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3137" w:rsidP="0048410F" w:rsidRDefault="009C25FE" w14:paraId="1405BBCB" w14:textId="43B9F819">
      <w:pPr>
        <w:spacing w:line="276" w:lineRule="auto"/>
      </w:pPr>
      <w:r>
        <w:t>Geachte voorzitter,</w:t>
      </w:r>
    </w:p>
    <w:p w:rsidR="00413FC3" w:rsidP="0048410F" w:rsidRDefault="00413FC3" w14:paraId="10B288AB" w14:textId="77777777">
      <w:pPr>
        <w:spacing w:line="276" w:lineRule="auto"/>
      </w:pPr>
    </w:p>
    <w:p w:rsidRPr="00E10E90" w:rsidR="00413FC3" w:rsidP="0048410F" w:rsidRDefault="00413FC3" w14:paraId="1B569F87" w14:textId="4207140D">
      <w:pPr>
        <w:spacing w:line="276" w:lineRule="auto"/>
        <w:rPr>
          <w:color w:val="auto"/>
        </w:rPr>
      </w:pPr>
      <w:r w:rsidRPr="007B6DDD">
        <w:t xml:space="preserve">In het Wetgevingsoverleg van 21 juni 2016 nam de Tweede Kamer de motie </w:t>
      </w:r>
      <w:proofErr w:type="spellStart"/>
      <w:r w:rsidRPr="007B6DDD">
        <w:t>Smaling</w:t>
      </w:r>
      <w:proofErr w:type="spellEnd"/>
      <w:r w:rsidRPr="007B6DDD">
        <w:t xml:space="preserve"> c.s. </w:t>
      </w:r>
      <w:r w:rsidRPr="007B6DDD" w:rsidR="008D19CD">
        <w:t xml:space="preserve">aan </w:t>
      </w:r>
      <w:r w:rsidRPr="007B6DDD">
        <w:t>(Kamerstukken 34 475-XVII,nr. 8)</w:t>
      </w:r>
      <w:r>
        <w:t xml:space="preserve">. In deze </w:t>
      </w:r>
      <w:r w:rsidRPr="007B6DDD">
        <w:t>motie v</w:t>
      </w:r>
      <w:r>
        <w:t xml:space="preserve">erzoekt de Tweede Kamer de Regering zo kwantitatief mogelijk inzichtelijk te maken welke resultaten zijn behaald </w:t>
      </w:r>
      <w:r w:rsidRPr="007B6DDD">
        <w:t>en welke factoren daar</w:t>
      </w:r>
      <w:r>
        <w:t xml:space="preserve"> </w:t>
      </w:r>
      <w:r w:rsidRPr="007B6DDD">
        <w:t xml:space="preserve">een rol </w:t>
      </w:r>
      <w:r>
        <w:t xml:space="preserve">bij </w:t>
      </w:r>
      <w:r w:rsidRPr="007B6DDD">
        <w:t>hebben gespeeld.</w:t>
      </w:r>
      <w:r>
        <w:t xml:space="preserve"> Sindsdien zijn in de Jaarverslagen</w:t>
      </w:r>
      <w:r w:rsidR="00F53C88">
        <w:t xml:space="preserve"> over mijn begroting</w:t>
      </w:r>
      <w:r>
        <w:t xml:space="preserve"> </w:t>
      </w:r>
      <w:r w:rsidRPr="007B6DDD">
        <w:t xml:space="preserve">indicatoren en </w:t>
      </w:r>
      <w:r w:rsidRPr="00E10E90">
        <w:rPr>
          <w:color w:val="auto"/>
        </w:rPr>
        <w:t>streefwaarden opgenomen.</w:t>
      </w:r>
    </w:p>
    <w:p w:rsidRPr="00E10E90" w:rsidR="00413FC3" w:rsidP="0048410F" w:rsidRDefault="00413FC3" w14:paraId="6532B0D8" w14:textId="77777777">
      <w:pPr>
        <w:spacing w:line="276" w:lineRule="auto"/>
        <w:rPr>
          <w:color w:val="auto"/>
        </w:rPr>
      </w:pPr>
    </w:p>
    <w:p w:rsidR="00413FC3" w:rsidP="0048410F" w:rsidRDefault="00000000" w14:paraId="64B72E26" w14:textId="4002A782">
      <w:pPr>
        <w:spacing w:line="276" w:lineRule="auto"/>
      </w:pPr>
      <w:hyperlink w:history="1" r:id="rId13">
        <w:r w:rsidRPr="00E10E90" w:rsidR="00413FC3">
          <w:rPr>
            <w:rStyle w:val="Hyperlink"/>
            <w:color w:val="auto"/>
            <w:u w:val="none"/>
          </w:rPr>
          <w:t xml:space="preserve">In het </w:t>
        </w:r>
        <w:r w:rsidR="00E10E90">
          <w:rPr>
            <w:rStyle w:val="Hyperlink"/>
            <w:color w:val="auto"/>
            <w:u w:val="none"/>
          </w:rPr>
          <w:t>s</w:t>
        </w:r>
        <w:r w:rsidRPr="00E10E90" w:rsidR="00413FC3">
          <w:rPr>
            <w:rStyle w:val="Hyperlink"/>
            <w:color w:val="auto"/>
            <w:u w:val="none"/>
          </w:rPr>
          <w:t xml:space="preserve">chriftelijk </w:t>
        </w:r>
        <w:r w:rsidR="00E10E90">
          <w:rPr>
            <w:rStyle w:val="Hyperlink"/>
            <w:color w:val="auto"/>
            <w:u w:val="none"/>
          </w:rPr>
          <w:t>o</w:t>
        </w:r>
        <w:r w:rsidRPr="00E10E90" w:rsidR="00413FC3">
          <w:rPr>
            <w:rStyle w:val="Hyperlink"/>
            <w:color w:val="auto"/>
            <w:u w:val="none"/>
          </w:rPr>
          <w:t>verleg van 28 juni 2024</w:t>
        </w:r>
      </w:hyperlink>
      <w:r w:rsidRPr="00E10E90" w:rsidR="00413FC3">
        <w:rPr>
          <w:color w:val="auto"/>
        </w:rPr>
        <w:t xml:space="preserve"> stellen de rapporteurs </w:t>
      </w:r>
      <w:r w:rsidR="00413FC3">
        <w:t>van de</w:t>
      </w:r>
      <w:r w:rsidR="00F53C88">
        <w:t xml:space="preserve"> Vaste </w:t>
      </w:r>
      <w:r w:rsidR="007312C9">
        <w:t>C</w:t>
      </w:r>
      <w:r w:rsidR="00413FC3">
        <w:t xml:space="preserve">ommissie </w:t>
      </w:r>
      <w:r w:rsidR="00F53C88">
        <w:t xml:space="preserve">Buitenlandse Handel en Ontwikkelingshulp </w:t>
      </w:r>
      <w:r w:rsidR="00413FC3">
        <w:t>dat de resultaatmeting aandacht behoeft</w:t>
      </w:r>
      <w:r w:rsidR="00A852B4">
        <w:t xml:space="preserve">. </w:t>
      </w:r>
      <w:r w:rsidR="00413FC3">
        <w:t xml:space="preserve">De rapporteurs concluderen dat </w:t>
      </w:r>
      <w:r w:rsidRPr="00B90201" w:rsidR="00413FC3">
        <w:t xml:space="preserve">indicatoren </w:t>
      </w:r>
      <w:r w:rsidR="00413FC3">
        <w:t>weliswaar</w:t>
      </w:r>
      <w:r w:rsidRPr="00B90201" w:rsidR="00413FC3">
        <w:t xml:space="preserve"> een kwantitatieve indicatie van de resultaten</w:t>
      </w:r>
      <w:r w:rsidR="00413FC3">
        <w:t xml:space="preserve"> geven</w:t>
      </w:r>
      <w:r w:rsidRPr="00B90201" w:rsidR="00413FC3">
        <w:t xml:space="preserve">, maar </w:t>
      </w:r>
      <w:r w:rsidR="00413FC3">
        <w:t>niet het hele verhaal vertellen.</w:t>
      </w:r>
      <w:r w:rsidRPr="008D19CD" w:rsidR="008D19CD">
        <w:t xml:space="preserve"> </w:t>
      </w:r>
      <w:r w:rsidR="008D19CD">
        <w:t>De rapporteurs suggereren bovendien dat er bij de verantwoording in het Jaarverslag meer samenhang zou kunnen zijn met andere instrumenten, zoals de Strategische Evaluatieagenda.</w:t>
      </w:r>
      <w:r w:rsidR="00A852B4">
        <w:t xml:space="preserve"> De rapporteurs geven vijf verbetervoorstellen en verzoeken de minister om een plan van aanpak voor herziening van de systematiek. </w:t>
      </w:r>
    </w:p>
    <w:p w:rsidR="00413FC3" w:rsidP="0048410F" w:rsidRDefault="00413FC3" w14:paraId="62726648" w14:textId="77777777">
      <w:pPr>
        <w:spacing w:line="276" w:lineRule="auto"/>
      </w:pPr>
    </w:p>
    <w:p w:rsidR="00413FC3" w:rsidP="0048410F" w:rsidRDefault="00413FC3" w14:paraId="59CAC95F" w14:textId="15D5777B">
      <w:pPr>
        <w:spacing w:line="276" w:lineRule="auto"/>
      </w:pPr>
      <w:r>
        <w:t xml:space="preserve">Deze bevindingen volgen op recente aanbevelingen van de Algemene Rekenkamer (AR) en de </w:t>
      </w:r>
      <w:r w:rsidRPr="005D76C7">
        <w:t>directie Internationaal Onderzoek en Beleidsevaluatie</w:t>
      </w:r>
      <w:r>
        <w:t xml:space="preserve"> (IOB). </w:t>
      </w:r>
      <w:r w:rsidR="008D19CD">
        <w:t xml:space="preserve">Net als </w:t>
      </w:r>
      <w:r w:rsidR="00195235">
        <w:t xml:space="preserve">de </w:t>
      </w:r>
      <w:r w:rsidR="008D19CD">
        <w:t xml:space="preserve">rapporteurs concluderen zij dat </w:t>
      </w:r>
      <w:r>
        <w:t xml:space="preserve">bij het ophalen van resultateninformatie </w:t>
      </w:r>
      <w:r w:rsidR="008D19CD">
        <w:t xml:space="preserve">een grotere nadruk </w:t>
      </w:r>
      <w:r>
        <w:t xml:space="preserve">moet liggen op het leren van lessen en sturen.    </w:t>
      </w:r>
    </w:p>
    <w:p w:rsidR="00710893" w:rsidP="0048410F" w:rsidRDefault="00710893" w14:paraId="5FE51A03" w14:textId="77777777">
      <w:pPr>
        <w:spacing w:line="276" w:lineRule="auto"/>
      </w:pPr>
    </w:p>
    <w:p w:rsidR="0048410F" w:rsidP="0048410F" w:rsidRDefault="006E1E9A" w14:paraId="65756B85" w14:textId="211C6860">
      <w:pPr>
        <w:spacing w:line="276" w:lineRule="auto"/>
      </w:pPr>
      <w:r>
        <w:t xml:space="preserve">In antwoord op </w:t>
      </w:r>
      <w:r w:rsidR="00A852B4">
        <w:t>bovengenoemd</w:t>
      </w:r>
      <w:r>
        <w:t xml:space="preserve"> verzoek </w:t>
      </w:r>
      <w:r w:rsidR="00A852B4">
        <w:t>z</w:t>
      </w:r>
      <w:r>
        <w:t>et ik u in deze brief mijn plan van aanpak uiteen om in samenspraak met uw Kamer te komen tot een aanpassing van de verantwoordingssystematiek.</w:t>
      </w:r>
    </w:p>
    <w:p w:rsidR="0048410F" w:rsidP="0048410F" w:rsidRDefault="0048410F" w14:paraId="073F3D21" w14:textId="77777777">
      <w:pPr>
        <w:spacing w:line="276" w:lineRule="auto"/>
      </w:pPr>
    </w:p>
    <w:p w:rsidRPr="00AA7247" w:rsidR="006E1E9A" w:rsidP="0048410F" w:rsidRDefault="006E1E9A" w14:paraId="0298CA08" w14:textId="77D9AC09">
      <w:pPr>
        <w:spacing w:line="276" w:lineRule="auto"/>
      </w:pPr>
      <w:r w:rsidRPr="00AA7247">
        <w:rPr>
          <w:b/>
          <w:bCs/>
        </w:rPr>
        <w:t>Kaders</w:t>
      </w:r>
    </w:p>
    <w:p w:rsidRPr="00AA7247" w:rsidR="006E1E9A" w:rsidP="0048410F" w:rsidRDefault="0050324C" w14:paraId="5FD08446" w14:textId="5FBEBAB1">
      <w:pPr>
        <w:pStyle w:val="ListParagraph"/>
        <w:numPr>
          <w:ilvl w:val="0"/>
          <w:numId w:val="7"/>
        </w:numPr>
        <w:spacing w:line="276" w:lineRule="auto"/>
        <w:rPr>
          <w:rFonts w:ascii="Verdana" w:hAnsi="Verdana"/>
          <w:sz w:val="18"/>
          <w:szCs w:val="18"/>
        </w:rPr>
      </w:pPr>
      <w:r>
        <w:rPr>
          <w:rFonts w:ascii="Verdana" w:hAnsi="Verdana"/>
          <w:sz w:val="18"/>
          <w:szCs w:val="18"/>
        </w:rPr>
        <w:t>Het belang van externe verantwoording blijft vanzelfsprekend onver</w:t>
      </w:r>
      <w:r w:rsidR="00C83ADC">
        <w:rPr>
          <w:rFonts w:ascii="Verdana" w:hAnsi="Verdana"/>
          <w:sz w:val="18"/>
          <w:szCs w:val="18"/>
        </w:rPr>
        <w:t>minderd</w:t>
      </w:r>
      <w:r>
        <w:rPr>
          <w:rFonts w:ascii="Verdana" w:hAnsi="Verdana"/>
          <w:sz w:val="18"/>
          <w:szCs w:val="18"/>
        </w:rPr>
        <w:t xml:space="preserve">. </w:t>
      </w:r>
      <w:r w:rsidRPr="00AA7247" w:rsidR="006E1E9A">
        <w:rPr>
          <w:rFonts w:ascii="Verdana" w:hAnsi="Verdana"/>
          <w:sz w:val="18"/>
          <w:szCs w:val="18"/>
        </w:rPr>
        <w:t xml:space="preserve">De herziene systematiek moet </w:t>
      </w:r>
      <w:r>
        <w:rPr>
          <w:rFonts w:ascii="Verdana" w:hAnsi="Verdana"/>
          <w:sz w:val="18"/>
          <w:szCs w:val="18"/>
        </w:rPr>
        <w:t xml:space="preserve">daarnaast </w:t>
      </w:r>
      <w:r w:rsidRPr="00AA7247" w:rsidR="006E1E9A">
        <w:rPr>
          <w:rFonts w:ascii="Verdana" w:hAnsi="Verdana"/>
          <w:sz w:val="18"/>
          <w:szCs w:val="18"/>
        </w:rPr>
        <w:t>maximaal faciliteren dat het meten van resultaten wordt gericht op sturen op de uitvoering van beleid en aanpassing van beleid op basis van lessen en opgedane inzichten.</w:t>
      </w:r>
    </w:p>
    <w:p w:rsidRPr="00AA7247" w:rsidR="004B0DEF" w:rsidP="0048410F" w:rsidRDefault="006E1E9A" w14:paraId="06179956" w14:textId="3837DFD0">
      <w:pPr>
        <w:pStyle w:val="ListParagraph"/>
        <w:numPr>
          <w:ilvl w:val="0"/>
          <w:numId w:val="7"/>
        </w:numPr>
        <w:spacing w:line="276" w:lineRule="auto"/>
        <w:rPr>
          <w:rFonts w:ascii="Verdana" w:hAnsi="Verdana"/>
          <w:sz w:val="18"/>
          <w:szCs w:val="18"/>
        </w:rPr>
      </w:pPr>
      <w:r w:rsidRPr="00AA7247">
        <w:rPr>
          <w:rFonts w:ascii="Verdana" w:hAnsi="Verdana"/>
          <w:sz w:val="18"/>
          <w:szCs w:val="18"/>
        </w:rPr>
        <w:lastRenderedPageBreak/>
        <w:t xml:space="preserve">De systematiek moet de belasting op beleid en uitvoering, inclusief de ketenpartners in de uitvoering, verminderen. Met </w:t>
      </w:r>
      <w:r w:rsidRPr="00AA7247" w:rsidR="004B0DEF">
        <w:rPr>
          <w:rFonts w:ascii="Verdana" w:hAnsi="Verdana"/>
          <w:sz w:val="18"/>
          <w:szCs w:val="18"/>
        </w:rPr>
        <w:t xml:space="preserve">de recente </w:t>
      </w:r>
      <w:r w:rsidRPr="00AA7247">
        <w:rPr>
          <w:rFonts w:ascii="Verdana" w:hAnsi="Verdana"/>
          <w:sz w:val="18"/>
          <w:szCs w:val="18"/>
        </w:rPr>
        <w:t xml:space="preserve">apparaatstaakstelling en bezuiniging op de begroting moet </w:t>
      </w:r>
      <w:r w:rsidRPr="00AA7247" w:rsidR="004B0DEF">
        <w:rPr>
          <w:rFonts w:ascii="Verdana" w:hAnsi="Verdana"/>
          <w:sz w:val="18"/>
          <w:szCs w:val="18"/>
        </w:rPr>
        <w:t>alles in het werk worden ge</w:t>
      </w:r>
      <w:r w:rsidRPr="00AA7247" w:rsidR="00366A54">
        <w:rPr>
          <w:rFonts w:ascii="Verdana" w:hAnsi="Verdana"/>
          <w:sz w:val="18"/>
          <w:szCs w:val="18"/>
        </w:rPr>
        <w:t>steld</w:t>
      </w:r>
      <w:r w:rsidRPr="00AA7247" w:rsidR="004B0DEF">
        <w:rPr>
          <w:rFonts w:ascii="Verdana" w:hAnsi="Verdana"/>
          <w:sz w:val="18"/>
          <w:szCs w:val="18"/>
        </w:rPr>
        <w:t xml:space="preserve"> om uitvoeringslasten te verminderen. De verantwoordingssystematiek put uit bestaande informatie, waaronder evaluaties, verslaglegging door uitvoeringspartners en andere beschikbare data die relevant zijn.</w:t>
      </w:r>
    </w:p>
    <w:p w:rsidRPr="00047056" w:rsidR="004B0DEF" w:rsidP="0048410F" w:rsidRDefault="004B0DEF" w14:paraId="6C0FA44D" w14:textId="330D100A">
      <w:pPr>
        <w:pStyle w:val="ListParagraph"/>
        <w:numPr>
          <w:ilvl w:val="0"/>
          <w:numId w:val="7"/>
        </w:numPr>
        <w:spacing w:line="276" w:lineRule="auto"/>
        <w:rPr>
          <w:rFonts w:ascii="Verdana" w:hAnsi="Verdana"/>
          <w:sz w:val="18"/>
          <w:szCs w:val="18"/>
        </w:rPr>
      </w:pPr>
      <w:r w:rsidRPr="00AA7247">
        <w:rPr>
          <w:rFonts w:ascii="Verdana" w:hAnsi="Verdana"/>
          <w:sz w:val="18"/>
          <w:szCs w:val="18"/>
        </w:rPr>
        <w:t>Het jaarverslag is de plek voor verantwoordingsinformatie over het afgelopen jaa</w:t>
      </w:r>
      <w:r w:rsidR="0050324C">
        <w:rPr>
          <w:rFonts w:ascii="Verdana" w:hAnsi="Verdana"/>
          <w:sz w:val="18"/>
          <w:szCs w:val="18"/>
        </w:rPr>
        <w:t xml:space="preserve">r. In het jaarverslag wordt </w:t>
      </w:r>
      <w:r w:rsidR="00047056">
        <w:rPr>
          <w:rFonts w:ascii="Verdana" w:hAnsi="Verdana"/>
          <w:sz w:val="18"/>
          <w:szCs w:val="18"/>
        </w:rPr>
        <w:t>toe</w:t>
      </w:r>
      <w:r w:rsidR="0050324C">
        <w:rPr>
          <w:rFonts w:ascii="Verdana" w:hAnsi="Verdana"/>
          <w:sz w:val="18"/>
          <w:szCs w:val="18"/>
        </w:rPr>
        <w:t>ge</w:t>
      </w:r>
      <w:r w:rsidR="00047056">
        <w:rPr>
          <w:rFonts w:ascii="Verdana" w:hAnsi="Verdana"/>
          <w:sz w:val="18"/>
          <w:szCs w:val="18"/>
        </w:rPr>
        <w:t xml:space="preserve">licht </w:t>
      </w:r>
      <w:r w:rsidR="0050324C">
        <w:rPr>
          <w:rFonts w:ascii="Verdana" w:hAnsi="Verdana"/>
          <w:sz w:val="18"/>
          <w:szCs w:val="18"/>
        </w:rPr>
        <w:t>hoe de</w:t>
      </w:r>
      <w:r w:rsidRPr="00BA4782" w:rsidR="00047056">
        <w:rPr>
          <w:rStyle w:val="cf01"/>
          <w:rFonts w:ascii="Verdana" w:hAnsi="Verdana"/>
        </w:rPr>
        <w:t xml:space="preserve"> verantwoordelijkheid van de minister is waargemaakt en tot welke resultaten dat heeft geleid.</w:t>
      </w:r>
    </w:p>
    <w:p w:rsidRPr="00AA7247" w:rsidR="004B0DEF" w:rsidP="0048410F" w:rsidRDefault="004B0DEF" w14:paraId="1C279AEB" w14:textId="29CD0C60">
      <w:pPr>
        <w:pStyle w:val="ListParagraph"/>
        <w:numPr>
          <w:ilvl w:val="0"/>
          <w:numId w:val="7"/>
        </w:numPr>
        <w:spacing w:line="276" w:lineRule="auto"/>
        <w:rPr>
          <w:rFonts w:ascii="Verdana" w:hAnsi="Verdana"/>
          <w:sz w:val="18"/>
          <w:szCs w:val="18"/>
        </w:rPr>
      </w:pPr>
      <w:r w:rsidRPr="00AA7247">
        <w:rPr>
          <w:rFonts w:ascii="Verdana" w:hAnsi="Verdana"/>
          <w:sz w:val="18"/>
          <w:szCs w:val="18"/>
        </w:rPr>
        <w:t>Indicatoren worden hierbij genoemd</w:t>
      </w:r>
      <w:r w:rsidR="003454DD">
        <w:rPr>
          <w:rFonts w:ascii="Verdana" w:hAnsi="Verdana"/>
          <w:sz w:val="18"/>
          <w:szCs w:val="18"/>
        </w:rPr>
        <w:t>,</w:t>
      </w:r>
      <w:r w:rsidRPr="00AA7247">
        <w:rPr>
          <w:rFonts w:ascii="Verdana" w:hAnsi="Verdana"/>
          <w:sz w:val="18"/>
          <w:szCs w:val="18"/>
        </w:rPr>
        <w:t xml:space="preserve"> voor </w:t>
      </w:r>
      <w:r w:rsidRPr="00AA7247" w:rsidR="00366A54">
        <w:rPr>
          <w:rFonts w:ascii="Verdana" w:hAnsi="Verdana"/>
          <w:sz w:val="18"/>
          <w:szCs w:val="18"/>
        </w:rPr>
        <w:t xml:space="preserve">zover </w:t>
      </w:r>
      <w:r w:rsidRPr="00AA7247">
        <w:rPr>
          <w:rFonts w:ascii="Verdana" w:hAnsi="Verdana"/>
          <w:sz w:val="18"/>
          <w:szCs w:val="18"/>
        </w:rPr>
        <w:t xml:space="preserve">ze relevant zijn voor verslaglegging van de behaalde resultaten op specifieke thema’s, als onderdeel van </w:t>
      </w:r>
      <w:r w:rsidRPr="00AA7247" w:rsidR="2A322501">
        <w:rPr>
          <w:rFonts w:ascii="Verdana" w:hAnsi="Verdana"/>
          <w:sz w:val="18"/>
          <w:szCs w:val="18"/>
        </w:rPr>
        <w:t>– het 'hele verhaal'</w:t>
      </w:r>
      <w:r w:rsidRPr="00AA7247" w:rsidR="61DFF3E0">
        <w:rPr>
          <w:rFonts w:ascii="Verdana" w:hAnsi="Verdana"/>
          <w:sz w:val="18"/>
          <w:szCs w:val="18"/>
        </w:rPr>
        <w:t xml:space="preserve"> </w:t>
      </w:r>
      <w:r w:rsidRPr="00AA7247" w:rsidR="2A322501">
        <w:rPr>
          <w:rFonts w:ascii="Verdana" w:hAnsi="Verdana"/>
          <w:sz w:val="18"/>
          <w:szCs w:val="18"/>
        </w:rPr>
        <w:t xml:space="preserve">van – </w:t>
      </w:r>
      <w:r w:rsidRPr="00AA7247">
        <w:rPr>
          <w:rFonts w:ascii="Verdana" w:hAnsi="Verdana"/>
          <w:sz w:val="18"/>
          <w:szCs w:val="18"/>
        </w:rPr>
        <w:t>de artikelsgewijze verantwoording. Het huidige systeem van kwantitatieve indicatoren met streefwaarden over alle artikelen wordt niet meer opgenomen in de Begroting 2025, om plaats te maken voor de nieuwe systematiek per Jaarverslag 2025.</w:t>
      </w:r>
    </w:p>
    <w:p w:rsidRPr="00AA7247" w:rsidR="004B0DEF" w:rsidP="0048410F" w:rsidRDefault="00E31DA7" w14:paraId="26985EE4" w14:textId="7195C832">
      <w:pPr>
        <w:pStyle w:val="ListParagraph"/>
        <w:numPr>
          <w:ilvl w:val="0"/>
          <w:numId w:val="7"/>
        </w:numPr>
        <w:spacing w:line="276" w:lineRule="auto"/>
        <w:rPr>
          <w:rFonts w:ascii="Verdana" w:hAnsi="Verdana"/>
          <w:sz w:val="18"/>
          <w:szCs w:val="18"/>
        </w:rPr>
      </w:pPr>
      <w:r>
        <w:rPr>
          <w:rFonts w:ascii="Verdana" w:hAnsi="Verdana"/>
          <w:sz w:val="18"/>
          <w:szCs w:val="18"/>
        </w:rPr>
        <w:t xml:space="preserve">Aanvullend wordt voorgesteld </w:t>
      </w:r>
      <w:r w:rsidRPr="00AA7247">
        <w:rPr>
          <w:rFonts w:ascii="Verdana" w:hAnsi="Verdana"/>
          <w:sz w:val="18"/>
          <w:szCs w:val="18"/>
        </w:rPr>
        <w:t>jaarlijks over één beleidsthema een verdiepende verantwoording aan te bieden met een meerjarig karakter</w:t>
      </w:r>
      <w:r w:rsidR="00BA4782">
        <w:rPr>
          <w:rFonts w:ascii="Verdana" w:hAnsi="Verdana"/>
          <w:sz w:val="18"/>
          <w:szCs w:val="18"/>
        </w:rPr>
        <w:t>, w</w:t>
      </w:r>
      <w:r>
        <w:rPr>
          <w:rFonts w:ascii="Verdana" w:hAnsi="Verdana"/>
          <w:sz w:val="18"/>
          <w:szCs w:val="18"/>
        </w:rPr>
        <w:t xml:space="preserve">aarbij </w:t>
      </w:r>
      <w:r w:rsidR="001B0A1A">
        <w:rPr>
          <w:rFonts w:ascii="Verdana" w:hAnsi="Verdana"/>
          <w:sz w:val="18"/>
          <w:szCs w:val="18"/>
        </w:rPr>
        <w:t xml:space="preserve">de samenhang </w:t>
      </w:r>
      <w:r>
        <w:rPr>
          <w:rFonts w:ascii="Verdana" w:hAnsi="Verdana"/>
          <w:sz w:val="18"/>
          <w:szCs w:val="18"/>
        </w:rPr>
        <w:t>met</w:t>
      </w:r>
      <w:r w:rsidRPr="00AA7247" w:rsidR="001B0A1A">
        <w:rPr>
          <w:rFonts w:ascii="Verdana" w:hAnsi="Verdana"/>
          <w:sz w:val="18"/>
          <w:szCs w:val="18"/>
        </w:rPr>
        <w:t xml:space="preserve"> </w:t>
      </w:r>
      <w:r w:rsidRPr="00AA7247" w:rsidR="004B0DEF">
        <w:rPr>
          <w:rFonts w:ascii="Verdana" w:hAnsi="Verdana"/>
          <w:sz w:val="18"/>
          <w:szCs w:val="18"/>
        </w:rPr>
        <w:t xml:space="preserve">de Strategische Evaluatie Agenda (SEA) </w:t>
      </w:r>
      <w:r>
        <w:rPr>
          <w:rFonts w:ascii="Verdana" w:hAnsi="Verdana"/>
          <w:sz w:val="18"/>
          <w:szCs w:val="18"/>
        </w:rPr>
        <w:t>zal worden overwogen.</w:t>
      </w:r>
    </w:p>
    <w:p w:rsidRPr="00AA7247" w:rsidR="004B0DEF" w:rsidP="0048410F" w:rsidRDefault="004B0DEF" w14:paraId="7F7E1324" w14:textId="77777777">
      <w:pPr>
        <w:spacing w:line="276" w:lineRule="auto"/>
        <w:ind w:left="360"/>
      </w:pPr>
    </w:p>
    <w:p w:rsidRPr="00AA7247" w:rsidR="004B0DEF" w:rsidP="0048410F" w:rsidRDefault="00F53C88" w14:paraId="66B6B988" w14:textId="5B8267BA">
      <w:pPr>
        <w:spacing w:line="276" w:lineRule="auto"/>
        <w:ind w:left="360"/>
        <w:rPr>
          <w:b/>
          <w:bCs/>
        </w:rPr>
      </w:pPr>
      <w:r w:rsidRPr="00AA7247">
        <w:rPr>
          <w:b/>
          <w:bCs/>
        </w:rPr>
        <w:t>Plan</w:t>
      </w:r>
    </w:p>
    <w:p w:rsidRPr="00AA7247" w:rsidR="00F53C88" w:rsidP="0048410F" w:rsidRDefault="00F53C88" w14:paraId="41C380B4" w14:textId="5C27AAAD">
      <w:pPr>
        <w:pStyle w:val="ListParagraph"/>
        <w:numPr>
          <w:ilvl w:val="0"/>
          <w:numId w:val="7"/>
        </w:numPr>
        <w:spacing w:line="276" w:lineRule="auto"/>
        <w:rPr>
          <w:rFonts w:ascii="Verdana" w:hAnsi="Verdana"/>
          <w:sz w:val="18"/>
          <w:szCs w:val="18"/>
        </w:rPr>
      </w:pPr>
      <w:bookmarkStart w:name="_Hlk176796398" w:id="0"/>
      <w:r w:rsidRPr="00AA7247">
        <w:rPr>
          <w:rFonts w:ascii="Verdana" w:hAnsi="Verdana"/>
          <w:sz w:val="18"/>
          <w:szCs w:val="18"/>
        </w:rPr>
        <w:t xml:space="preserve">De aanpak zal verder worden uitgewerkt met de IOB, </w:t>
      </w:r>
      <w:r w:rsidR="00EE2194">
        <w:rPr>
          <w:rFonts w:ascii="Verdana" w:hAnsi="Verdana"/>
          <w:sz w:val="18"/>
          <w:szCs w:val="18"/>
        </w:rPr>
        <w:t xml:space="preserve">de </w:t>
      </w:r>
      <w:r w:rsidRPr="00AA7247">
        <w:rPr>
          <w:rFonts w:ascii="Verdana" w:hAnsi="Verdana"/>
          <w:sz w:val="18"/>
          <w:szCs w:val="18"/>
        </w:rPr>
        <w:t>A</w:t>
      </w:r>
      <w:r w:rsidR="007312C9">
        <w:rPr>
          <w:rFonts w:ascii="Verdana" w:hAnsi="Verdana"/>
          <w:sz w:val="18"/>
          <w:szCs w:val="18"/>
        </w:rPr>
        <w:t xml:space="preserve">dviesraad </w:t>
      </w:r>
      <w:r w:rsidRPr="00AA7247">
        <w:rPr>
          <w:rFonts w:ascii="Verdana" w:hAnsi="Verdana"/>
          <w:sz w:val="18"/>
          <w:szCs w:val="18"/>
        </w:rPr>
        <w:t>I</w:t>
      </w:r>
      <w:r w:rsidR="007312C9">
        <w:rPr>
          <w:rFonts w:ascii="Verdana" w:hAnsi="Verdana"/>
          <w:sz w:val="18"/>
          <w:szCs w:val="18"/>
        </w:rPr>
        <w:t xml:space="preserve">nternationale </w:t>
      </w:r>
      <w:r w:rsidRPr="00AA7247">
        <w:rPr>
          <w:rFonts w:ascii="Verdana" w:hAnsi="Verdana"/>
          <w:sz w:val="18"/>
          <w:szCs w:val="18"/>
        </w:rPr>
        <w:t>V</w:t>
      </w:r>
      <w:r w:rsidR="007312C9">
        <w:rPr>
          <w:rFonts w:ascii="Verdana" w:hAnsi="Verdana"/>
          <w:sz w:val="18"/>
          <w:szCs w:val="18"/>
        </w:rPr>
        <w:t>raagstukken (AIV)</w:t>
      </w:r>
      <w:r w:rsidRPr="00AA7247">
        <w:rPr>
          <w:rFonts w:ascii="Verdana" w:hAnsi="Verdana"/>
          <w:sz w:val="18"/>
          <w:szCs w:val="18"/>
        </w:rPr>
        <w:t xml:space="preserve"> en AR, rekening houdend met de rollen die deze instanties hebben. De rapporteurs blijven betrokken bij het ontwikkeltraject. Dit zal worden afgestemd met de ambtelijke ondersteuning van de </w:t>
      </w:r>
      <w:r w:rsidR="007312C9">
        <w:rPr>
          <w:rFonts w:ascii="Verdana" w:hAnsi="Verdana"/>
          <w:sz w:val="18"/>
          <w:szCs w:val="18"/>
        </w:rPr>
        <w:t xml:space="preserve">Vaste </w:t>
      </w:r>
      <w:r w:rsidR="00C83ADC">
        <w:rPr>
          <w:rFonts w:ascii="Verdana" w:hAnsi="Verdana"/>
          <w:sz w:val="18"/>
          <w:szCs w:val="18"/>
        </w:rPr>
        <w:t>Kamerc</w:t>
      </w:r>
      <w:r w:rsidR="007312C9">
        <w:rPr>
          <w:rFonts w:ascii="Verdana" w:hAnsi="Verdana"/>
          <w:sz w:val="18"/>
          <w:szCs w:val="18"/>
        </w:rPr>
        <w:t xml:space="preserve">ommissie voor </w:t>
      </w:r>
      <w:r w:rsidRPr="00AA7247">
        <w:rPr>
          <w:rFonts w:ascii="Verdana" w:hAnsi="Verdana"/>
          <w:sz w:val="18"/>
          <w:szCs w:val="18"/>
        </w:rPr>
        <w:t>B</w:t>
      </w:r>
      <w:r w:rsidR="007312C9">
        <w:rPr>
          <w:rFonts w:ascii="Verdana" w:hAnsi="Verdana"/>
          <w:sz w:val="18"/>
          <w:szCs w:val="18"/>
        </w:rPr>
        <w:t xml:space="preserve">uitenlandse </w:t>
      </w:r>
      <w:r w:rsidRPr="00AA7247">
        <w:rPr>
          <w:rFonts w:ascii="Verdana" w:hAnsi="Verdana"/>
          <w:sz w:val="18"/>
          <w:szCs w:val="18"/>
        </w:rPr>
        <w:t>H</w:t>
      </w:r>
      <w:r w:rsidR="007312C9">
        <w:rPr>
          <w:rFonts w:ascii="Verdana" w:hAnsi="Verdana"/>
          <w:sz w:val="18"/>
          <w:szCs w:val="18"/>
        </w:rPr>
        <w:t xml:space="preserve">andel en </w:t>
      </w:r>
      <w:r w:rsidRPr="00AA7247">
        <w:rPr>
          <w:rFonts w:ascii="Verdana" w:hAnsi="Verdana"/>
          <w:sz w:val="18"/>
          <w:szCs w:val="18"/>
        </w:rPr>
        <w:t>O</w:t>
      </w:r>
      <w:r w:rsidR="007312C9">
        <w:rPr>
          <w:rFonts w:ascii="Verdana" w:hAnsi="Verdana"/>
          <w:sz w:val="18"/>
          <w:szCs w:val="18"/>
        </w:rPr>
        <w:t>ntwikkelingshulp</w:t>
      </w:r>
      <w:r w:rsidRPr="00AA7247">
        <w:rPr>
          <w:rFonts w:ascii="Verdana" w:hAnsi="Verdana"/>
          <w:sz w:val="18"/>
          <w:szCs w:val="18"/>
        </w:rPr>
        <w:t>.</w:t>
      </w:r>
    </w:p>
    <w:p w:rsidR="00234F2D" w:rsidP="0048410F" w:rsidRDefault="00F53C88" w14:paraId="13649798" w14:textId="77777777">
      <w:pPr>
        <w:pStyle w:val="ListParagraph"/>
        <w:numPr>
          <w:ilvl w:val="0"/>
          <w:numId w:val="7"/>
        </w:numPr>
        <w:spacing w:line="276" w:lineRule="auto"/>
        <w:rPr>
          <w:rFonts w:ascii="Verdana" w:hAnsi="Verdana"/>
          <w:sz w:val="18"/>
          <w:szCs w:val="18"/>
        </w:rPr>
      </w:pPr>
      <w:r w:rsidRPr="00AA7247">
        <w:rPr>
          <w:rFonts w:ascii="Verdana" w:hAnsi="Verdana"/>
          <w:sz w:val="18"/>
          <w:szCs w:val="18"/>
        </w:rPr>
        <w:t xml:space="preserve">Vóór de aanbieding van het Jaarverslag 2024 in mei 2025, zal het definitieve voorstel voor een nieuwe verantwoordingssystematiek met de Kamer worden gedeeld. Het jaarverslag 2024 volgt nog de oude systematiek met twintig BHO indicatoren conform de begroting 2024. </w:t>
      </w:r>
    </w:p>
    <w:bookmarkEnd w:id="0"/>
    <w:p w:rsidRPr="00234F2D" w:rsidR="00F53C88" w:rsidP="0048410F" w:rsidRDefault="00F53C88" w14:paraId="5A4C0B31" w14:textId="759B4FB2">
      <w:pPr>
        <w:pStyle w:val="ListParagraph"/>
        <w:numPr>
          <w:ilvl w:val="0"/>
          <w:numId w:val="7"/>
        </w:numPr>
        <w:spacing w:line="276" w:lineRule="auto"/>
        <w:rPr>
          <w:rFonts w:ascii="Verdana" w:hAnsi="Verdana"/>
          <w:sz w:val="18"/>
          <w:szCs w:val="18"/>
        </w:rPr>
      </w:pPr>
      <w:r w:rsidRPr="00AA7247">
        <w:rPr>
          <w:rFonts w:ascii="Verdana" w:hAnsi="Verdana"/>
          <w:sz w:val="18"/>
          <w:szCs w:val="18"/>
        </w:rPr>
        <w:t>Het jaar daarop, in mei 2026, zal voor het eerst volgens de nieuwe systematiek worden gerapporteerd</w:t>
      </w:r>
      <w:r w:rsidRPr="00BA4782">
        <w:rPr>
          <w:rFonts w:ascii="Verdana" w:hAnsi="Verdana"/>
          <w:i/>
          <w:iCs/>
          <w:sz w:val="18"/>
          <w:szCs w:val="18"/>
        </w:rPr>
        <w:t>.</w:t>
      </w:r>
      <w:r w:rsidRPr="00234F2D" w:rsidR="00234F2D">
        <w:rPr>
          <w:rFonts w:ascii="Verdana" w:hAnsi="Verdana"/>
          <w:i/>
          <w:iCs/>
          <w:sz w:val="18"/>
          <w:szCs w:val="18"/>
        </w:rPr>
        <w:t xml:space="preserve"> </w:t>
      </w:r>
      <w:r w:rsidR="00234F2D">
        <w:rPr>
          <w:rFonts w:ascii="Verdana" w:hAnsi="Verdana"/>
          <w:sz w:val="18"/>
          <w:szCs w:val="18"/>
        </w:rPr>
        <w:t xml:space="preserve">Als logisch gevolg van dat </w:t>
      </w:r>
      <w:r w:rsidR="00047056">
        <w:rPr>
          <w:rFonts w:ascii="Verdana" w:hAnsi="Verdana"/>
          <w:sz w:val="18"/>
          <w:szCs w:val="18"/>
        </w:rPr>
        <w:t>voornemen</w:t>
      </w:r>
      <w:r w:rsidR="00234F2D">
        <w:rPr>
          <w:rFonts w:ascii="Verdana" w:hAnsi="Verdana"/>
          <w:sz w:val="18"/>
          <w:szCs w:val="18"/>
        </w:rPr>
        <w:t xml:space="preserve"> is d</w:t>
      </w:r>
      <w:r w:rsidRPr="00BA4782" w:rsidR="00234F2D">
        <w:rPr>
          <w:rFonts w:ascii="Verdana" w:hAnsi="Verdana"/>
          <w:sz w:val="18"/>
          <w:szCs w:val="18"/>
        </w:rPr>
        <w:t xml:space="preserve">e </w:t>
      </w:r>
      <w:r w:rsidRPr="003F0352" w:rsidR="00234F2D">
        <w:rPr>
          <w:rFonts w:ascii="Verdana" w:hAnsi="Verdana"/>
          <w:i/>
          <w:iCs/>
          <w:sz w:val="18"/>
          <w:szCs w:val="18"/>
        </w:rPr>
        <w:t>tabel</w:t>
      </w:r>
      <w:r w:rsidRPr="00BA4782" w:rsidR="00234F2D">
        <w:rPr>
          <w:rFonts w:ascii="Verdana" w:hAnsi="Verdana"/>
          <w:sz w:val="18"/>
          <w:szCs w:val="18"/>
        </w:rPr>
        <w:t xml:space="preserve"> met begrotingsindicatoren</w:t>
      </w:r>
      <w:r w:rsidR="00234F2D">
        <w:rPr>
          <w:rFonts w:ascii="Verdana" w:hAnsi="Verdana"/>
          <w:sz w:val="18"/>
          <w:szCs w:val="18"/>
        </w:rPr>
        <w:t xml:space="preserve"> en streefwaarden</w:t>
      </w:r>
      <w:r w:rsidRPr="00BA4782" w:rsidR="00234F2D">
        <w:rPr>
          <w:rFonts w:ascii="Verdana" w:hAnsi="Verdana"/>
          <w:sz w:val="18"/>
          <w:szCs w:val="18"/>
        </w:rPr>
        <w:t xml:space="preserve"> </w:t>
      </w:r>
      <w:r w:rsidRPr="00BA4782" w:rsidR="00234F2D">
        <w:rPr>
          <w:rFonts w:ascii="Verdana" w:hAnsi="Verdana"/>
          <w:i/>
          <w:iCs/>
          <w:sz w:val="18"/>
          <w:szCs w:val="18"/>
        </w:rPr>
        <w:t>niet</w:t>
      </w:r>
      <w:r w:rsidRPr="00BA4782" w:rsidR="00234F2D">
        <w:rPr>
          <w:rFonts w:ascii="Verdana" w:hAnsi="Verdana"/>
          <w:sz w:val="18"/>
          <w:szCs w:val="18"/>
        </w:rPr>
        <w:t xml:space="preserve"> in de begroting BHO 2025 opgenomen. </w:t>
      </w:r>
    </w:p>
    <w:p w:rsidRPr="00197727" w:rsidR="00413FC3" w:rsidP="0048410F" w:rsidRDefault="00413FC3" w14:paraId="30D814EE" w14:textId="77777777">
      <w:pPr>
        <w:pStyle w:val="Heading3"/>
        <w:spacing w:line="276" w:lineRule="auto"/>
      </w:pPr>
    </w:p>
    <w:p w:rsidR="00413FC3" w:rsidP="0048410F" w:rsidRDefault="00C83ADC" w14:paraId="2E2D0BDA" w14:textId="56E55163">
      <w:pPr>
        <w:spacing w:line="276" w:lineRule="auto"/>
      </w:pPr>
      <w:r>
        <w:t>I</w:t>
      </w:r>
      <w:r w:rsidR="000C32D7">
        <w:t>k</w:t>
      </w:r>
      <w:r w:rsidR="00F53C88">
        <w:t xml:space="preserve"> zie uit naar </w:t>
      </w:r>
      <w:r>
        <w:t xml:space="preserve">voortzetting van de </w:t>
      </w:r>
      <w:r w:rsidR="00F53C88">
        <w:t>constructieve samenwerking</w:t>
      </w:r>
      <w:r>
        <w:t xml:space="preserve"> op dit onderwerp met uw Kamer</w:t>
      </w:r>
      <w:r w:rsidR="00F53C88">
        <w:t>.</w:t>
      </w:r>
    </w:p>
    <w:p w:rsidRPr="00C83ADC" w:rsidR="00C83ADC" w:rsidP="0048410F" w:rsidRDefault="00C83ADC" w14:paraId="079D6A89" w14:textId="77777777">
      <w:pPr>
        <w:spacing w:line="276" w:lineRule="auto"/>
      </w:pPr>
    </w:p>
    <w:p w:rsidR="0048410F" w:rsidP="0048410F" w:rsidRDefault="0048410F" w14:paraId="6D25D543" w14:textId="77777777">
      <w:pPr>
        <w:spacing w:line="276" w:lineRule="auto"/>
      </w:pPr>
      <w:r>
        <w:t>De minister voor Buitenlandse Handel</w:t>
      </w:r>
    </w:p>
    <w:p w:rsidR="0048410F" w:rsidP="0048410F" w:rsidRDefault="0048410F" w14:paraId="5F736911" w14:textId="77777777">
      <w:pPr>
        <w:spacing w:line="276" w:lineRule="auto"/>
      </w:pPr>
      <w:r>
        <w:t>en Ontwikkelingshulp,</w:t>
      </w:r>
    </w:p>
    <w:p w:rsidR="0048410F" w:rsidP="0048410F" w:rsidRDefault="0048410F" w14:paraId="6992A995" w14:textId="77777777">
      <w:pPr>
        <w:spacing w:line="276" w:lineRule="auto"/>
      </w:pPr>
    </w:p>
    <w:p w:rsidR="0048410F" w:rsidP="0048410F" w:rsidRDefault="0048410F" w14:paraId="3A80B55C" w14:textId="77777777">
      <w:pPr>
        <w:spacing w:line="276" w:lineRule="auto"/>
      </w:pPr>
    </w:p>
    <w:p w:rsidR="0048410F" w:rsidP="0048410F" w:rsidRDefault="0048410F" w14:paraId="76BA6A67" w14:textId="77777777">
      <w:pPr>
        <w:spacing w:line="276" w:lineRule="auto"/>
      </w:pPr>
    </w:p>
    <w:p w:rsidR="0048410F" w:rsidP="0048410F" w:rsidRDefault="0048410F" w14:paraId="6890E568" w14:textId="77777777">
      <w:pPr>
        <w:spacing w:line="276" w:lineRule="auto"/>
      </w:pPr>
    </w:p>
    <w:p w:rsidR="00FA3137" w:rsidP="0048410F" w:rsidRDefault="0048410F" w14:paraId="1405BBD1" w14:textId="19BDA784">
      <w:pPr>
        <w:spacing w:line="276" w:lineRule="auto"/>
      </w:pPr>
      <w:proofErr w:type="spellStart"/>
      <w:r>
        <w:t>Reinette</w:t>
      </w:r>
      <w:proofErr w:type="spellEnd"/>
      <w:r>
        <w:t xml:space="preserve"> Klever</w:t>
      </w:r>
    </w:p>
    <w:sectPr w:rsidR="00FA3137" w:rsidSect="00234F2D">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DFF5" w14:textId="77777777" w:rsidR="00C131BC" w:rsidRDefault="00C131BC">
      <w:pPr>
        <w:spacing w:line="240" w:lineRule="auto"/>
      </w:pPr>
      <w:r>
        <w:separator/>
      </w:r>
    </w:p>
  </w:endnote>
  <w:endnote w:type="continuationSeparator" w:id="0">
    <w:p w14:paraId="35CE6D96" w14:textId="77777777" w:rsidR="00C131BC" w:rsidRDefault="00C131BC">
      <w:pPr>
        <w:spacing w:line="240" w:lineRule="auto"/>
      </w:pPr>
      <w:r>
        <w:continuationSeparator/>
      </w:r>
    </w:p>
  </w:endnote>
  <w:endnote w:type="continuationNotice" w:id="1">
    <w:p w14:paraId="2F2FD954" w14:textId="77777777" w:rsidR="00C131BC" w:rsidRDefault="00C131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A8F3" w14:textId="77777777" w:rsidR="00C668E9" w:rsidRDefault="00C66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D4C6" w14:textId="77777777" w:rsidR="00C668E9" w:rsidRDefault="00C668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8D3C" w14:textId="77777777" w:rsidR="00C668E9" w:rsidRDefault="00C66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5856" w14:textId="77777777" w:rsidR="00C131BC" w:rsidRDefault="00C131BC">
      <w:pPr>
        <w:spacing w:line="240" w:lineRule="auto"/>
      </w:pPr>
      <w:r>
        <w:separator/>
      </w:r>
    </w:p>
  </w:footnote>
  <w:footnote w:type="continuationSeparator" w:id="0">
    <w:p w14:paraId="10342836" w14:textId="77777777" w:rsidR="00C131BC" w:rsidRDefault="00C131BC">
      <w:pPr>
        <w:spacing w:line="240" w:lineRule="auto"/>
      </w:pPr>
      <w:r>
        <w:continuationSeparator/>
      </w:r>
    </w:p>
  </w:footnote>
  <w:footnote w:type="continuationNotice" w:id="1">
    <w:p w14:paraId="1B63A413" w14:textId="77777777" w:rsidR="00C131BC" w:rsidRDefault="00C131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1C8E" w14:textId="77777777" w:rsidR="00C668E9" w:rsidRDefault="00C66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BBD2" w14:textId="77777777" w:rsidR="00FA3137" w:rsidRDefault="009C25FE">
    <w:r>
      <w:rPr>
        <w:noProof/>
      </w:rPr>
      <mc:AlternateContent>
        <mc:Choice Requires="wps">
          <w:drawing>
            <wp:anchor distT="0" distB="0" distL="0" distR="0" simplePos="0" relativeHeight="251658240" behindDoc="0" locked="1" layoutInCell="1" allowOverlap="1" wp14:anchorId="1405BBD6" wp14:editId="17B7FE94">
              <wp:simplePos x="0" y="0"/>
              <wp:positionH relativeFrom="page">
                <wp:posOffset>5924550</wp:posOffset>
              </wp:positionH>
              <wp:positionV relativeFrom="page">
                <wp:posOffset>1962150</wp:posOffset>
              </wp:positionV>
              <wp:extent cx="13335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33500" cy="8009890"/>
                      </a:xfrm>
                      <a:prstGeom prst="rect">
                        <a:avLst/>
                      </a:prstGeom>
                      <a:noFill/>
                    </wps:spPr>
                    <wps:txbx>
                      <w:txbxContent>
                        <w:p w14:paraId="1405BC08" w14:textId="77777777" w:rsidR="00FA3137" w:rsidRDefault="009C25FE">
                          <w:pPr>
                            <w:pStyle w:val="Referentiegegevensbold"/>
                          </w:pPr>
                          <w:r>
                            <w:t>Ministerie van Buitenlandse Zaken</w:t>
                          </w:r>
                        </w:p>
                        <w:p w14:paraId="1405BC09" w14:textId="77777777" w:rsidR="00FA3137" w:rsidRDefault="00FA3137">
                          <w:pPr>
                            <w:pStyle w:val="WitregelW2"/>
                          </w:pPr>
                        </w:p>
                        <w:p w14:paraId="1405BC0A" w14:textId="77777777" w:rsidR="00FA3137" w:rsidRDefault="009C25FE">
                          <w:pPr>
                            <w:pStyle w:val="Referentiegegevensbold"/>
                          </w:pPr>
                          <w:r>
                            <w:t>Onze referentie</w:t>
                          </w:r>
                        </w:p>
                        <w:p w14:paraId="1405BC0B" w14:textId="77777777" w:rsidR="00FA3137" w:rsidRDefault="009C25FE">
                          <w:pPr>
                            <w:pStyle w:val="Referentiegegevens"/>
                          </w:pPr>
                          <w:r>
                            <w:t>BZ2404222</w:t>
                          </w:r>
                        </w:p>
                      </w:txbxContent>
                    </wps:txbx>
                    <wps:bodyPr vert="horz" wrap="square" lIns="0" tIns="0" rIns="0" bIns="0" anchor="t" anchorCtr="0"/>
                  </wps:wsp>
                </a:graphicData>
              </a:graphic>
              <wp14:sizeRelH relativeFrom="margin">
                <wp14:pctWidth>0</wp14:pctWidth>
              </wp14:sizeRelH>
            </wp:anchor>
          </w:drawing>
        </mc:Choice>
        <mc:Fallback>
          <w:pict>
            <v:shapetype w14:anchorId="1405BBD6" id="_x0000_t202" coordsize="21600,21600" o:spt="202" path="m,l,21600r21600,l21600,xe">
              <v:stroke joinstyle="miter"/>
              <v:path gradientshapeok="t" o:connecttype="rect"/>
            </v:shapetype>
            <v:shape id="41b1110a-80a4-11ea-b356-6230a4311406" o:spid="_x0000_s1026" type="#_x0000_t202" style="position:absolute;margin-left:466.5pt;margin-top:154.5pt;width:10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" filled="f" stroked="f">
              <v:textbox inset="0,0,0,0">
                <w:txbxContent>
                  <w:p w14:paraId="1405BC08" w14:textId="77777777" w:rsidR="00FA3137" w:rsidRDefault="009C25FE">
                    <w:pPr>
                      <w:pStyle w:val="Referentiegegevensbold"/>
                    </w:pPr>
                    <w:r>
                      <w:t>Ministerie van Buitenlandse Zaken</w:t>
                    </w:r>
                  </w:p>
                  <w:p w14:paraId="1405BC09" w14:textId="77777777" w:rsidR="00FA3137" w:rsidRDefault="00FA3137">
                    <w:pPr>
                      <w:pStyle w:val="WitregelW2"/>
                    </w:pPr>
                  </w:p>
                  <w:p w14:paraId="1405BC0A" w14:textId="77777777" w:rsidR="00FA3137" w:rsidRDefault="009C25FE">
                    <w:pPr>
                      <w:pStyle w:val="Referentiegegevensbold"/>
                    </w:pPr>
                    <w:r>
                      <w:t>Onze referentie</w:t>
                    </w:r>
                  </w:p>
                  <w:p w14:paraId="1405BC0B" w14:textId="77777777" w:rsidR="00FA3137" w:rsidRDefault="009C25FE">
                    <w:pPr>
                      <w:pStyle w:val="Referentiegegevens"/>
                    </w:pPr>
                    <w:r>
                      <w:t>BZ2404222</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405BBD8" wp14:editId="1405BBD9">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1405BC18" w14:textId="77777777" w:rsidR="009C25FE" w:rsidRDefault="009C25FE"/>
                      </w:txbxContent>
                    </wps:txbx>
                    <wps:bodyPr vert="horz" wrap="square" lIns="0" tIns="0" rIns="0" bIns="0" anchor="t" anchorCtr="0"/>
                  </wps:wsp>
                </a:graphicData>
              </a:graphic>
            </wp:anchor>
          </w:drawing>
        </mc:Choice>
        <mc:Fallback>
          <w:pict>
            <v:shape w14:anchorId="1405BBD8"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1405BC18" w14:textId="77777777" w:rsidR="009C25FE" w:rsidRDefault="009C25FE"/>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405BBDA" wp14:editId="1405BBDB">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405BC0C" w14:textId="5D1BDFD2" w:rsidR="00FA3137" w:rsidRDefault="009C25FE">
                          <w:pPr>
                            <w:pStyle w:val="Referentiegegevens"/>
                          </w:pPr>
                          <w:r>
                            <w:t xml:space="preserve">Pagina </w:t>
                          </w:r>
                          <w:r>
                            <w:fldChar w:fldCharType="begin"/>
                          </w:r>
                          <w:r>
                            <w:instrText>PAGE</w:instrText>
                          </w:r>
                          <w:r>
                            <w:fldChar w:fldCharType="separate"/>
                          </w:r>
                          <w:r w:rsidR="00413FC3">
                            <w:rPr>
                              <w:noProof/>
                            </w:rPr>
                            <w:t>2</w:t>
                          </w:r>
                          <w:r>
                            <w:fldChar w:fldCharType="end"/>
                          </w:r>
                          <w:r>
                            <w:t xml:space="preserve"> van </w:t>
                          </w:r>
                          <w:r>
                            <w:fldChar w:fldCharType="begin"/>
                          </w:r>
                          <w:r>
                            <w:instrText>NUMPAGES</w:instrText>
                          </w:r>
                          <w:r>
                            <w:fldChar w:fldCharType="separate"/>
                          </w:r>
                          <w:r w:rsidR="00413FC3">
                            <w:rPr>
                              <w:noProof/>
                            </w:rPr>
                            <w:t>3</w:t>
                          </w:r>
                          <w:r>
                            <w:fldChar w:fldCharType="end"/>
                          </w:r>
                        </w:p>
                      </w:txbxContent>
                    </wps:txbx>
                    <wps:bodyPr vert="horz" wrap="square" lIns="0" tIns="0" rIns="0" bIns="0" anchor="t" anchorCtr="0"/>
                  </wps:wsp>
                </a:graphicData>
              </a:graphic>
            </wp:anchor>
          </w:drawing>
        </mc:Choice>
        <mc:Fallback>
          <w:pict>
            <v:shape w14:anchorId="1405BBDA"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1405BC0C" w14:textId="5D1BDFD2" w:rsidR="00FA3137" w:rsidRDefault="009C25FE">
                    <w:pPr>
                      <w:pStyle w:val="Referentiegegevens"/>
                    </w:pPr>
                    <w:r>
                      <w:t xml:space="preserve">Pagina </w:t>
                    </w:r>
                    <w:r>
                      <w:fldChar w:fldCharType="begin"/>
                    </w:r>
                    <w:r>
                      <w:instrText>PAGE</w:instrText>
                    </w:r>
                    <w:r>
                      <w:fldChar w:fldCharType="separate"/>
                    </w:r>
                    <w:r w:rsidR="00413FC3">
                      <w:rPr>
                        <w:noProof/>
                      </w:rPr>
                      <w:t>2</w:t>
                    </w:r>
                    <w:r>
                      <w:fldChar w:fldCharType="end"/>
                    </w:r>
                    <w:r>
                      <w:t xml:space="preserve"> van </w:t>
                    </w:r>
                    <w:r>
                      <w:fldChar w:fldCharType="begin"/>
                    </w:r>
                    <w:r>
                      <w:instrText>NUMPAGES</w:instrText>
                    </w:r>
                    <w:r>
                      <w:fldChar w:fldCharType="separate"/>
                    </w:r>
                    <w:r w:rsidR="00413FC3">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BBD4" w14:textId="77777777" w:rsidR="00FA3137" w:rsidRDefault="009C25FE">
    <w:pPr>
      <w:spacing w:after="7131" w:line="14" w:lineRule="exact"/>
    </w:pPr>
    <w:r>
      <w:rPr>
        <w:noProof/>
      </w:rPr>
      <mc:AlternateContent>
        <mc:Choice Requires="wps">
          <w:drawing>
            <wp:anchor distT="0" distB="0" distL="0" distR="0" simplePos="0" relativeHeight="251658243" behindDoc="0" locked="1" layoutInCell="1" allowOverlap="1" wp14:anchorId="1405BBDC" wp14:editId="1405BBDD">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405BC0D" w14:textId="77777777" w:rsidR="009C25FE" w:rsidRDefault="009C25FE"/>
                      </w:txbxContent>
                    </wps:txbx>
                    <wps:bodyPr vert="horz" wrap="square" lIns="0" tIns="0" rIns="0" bIns="0" anchor="t" anchorCtr="0"/>
                  </wps:wsp>
                </a:graphicData>
              </a:graphic>
            </wp:anchor>
          </w:drawing>
        </mc:Choice>
        <mc:Fallback>
          <w:pict>
            <v:shapetype w14:anchorId="1405BBDC"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1405BC0D" w14:textId="77777777" w:rsidR="009C25FE" w:rsidRDefault="009C25FE"/>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405BBDE" wp14:editId="1405BBDF">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405BBED" w14:textId="77777777" w:rsidR="00FA3137" w:rsidRDefault="009C25FE">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405BBDE"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1405BBED" w14:textId="77777777" w:rsidR="00FA3137" w:rsidRDefault="009C25FE">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405BBE0" wp14:editId="7387ECF8">
              <wp:simplePos x="0" y="0"/>
              <wp:positionH relativeFrom="page">
                <wp:posOffset>1014095</wp:posOffset>
              </wp:positionH>
              <wp:positionV relativeFrom="page">
                <wp:posOffset>3689350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FA3137" w14:paraId="1405BBF0" w14:textId="77777777">
                            <w:tc>
                              <w:tcPr>
                                <w:tcW w:w="678" w:type="dxa"/>
                              </w:tcPr>
                              <w:p w14:paraId="1405BBEE" w14:textId="77777777" w:rsidR="00FA3137" w:rsidRDefault="009C25FE">
                                <w:r>
                                  <w:t>Datum</w:t>
                                </w:r>
                              </w:p>
                            </w:tc>
                            <w:tc>
                              <w:tcPr>
                                <w:tcW w:w="6851" w:type="dxa"/>
                              </w:tcPr>
                              <w:p w14:paraId="1405BBEF" w14:textId="330F77CA" w:rsidR="00FA3137" w:rsidRDefault="00077D62">
                                <w:r>
                                  <w:t>1</w:t>
                                </w:r>
                                <w:r w:rsidR="00C56344">
                                  <w:t>1</w:t>
                                </w:r>
                                <w:r w:rsidR="00C668E9">
                                  <w:t xml:space="preserve"> </w:t>
                                </w:r>
                                <w:r w:rsidR="00DD0768">
                                  <w:t>september</w:t>
                                </w:r>
                                <w:r w:rsidR="009C25FE">
                                  <w:t xml:space="preserve"> 2024</w:t>
                                </w:r>
                              </w:p>
                            </w:tc>
                          </w:tr>
                          <w:tr w:rsidR="00FA3137" w14:paraId="1405BBF5" w14:textId="77777777">
                            <w:tc>
                              <w:tcPr>
                                <w:tcW w:w="678" w:type="dxa"/>
                              </w:tcPr>
                              <w:p w14:paraId="1405BBF1" w14:textId="77777777" w:rsidR="00FA3137" w:rsidRDefault="009C25FE">
                                <w:r>
                                  <w:t>Betreft</w:t>
                                </w:r>
                              </w:p>
                              <w:p w14:paraId="1405BBF2" w14:textId="77777777" w:rsidR="00FA3137" w:rsidRDefault="00FA3137"/>
                            </w:tc>
                            <w:tc>
                              <w:tcPr>
                                <w:tcW w:w="6851" w:type="dxa"/>
                              </w:tcPr>
                              <w:p w14:paraId="1405BBF3" w14:textId="77777777" w:rsidR="00FA3137" w:rsidRDefault="009C25FE">
                                <w:r>
                                  <w:t>Plan van Aanpak Verantwoordingssystematiek</w:t>
                                </w:r>
                              </w:p>
                              <w:p w14:paraId="1405BBF4" w14:textId="77777777" w:rsidR="00FA3137" w:rsidRDefault="00FA3137"/>
                            </w:tc>
                          </w:tr>
                        </w:tbl>
                        <w:p w14:paraId="1405BBF6" w14:textId="77777777" w:rsidR="00FA3137" w:rsidRDefault="00FA3137"/>
                        <w:p w14:paraId="1405BBF7" w14:textId="77777777" w:rsidR="00FA3137" w:rsidRDefault="00FA3137"/>
                      </w:txbxContent>
                    </wps:txbx>
                    <wps:bodyPr vert="horz" wrap="square" lIns="0" tIns="0" rIns="0" bIns="0" anchor="t" anchorCtr="0"/>
                  </wps:wsp>
                </a:graphicData>
              </a:graphic>
            </wp:anchor>
          </w:drawing>
        </mc:Choice>
        <mc:Fallback>
          <w:pict>
            <v:shape w14:anchorId="1405BBE0" id="41b10c7e-80a4-11ea-b356-6230a4311406" o:spid="_x0000_s1031" type="#_x0000_t202" style="position:absolute;margin-left:79.85pt;margin-top:290.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FA3137" w14:paraId="1405BBF0" w14:textId="77777777">
                      <w:tc>
                        <w:tcPr>
                          <w:tcW w:w="678" w:type="dxa"/>
                        </w:tcPr>
                        <w:p w14:paraId="1405BBEE" w14:textId="77777777" w:rsidR="00FA3137" w:rsidRDefault="009C25FE">
                          <w:r>
                            <w:t>Datum</w:t>
                          </w:r>
                        </w:p>
                      </w:tc>
                      <w:tc>
                        <w:tcPr>
                          <w:tcW w:w="6851" w:type="dxa"/>
                        </w:tcPr>
                        <w:p w14:paraId="1405BBEF" w14:textId="330F77CA" w:rsidR="00FA3137" w:rsidRDefault="00077D62">
                          <w:r>
                            <w:t>1</w:t>
                          </w:r>
                          <w:r w:rsidR="00C56344">
                            <w:t>1</w:t>
                          </w:r>
                          <w:r w:rsidR="00C668E9">
                            <w:t xml:space="preserve"> </w:t>
                          </w:r>
                          <w:r w:rsidR="00DD0768">
                            <w:t>september</w:t>
                          </w:r>
                          <w:r w:rsidR="009C25FE">
                            <w:t xml:space="preserve"> 2024</w:t>
                          </w:r>
                        </w:p>
                      </w:tc>
                    </w:tr>
                    <w:tr w:rsidR="00FA3137" w14:paraId="1405BBF5" w14:textId="77777777">
                      <w:tc>
                        <w:tcPr>
                          <w:tcW w:w="678" w:type="dxa"/>
                        </w:tcPr>
                        <w:p w14:paraId="1405BBF1" w14:textId="77777777" w:rsidR="00FA3137" w:rsidRDefault="009C25FE">
                          <w:r>
                            <w:t>Betreft</w:t>
                          </w:r>
                        </w:p>
                        <w:p w14:paraId="1405BBF2" w14:textId="77777777" w:rsidR="00FA3137" w:rsidRDefault="00FA3137"/>
                      </w:tc>
                      <w:tc>
                        <w:tcPr>
                          <w:tcW w:w="6851" w:type="dxa"/>
                        </w:tcPr>
                        <w:p w14:paraId="1405BBF3" w14:textId="77777777" w:rsidR="00FA3137" w:rsidRDefault="009C25FE">
                          <w:r>
                            <w:t>Plan van Aanpak Verantwoordingssystematiek</w:t>
                          </w:r>
                        </w:p>
                        <w:p w14:paraId="1405BBF4" w14:textId="77777777" w:rsidR="00FA3137" w:rsidRDefault="00FA3137"/>
                      </w:tc>
                    </w:tr>
                  </w:tbl>
                  <w:p w14:paraId="1405BBF6" w14:textId="77777777" w:rsidR="00FA3137" w:rsidRDefault="00FA3137"/>
                  <w:p w14:paraId="1405BBF7" w14:textId="77777777" w:rsidR="00FA3137" w:rsidRDefault="00FA3137"/>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405BBE2" wp14:editId="378F2DC6">
              <wp:simplePos x="0" y="0"/>
              <wp:positionH relativeFrom="page">
                <wp:posOffset>5923915</wp:posOffset>
              </wp:positionH>
              <wp:positionV relativeFrom="page">
                <wp:posOffset>1962150</wp:posOffset>
              </wp:positionV>
              <wp:extent cx="134302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43025" cy="8009890"/>
                      </a:xfrm>
                      <a:prstGeom prst="rect">
                        <a:avLst/>
                      </a:prstGeom>
                      <a:noFill/>
                    </wps:spPr>
                    <wps:txbx>
                      <w:txbxContent>
                        <w:p w14:paraId="1405BBF8" w14:textId="77777777" w:rsidR="00FA3137" w:rsidRDefault="009C25FE">
                          <w:pPr>
                            <w:pStyle w:val="Referentiegegevensbold"/>
                          </w:pPr>
                          <w:r>
                            <w:t>Ministerie van Buitenlandse Zaken</w:t>
                          </w:r>
                        </w:p>
                        <w:p w14:paraId="30088C86" w14:textId="77777777" w:rsidR="0048410F" w:rsidRPr="00EE5E5D" w:rsidRDefault="0048410F" w:rsidP="0048410F">
                          <w:pPr>
                            <w:rPr>
                              <w:sz w:val="13"/>
                              <w:szCs w:val="13"/>
                            </w:rPr>
                          </w:pPr>
                          <w:r>
                            <w:rPr>
                              <w:sz w:val="13"/>
                              <w:szCs w:val="13"/>
                            </w:rPr>
                            <w:t>Rijnstraat 8</w:t>
                          </w:r>
                        </w:p>
                        <w:p w14:paraId="5303C8DF" w14:textId="77777777" w:rsidR="0048410F" w:rsidRPr="0048410F" w:rsidRDefault="0048410F" w:rsidP="0048410F">
                          <w:pPr>
                            <w:rPr>
                              <w:sz w:val="13"/>
                              <w:szCs w:val="13"/>
                            </w:rPr>
                          </w:pPr>
                          <w:r w:rsidRPr="0048410F">
                            <w:rPr>
                              <w:sz w:val="13"/>
                              <w:szCs w:val="13"/>
                            </w:rPr>
                            <w:t>2515 XP Den Haag</w:t>
                          </w:r>
                        </w:p>
                        <w:p w14:paraId="533DE4D5" w14:textId="77777777" w:rsidR="0048410F" w:rsidRPr="0048410F" w:rsidRDefault="0048410F" w:rsidP="0048410F">
                          <w:pPr>
                            <w:rPr>
                              <w:sz w:val="13"/>
                              <w:szCs w:val="13"/>
                            </w:rPr>
                          </w:pPr>
                          <w:r w:rsidRPr="0048410F">
                            <w:rPr>
                              <w:sz w:val="13"/>
                              <w:szCs w:val="13"/>
                            </w:rPr>
                            <w:t>Postbus 20061</w:t>
                          </w:r>
                        </w:p>
                        <w:p w14:paraId="1405BBFC" w14:textId="2DCF6DE0" w:rsidR="00FA3137" w:rsidRPr="00E10E90" w:rsidRDefault="0048410F" w:rsidP="0048410F">
                          <w:pPr>
                            <w:rPr>
                              <w:sz w:val="13"/>
                              <w:szCs w:val="13"/>
                            </w:rPr>
                          </w:pPr>
                          <w:r w:rsidRPr="00E10E90">
                            <w:rPr>
                              <w:sz w:val="13"/>
                              <w:szCs w:val="13"/>
                            </w:rPr>
                            <w:t>Nederland</w:t>
                          </w:r>
                        </w:p>
                        <w:p w14:paraId="4D71606B" w14:textId="77777777" w:rsidR="0048410F" w:rsidRPr="00E10E90" w:rsidRDefault="0048410F" w:rsidP="0048410F">
                          <w:pPr>
                            <w:rPr>
                              <w:sz w:val="13"/>
                              <w:szCs w:val="13"/>
                            </w:rPr>
                          </w:pPr>
                        </w:p>
                        <w:p w14:paraId="1405BBFD" w14:textId="77777777" w:rsidR="00FA3137" w:rsidRDefault="009C25FE">
                          <w:pPr>
                            <w:pStyle w:val="Referentiegegevensbold"/>
                          </w:pPr>
                          <w:r>
                            <w:t>Onze referentie</w:t>
                          </w:r>
                        </w:p>
                        <w:p w14:paraId="1405BBFE" w14:textId="77777777" w:rsidR="00FA3137" w:rsidRDefault="009C25FE">
                          <w:pPr>
                            <w:pStyle w:val="Referentiegegevens"/>
                          </w:pPr>
                          <w:r>
                            <w:t>BZ2404222</w:t>
                          </w:r>
                        </w:p>
                        <w:p w14:paraId="1405BBFF" w14:textId="77777777" w:rsidR="00FA3137" w:rsidRDefault="00FA3137">
                          <w:pPr>
                            <w:pStyle w:val="WitregelW1"/>
                          </w:pPr>
                        </w:p>
                        <w:p w14:paraId="1405BC00" w14:textId="77777777" w:rsidR="00FA3137" w:rsidRDefault="009C25FE">
                          <w:pPr>
                            <w:pStyle w:val="Referentiegegevensbold"/>
                          </w:pPr>
                          <w:r>
                            <w:t>Uw referentie</w:t>
                          </w:r>
                        </w:p>
                        <w:p w14:paraId="1405BC01" w14:textId="77777777" w:rsidR="00FA3137" w:rsidRDefault="009C25FE">
                          <w:pPr>
                            <w:pStyle w:val="Referentiegegevens"/>
                          </w:pPr>
                          <w:r>
                            <w:t>BZ2404132</w:t>
                          </w:r>
                        </w:p>
                        <w:p w14:paraId="1405BC02" w14:textId="77777777" w:rsidR="00FA3137" w:rsidRDefault="00FA3137">
                          <w:pPr>
                            <w:pStyle w:val="WitregelW1"/>
                          </w:pPr>
                        </w:p>
                        <w:p w14:paraId="1405BC03" w14:textId="77777777" w:rsidR="00FA3137" w:rsidRDefault="009C25FE">
                          <w:pPr>
                            <w:pStyle w:val="Referentiegegevensbold"/>
                          </w:pPr>
                          <w:r>
                            <w:t>Bijlage(n)</w:t>
                          </w:r>
                        </w:p>
                      </w:txbxContent>
                    </wps:txbx>
                    <wps:bodyPr vert="horz" wrap="square" lIns="0" tIns="0" rIns="0" bIns="0" anchor="t" anchorCtr="0"/>
                  </wps:wsp>
                </a:graphicData>
              </a:graphic>
              <wp14:sizeRelH relativeFrom="margin">
                <wp14:pctWidth>0</wp14:pctWidth>
              </wp14:sizeRelH>
            </wp:anchor>
          </w:drawing>
        </mc:Choice>
        <mc:Fallback>
          <w:pict>
            <v:shape w14:anchorId="1405BBE2" id="41b10cd4-80a4-11ea-b356-6230a4311406" o:spid="_x0000_s1032" type="#_x0000_t202" style="position:absolute;margin-left:466.45pt;margin-top:154.5pt;width:105.7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" filled="f" stroked="f">
              <v:textbox inset="0,0,0,0">
                <w:txbxContent>
                  <w:p w14:paraId="1405BBF8" w14:textId="77777777" w:rsidR="00FA3137" w:rsidRDefault="009C25FE">
                    <w:pPr>
                      <w:pStyle w:val="Referentiegegevensbold"/>
                    </w:pPr>
                    <w:r>
                      <w:t>Ministerie van Buitenlandse Zaken</w:t>
                    </w:r>
                  </w:p>
                  <w:p w14:paraId="30088C86" w14:textId="77777777" w:rsidR="0048410F" w:rsidRPr="00EE5E5D" w:rsidRDefault="0048410F" w:rsidP="0048410F">
                    <w:pPr>
                      <w:rPr>
                        <w:sz w:val="13"/>
                        <w:szCs w:val="13"/>
                      </w:rPr>
                    </w:pPr>
                    <w:r>
                      <w:rPr>
                        <w:sz w:val="13"/>
                        <w:szCs w:val="13"/>
                      </w:rPr>
                      <w:t>Rijnstraat 8</w:t>
                    </w:r>
                  </w:p>
                  <w:p w14:paraId="5303C8DF" w14:textId="77777777" w:rsidR="0048410F" w:rsidRPr="0048410F" w:rsidRDefault="0048410F" w:rsidP="0048410F">
                    <w:pPr>
                      <w:rPr>
                        <w:sz w:val="13"/>
                        <w:szCs w:val="13"/>
                      </w:rPr>
                    </w:pPr>
                    <w:r w:rsidRPr="0048410F">
                      <w:rPr>
                        <w:sz w:val="13"/>
                        <w:szCs w:val="13"/>
                      </w:rPr>
                      <w:t>2515 XP Den Haag</w:t>
                    </w:r>
                  </w:p>
                  <w:p w14:paraId="533DE4D5" w14:textId="77777777" w:rsidR="0048410F" w:rsidRPr="0048410F" w:rsidRDefault="0048410F" w:rsidP="0048410F">
                    <w:pPr>
                      <w:rPr>
                        <w:sz w:val="13"/>
                        <w:szCs w:val="13"/>
                      </w:rPr>
                    </w:pPr>
                    <w:r w:rsidRPr="0048410F">
                      <w:rPr>
                        <w:sz w:val="13"/>
                        <w:szCs w:val="13"/>
                      </w:rPr>
                      <w:t>Postbus 20061</w:t>
                    </w:r>
                  </w:p>
                  <w:p w14:paraId="1405BBFC" w14:textId="2DCF6DE0" w:rsidR="00FA3137" w:rsidRPr="00E10E90" w:rsidRDefault="0048410F" w:rsidP="0048410F">
                    <w:pPr>
                      <w:rPr>
                        <w:sz w:val="13"/>
                        <w:szCs w:val="13"/>
                      </w:rPr>
                    </w:pPr>
                    <w:r w:rsidRPr="00E10E90">
                      <w:rPr>
                        <w:sz w:val="13"/>
                        <w:szCs w:val="13"/>
                      </w:rPr>
                      <w:t>Nederland</w:t>
                    </w:r>
                  </w:p>
                  <w:p w14:paraId="4D71606B" w14:textId="77777777" w:rsidR="0048410F" w:rsidRPr="00E10E90" w:rsidRDefault="0048410F" w:rsidP="0048410F">
                    <w:pPr>
                      <w:rPr>
                        <w:sz w:val="13"/>
                        <w:szCs w:val="13"/>
                      </w:rPr>
                    </w:pPr>
                  </w:p>
                  <w:p w14:paraId="1405BBFD" w14:textId="77777777" w:rsidR="00FA3137" w:rsidRDefault="009C25FE">
                    <w:pPr>
                      <w:pStyle w:val="Referentiegegevensbold"/>
                    </w:pPr>
                    <w:r>
                      <w:t>Onze referentie</w:t>
                    </w:r>
                  </w:p>
                  <w:p w14:paraId="1405BBFE" w14:textId="77777777" w:rsidR="00FA3137" w:rsidRDefault="009C25FE">
                    <w:pPr>
                      <w:pStyle w:val="Referentiegegevens"/>
                    </w:pPr>
                    <w:r>
                      <w:t>BZ2404222</w:t>
                    </w:r>
                  </w:p>
                  <w:p w14:paraId="1405BBFF" w14:textId="77777777" w:rsidR="00FA3137" w:rsidRDefault="00FA3137">
                    <w:pPr>
                      <w:pStyle w:val="WitregelW1"/>
                    </w:pPr>
                  </w:p>
                  <w:p w14:paraId="1405BC00" w14:textId="77777777" w:rsidR="00FA3137" w:rsidRDefault="009C25FE">
                    <w:pPr>
                      <w:pStyle w:val="Referentiegegevensbold"/>
                    </w:pPr>
                    <w:r>
                      <w:t>Uw referentie</w:t>
                    </w:r>
                  </w:p>
                  <w:p w14:paraId="1405BC01" w14:textId="77777777" w:rsidR="00FA3137" w:rsidRDefault="009C25FE">
                    <w:pPr>
                      <w:pStyle w:val="Referentiegegevens"/>
                    </w:pPr>
                    <w:r>
                      <w:t>BZ2404132</w:t>
                    </w:r>
                  </w:p>
                  <w:p w14:paraId="1405BC02" w14:textId="77777777" w:rsidR="00FA3137" w:rsidRDefault="00FA3137">
                    <w:pPr>
                      <w:pStyle w:val="WitregelW1"/>
                    </w:pPr>
                  </w:p>
                  <w:p w14:paraId="1405BC03" w14:textId="77777777" w:rsidR="00FA3137" w:rsidRDefault="009C25FE">
                    <w:pPr>
                      <w:pStyle w:val="Referentiegegevensbold"/>
                    </w:pPr>
                    <w:r>
                      <w:t>Bijlage(n)</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405BBE4" wp14:editId="1405BBE5">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1405BC12" w14:textId="77777777" w:rsidR="009C25FE" w:rsidRDefault="009C25FE"/>
                      </w:txbxContent>
                    </wps:txbx>
                    <wps:bodyPr vert="horz" wrap="square" lIns="0" tIns="0" rIns="0" bIns="0" anchor="t" anchorCtr="0"/>
                  </wps:wsp>
                </a:graphicData>
              </a:graphic>
            </wp:anchor>
          </w:drawing>
        </mc:Choice>
        <mc:Fallback>
          <w:pict>
            <v:shape w14:anchorId="1405BBE4" id="41b10d26-80a4-11ea-b356-6230a4311406"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1405BC12" w14:textId="77777777" w:rsidR="009C25FE" w:rsidRDefault="009C25FE"/>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405BBE6" wp14:editId="1405BBE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405BC05" w14:textId="53F63844" w:rsidR="00FA3137" w:rsidRDefault="009C25FE">
                          <w:pPr>
                            <w:pStyle w:val="Referentiegegevens"/>
                          </w:pPr>
                          <w:r>
                            <w:t xml:space="preserve">Pagina </w:t>
                          </w:r>
                          <w:r>
                            <w:fldChar w:fldCharType="begin"/>
                          </w:r>
                          <w:r>
                            <w:instrText>PAGE</w:instrText>
                          </w:r>
                          <w:r>
                            <w:fldChar w:fldCharType="separate"/>
                          </w:r>
                          <w:r w:rsidR="00812DCA">
                            <w:rPr>
                              <w:noProof/>
                            </w:rPr>
                            <w:t>1</w:t>
                          </w:r>
                          <w:r>
                            <w:fldChar w:fldCharType="end"/>
                          </w:r>
                          <w:r>
                            <w:t xml:space="preserve"> van </w:t>
                          </w:r>
                          <w:r>
                            <w:fldChar w:fldCharType="begin"/>
                          </w:r>
                          <w:r>
                            <w:instrText>NUMPAGES</w:instrText>
                          </w:r>
                          <w:r>
                            <w:fldChar w:fldCharType="separate"/>
                          </w:r>
                          <w:r w:rsidR="00812DCA">
                            <w:rPr>
                              <w:noProof/>
                            </w:rPr>
                            <w:t>1</w:t>
                          </w:r>
                          <w:r>
                            <w:fldChar w:fldCharType="end"/>
                          </w:r>
                        </w:p>
                      </w:txbxContent>
                    </wps:txbx>
                    <wps:bodyPr vert="horz" wrap="square" lIns="0" tIns="0" rIns="0" bIns="0" anchor="t" anchorCtr="0"/>
                  </wps:wsp>
                </a:graphicData>
              </a:graphic>
            </wp:anchor>
          </w:drawing>
        </mc:Choice>
        <mc:Fallback>
          <w:pict>
            <v:shape w14:anchorId="1405BBE6" id="41b10d73-80a4-11ea-b356-6230a4311406"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1405BC05" w14:textId="53F63844" w:rsidR="00FA3137" w:rsidRDefault="009C25FE">
                    <w:pPr>
                      <w:pStyle w:val="Referentiegegevens"/>
                    </w:pPr>
                    <w:r>
                      <w:t xml:space="preserve">Pagina </w:t>
                    </w:r>
                    <w:r>
                      <w:fldChar w:fldCharType="begin"/>
                    </w:r>
                    <w:r>
                      <w:instrText>PAGE</w:instrText>
                    </w:r>
                    <w:r>
                      <w:fldChar w:fldCharType="separate"/>
                    </w:r>
                    <w:r w:rsidR="00812DCA">
                      <w:rPr>
                        <w:noProof/>
                      </w:rPr>
                      <w:t>1</w:t>
                    </w:r>
                    <w:r>
                      <w:fldChar w:fldCharType="end"/>
                    </w:r>
                    <w:r>
                      <w:t xml:space="preserve"> van </w:t>
                    </w:r>
                    <w:r>
                      <w:fldChar w:fldCharType="begin"/>
                    </w:r>
                    <w:r>
                      <w:instrText>NUMPAGES</w:instrText>
                    </w:r>
                    <w:r>
                      <w:fldChar w:fldCharType="separate"/>
                    </w:r>
                    <w:r w:rsidR="00812DC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405BBE8" wp14:editId="1405BBE9">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405BC06" w14:textId="77777777" w:rsidR="00FA3137" w:rsidRDefault="009C25FE">
                          <w:pPr>
                            <w:spacing w:line="240" w:lineRule="auto"/>
                          </w:pPr>
                          <w:r>
                            <w:rPr>
                              <w:noProof/>
                            </w:rPr>
                            <w:drawing>
                              <wp:inline distT="0" distB="0" distL="0" distR="0" wp14:anchorId="6E466246" wp14:editId="1405BC0E">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405BBE8" id="41b10dc3-80a4-11ea-b356-6230a4311406"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1405BC06" w14:textId="77777777" w:rsidR="00FA3137" w:rsidRDefault="009C25FE">
                    <w:pPr>
                      <w:spacing w:line="240" w:lineRule="auto"/>
                    </w:pPr>
                    <w:r>
                      <w:rPr>
                        <w:noProof/>
                      </w:rPr>
                      <w:drawing>
                        <wp:inline distT="0" distB="0" distL="0" distR="0" wp14:anchorId="6E466246" wp14:editId="1405BC0E">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405BBEA" wp14:editId="1405BBEB">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405BC07" w14:textId="77777777" w:rsidR="00FA3137" w:rsidRDefault="009C25FE">
                          <w:pPr>
                            <w:spacing w:line="240" w:lineRule="auto"/>
                          </w:pPr>
                          <w:r>
                            <w:rPr>
                              <w:noProof/>
                            </w:rPr>
                            <w:drawing>
                              <wp:inline distT="0" distB="0" distL="0" distR="0" wp14:anchorId="1405BC0F" wp14:editId="1405BC10">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405BBEA" id="41b10edc-80a4-11ea-b356-6230a4311406"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1405BC07" w14:textId="77777777" w:rsidR="00FA3137" w:rsidRDefault="009C25FE">
                    <w:pPr>
                      <w:spacing w:line="240" w:lineRule="auto"/>
                    </w:pPr>
                    <w:r>
                      <w:rPr>
                        <w:noProof/>
                      </w:rPr>
                      <w:drawing>
                        <wp:inline distT="0" distB="0" distL="0" distR="0" wp14:anchorId="1405BC0F" wp14:editId="1405BC10">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1D6068"/>
    <w:multiLevelType w:val="multilevel"/>
    <w:tmpl w:val="C14D907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AC40E0F"/>
    <w:multiLevelType w:val="multilevel"/>
    <w:tmpl w:val="38EB15F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53CB37D"/>
    <w:multiLevelType w:val="multilevel"/>
    <w:tmpl w:val="BCD8C26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E54BC62"/>
    <w:multiLevelType w:val="multilevel"/>
    <w:tmpl w:val="AE041F72"/>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33608564"/>
    <w:multiLevelType w:val="multilevel"/>
    <w:tmpl w:val="C8863F52"/>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C473C65"/>
    <w:multiLevelType w:val="hybridMultilevel"/>
    <w:tmpl w:val="CF1C23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3C96432"/>
    <w:multiLevelType w:val="hybridMultilevel"/>
    <w:tmpl w:val="E536D10E"/>
    <w:lvl w:ilvl="0" w:tplc="A0B022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1094084">
    <w:abstractNumId w:val="3"/>
  </w:num>
  <w:num w:numId="2" w16cid:durableId="725418163">
    <w:abstractNumId w:val="4"/>
  </w:num>
  <w:num w:numId="3" w16cid:durableId="1204630742">
    <w:abstractNumId w:val="2"/>
  </w:num>
  <w:num w:numId="4" w16cid:durableId="267281035">
    <w:abstractNumId w:val="1"/>
  </w:num>
  <w:num w:numId="5" w16cid:durableId="934485351">
    <w:abstractNumId w:val="0"/>
  </w:num>
  <w:num w:numId="6" w16cid:durableId="1895040494">
    <w:abstractNumId w:val="6"/>
  </w:num>
  <w:num w:numId="7" w16cid:durableId="307520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137"/>
    <w:rsid w:val="00040E6E"/>
    <w:rsid w:val="00047056"/>
    <w:rsid w:val="00077D62"/>
    <w:rsid w:val="000B3E43"/>
    <w:rsid w:val="000C32D7"/>
    <w:rsid w:val="00115B1D"/>
    <w:rsid w:val="001418D1"/>
    <w:rsid w:val="00177F12"/>
    <w:rsid w:val="001871AE"/>
    <w:rsid w:val="00195235"/>
    <w:rsid w:val="001A35CA"/>
    <w:rsid w:val="001B0A1A"/>
    <w:rsid w:val="00221B01"/>
    <w:rsid w:val="00234F2D"/>
    <w:rsid w:val="003448EB"/>
    <w:rsid w:val="003454DD"/>
    <w:rsid w:val="003504C4"/>
    <w:rsid w:val="00366A54"/>
    <w:rsid w:val="00367736"/>
    <w:rsid w:val="00390A51"/>
    <w:rsid w:val="0039599E"/>
    <w:rsid w:val="003D18D2"/>
    <w:rsid w:val="003E7470"/>
    <w:rsid w:val="003F0352"/>
    <w:rsid w:val="00407604"/>
    <w:rsid w:val="00413FC3"/>
    <w:rsid w:val="00422835"/>
    <w:rsid w:val="00434012"/>
    <w:rsid w:val="0048410F"/>
    <w:rsid w:val="004B0DEF"/>
    <w:rsid w:val="004D442B"/>
    <w:rsid w:val="0050324C"/>
    <w:rsid w:val="005053E6"/>
    <w:rsid w:val="00536630"/>
    <w:rsid w:val="005B1042"/>
    <w:rsid w:val="006E1E9A"/>
    <w:rsid w:val="00710893"/>
    <w:rsid w:val="007312C9"/>
    <w:rsid w:val="00740D0D"/>
    <w:rsid w:val="0078180B"/>
    <w:rsid w:val="007A6F75"/>
    <w:rsid w:val="00812DCA"/>
    <w:rsid w:val="00860F72"/>
    <w:rsid w:val="008679A6"/>
    <w:rsid w:val="008D19CD"/>
    <w:rsid w:val="00962D9E"/>
    <w:rsid w:val="009C25FE"/>
    <w:rsid w:val="009D4443"/>
    <w:rsid w:val="009F4374"/>
    <w:rsid w:val="00A852B4"/>
    <w:rsid w:val="00AA28A9"/>
    <w:rsid w:val="00AA7247"/>
    <w:rsid w:val="00AD340C"/>
    <w:rsid w:val="00B50B13"/>
    <w:rsid w:val="00BA4782"/>
    <w:rsid w:val="00C131BC"/>
    <w:rsid w:val="00C56344"/>
    <w:rsid w:val="00C668E9"/>
    <w:rsid w:val="00C83ADC"/>
    <w:rsid w:val="00D53BBB"/>
    <w:rsid w:val="00D61EC3"/>
    <w:rsid w:val="00D712C0"/>
    <w:rsid w:val="00DC00BF"/>
    <w:rsid w:val="00DD0768"/>
    <w:rsid w:val="00E10E90"/>
    <w:rsid w:val="00E31DA7"/>
    <w:rsid w:val="00E639D1"/>
    <w:rsid w:val="00EE2194"/>
    <w:rsid w:val="00F45A4A"/>
    <w:rsid w:val="00F52B13"/>
    <w:rsid w:val="00F53C88"/>
    <w:rsid w:val="00FA3137"/>
    <w:rsid w:val="00FF1EF0"/>
    <w:rsid w:val="121ECC26"/>
    <w:rsid w:val="2A322501"/>
    <w:rsid w:val="3945443A"/>
    <w:rsid w:val="608B13A7"/>
    <w:rsid w:val="61DFF3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5BBCA"/>
  <w15:docId w15:val="{81CD861E-9B77-45A3-9A76-3EA41A21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qFormat="1"/>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paragraph" w:styleId="Heading2">
    <w:name w:val="heading 2"/>
    <w:basedOn w:val="Normal"/>
    <w:next w:val="Normal"/>
    <w:link w:val="Heading2Char"/>
    <w:uiPriority w:val="9"/>
    <w:unhideWhenUsed/>
    <w:qFormat/>
    <w:rsid w:val="00413FC3"/>
    <w:pPr>
      <w:keepNext/>
      <w:keepLines/>
      <w:autoSpaceDN/>
      <w:spacing w:before="40" w:line="240" w:lineRule="auto"/>
      <w:textAlignment w:val="auto"/>
      <w:outlineLvl w:val="1"/>
    </w:pPr>
    <w:rPr>
      <w:rFonts w:asciiTheme="majorHAnsi" w:eastAsiaTheme="majorEastAsia" w:hAnsiTheme="majorHAnsi" w:cstheme="majorBidi"/>
      <w:color w:val="2F5496" w:themeColor="accent1" w:themeShade="BF"/>
      <w:sz w:val="26"/>
      <w:szCs w:val="26"/>
      <w:lang w:eastAsia="en-US"/>
      <w14:ligatures w14:val="standardContextual"/>
    </w:rPr>
  </w:style>
  <w:style w:type="paragraph" w:styleId="Heading3">
    <w:name w:val="heading 3"/>
    <w:basedOn w:val="Normal"/>
    <w:next w:val="Normal"/>
    <w:link w:val="Heading3Char"/>
    <w:uiPriority w:val="9"/>
    <w:unhideWhenUsed/>
    <w:qFormat/>
    <w:rsid w:val="00413FC3"/>
    <w:pPr>
      <w:keepNext/>
      <w:keepLines/>
      <w:autoSpaceDN/>
      <w:spacing w:before="40" w:line="240" w:lineRule="auto"/>
      <w:textAlignment w:val="auto"/>
      <w:outlineLvl w:val="2"/>
    </w:pPr>
    <w:rPr>
      <w:rFonts w:asciiTheme="majorHAnsi" w:eastAsiaTheme="majorEastAsia" w:hAnsiTheme="majorHAnsi" w:cstheme="majorBidi"/>
      <w:color w:val="1F3763" w:themeColor="accent1" w:themeShade="7F"/>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customStyle="1" w:styleId="Heading2Char">
    <w:name w:val="Heading 2 Char"/>
    <w:basedOn w:val="DefaultParagraphFont"/>
    <w:link w:val="Heading2"/>
    <w:uiPriority w:val="9"/>
    <w:rsid w:val="00413FC3"/>
    <w:rPr>
      <w:rFonts w:asciiTheme="majorHAnsi" w:eastAsiaTheme="majorEastAsia" w:hAnsiTheme="majorHAnsi" w:cstheme="majorBidi"/>
      <w:color w:val="2F5496" w:themeColor="accent1" w:themeShade="BF"/>
      <w:sz w:val="26"/>
      <w:szCs w:val="26"/>
      <w:lang w:eastAsia="en-US"/>
      <w14:ligatures w14:val="standardContextual"/>
    </w:rPr>
  </w:style>
  <w:style w:type="character" w:customStyle="1" w:styleId="Heading3Char">
    <w:name w:val="Heading 3 Char"/>
    <w:basedOn w:val="DefaultParagraphFont"/>
    <w:link w:val="Heading3"/>
    <w:uiPriority w:val="9"/>
    <w:rsid w:val="00413FC3"/>
    <w:rPr>
      <w:rFonts w:asciiTheme="majorHAnsi" w:eastAsiaTheme="majorEastAsia" w:hAnsiTheme="majorHAnsi" w:cstheme="majorBidi"/>
      <w:color w:val="1F3763" w:themeColor="accent1" w:themeShade="7F"/>
      <w:sz w:val="24"/>
      <w:szCs w:val="24"/>
      <w:lang w:eastAsia="en-US"/>
      <w14:ligatures w14:val="standardContextual"/>
    </w:rPr>
  </w:style>
  <w:style w:type="paragraph" w:styleId="ListParagraph">
    <w:name w:val="List Paragraph"/>
    <w:basedOn w:val="Normal"/>
    <w:uiPriority w:val="34"/>
    <w:qFormat/>
    <w:rsid w:val="00413FC3"/>
    <w:pPr>
      <w:autoSpaceDN/>
      <w:spacing w:line="240" w:lineRule="auto"/>
      <w:ind w:left="720"/>
      <w:contextualSpacing/>
      <w:textAlignment w:val="auto"/>
    </w:pPr>
    <w:rPr>
      <w:rFonts w:ascii="Calibri" w:eastAsiaTheme="minorHAnsi" w:hAnsi="Calibri" w:cs="Calibri"/>
      <w:color w:val="auto"/>
      <w:sz w:val="22"/>
      <w:szCs w:val="22"/>
      <w:lang w:eastAsia="en-US"/>
      <w14:ligatures w14:val="standardContextual"/>
    </w:rPr>
  </w:style>
  <w:style w:type="paragraph" w:styleId="Revision">
    <w:name w:val="Revision"/>
    <w:hidden/>
    <w:uiPriority w:val="99"/>
    <w:semiHidden/>
    <w:rsid w:val="008D19CD"/>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DD0768"/>
    <w:pPr>
      <w:tabs>
        <w:tab w:val="center" w:pos="4513"/>
        <w:tab w:val="right" w:pos="9026"/>
      </w:tabs>
      <w:spacing w:line="240" w:lineRule="auto"/>
    </w:pPr>
  </w:style>
  <w:style w:type="character" w:customStyle="1" w:styleId="HeaderChar">
    <w:name w:val="Header Char"/>
    <w:basedOn w:val="DefaultParagraphFont"/>
    <w:link w:val="Header"/>
    <w:uiPriority w:val="99"/>
    <w:rsid w:val="00DD0768"/>
    <w:rPr>
      <w:rFonts w:ascii="Verdana" w:hAnsi="Verdana"/>
      <w:color w:val="000000"/>
      <w:sz w:val="18"/>
      <w:szCs w:val="18"/>
    </w:rPr>
  </w:style>
  <w:style w:type="paragraph" w:styleId="Footer">
    <w:name w:val="footer"/>
    <w:basedOn w:val="Normal"/>
    <w:link w:val="FooterChar"/>
    <w:uiPriority w:val="99"/>
    <w:unhideWhenUsed/>
    <w:rsid w:val="00DD0768"/>
    <w:pPr>
      <w:tabs>
        <w:tab w:val="center" w:pos="4513"/>
        <w:tab w:val="right" w:pos="9026"/>
      </w:tabs>
      <w:spacing w:line="240" w:lineRule="auto"/>
    </w:pPr>
  </w:style>
  <w:style w:type="character" w:customStyle="1" w:styleId="FooterChar">
    <w:name w:val="Footer Char"/>
    <w:basedOn w:val="DefaultParagraphFont"/>
    <w:link w:val="Footer"/>
    <w:uiPriority w:val="99"/>
    <w:rsid w:val="00DD0768"/>
    <w:rPr>
      <w:rFonts w:ascii="Verdana" w:hAnsi="Verdana"/>
      <w:color w:val="000000"/>
      <w:sz w:val="18"/>
      <w:szCs w:val="18"/>
    </w:rPr>
  </w:style>
  <w:style w:type="character" w:styleId="CommentReference">
    <w:name w:val="annotation reference"/>
    <w:basedOn w:val="DefaultParagraphFont"/>
    <w:uiPriority w:val="99"/>
    <w:semiHidden/>
    <w:unhideWhenUsed/>
    <w:rsid w:val="00710893"/>
    <w:rPr>
      <w:sz w:val="16"/>
      <w:szCs w:val="16"/>
    </w:rPr>
  </w:style>
  <w:style w:type="paragraph" w:styleId="CommentText">
    <w:name w:val="annotation text"/>
    <w:basedOn w:val="Normal"/>
    <w:link w:val="CommentTextChar"/>
    <w:uiPriority w:val="99"/>
    <w:unhideWhenUsed/>
    <w:rsid w:val="00710893"/>
    <w:pPr>
      <w:spacing w:line="240" w:lineRule="auto"/>
    </w:pPr>
    <w:rPr>
      <w:sz w:val="20"/>
      <w:szCs w:val="20"/>
    </w:rPr>
  </w:style>
  <w:style w:type="character" w:customStyle="1" w:styleId="CommentTextChar">
    <w:name w:val="Comment Text Char"/>
    <w:basedOn w:val="DefaultParagraphFont"/>
    <w:link w:val="CommentText"/>
    <w:uiPriority w:val="99"/>
    <w:rsid w:val="0071089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10893"/>
    <w:rPr>
      <w:b/>
      <w:bCs/>
    </w:rPr>
  </w:style>
  <w:style w:type="character" w:customStyle="1" w:styleId="CommentSubjectChar">
    <w:name w:val="Comment Subject Char"/>
    <w:basedOn w:val="CommentTextChar"/>
    <w:link w:val="CommentSubject"/>
    <w:uiPriority w:val="99"/>
    <w:semiHidden/>
    <w:rsid w:val="00710893"/>
    <w:rPr>
      <w:rFonts w:ascii="Verdana" w:hAnsi="Verdana"/>
      <w:b/>
      <w:bCs/>
      <w:color w:val="000000"/>
    </w:rPr>
  </w:style>
  <w:style w:type="character" w:styleId="UnresolvedMention">
    <w:name w:val="Unresolved Mention"/>
    <w:basedOn w:val="DefaultParagraphFont"/>
    <w:uiPriority w:val="99"/>
    <w:semiHidden/>
    <w:unhideWhenUsed/>
    <w:rsid w:val="00F53C88"/>
    <w:rPr>
      <w:color w:val="605E5C"/>
      <w:shd w:val="clear" w:color="auto" w:fill="E1DFDD"/>
    </w:rPr>
  </w:style>
  <w:style w:type="character" w:customStyle="1" w:styleId="cf01">
    <w:name w:val="cf01"/>
    <w:basedOn w:val="DefaultParagraphFont"/>
    <w:rsid w:val="0004705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C://Users/collet.steven/Downloads/Verslag%20schriftelijk%20overleg%20over%20het%20Jaarverslag%20Buitenlandse%20Handel%20en%20Ontwikkelingssamenwerking%202023%20(Kamerstuk%2036560-XVII-1).pdf"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669</ap:Words>
  <ap:Characters>3682</ap:Characters>
  <ap:DocSecurity>0</ap:DocSecurity>
  <ap:Lines>30</ap:Lines>
  <ap:Paragraphs>8</ap:Paragraphs>
  <ap:ScaleCrop>false</ap:ScaleCrop>
  <ap:HeadingPairs>
    <vt:vector baseType="variant" size="2">
      <vt:variant>
        <vt:lpstr>Title</vt:lpstr>
      </vt:variant>
      <vt:variant>
        <vt:i4>1</vt:i4>
      </vt:variant>
    </vt:vector>
  </ap:HeadingPairs>
  <ap:TitlesOfParts>
    <vt:vector baseType="lpstr" size="1">
      <vt:lpstr>Plan van Aanpak Verantwoordingssystematiek</vt:lpstr>
    </vt:vector>
  </ap:TitlesOfParts>
  <ap:LinksUpToDate>false</ap:LinksUpToDate>
  <ap:CharactersWithSpaces>4343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2024-09-12T07:18:00.0000000Z</dcterms:created>
  <dcterms:modified xsi:type="dcterms:W3CDTF">2024-09-12T07:37:00.0000000Z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BZForumOrganisation">
    <vt:lpwstr>2;#Not applicable|0049e722-bfb1-4a3f-9d08-af7366a9af40</vt:lpwstr>
  </property>
  <property fmtid="{D5CDD505-2E9C-101B-9397-08002B2CF9AE}" pid="4" name="BZMarking">
    <vt:lpwstr>5;#X|0a4eb9ae-69eb-4d9e-b573-43ab99ef8592</vt:lpwstr>
  </property>
  <property fmtid="{D5CDD505-2E9C-101B-9397-08002B2CF9AE}" pid="5" name="BZClassification">
    <vt:lpwstr>4;#X|284e6a62-15ab-4017-be27-a1e965f4e940</vt:lpwstr>
  </property>
  <property fmtid="{D5CDD505-2E9C-101B-9397-08002B2CF9AE}" pid="6" name="BZTheme">
    <vt:lpwstr>1;#Not applicable|ec01d90b-9d0f-4785-8785-e1ea615196bf</vt:lpwstr>
  </property>
  <property fmtid="{D5CDD505-2E9C-101B-9397-08002B2CF9AE}" pid="7" name="BZCountryState">
    <vt:lpwstr>3;#Not applicable|ec01d90b-9d0f-4785-8785-e1ea615196bf</vt:lpwstr>
  </property>
  <property fmtid="{D5CDD505-2E9C-101B-9397-08002B2CF9AE}" pid="8" name="_dlc_DocIdItemGuid">
    <vt:lpwstr>45cbda32-dd08-46e9-bef1-067f1fadfcab</vt:lpwstr>
  </property>
  <property fmtid="{D5CDD505-2E9C-101B-9397-08002B2CF9AE}" pid="9" name="gc2efd3bfea04f7f8169be07009f5536">
    <vt:lpwstr/>
  </property>
  <property fmtid="{D5CDD505-2E9C-101B-9397-08002B2CF9AE}" pid="10" name="BZDossierSendTo">
    <vt:lpwstr/>
  </property>
  <property fmtid="{D5CDD505-2E9C-101B-9397-08002B2CF9AE}" pid="11" name="BZDossierResponsibleDepartment">
    <vt:lpwstr/>
  </property>
  <property fmtid="{D5CDD505-2E9C-101B-9397-08002B2CF9AE}" pid="12" name="BZDossierGovernmentOfficial">
    <vt:lpwstr/>
  </property>
  <property fmtid="{D5CDD505-2E9C-101B-9397-08002B2CF9AE}" pid="13" name="BZDossierProcessLocation">
    <vt:lpwstr/>
  </property>
  <property fmtid="{D5CDD505-2E9C-101B-9397-08002B2CF9AE}" pid="14" name="i42ef48d5fa942a0ad0d60e44f201751">
    <vt:lpwstr/>
  </property>
  <property fmtid="{D5CDD505-2E9C-101B-9397-08002B2CF9AE}" pid="15" name="BZDossierPublishingWOOCategory">
    <vt:lpwstr/>
  </property>
  <property fmtid="{D5CDD505-2E9C-101B-9397-08002B2CF9AE}" pid="16" name="f2fb2a8e39404f1ab554e4e4a49d2918">
    <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256f556a7b748329ab47889947c7d40">
    <vt:lpwstr/>
  </property>
  <property fmtid="{D5CDD505-2E9C-101B-9397-08002B2CF9AE}" pid="20" name="ed9282a3f18446ec8c17c7829edf82dd">
    <vt:lpwstr/>
  </property>
  <property fmtid="{D5CDD505-2E9C-101B-9397-08002B2CF9AE}" pid="21" name="BZDossierProcessType">
    <vt:lpwstr/>
  </property>
  <property fmtid="{D5CDD505-2E9C-101B-9397-08002B2CF9AE}" pid="22" name="BZDossierBudgetManager">
    <vt:lpwstr/>
  </property>
  <property fmtid="{D5CDD505-2E9C-101B-9397-08002B2CF9AE}" pid="23" name="_docset_NoMedatataSyncRequired">
    <vt:lpwstr>False</vt:lpwstr>
  </property>
</Properties>
</file>