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AAE" w:rsidP="00CC2AAE" w:rsidRDefault="00CC2AAE" w14:paraId="1DB561DD" w14:textId="77777777">
      <w:pPr>
        <w:rPr>
          <w:rFonts w:ascii="Verdana" w:hAnsi="Verdana"/>
          <w:b/>
          <w:bCs/>
          <w:sz w:val="20"/>
          <w:szCs w:val="20"/>
        </w:rPr>
      </w:pPr>
      <w:r>
        <w:rPr>
          <w:rFonts w:ascii="Verdana" w:hAnsi="Verdana"/>
          <w:b/>
          <w:bCs/>
          <w:color w:val="000000"/>
          <w:sz w:val="20"/>
          <w:szCs w:val="20"/>
        </w:rPr>
        <w:t>CO</w:t>
      </w:r>
      <w:r>
        <w:rPr>
          <w:rFonts w:ascii="Verdana" w:hAnsi="Verdana"/>
          <w:b/>
          <w:bCs/>
          <w:sz w:val="20"/>
          <w:szCs w:val="20"/>
        </w:rPr>
        <w:t>MMISSIE-REGELING VAN WERKZAAMHEDEN COMMISSIE ONDERWIJS, CULTUUR EN WETENSCHAP</w:t>
      </w:r>
    </w:p>
    <w:p w:rsidR="00CC2AAE" w:rsidP="00CC2AAE" w:rsidRDefault="00CC2AAE" w14:paraId="52780BB0" w14:textId="77777777">
      <w:pPr>
        <w:rPr>
          <w:rFonts w:ascii="Verdana" w:hAnsi="Verdana"/>
          <w:b/>
          <w:bCs/>
          <w:sz w:val="20"/>
          <w:szCs w:val="20"/>
        </w:rPr>
      </w:pPr>
    </w:p>
    <w:p w:rsidR="00CC2AAE" w:rsidP="00CC2AAE" w:rsidRDefault="00CC2AAE" w14:paraId="626545D0" w14:textId="77777777">
      <w:pPr>
        <w:rPr>
          <w:rFonts w:ascii="Verdana" w:hAnsi="Verdana"/>
          <w:b/>
          <w:bCs/>
          <w:sz w:val="20"/>
          <w:szCs w:val="20"/>
        </w:rPr>
      </w:pPr>
    </w:p>
    <w:p w:rsidR="00CC2AAE" w:rsidP="00CC2AAE" w:rsidRDefault="00CC2AAE" w14:paraId="62342576" w14:textId="77777777">
      <w:r>
        <w:t xml:space="preserve">Donderdag 12 september 2024, bij aanvang procedurevergadering 10.15 uur: </w:t>
      </w:r>
    </w:p>
    <w:p w:rsidR="00CC2AAE" w:rsidP="00CC2AAE" w:rsidRDefault="00CC2AAE" w14:paraId="058E0519" w14:textId="77777777">
      <w:r>
        <w:t> </w:t>
      </w:r>
    </w:p>
    <w:p w:rsidR="00CC2AAE" w:rsidP="00CC2AAE" w:rsidRDefault="00CC2AAE" w14:paraId="346652C5" w14:textId="77777777">
      <w:pPr>
        <w:pStyle w:val="Lijstalinea"/>
        <w:ind w:left="825"/>
      </w:pPr>
    </w:p>
    <w:p w:rsidR="00CC2AAE" w:rsidP="00CC2AAE" w:rsidRDefault="00CC2AAE" w14:paraId="54821C5E" w14:textId="77777777">
      <w:pPr>
        <w:pStyle w:val="Lijstalinea"/>
        <w:numPr>
          <w:ilvl w:val="0"/>
          <w:numId w:val="1"/>
        </w:numPr>
        <w:rPr>
          <w:rFonts w:eastAsia="Times New Roman"/>
        </w:rPr>
      </w:pPr>
      <w:r>
        <w:rPr>
          <w:rFonts w:eastAsia="Times New Roman"/>
        </w:rPr>
        <w:t xml:space="preserve">Verzoek van het lid </w:t>
      </w:r>
      <w:r>
        <w:rPr>
          <w:rFonts w:eastAsia="Times New Roman"/>
          <w:b/>
          <w:bCs/>
        </w:rPr>
        <w:t>VAN VROONHOVEN (NSC)</w:t>
      </w:r>
      <w:r>
        <w:rPr>
          <w:rFonts w:eastAsia="Times New Roman"/>
        </w:rPr>
        <w:t xml:space="preserve"> om het commissiedebat Cultuur d.d. 17 oktober 2024 om te zetten naar een commissiedebat Erfgoed en de voor dat debat reeds geagendeerde stukken betreffende cultuur te agenderen voor het WGO Cultuur d.d. 11 november 2024. </w:t>
      </w:r>
    </w:p>
    <w:p w:rsidR="00CC2AAE" w:rsidP="00CC2AAE" w:rsidRDefault="00CC2AAE" w14:paraId="1E8722F5" w14:textId="77777777">
      <w:pPr>
        <w:pStyle w:val="Lijstalinea"/>
        <w:ind w:left="825"/>
      </w:pPr>
    </w:p>
    <w:p w:rsidR="00CC2AAE" w:rsidP="00CC2AAE" w:rsidRDefault="00CC2AAE" w14:paraId="4154DE8E" w14:textId="77777777">
      <w:pPr>
        <w:pStyle w:val="Lijstalinea"/>
        <w:numPr>
          <w:ilvl w:val="0"/>
          <w:numId w:val="1"/>
        </w:numPr>
        <w:rPr>
          <w:rFonts w:eastAsia="Times New Roman"/>
          <w:i/>
          <w:iCs/>
          <w:color w:val="000000"/>
        </w:rPr>
      </w:pPr>
      <w:r>
        <w:rPr>
          <w:rFonts w:eastAsia="Times New Roman"/>
        </w:rPr>
        <w:t xml:space="preserve">Verzoek van het lid </w:t>
      </w:r>
      <w:r>
        <w:rPr>
          <w:rFonts w:eastAsia="Times New Roman"/>
          <w:b/>
          <w:bCs/>
        </w:rPr>
        <w:t xml:space="preserve">PATERNOTTE (D66) </w:t>
      </w:r>
      <w:r>
        <w:rPr>
          <w:rFonts w:eastAsia="Times New Roman"/>
        </w:rPr>
        <w:t xml:space="preserve">om de ministers van Onderwijs, Cultuur en Wetenschap en van Binnenlandse Zaken en Koninkrijksrelaties te vragen naar een reactie op het recente </w:t>
      </w:r>
      <w:hyperlink w:history="1" r:id="rId5">
        <w:r>
          <w:rPr>
            <w:rStyle w:val="Hyperlink"/>
            <w:rFonts w:eastAsia="Times New Roman"/>
          </w:rPr>
          <w:t>advies van het College voor de Rechten van de Mens</w:t>
        </w:r>
      </w:hyperlink>
      <w:r>
        <w:rPr>
          <w:rFonts w:eastAsia="Times New Roman"/>
        </w:rPr>
        <w:t xml:space="preserve"> over het aanvullen van de </w:t>
      </w:r>
      <w:proofErr w:type="spellStart"/>
      <w:r>
        <w:rPr>
          <w:rFonts w:eastAsia="Times New Roman"/>
        </w:rPr>
        <w:t>gelijkebehandelingswetgeving</w:t>
      </w:r>
      <w:proofErr w:type="spellEnd"/>
      <w:r>
        <w:rPr>
          <w:rFonts w:eastAsia="Times New Roman"/>
        </w:rPr>
        <w:t xml:space="preserve"> met bescherming tegen discriminatie wegens opleiding.</w:t>
      </w:r>
    </w:p>
    <w:p w:rsidR="00CC2AAE" w:rsidP="00CC2AAE" w:rsidRDefault="00CC2AAE" w14:paraId="6FEAC759" w14:textId="77777777">
      <w:pPr>
        <w:pStyle w:val="Lijstalinea"/>
        <w:rPr>
          <w:i/>
          <w:iCs/>
          <w:color w:val="000000"/>
        </w:rPr>
      </w:pPr>
    </w:p>
    <w:p w:rsidR="00CC2AAE" w:rsidP="00CC2AAE" w:rsidRDefault="00CC2AAE" w14:paraId="1CEE9267" w14:textId="77777777"/>
    <w:p w:rsidR="00CC2AAE" w:rsidP="00CC2AAE" w:rsidRDefault="00CC2AAE" w14:paraId="077330A5" w14:textId="77777777"/>
    <w:p w:rsidR="00CC2AAE" w:rsidP="00CC2AAE" w:rsidRDefault="00CC2AAE" w14:paraId="691DD865" w14:textId="77777777">
      <w:pPr>
        <w:spacing w:before="180" w:after="100" w:afterAutospacing="1"/>
        <w:rPr>
          <w:color w:val="323296"/>
          <w:lang w:eastAsia="nl-NL"/>
          <w14:ligatures w14:val="none"/>
        </w:rPr>
      </w:pPr>
      <w:r>
        <w:rPr>
          <w:color w:val="323296"/>
          <w:lang w:eastAsia="nl-NL"/>
          <w14:ligatures w14:val="none"/>
        </w:rPr>
        <w:t>Met vriendelijke groet,</w:t>
      </w:r>
    </w:p>
    <w:p w:rsidR="00CC2AAE" w:rsidP="00CC2AAE" w:rsidRDefault="00CC2AAE" w14:paraId="39038C35" w14:textId="77777777">
      <w:pPr>
        <w:spacing w:before="180" w:after="100" w:afterAutospacing="1"/>
        <w:rPr>
          <w:color w:val="323296"/>
          <w:lang w:eastAsia="nl-NL"/>
          <w14:ligatures w14:val="none"/>
        </w:rPr>
      </w:pPr>
      <w:r>
        <w:rPr>
          <w:color w:val="323296"/>
          <w:lang w:eastAsia="nl-NL"/>
          <w14:ligatures w14:val="none"/>
        </w:rPr>
        <w:t>Marianne Verhoev</w:t>
      </w:r>
    </w:p>
    <w:p w:rsidR="00CC2AAE" w:rsidP="00CC2AAE" w:rsidRDefault="00CC2AAE" w14:paraId="5826AE36" w14:textId="77777777">
      <w:pPr>
        <w:spacing w:before="180" w:after="100" w:afterAutospacing="1"/>
        <w:rPr>
          <w:color w:val="969696"/>
          <w:lang w:eastAsia="en-GB"/>
          <w14:ligatures w14:val="none"/>
        </w:rPr>
      </w:pPr>
      <w:r>
        <w:rPr>
          <w:color w:val="969696"/>
          <w:lang w:eastAsia="en-GB"/>
          <w14:ligatures w14:val="none"/>
        </w:rPr>
        <w:t>Griffier van de vaste commissie voor Onderwijs, Cultuur en Wetenschap</w:t>
      </w:r>
      <w:r>
        <w:rPr>
          <w:color w:val="969696"/>
          <w:lang w:eastAsia="en-GB"/>
          <w14:ligatures w14:val="none"/>
        </w:rPr>
        <w:br/>
        <w:t>Tweede Kamer der Staten-Generaal</w:t>
      </w:r>
    </w:p>
    <w:p w:rsidR="000237EB" w:rsidRDefault="000237EB" w14:paraId="412893E4" w14:textId="77777777"/>
    <w:sectPr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359D1"/>
    <w:multiLevelType w:val="hybridMultilevel"/>
    <w:tmpl w:val="080C33EE"/>
    <w:lvl w:ilvl="0" w:tplc="04130001">
      <w:start w:val="1"/>
      <w:numFmt w:val="bullet"/>
      <w:lvlText w:val=""/>
      <w:lvlJc w:val="left"/>
      <w:pPr>
        <w:ind w:left="825" w:hanging="360"/>
      </w:pPr>
      <w:rPr>
        <w:rFonts w:ascii="Symbol" w:hAnsi="Symbol" w:hint="default"/>
      </w:rPr>
    </w:lvl>
    <w:lvl w:ilvl="1" w:tplc="04130003">
      <w:start w:val="1"/>
      <w:numFmt w:val="bullet"/>
      <w:lvlText w:val="o"/>
      <w:lvlJc w:val="left"/>
      <w:pPr>
        <w:ind w:left="1545" w:hanging="360"/>
      </w:pPr>
      <w:rPr>
        <w:rFonts w:ascii="Courier New" w:hAnsi="Courier New" w:cs="Courier New" w:hint="default"/>
      </w:rPr>
    </w:lvl>
    <w:lvl w:ilvl="2" w:tplc="04130005">
      <w:start w:val="1"/>
      <w:numFmt w:val="bullet"/>
      <w:lvlText w:val=""/>
      <w:lvlJc w:val="left"/>
      <w:pPr>
        <w:ind w:left="2265" w:hanging="360"/>
      </w:pPr>
      <w:rPr>
        <w:rFonts w:ascii="Wingdings" w:hAnsi="Wingdings" w:hint="default"/>
      </w:rPr>
    </w:lvl>
    <w:lvl w:ilvl="3" w:tplc="04130001">
      <w:start w:val="1"/>
      <w:numFmt w:val="bullet"/>
      <w:lvlText w:val=""/>
      <w:lvlJc w:val="left"/>
      <w:pPr>
        <w:ind w:left="2985" w:hanging="360"/>
      </w:pPr>
      <w:rPr>
        <w:rFonts w:ascii="Symbol" w:hAnsi="Symbol" w:hint="default"/>
      </w:rPr>
    </w:lvl>
    <w:lvl w:ilvl="4" w:tplc="04130003">
      <w:start w:val="1"/>
      <w:numFmt w:val="bullet"/>
      <w:lvlText w:val="o"/>
      <w:lvlJc w:val="left"/>
      <w:pPr>
        <w:ind w:left="3705" w:hanging="360"/>
      </w:pPr>
      <w:rPr>
        <w:rFonts w:ascii="Courier New" w:hAnsi="Courier New" w:cs="Courier New" w:hint="default"/>
      </w:rPr>
    </w:lvl>
    <w:lvl w:ilvl="5" w:tplc="04130005">
      <w:start w:val="1"/>
      <w:numFmt w:val="bullet"/>
      <w:lvlText w:val=""/>
      <w:lvlJc w:val="left"/>
      <w:pPr>
        <w:ind w:left="4425" w:hanging="360"/>
      </w:pPr>
      <w:rPr>
        <w:rFonts w:ascii="Wingdings" w:hAnsi="Wingdings" w:hint="default"/>
      </w:rPr>
    </w:lvl>
    <w:lvl w:ilvl="6" w:tplc="04130001">
      <w:start w:val="1"/>
      <w:numFmt w:val="bullet"/>
      <w:lvlText w:val=""/>
      <w:lvlJc w:val="left"/>
      <w:pPr>
        <w:ind w:left="5145" w:hanging="360"/>
      </w:pPr>
      <w:rPr>
        <w:rFonts w:ascii="Symbol" w:hAnsi="Symbol" w:hint="default"/>
      </w:rPr>
    </w:lvl>
    <w:lvl w:ilvl="7" w:tplc="04130003">
      <w:start w:val="1"/>
      <w:numFmt w:val="bullet"/>
      <w:lvlText w:val="o"/>
      <w:lvlJc w:val="left"/>
      <w:pPr>
        <w:ind w:left="5865" w:hanging="360"/>
      </w:pPr>
      <w:rPr>
        <w:rFonts w:ascii="Courier New" w:hAnsi="Courier New" w:cs="Courier New" w:hint="default"/>
      </w:rPr>
    </w:lvl>
    <w:lvl w:ilvl="8" w:tplc="04130005">
      <w:start w:val="1"/>
      <w:numFmt w:val="bullet"/>
      <w:lvlText w:val=""/>
      <w:lvlJc w:val="left"/>
      <w:pPr>
        <w:ind w:left="6585" w:hanging="360"/>
      </w:pPr>
      <w:rPr>
        <w:rFonts w:ascii="Wingdings" w:hAnsi="Wingdings" w:hint="default"/>
      </w:rPr>
    </w:lvl>
  </w:abstractNum>
  <w:num w:numId="1" w16cid:durableId="20149908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AE"/>
    <w:rsid w:val="000237EB"/>
    <w:rsid w:val="00CC2AAE"/>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D150"/>
  <w15:chartTrackingRefBased/>
  <w15:docId w15:val="{5DC37C7A-21AC-4114-9A6B-BE6837D8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AAE"/>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C2AAE"/>
    <w:rPr>
      <w:color w:val="0563C1"/>
      <w:u w:val="single"/>
    </w:rPr>
  </w:style>
  <w:style w:type="paragraph" w:styleId="Lijstalinea">
    <w:name w:val="List Paragraph"/>
    <w:basedOn w:val="Standaard"/>
    <w:uiPriority w:val="34"/>
    <w:qFormat/>
    <w:rsid w:val="00CC2AAE"/>
    <w:pPr>
      <w:ind w:left="720"/>
    </w:pPr>
    <w:rPr>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6.safelinks.protection.outlook.com/?url=https%3A%2F%2Fpublicaties.mensenrechten.nl%2Fpublicatie%2Fe6986ac9-f2b2-4f91-be38-b1f0912a8b44&amp;data=05%7C02%7CA.Oemrawsingh%40tweedekamer.nl%7C69b06f4802fa43b36f7e08dcd26b2ae2%7C238cb5073f714afeaaab8382731a4345%7C0%7C0%7C638616604926054031%7CUnknown%7CTWFpbGZsb3d8eyJWIjoiMC4wLjAwMDAiLCJQIjoiV2luMzIiLCJBTiI6Ik1haWwiLCJXVCI6Mn0%3D%7C0%7C%7C%7C&amp;sdata=SW5TZlRYDKVbtwGA10nXY%2FN3WSQK5gJk1sn5MkUZ3G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213</ap:Words>
  <ap:Characters>1176</ap:Characters>
  <ap:DocSecurity>0</ap:DocSecurity>
  <ap:Lines>9</ap:Lines>
  <ap:Paragraphs>2</ap:Paragraphs>
  <ap:ScaleCrop>false</ap:ScaleCrop>
  <ap:LinksUpToDate>false</ap:LinksUpToDate>
  <ap:CharactersWithSpaces>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2024-09-11T14:09:00.0000000Z</dcterms:created>
  <dcterms:modified xsi:type="dcterms:W3CDTF">2024-09-11T14:09:00.0000000Z</dcterms:modified>
  <version/>
  <category/>
</coreProperties>
</file>