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24BA" w:rsidP="00810C93" w:rsidRDefault="00EB5D54" w14:paraId="34C8AC66" w14:textId="77777777">
      <w:r>
        <w:t>Geachte Voorzitter,</w:t>
      </w:r>
    </w:p>
    <w:p w:rsidR="00D15779" w:rsidP="00810C93" w:rsidRDefault="00D15779" w14:paraId="118A90BC" w14:textId="77777777"/>
    <w:p w:rsidR="0026534F" w:rsidP="00810C93" w:rsidRDefault="001665D5" w14:paraId="21C1376E" w14:textId="0CFDC472">
      <w:r>
        <w:t>Hierbij bied ik u het rapport van de Gezant MKB-Financiering aan. D</w:t>
      </w:r>
      <w:r w:rsidR="0093215A">
        <w:t>e heer</w:t>
      </w:r>
      <w:r>
        <w:t xml:space="preserve"> Snel heeft</w:t>
      </w:r>
      <w:r w:rsidR="00A57CA6">
        <w:t xml:space="preserve"> sinds het begin van 2024 uitwerking gegeven aan het </w:t>
      </w:r>
      <w:r w:rsidR="00A57CA6">
        <w:rPr>
          <w:i/>
          <w:iCs/>
        </w:rPr>
        <w:t>Nationaal Convenant MKB-Financiering</w:t>
      </w:r>
      <w:r w:rsidR="00A57CA6">
        <w:rPr>
          <w:rStyle w:val="Voetnootmarkering"/>
        </w:rPr>
        <w:footnoteReference w:id="1"/>
      </w:r>
      <w:r w:rsidR="00A57CA6">
        <w:rPr>
          <w:i/>
          <w:iCs/>
        </w:rPr>
        <w:t>.</w:t>
      </w:r>
      <w:r w:rsidR="00A57CA6">
        <w:t xml:space="preserve"> </w:t>
      </w:r>
      <w:r w:rsidR="0026534F">
        <w:t>Dit</w:t>
      </w:r>
      <w:r w:rsidRPr="00E2794D" w:rsidR="0026534F">
        <w:t xml:space="preserve"> convenant heeft als doel om de financieringsmarkt voor het mkb met een vermogensbehoefte tot € 1 mln. te optimaliseren.</w:t>
      </w:r>
      <w:r w:rsidR="0026534F">
        <w:t xml:space="preserve"> </w:t>
      </w:r>
    </w:p>
    <w:p w:rsidR="0026534F" w:rsidP="00810C93" w:rsidRDefault="0026534F" w14:paraId="7942F962" w14:textId="77777777"/>
    <w:p w:rsidR="0026534F" w:rsidP="00810C93" w:rsidRDefault="00E2794D" w14:paraId="44EA80F3" w14:textId="14621269">
      <w:r>
        <w:t xml:space="preserve">In november 2023 is </w:t>
      </w:r>
      <w:r w:rsidR="00A57CA6">
        <w:t xml:space="preserve">dit convenant </w:t>
      </w:r>
      <w:r>
        <w:t xml:space="preserve">aan de </w:t>
      </w:r>
      <w:r w:rsidR="0093215A">
        <w:t>m</w:t>
      </w:r>
      <w:r>
        <w:t xml:space="preserve">inister van Economische Zaken en Klimaat aangeboden. </w:t>
      </w:r>
      <w:r w:rsidRPr="00E2794D">
        <w:t>De aanbieders van het convenant zijn sleutelspelers in het mkb-financieringsecosysteem: De Nederlandse Vereniging van Banken, de Stichting MKB-Financiering, MKB-N</w:t>
      </w:r>
      <w:r w:rsidR="00A57CA6">
        <w:t>ederland</w:t>
      </w:r>
      <w:r w:rsidRPr="00E2794D">
        <w:t xml:space="preserve">, </w:t>
      </w:r>
      <w:proofErr w:type="spellStart"/>
      <w:r w:rsidRPr="00E2794D">
        <w:t>Qredits</w:t>
      </w:r>
      <w:proofErr w:type="spellEnd"/>
      <w:r w:rsidRPr="00E2794D">
        <w:t xml:space="preserve">, </w:t>
      </w:r>
      <w:proofErr w:type="spellStart"/>
      <w:r w:rsidRPr="00E2794D">
        <w:t>Invest</w:t>
      </w:r>
      <w:proofErr w:type="spellEnd"/>
      <w:r w:rsidRPr="00E2794D">
        <w:t xml:space="preserve">-NL en </w:t>
      </w:r>
      <w:proofErr w:type="spellStart"/>
      <w:r w:rsidRPr="00E2794D">
        <w:t>Invest</w:t>
      </w:r>
      <w:proofErr w:type="spellEnd"/>
      <w:r w:rsidRPr="00E2794D">
        <w:t xml:space="preserve">-International. </w:t>
      </w:r>
      <w:r>
        <w:t xml:space="preserve">De convenantspartijen hebben de minister </w:t>
      </w:r>
      <w:r w:rsidR="00A57CA6">
        <w:t xml:space="preserve">destijds </w:t>
      </w:r>
      <w:r>
        <w:t>verzocht om een speciale gezant mkb-financiering. Dit verzoek is door de Kamer politiek ondersteund</w:t>
      </w:r>
      <w:r>
        <w:rPr>
          <w:rStyle w:val="Voetnootmarkering"/>
        </w:rPr>
        <w:footnoteReference w:id="2"/>
      </w:r>
      <w:r>
        <w:t>. Daarop is dhr. Menno Snel aangesteld als gezant mkb</w:t>
      </w:r>
      <w:r w:rsidR="0093215A">
        <w:t>-</w:t>
      </w:r>
      <w:r>
        <w:t xml:space="preserve">financiering om samenwerking tussen de convenantspartijen aan te jagen en te bestendigen. </w:t>
      </w:r>
    </w:p>
    <w:p w:rsidR="0026534F" w:rsidP="00810C93" w:rsidRDefault="0026534F" w14:paraId="08740729" w14:textId="77777777"/>
    <w:p w:rsidR="00E2794D" w:rsidP="00810C93" w:rsidRDefault="00E2794D" w14:paraId="48503F9F" w14:textId="7361C29D">
      <w:r>
        <w:t>De gezant is in januari 2024 gestart en heeft vandaag zijn rapport aan mij opgeleverd. Daarmee rondt hij zijn opdracht af. Het rapport bevat de bevindingen van zijn intensieve samenwerkingstraject met de sector en bevat observaties en aanbevelingen ten aanzien van het publieke en private financieringslandschap, beleid en instrumenten.</w:t>
      </w:r>
    </w:p>
    <w:p w:rsidR="00A57CA6" w:rsidP="00810C93" w:rsidRDefault="00A57CA6" w14:paraId="3D491B6A" w14:textId="77777777"/>
    <w:p w:rsidR="00A57CA6" w:rsidP="00810C93" w:rsidRDefault="00A57CA6" w14:paraId="712FD063" w14:textId="0311081B">
      <w:r>
        <w:t xml:space="preserve">Het doet mij goed om te zien dat de </w:t>
      </w:r>
      <w:r w:rsidR="0026534F">
        <w:t>sector zich hard maakt voor een sterke mkb-financieringsmarkt. Het mkb is van cruciaal belang in onze economie en een toegankelijke financieringsmarkt is nodig om investeringen in productiviteitsgroei, verduurzaming en digitalisering mogelijk te maken.</w:t>
      </w:r>
    </w:p>
    <w:p w:rsidR="00E2794D" w:rsidP="00810C93" w:rsidRDefault="00E2794D" w14:paraId="003D7F5D" w14:textId="77777777"/>
    <w:p w:rsidRPr="00E2794D" w:rsidR="00E2794D" w:rsidP="00E2794D" w:rsidRDefault="00E2794D" w14:paraId="73454055" w14:textId="734A61F4">
      <w:pPr>
        <w:rPr>
          <w:b/>
        </w:rPr>
      </w:pPr>
      <w:r>
        <w:rPr>
          <w:b/>
        </w:rPr>
        <w:t>Inhoud</w:t>
      </w:r>
    </w:p>
    <w:p w:rsidR="00E2794D" w:rsidP="00E2794D" w:rsidRDefault="00E2794D" w14:paraId="495F130C" w14:textId="0A651D2F">
      <w:pPr>
        <w:rPr>
          <w:bCs/>
        </w:rPr>
      </w:pPr>
      <w:r>
        <w:rPr>
          <w:bCs/>
        </w:rPr>
        <w:t xml:space="preserve">Het rapport sluit aan bij de bevindingen uit het IBO bedrijfsfinanciering. </w:t>
      </w:r>
      <w:r w:rsidR="00A61971">
        <w:rPr>
          <w:bCs/>
        </w:rPr>
        <w:t>Namelijk,</w:t>
      </w:r>
      <w:r>
        <w:rPr>
          <w:bCs/>
        </w:rPr>
        <w:t xml:space="preserve"> mkb</w:t>
      </w:r>
      <w:r w:rsidR="0093215A">
        <w:rPr>
          <w:bCs/>
        </w:rPr>
        <w:t>-</w:t>
      </w:r>
      <w:r>
        <w:rPr>
          <w:bCs/>
        </w:rPr>
        <w:t xml:space="preserve">financiering </w:t>
      </w:r>
      <w:r w:rsidR="00A61971">
        <w:rPr>
          <w:bCs/>
        </w:rPr>
        <w:t xml:space="preserve">voor bedragen tot </w:t>
      </w:r>
      <w:r>
        <w:rPr>
          <w:bCs/>
        </w:rPr>
        <w:t>€</w:t>
      </w:r>
      <w:r w:rsidR="0093215A">
        <w:rPr>
          <w:bCs/>
        </w:rPr>
        <w:t xml:space="preserve"> </w:t>
      </w:r>
      <w:r>
        <w:rPr>
          <w:bCs/>
        </w:rPr>
        <w:t>1 mln. (nadrukkelijk &lt;€250.000) kent intrinsieke uitdagingen. Dit ligt aan verschillende factoren</w:t>
      </w:r>
      <w:r w:rsidR="006E6AB1">
        <w:rPr>
          <w:bCs/>
        </w:rPr>
        <w:t>. Soms kent</w:t>
      </w:r>
      <w:r>
        <w:rPr>
          <w:bCs/>
        </w:rPr>
        <w:t xml:space="preserve"> de doelgroep beperkt trackrecord (starters)</w:t>
      </w:r>
      <w:r w:rsidR="006E6AB1">
        <w:rPr>
          <w:bCs/>
        </w:rPr>
        <w:t xml:space="preserve"> of</w:t>
      </w:r>
      <w:r>
        <w:rPr>
          <w:bCs/>
        </w:rPr>
        <w:t xml:space="preserve"> behelst lastige financieringscasussen </w:t>
      </w:r>
      <w:r>
        <w:rPr>
          <w:bCs/>
        </w:rPr>
        <w:lastRenderedPageBreak/>
        <w:t xml:space="preserve">(gebrekkig onderpand), heeft moeite met oriënteren of kent een verhoogd kredietrisico. Administratieve lasten drukken relatief gezien zwaarder op het rendement van dit type krediet, wat </w:t>
      </w:r>
      <w:r w:rsidR="006E6AB1">
        <w:rPr>
          <w:bCs/>
        </w:rPr>
        <w:t xml:space="preserve">automatisering </w:t>
      </w:r>
      <w:r>
        <w:rPr>
          <w:bCs/>
        </w:rPr>
        <w:t>van het kredietverleningsproces</w:t>
      </w:r>
      <w:r w:rsidR="006E6AB1">
        <w:rPr>
          <w:bCs/>
        </w:rPr>
        <w:t xml:space="preserve"> stimuleert,</w:t>
      </w:r>
      <w:r>
        <w:rPr>
          <w:bCs/>
        </w:rPr>
        <w:t xml:space="preserve"> maar </w:t>
      </w:r>
      <w:r w:rsidR="006E6AB1">
        <w:rPr>
          <w:bCs/>
        </w:rPr>
        <w:t xml:space="preserve">waarmee </w:t>
      </w:r>
      <w:r>
        <w:rPr>
          <w:bCs/>
        </w:rPr>
        <w:t>maatwerk</w:t>
      </w:r>
      <w:r w:rsidR="006E6AB1">
        <w:rPr>
          <w:bCs/>
        </w:rPr>
        <w:t xml:space="preserve"> soms te wensen overlaat</w:t>
      </w:r>
      <w:r>
        <w:rPr>
          <w:bCs/>
        </w:rPr>
        <w:t>.</w:t>
      </w:r>
    </w:p>
    <w:p w:rsidR="00EB5D54" w:rsidP="00E2794D" w:rsidRDefault="00EB5D54" w14:paraId="6262DD8F" w14:textId="77777777">
      <w:pPr>
        <w:rPr>
          <w:bCs/>
        </w:rPr>
      </w:pPr>
    </w:p>
    <w:p w:rsidR="00E2794D" w:rsidP="00E2794D" w:rsidRDefault="00E2794D" w14:paraId="14C63A11" w14:textId="1C2DE3B6">
      <w:pPr>
        <w:rPr>
          <w:bCs/>
        </w:rPr>
      </w:pPr>
      <w:r>
        <w:rPr>
          <w:bCs/>
        </w:rPr>
        <w:t xml:space="preserve">De convenantspartijen en gezant </w:t>
      </w:r>
      <w:r w:rsidR="00ED3E9E">
        <w:rPr>
          <w:bCs/>
        </w:rPr>
        <w:t>dragen</w:t>
      </w:r>
      <w:r>
        <w:rPr>
          <w:bCs/>
        </w:rPr>
        <w:t xml:space="preserve"> daarom een aantal aanbevelingen </w:t>
      </w:r>
      <w:r w:rsidR="00ED3E9E">
        <w:rPr>
          <w:bCs/>
        </w:rPr>
        <w:t xml:space="preserve">aan </w:t>
      </w:r>
      <w:r>
        <w:rPr>
          <w:bCs/>
        </w:rPr>
        <w:t>die de voorwaarden voor mkb financiering in dit marksegment kunnen verbeteren. De belangrijkste:</w:t>
      </w:r>
    </w:p>
    <w:p w:rsidR="00E2794D" w:rsidP="00E2794D" w:rsidRDefault="00E2794D" w14:paraId="13AE521B" w14:textId="77777777">
      <w:pPr>
        <w:rPr>
          <w:bCs/>
        </w:rPr>
      </w:pPr>
    </w:p>
    <w:p w:rsidR="00E2794D" w:rsidP="00E2794D" w:rsidRDefault="00E2794D" w14:paraId="21908491" w14:textId="77777777">
      <w:pPr>
        <w:pStyle w:val="Lijstalinea"/>
        <w:numPr>
          <w:ilvl w:val="0"/>
          <w:numId w:val="16"/>
        </w:numPr>
        <w:rPr>
          <w:bCs/>
        </w:rPr>
      </w:pPr>
      <w:r>
        <w:rPr>
          <w:bCs/>
        </w:rPr>
        <w:t>Verbeter</w:t>
      </w:r>
      <w:r w:rsidRPr="008540C6">
        <w:rPr>
          <w:bCs/>
        </w:rPr>
        <w:t xml:space="preserve"> het ecosysteem,</w:t>
      </w:r>
      <w:r>
        <w:rPr>
          <w:bCs/>
        </w:rPr>
        <w:t xml:space="preserve"> maar</w:t>
      </w:r>
      <w:r w:rsidRPr="008540C6">
        <w:rPr>
          <w:bCs/>
        </w:rPr>
        <w:t xml:space="preserve"> bouw geen nieuw systeem als een mkb-bank.</w:t>
      </w:r>
    </w:p>
    <w:p w:rsidR="00E2794D" w:rsidP="00E2794D" w:rsidRDefault="00E2794D" w14:paraId="403A6F57" w14:textId="77777777">
      <w:pPr>
        <w:pStyle w:val="Lijstalinea"/>
        <w:numPr>
          <w:ilvl w:val="0"/>
          <w:numId w:val="16"/>
        </w:numPr>
        <w:rPr>
          <w:bCs/>
        </w:rPr>
      </w:pPr>
      <w:r>
        <w:rPr>
          <w:bCs/>
        </w:rPr>
        <w:t>V</w:t>
      </w:r>
      <w:r w:rsidRPr="008540C6">
        <w:rPr>
          <w:bCs/>
        </w:rPr>
        <w:t>erbeter</w:t>
      </w:r>
      <w:r>
        <w:rPr>
          <w:bCs/>
        </w:rPr>
        <w:t xml:space="preserve"> het instrumentarium voor de </w:t>
      </w:r>
      <w:proofErr w:type="spellStart"/>
      <w:r>
        <w:rPr>
          <w:bCs/>
        </w:rPr>
        <w:t>funding</w:t>
      </w:r>
      <w:proofErr w:type="spellEnd"/>
      <w:r>
        <w:rPr>
          <w:bCs/>
        </w:rPr>
        <w:t xml:space="preserve"> van non-bancaire financiers.</w:t>
      </w:r>
    </w:p>
    <w:p w:rsidR="00E2794D" w:rsidP="00E2794D" w:rsidRDefault="00E2794D" w14:paraId="1CCE2D15" w14:textId="1C8441D4">
      <w:pPr>
        <w:pStyle w:val="Lijstalinea"/>
        <w:numPr>
          <w:ilvl w:val="0"/>
          <w:numId w:val="16"/>
        </w:numPr>
        <w:rPr>
          <w:bCs/>
        </w:rPr>
      </w:pPr>
      <w:r>
        <w:rPr>
          <w:bCs/>
        </w:rPr>
        <w:t>Vergroot de effectiviteit van overheidsgarantie-instrumentarium tot €</w:t>
      </w:r>
      <w:r w:rsidR="0093215A">
        <w:rPr>
          <w:bCs/>
        </w:rPr>
        <w:t xml:space="preserve"> </w:t>
      </w:r>
      <w:r>
        <w:rPr>
          <w:bCs/>
        </w:rPr>
        <w:t>1 mln.</w:t>
      </w:r>
    </w:p>
    <w:p w:rsidR="00E2794D" w:rsidP="00E2794D" w:rsidRDefault="00E2794D" w14:paraId="2CA43541" w14:textId="3C0C8253">
      <w:pPr>
        <w:pStyle w:val="Lijstalinea"/>
        <w:numPr>
          <w:ilvl w:val="0"/>
          <w:numId w:val="16"/>
        </w:numPr>
        <w:rPr>
          <w:bCs/>
        </w:rPr>
      </w:pPr>
      <w:r>
        <w:rPr>
          <w:bCs/>
        </w:rPr>
        <w:t xml:space="preserve">Vergroot transparantie op de mkb financieringsmarkt via de </w:t>
      </w:r>
      <w:proofErr w:type="spellStart"/>
      <w:r>
        <w:rPr>
          <w:bCs/>
        </w:rPr>
        <w:t>Financieringshub</w:t>
      </w:r>
      <w:proofErr w:type="spellEnd"/>
      <w:r>
        <w:rPr>
          <w:bCs/>
        </w:rPr>
        <w:t>.</w:t>
      </w:r>
    </w:p>
    <w:p w:rsidR="00E2794D" w:rsidP="00E2794D" w:rsidRDefault="00E2794D" w14:paraId="329BC20D" w14:textId="0C647B21">
      <w:pPr>
        <w:pStyle w:val="Lijstalinea"/>
        <w:numPr>
          <w:ilvl w:val="0"/>
          <w:numId w:val="16"/>
        </w:numPr>
        <w:rPr>
          <w:bCs/>
        </w:rPr>
      </w:pPr>
      <w:r>
        <w:rPr>
          <w:bCs/>
        </w:rPr>
        <w:t xml:space="preserve">Professionaliseer de markt voor financieringsadviseurs. </w:t>
      </w:r>
    </w:p>
    <w:p w:rsidRPr="00BF6AE9" w:rsidR="00E2794D" w:rsidP="00E2794D" w:rsidRDefault="00E2794D" w14:paraId="1C70327C" w14:textId="5551BB94">
      <w:pPr>
        <w:pStyle w:val="Lijstalinea"/>
        <w:numPr>
          <w:ilvl w:val="0"/>
          <w:numId w:val="16"/>
        </w:numPr>
        <w:rPr>
          <w:bCs/>
        </w:rPr>
      </w:pPr>
      <w:r>
        <w:rPr>
          <w:bCs/>
        </w:rPr>
        <w:t>Verbeter de toegang tot en uniformiteit van ondernemingsdata t.b.v. financiering.</w:t>
      </w:r>
    </w:p>
    <w:p w:rsidR="00E2794D" w:rsidP="00810C93" w:rsidRDefault="00E2794D" w14:paraId="7351069C" w14:textId="77777777">
      <w:pPr>
        <w:rPr>
          <w:bCs/>
        </w:rPr>
      </w:pPr>
    </w:p>
    <w:p w:rsidRPr="00E2794D" w:rsidR="00E2794D" w:rsidP="00810C93" w:rsidRDefault="00E2794D" w14:paraId="2363EA0D" w14:textId="53C5B0DE">
      <w:r>
        <w:rPr>
          <w:b/>
          <w:bCs/>
        </w:rPr>
        <w:t>Vervolg</w:t>
      </w:r>
    </w:p>
    <w:p w:rsidR="00E2794D" w:rsidP="00810C93" w:rsidRDefault="00E2794D" w14:paraId="0EA25B53" w14:textId="5C721ACD">
      <w:r>
        <w:rPr>
          <w:bCs/>
        </w:rPr>
        <w:t xml:space="preserve">Gezien de inhoudelijke overlap met het IBO bedrijfsfinanciering zal ik tezamen met de kabinetsreactie op het IBO reageren op de aanbevelingen van de gezant. Dit geeft de gelegenheid om beleidsaanbevelingen in gezamenlijkheid af te wegen. </w:t>
      </w:r>
    </w:p>
    <w:p w:rsidR="00E2794D" w:rsidP="00810C93" w:rsidRDefault="00E2794D" w14:paraId="14B1DF69" w14:textId="77777777"/>
    <w:p w:rsidRPr="001665D5" w:rsidR="001665D5" w:rsidP="00810C93" w:rsidRDefault="001665D5" w14:paraId="20155093" w14:textId="52873F12">
      <w:r>
        <w:t>Ik zal de Gezant</w:t>
      </w:r>
      <w:r w:rsidR="00EB5D54">
        <w:t xml:space="preserve"> MKB-Financiering </w:t>
      </w:r>
      <w:r w:rsidR="00EE1F06">
        <w:t>vragen</w:t>
      </w:r>
      <w:r w:rsidR="00EB5D54">
        <w:t xml:space="preserve"> om tot het zomerreces van 2025 opvolging te geven aan aanbeveling en actieplannen zoals beschreven in het rapport. De inhoudelijke reactie op het rapport van de gezant en </w:t>
      </w:r>
      <w:r w:rsidR="00BA02F2">
        <w:t>het</w:t>
      </w:r>
      <w:r w:rsidR="00EB5D54">
        <w:t xml:space="preserve"> IBO </w:t>
      </w:r>
      <w:r w:rsidR="00BA02F2">
        <w:t>bedrijfsfinanciering</w:t>
      </w:r>
      <w:r w:rsidR="00EB5D54">
        <w:t xml:space="preserve"> zullen hier sturing aan geven. Voor nu vraag ik de Gezant in ieder geval om voortvarend aan de slag te blijven met de lancering van de </w:t>
      </w:r>
      <w:proofErr w:type="spellStart"/>
      <w:r w:rsidR="00EB5D54">
        <w:t>Financieringshub</w:t>
      </w:r>
      <w:proofErr w:type="spellEnd"/>
      <w:r w:rsidR="00EB5D54">
        <w:t xml:space="preserve">, waar hij een belangrijke stimulerende rol vervult. </w:t>
      </w:r>
    </w:p>
    <w:p w:rsidR="00D15779" w:rsidP="00810C93" w:rsidRDefault="00D15779" w14:paraId="1887D5B2" w14:textId="77777777"/>
    <w:p w:rsidR="00D15779" w:rsidP="00810C93" w:rsidRDefault="001665D5" w14:paraId="2E1DBF6B" w14:textId="0B36F86C">
      <w:r>
        <w:t>Tot slot dank ik de Gezant MKB-Financiering en zijn ondersteuning, de convenantspartijen en alle</w:t>
      </w:r>
      <w:r w:rsidR="00BA02F2">
        <w:t xml:space="preserve"> betrokken</w:t>
      </w:r>
      <w:r>
        <w:t xml:space="preserve"> stakeholders die dit rapport mede mogelijk hebben gemaakt. </w:t>
      </w:r>
    </w:p>
    <w:p w:rsidR="009E107A" w:rsidP="00810C93" w:rsidRDefault="009E107A" w14:paraId="5206307C" w14:textId="77777777">
      <w:pPr>
        <w:rPr>
          <w:rFonts w:asciiTheme="minorHAnsi" w:hAnsiTheme="minorHAnsi"/>
          <w:sz w:val="22"/>
          <w:szCs w:val="18"/>
        </w:rPr>
      </w:pPr>
    </w:p>
    <w:p w:rsidRPr="005C65B5" w:rsidR="00591E4A" w:rsidP="007F510A" w:rsidRDefault="00591E4A" w14:paraId="527EE135" w14:textId="77777777"/>
    <w:p w:rsidR="00C90702" w:rsidP="007F510A" w:rsidRDefault="00C90702" w14:paraId="68929820" w14:textId="77777777"/>
    <w:p w:rsidRPr="005C65B5" w:rsidR="0093215A" w:rsidP="007F510A" w:rsidRDefault="0093215A" w14:paraId="2263F8BD" w14:textId="77777777"/>
    <w:p w:rsidRPr="005C65B5" w:rsidR="00C90702" w:rsidP="007F510A" w:rsidRDefault="00C90702" w14:paraId="5AE2F6B7" w14:textId="77777777"/>
    <w:p w:rsidRPr="00591E4A" w:rsidR="00C90702" w:rsidP="007F510A" w:rsidRDefault="00EB5D54" w14:paraId="501FA452" w14:textId="77777777">
      <w:pPr>
        <w:rPr>
          <w:szCs w:val="18"/>
        </w:rPr>
      </w:pPr>
      <w:r>
        <w:rPr>
          <w:szCs w:val="18"/>
        </w:rPr>
        <w:t xml:space="preserve">Dirk </w:t>
      </w:r>
      <w:proofErr w:type="spellStart"/>
      <w:r>
        <w:rPr>
          <w:szCs w:val="18"/>
        </w:rPr>
        <w:t>Beljaarts</w:t>
      </w:r>
      <w:proofErr w:type="spellEnd"/>
    </w:p>
    <w:p w:rsidRPr="00012B4F" w:rsidR="004E505E" w:rsidP="00524FB4" w:rsidRDefault="00EB5D54" w14:paraId="68EFAF75" w14:textId="77777777">
      <w:r w:rsidRPr="005C65B5">
        <w:t>Minister van Economische Zaken</w:t>
      </w:r>
    </w:p>
    <w:p w:rsidRPr="00230238" w:rsidR="005D32D1" w:rsidP="00D15779" w:rsidRDefault="005D32D1" w14:paraId="4E2B1B42" w14:textId="77777777">
      <w:pPr>
        <w:rPr>
          <w:rFonts w:asciiTheme="minorHAnsi" w:hAnsiTheme="minorHAnsi"/>
          <w:sz w:val="22"/>
          <w:szCs w:val="18"/>
        </w:rPr>
      </w:pPr>
    </w:p>
    <w:sectPr w:rsidRPr="00230238" w:rsidR="005D32D1"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74AEC" w14:textId="77777777" w:rsidR="008E7CBF" w:rsidRDefault="008E7CBF">
      <w:r>
        <w:separator/>
      </w:r>
    </w:p>
    <w:p w14:paraId="5B423E10" w14:textId="77777777" w:rsidR="008E7CBF" w:rsidRDefault="008E7CBF"/>
  </w:endnote>
  <w:endnote w:type="continuationSeparator" w:id="0">
    <w:p w14:paraId="053C990C" w14:textId="77777777" w:rsidR="008E7CBF" w:rsidRDefault="008E7CBF">
      <w:r>
        <w:continuationSeparator/>
      </w:r>
    </w:p>
    <w:p w14:paraId="00C82639" w14:textId="77777777" w:rsidR="008E7CBF" w:rsidRDefault="008E7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24034" w14:textId="77777777" w:rsidR="005C2538" w:rsidRDefault="00EB5D54">
    <w:pPr>
      <w:pStyle w:val="Voettekst"/>
    </w:pPr>
    <w:r>
      <w:rPr>
        <w:noProof/>
      </w:rPr>
      <mc:AlternateContent>
        <mc:Choice Requires="wps">
          <w:drawing>
            <wp:anchor distT="0" distB="0" distL="0" distR="0" simplePos="0" relativeHeight="251660288" behindDoc="0" locked="0" layoutInCell="1" allowOverlap="1" wp14:anchorId="590EB0C8" wp14:editId="23A0D694">
              <wp:simplePos x="0" y="0"/>
              <wp:positionH relativeFrom="page">
                <wp:align>left</wp:align>
              </wp:positionH>
              <wp:positionV relativeFrom="page">
                <wp:align>bottom</wp:align>
              </wp:positionV>
              <wp:extent cx="443865" cy="443865"/>
              <wp:effectExtent l="0" t="0" r="4445" b="0"/>
              <wp:wrapNone/>
              <wp:docPr id="2" name="Tekstvak 18287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AF3196" w14:textId="77777777" w:rsidR="005C2538" w:rsidRPr="005C2538" w:rsidRDefault="00EB5D54"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0EB0C8" id="_x0000_t202" coordsize="21600,21600" o:spt="202" path="m,l,21600r21600,l21600,xe">
              <v:stroke joinstyle="miter"/>
              <v:path gradientshapeok="t" o:connecttype="rect"/>
            </v:shapetype>
            <v:shape id="Tekstvak 182878"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3AF3196" w14:textId="77777777" w:rsidR="005C2538" w:rsidRPr="005C2538" w:rsidRDefault="00EB5D54"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E3DE6" w14:textId="77777777" w:rsidR="00527BD4" w:rsidRPr="00BC3B53" w:rsidRDefault="00EB5D54" w:rsidP="008C356D">
    <w:pPr>
      <w:pStyle w:val="Voettekst"/>
      <w:spacing w:line="240" w:lineRule="auto"/>
      <w:rPr>
        <w:sz w:val="2"/>
        <w:szCs w:val="2"/>
      </w:rPr>
    </w:pPr>
    <w:r>
      <w:rPr>
        <w:noProof/>
        <w:sz w:val="2"/>
        <w:szCs w:val="2"/>
      </w:rPr>
      <mc:AlternateContent>
        <mc:Choice Requires="wps">
          <w:drawing>
            <wp:anchor distT="0" distB="0" distL="0" distR="0" simplePos="0" relativeHeight="251662336" behindDoc="0" locked="0" layoutInCell="1" allowOverlap="1" wp14:anchorId="6C54B126" wp14:editId="081CE04A">
              <wp:simplePos x="0" y="0"/>
              <wp:positionH relativeFrom="page">
                <wp:align>left</wp:align>
              </wp:positionH>
              <wp:positionV relativeFrom="page">
                <wp:align>bottom</wp:align>
              </wp:positionV>
              <wp:extent cx="443865" cy="443865"/>
              <wp:effectExtent l="0" t="0" r="4445" b="0"/>
              <wp:wrapNone/>
              <wp:docPr id="4" name="Tekstvak 18292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FC8441" w14:textId="77777777" w:rsidR="005C2538" w:rsidRPr="005C2538" w:rsidRDefault="00EB5D54"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54B126" id="_x0000_t202" coordsize="21600,21600" o:spt="202" path="m,l,21600r21600,l21600,xe">
              <v:stroke joinstyle="miter"/>
              <v:path gradientshapeok="t" o:connecttype="rect"/>
            </v:shapetype>
            <v:shape id="Tekstvak 182921" o:spid="_x0000_s1027" type="#_x0000_t202" alt="Intern gebruik"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DFC8441" w14:textId="77777777" w:rsidR="005C2538" w:rsidRPr="005C2538" w:rsidRDefault="00EB5D54"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5E06A5" w14:paraId="781D4817" w14:textId="77777777" w:rsidTr="006D1737">
      <w:trPr>
        <w:trHeight w:hRule="exact" w:val="240"/>
      </w:trPr>
      <w:tc>
        <w:tcPr>
          <w:tcW w:w="7601" w:type="dxa"/>
          <w:shd w:val="clear" w:color="auto" w:fill="auto"/>
        </w:tcPr>
        <w:p w14:paraId="5BD97FDD" w14:textId="77777777" w:rsidR="006D1737" w:rsidRDefault="006D1737" w:rsidP="006D1737">
          <w:pPr>
            <w:pStyle w:val="Huisstijl-Rubricering"/>
          </w:pPr>
        </w:p>
      </w:tc>
      <w:tc>
        <w:tcPr>
          <w:tcW w:w="2156" w:type="dxa"/>
        </w:tcPr>
        <w:p w14:paraId="420B1CEC" w14:textId="77777777" w:rsidR="006D1737" w:rsidRDefault="00EB5D54" w:rsidP="006D1737">
          <w:pPr>
            <w:pStyle w:val="Huisstijl-Paginanummering"/>
          </w:pPr>
          <w:r>
            <w:t>Pagina 2 van 2</w:t>
          </w:r>
        </w:p>
        <w:p w14:paraId="3F616932" w14:textId="06EDA858" w:rsidR="006D1737" w:rsidRPr="00645414" w:rsidRDefault="00EB5D54" w:rsidP="006D1737">
          <w:pPr>
            <w:pStyle w:val="Huisstijl-Paginanummering"/>
          </w:pP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rsidRPr="00ED539E">
            <w:t xml:space="preserve"> </w:t>
          </w:r>
          <w:r w:rsidR="00CF71AB">
            <w:fldChar w:fldCharType="begin"/>
          </w:r>
          <w:r>
            <w:instrText xml:space="preserve"> SECTIONPAGES   \* MERGEFORMAT </w:instrText>
          </w:r>
          <w:r w:rsidR="00CF71AB">
            <w:fldChar w:fldCharType="separate"/>
          </w:r>
          <w:r w:rsidR="00547AEF">
            <w:t>2</w:t>
          </w:r>
          <w:r w:rsidR="00CF71AB">
            <w:fldChar w:fldCharType="end"/>
          </w:r>
        </w:p>
      </w:tc>
      <w:tc>
        <w:tcPr>
          <w:tcW w:w="2156" w:type="dxa"/>
        </w:tcPr>
        <w:p w14:paraId="170D6661" w14:textId="77777777" w:rsidR="006D1737" w:rsidRPr="00645414" w:rsidRDefault="00EB5D54" w:rsidP="006D1737">
          <w:pPr>
            <w:pStyle w:val="Huisstijl-Paginanummering"/>
          </w:pPr>
          <w:r w:rsidRPr="00645414">
            <w:t xml:space="preserve"> </w:t>
          </w:r>
        </w:p>
      </w:tc>
    </w:tr>
  </w:tbl>
  <w:p w14:paraId="166384A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E06A5" w14:paraId="39DDDC51" w14:textId="77777777" w:rsidTr="00CA6A25">
      <w:trPr>
        <w:trHeight w:hRule="exact" w:val="240"/>
      </w:trPr>
      <w:tc>
        <w:tcPr>
          <w:tcW w:w="7601" w:type="dxa"/>
          <w:shd w:val="clear" w:color="auto" w:fill="auto"/>
        </w:tcPr>
        <w:p w14:paraId="15006817" w14:textId="77777777" w:rsidR="00527BD4" w:rsidRDefault="00EB5D54" w:rsidP="008C356D">
          <w:pPr>
            <w:pStyle w:val="Huisstijl-Rubricering"/>
          </w:pPr>
          <w:r>
            <mc:AlternateContent>
              <mc:Choice Requires="wps">
                <w:drawing>
                  <wp:anchor distT="0" distB="0" distL="0" distR="0" simplePos="0" relativeHeight="251658240" behindDoc="0" locked="0" layoutInCell="1" allowOverlap="1" wp14:anchorId="12ABBD66" wp14:editId="618DB03E">
                    <wp:simplePos x="0" y="0"/>
                    <wp:positionH relativeFrom="page">
                      <wp:align>left</wp:align>
                    </wp:positionH>
                    <wp:positionV relativeFrom="page">
                      <wp:align>bottom</wp:align>
                    </wp:positionV>
                    <wp:extent cx="443865" cy="443865"/>
                    <wp:effectExtent l="0" t="0" r="4445" b="0"/>
                    <wp:wrapNone/>
                    <wp:docPr id="3" name="Tekstvak 18283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9D7389" w14:textId="42E93BF9" w:rsidR="005C2538" w:rsidRPr="005C2538" w:rsidRDefault="005C2538" w:rsidP="005C2538">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ABBD66" id="_x0000_t202" coordsize="21600,21600" o:spt="202" path="m,l,21600r21600,l21600,xe">
                    <v:stroke joinstyle="miter"/>
                    <v:path gradientshapeok="t" o:connecttype="rect"/>
                  </v:shapetype>
                  <v:shape id="Tekstvak 182835"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E9D7389" w14:textId="42E93BF9" w:rsidR="005C2538" w:rsidRPr="005C2538" w:rsidRDefault="005C2538" w:rsidP="005C2538">
                          <w:pPr>
                            <w:rPr>
                              <w:rFonts w:ascii="Calibri" w:eastAsia="Calibri" w:hAnsi="Calibri" w:cs="Calibri"/>
                              <w:noProof/>
                              <w:color w:val="000000"/>
                              <w:sz w:val="20"/>
                              <w:szCs w:val="20"/>
                            </w:rPr>
                          </w:pPr>
                        </w:p>
                      </w:txbxContent>
                    </v:textbox>
                    <w10:wrap anchorx="page" anchory="page"/>
                  </v:shape>
                </w:pict>
              </mc:Fallback>
            </mc:AlternateContent>
          </w:r>
        </w:p>
      </w:tc>
      <w:tc>
        <w:tcPr>
          <w:tcW w:w="2170" w:type="dxa"/>
        </w:tcPr>
        <w:p w14:paraId="4BA5FCBE" w14:textId="77777777" w:rsidR="00527BD4" w:rsidRPr="00ED539E" w:rsidRDefault="00527BD4" w:rsidP="00ED539E">
          <w:pPr>
            <w:pStyle w:val="Huisstijl-Paginanummering"/>
          </w:pPr>
        </w:p>
      </w:tc>
    </w:tr>
  </w:tbl>
  <w:p w14:paraId="0F59DA5B" w14:textId="77777777" w:rsidR="00527BD4" w:rsidRPr="00BC3B53" w:rsidRDefault="00527BD4" w:rsidP="008C356D">
    <w:pPr>
      <w:pStyle w:val="Voettekst"/>
      <w:spacing w:line="240" w:lineRule="auto"/>
      <w:rPr>
        <w:sz w:val="2"/>
        <w:szCs w:val="2"/>
      </w:rPr>
    </w:pPr>
  </w:p>
  <w:p w14:paraId="051AA11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1BD94" w14:textId="77777777" w:rsidR="008E7CBF" w:rsidRDefault="008E7CBF">
      <w:r>
        <w:separator/>
      </w:r>
    </w:p>
    <w:p w14:paraId="33F28CF1" w14:textId="77777777" w:rsidR="008E7CBF" w:rsidRDefault="008E7CBF"/>
  </w:footnote>
  <w:footnote w:type="continuationSeparator" w:id="0">
    <w:p w14:paraId="0B7BC19F" w14:textId="77777777" w:rsidR="008E7CBF" w:rsidRDefault="008E7CBF">
      <w:r>
        <w:continuationSeparator/>
      </w:r>
    </w:p>
    <w:p w14:paraId="25BFA630" w14:textId="77777777" w:rsidR="008E7CBF" w:rsidRDefault="008E7CBF"/>
  </w:footnote>
  <w:footnote w:id="1">
    <w:p w14:paraId="7E0EF908" w14:textId="6479E3DA" w:rsidR="00A57CA6" w:rsidRDefault="00A57CA6" w:rsidP="00A57CA6">
      <w:pPr>
        <w:pStyle w:val="Voetnoottekst"/>
      </w:pPr>
      <w:r>
        <w:rPr>
          <w:rStyle w:val="Voetnootmarkering"/>
        </w:rPr>
        <w:footnoteRef/>
      </w:r>
      <w:r>
        <w:t xml:space="preserve"> Kamerstuk</w:t>
      </w:r>
      <w:r w:rsidR="0026534F">
        <w:t xml:space="preserve"> 32 637, nr. 589</w:t>
      </w:r>
    </w:p>
  </w:footnote>
  <w:footnote w:id="2">
    <w:p w14:paraId="3EF91EE4" w14:textId="77777777" w:rsidR="00E2794D" w:rsidRPr="00B551CC" w:rsidRDefault="00E2794D" w:rsidP="00E2794D">
      <w:pPr>
        <w:pStyle w:val="Geenafstand"/>
        <w:rPr>
          <w:sz w:val="12"/>
          <w:szCs w:val="12"/>
        </w:rPr>
      </w:pPr>
      <w:r w:rsidRPr="001A32DD">
        <w:rPr>
          <w:sz w:val="12"/>
          <w:szCs w:val="18"/>
          <w:vertAlign w:val="superscript"/>
        </w:rPr>
        <w:footnoteRef/>
      </w:r>
      <w:r w:rsidRPr="00B551CC">
        <w:rPr>
          <w:sz w:val="12"/>
          <w:szCs w:val="12"/>
        </w:rPr>
        <w:t xml:space="preserve"> </w:t>
      </w:r>
      <w:r w:rsidRPr="0026534F">
        <w:rPr>
          <w:sz w:val="13"/>
          <w:szCs w:val="20"/>
        </w:rPr>
        <w:t>Kamerstuk 32 637, nr. 581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96F96" w14:textId="77777777" w:rsidR="0093215A" w:rsidRDefault="009321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E06A5" w14:paraId="792402C1" w14:textId="77777777" w:rsidTr="00A50CF6">
      <w:tc>
        <w:tcPr>
          <w:tcW w:w="2156" w:type="dxa"/>
          <w:shd w:val="clear" w:color="auto" w:fill="auto"/>
        </w:tcPr>
        <w:p w14:paraId="4165CADB" w14:textId="77777777" w:rsidR="00527BD4" w:rsidRPr="00624D22" w:rsidRDefault="00EB5D54" w:rsidP="00A50CF6">
          <w:pPr>
            <w:pStyle w:val="Huisstijl-Adres"/>
            <w:rPr>
              <w:b/>
            </w:rPr>
          </w:pPr>
          <w:r>
            <w:rPr>
              <w:b/>
            </w:rPr>
            <w:t>Directoraat-generaal Bedrijfsleven &amp; Innovatie</w:t>
          </w:r>
        </w:p>
      </w:tc>
    </w:tr>
    <w:tr w:rsidR="005E06A5" w14:paraId="6312A37C" w14:textId="77777777" w:rsidTr="00A50CF6">
      <w:trPr>
        <w:trHeight w:hRule="exact" w:val="200"/>
      </w:trPr>
      <w:tc>
        <w:tcPr>
          <w:tcW w:w="2156" w:type="dxa"/>
          <w:shd w:val="clear" w:color="auto" w:fill="auto"/>
        </w:tcPr>
        <w:p w14:paraId="758AA616" w14:textId="77777777" w:rsidR="00527BD4" w:rsidRPr="005819CE" w:rsidRDefault="00527BD4" w:rsidP="00A50CF6"/>
      </w:tc>
    </w:tr>
    <w:tr w:rsidR="005E06A5" w14:paraId="4702F17A" w14:textId="77777777" w:rsidTr="00502512">
      <w:trPr>
        <w:trHeight w:hRule="exact" w:val="774"/>
      </w:trPr>
      <w:tc>
        <w:tcPr>
          <w:tcW w:w="2156" w:type="dxa"/>
          <w:shd w:val="clear" w:color="auto" w:fill="auto"/>
        </w:tcPr>
        <w:p w14:paraId="5D16B1DF" w14:textId="77777777" w:rsidR="00527BD4" w:rsidRDefault="00527BD4" w:rsidP="003A5290">
          <w:pPr>
            <w:pStyle w:val="Huisstijl-Kopje"/>
          </w:pPr>
        </w:p>
        <w:p w14:paraId="4AB2B272" w14:textId="77777777" w:rsidR="00502512" w:rsidRPr="00502512" w:rsidRDefault="00EB5D54" w:rsidP="003A5290">
          <w:pPr>
            <w:pStyle w:val="Huisstijl-Kopje"/>
            <w:rPr>
              <w:b w:val="0"/>
            </w:rPr>
          </w:pPr>
          <w:r>
            <w:rPr>
              <w:b w:val="0"/>
            </w:rPr>
            <w:t>DGBI</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86831543</w:t>
              </w:r>
              <w:r w:rsidR="00721AE1">
                <w:rPr>
                  <w:b w:val="0"/>
                </w:rPr>
                <w:fldChar w:fldCharType="end"/>
              </w:r>
            </w:sdtContent>
          </w:sdt>
        </w:p>
        <w:p w14:paraId="4474919C" w14:textId="77777777" w:rsidR="00527BD4" w:rsidRPr="005819CE" w:rsidRDefault="00527BD4" w:rsidP="00361A56">
          <w:pPr>
            <w:pStyle w:val="Huisstijl-Kopje"/>
          </w:pPr>
        </w:p>
      </w:tc>
    </w:tr>
  </w:tbl>
  <w:p w14:paraId="56F6AD0F" w14:textId="77777777" w:rsidR="00527BD4" w:rsidRDefault="00527BD4" w:rsidP="008C356D">
    <w:pPr>
      <w:pStyle w:val="Koptekst"/>
      <w:rPr>
        <w:rFonts w:cs="Verdana-Bold"/>
        <w:b/>
        <w:bCs/>
        <w:smallCaps/>
        <w:szCs w:val="18"/>
      </w:rPr>
    </w:pPr>
  </w:p>
  <w:p w14:paraId="505A0D30" w14:textId="77777777" w:rsidR="00527BD4" w:rsidRDefault="00527BD4" w:rsidP="008C356D"/>
  <w:p w14:paraId="29B8C421" w14:textId="77777777" w:rsidR="00527BD4" w:rsidRPr="00740712" w:rsidRDefault="00527BD4" w:rsidP="008C356D"/>
  <w:p w14:paraId="3048E9BA" w14:textId="77777777" w:rsidR="00527BD4" w:rsidRPr="00217880" w:rsidRDefault="00527BD4" w:rsidP="008C356D">
    <w:pPr>
      <w:spacing w:line="0" w:lineRule="atLeast"/>
      <w:rPr>
        <w:sz w:val="2"/>
        <w:szCs w:val="2"/>
      </w:rPr>
    </w:pPr>
  </w:p>
  <w:p w14:paraId="783B3FD6" w14:textId="77777777" w:rsidR="00527BD4" w:rsidRDefault="00527BD4" w:rsidP="004F44C2">
    <w:pPr>
      <w:pStyle w:val="Koptekst"/>
      <w:rPr>
        <w:rFonts w:cs="Verdana-Bold"/>
        <w:b/>
        <w:bCs/>
        <w:smallCaps/>
        <w:szCs w:val="18"/>
      </w:rPr>
    </w:pPr>
  </w:p>
  <w:p w14:paraId="140CE896" w14:textId="77777777" w:rsidR="00527BD4" w:rsidRDefault="00527BD4" w:rsidP="004F44C2"/>
  <w:p w14:paraId="4E436F13" w14:textId="77777777" w:rsidR="00624D22" w:rsidRDefault="00624D22" w:rsidP="004F44C2"/>
  <w:p w14:paraId="0C0908AB" w14:textId="77777777" w:rsidR="00624D22" w:rsidRDefault="00624D22" w:rsidP="004F44C2"/>
  <w:p w14:paraId="519E36A7" w14:textId="77777777" w:rsidR="00527BD4" w:rsidRPr="00740712" w:rsidRDefault="00527BD4" w:rsidP="004F44C2"/>
  <w:p w14:paraId="3DA376C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E06A5" w14:paraId="700BC5E6" w14:textId="77777777" w:rsidTr="00751A6A">
      <w:trPr>
        <w:trHeight w:val="2636"/>
      </w:trPr>
      <w:tc>
        <w:tcPr>
          <w:tcW w:w="737" w:type="dxa"/>
          <w:shd w:val="clear" w:color="auto" w:fill="auto"/>
        </w:tcPr>
        <w:p w14:paraId="468791F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9F6E714" w14:textId="77777777" w:rsidR="00527BD4" w:rsidRDefault="00EB5D54"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56D5367F" wp14:editId="4C988824">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EB40E61" w14:textId="77777777" w:rsidR="00527BD4" w:rsidRDefault="00527BD4" w:rsidP="00D0609E">
    <w:pPr>
      <w:framePr w:w="6340" w:h="2750" w:hRule="exact" w:hSpace="180" w:wrap="around" w:vAnchor="page" w:hAnchor="text" w:x="3873" w:y="-140"/>
    </w:pPr>
  </w:p>
  <w:p w14:paraId="2C98629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E06A5" w:rsidRPr="0093215A" w14:paraId="5F94C18F" w14:textId="77777777" w:rsidTr="00A50CF6">
      <w:tc>
        <w:tcPr>
          <w:tcW w:w="2160" w:type="dxa"/>
          <w:shd w:val="clear" w:color="auto" w:fill="auto"/>
        </w:tcPr>
        <w:p w14:paraId="6D0B6CBC" w14:textId="77777777" w:rsidR="00527BD4" w:rsidRPr="00781DCA" w:rsidRDefault="00EB5D54" w:rsidP="00A50CF6">
          <w:pPr>
            <w:pStyle w:val="Huisstijl-Adres"/>
            <w:rPr>
              <w:b/>
            </w:rPr>
          </w:pPr>
          <w:r>
            <w:rPr>
              <w:b/>
            </w:rPr>
            <w:t>Directoraat-generaal Bedrijfsleven &amp; Innovatie</w:t>
          </w:r>
          <w:r w:rsidRPr="005819CE">
            <w:rPr>
              <w:b/>
            </w:rPr>
            <w:br/>
          </w:r>
        </w:p>
        <w:p w14:paraId="6A574A60" w14:textId="77777777" w:rsidR="00527BD4" w:rsidRPr="00BE5ED9" w:rsidRDefault="00EB5D54" w:rsidP="00A50CF6">
          <w:pPr>
            <w:pStyle w:val="Huisstijl-Adres"/>
          </w:pPr>
          <w:r>
            <w:rPr>
              <w:b/>
            </w:rPr>
            <w:t>Bezoekadres</w:t>
          </w:r>
          <w:r>
            <w:rPr>
              <w:b/>
            </w:rPr>
            <w:br/>
          </w:r>
          <w:r>
            <w:t>Bezuidenhoutseweg 73</w:t>
          </w:r>
          <w:r w:rsidRPr="005819CE">
            <w:br/>
          </w:r>
          <w:r>
            <w:t>2594 AC Den Haag</w:t>
          </w:r>
        </w:p>
        <w:p w14:paraId="31CD3C3D" w14:textId="77777777" w:rsidR="00EF495B" w:rsidRDefault="00EB5D54" w:rsidP="0098788A">
          <w:pPr>
            <w:pStyle w:val="Huisstijl-Adres"/>
          </w:pPr>
          <w:r>
            <w:rPr>
              <w:b/>
            </w:rPr>
            <w:t>Postadres</w:t>
          </w:r>
          <w:r>
            <w:rPr>
              <w:b/>
            </w:rPr>
            <w:br/>
          </w:r>
          <w:r>
            <w:t>Postbus 20401</w:t>
          </w:r>
          <w:r w:rsidRPr="005819CE">
            <w:br/>
            <w:t>2500 E</w:t>
          </w:r>
          <w:r>
            <w:t>K</w:t>
          </w:r>
          <w:r w:rsidRPr="005819CE">
            <w:t xml:space="preserve"> Den Haag</w:t>
          </w:r>
        </w:p>
        <w:p w14:paraId="298CB133" w14:textId="77777777" w:rsidR="00EF495B" w:rsidRPr="005B3814" w:rsidRDefault="00EB5D54" w:rsidP="0098788A">
          <w:pPr>
            <w:pStyle w:val="Huisstijl-Adres"/>
          </w:pPr>
          <w:r>
            <w:rPr>
              <w:b/>
            </w:rPr>
            <w:t>Overheidsidentificatienr</w:t>
          </w:r>
          <w:r>
            <w:rPr>
              <w:b/>
            </w:rPr>
            <w:br/>
          </w:r>
          <w:r w:rsidRPr="005B3814">
            <w:t>00000001003214369000</w:t>
          </w:r>
        </w:p>
        <w:p w14:paraId="5E117A7C" w14:textId="7F94BF23" w:rsidR="00527BD4" w:rsidRPr="0093215A" w:rsidRDefault="00EB5D54"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5E06A5" w:rsidRPr="0093215A" w14:paraId="6CDE4F1E" w14:textId="77777777" w:rsidTr="00A50CF6">
      <w:trPr>
        <w:trHeight w:hRule="exact" w:val="200"/>
      </w:trPr>
      <w:tc>
        <w:tcPr>
          <w:tcW w:w="2160" w:type="dxa"/>
          <w:shd w:val="clear" w:color="auto" w:fill="auto"/>
        </w:tcPr>
        <w:p w14:paraId="68D274F8" w14:textId="77777777" w:rsidR="00527BD4" w:rsidRPr="00D71182" w:rsidRDefault="00527BD4" w:rsidP="00A50CF6">
          <w:pPr>
            <w:rPr>
              <w:lang w:val="fr-FR"/>
            </w:rPr>
          </w:pPr>
        </w:p>
      </w:tc>
    </w:tr>
    <w:tr w:rsidR="005E06A5" w14:paraId="3668BEB4" w14:textId="77777777" w:rsidTr="00A50CF6">
      <w:tc>
        <w:tcPr>
          <w:tcW w:w="2160" w:type="dxa"/>
          <w:shd w:val="clear" w:color="auto" w:fill="auto"/>
        </w:tcPr>
        <w:p w14:paraId="278E29DC" w14:textId="77777777" w:rsidR="000C0163" w:rsidRPr="005819CE" w:rsidRDefault="00EB5D54" w:rsidP="000C0163">
          <w:pPr>
            <w:pStyle w:val="Huisstijl-Kopje"/>
          </w:pPr>
          <w:r>
            <w:t>Ons kenmerk</w:t>
          </w:r>
        </w:p>
        <w:p w14:paraId="13E8AF6C" w14:textId="32ECE7C8" w:rsidR="000C0163" w:rsidRPr="005819CE" w:rsidRDefault="00EB5D54" w:rsidP="000C0163">
          <w:pPr>
            <w:pStyle w:val="Huisstijl-Gegeven"/>
          </w:pPr>
          <w:r>
            <w:t>DGBI</w:t>
          </w:r>
          <w:r w:rsidR="00957AFE">
            <w:t>-O</w:t>
          </w:r>
          <w:r w:rsidR="00926AE2">
            <w:t xml:space="preserve">/ </w:t>
          </w:r>
          <w:r w:rsidR="0093215A">
            <w:t>86831543</w:t>
          </w:r>
        </w:p>
        <w:p w14:paraId="0C03718B" w14:textId="77777777" w:rsidR="00527BD4" w:rsidRPr="005819CE" w:rsidRDefault="00EB5D54" w:rsidP="00A50CF6">
          <w:pPr>
            <w:pStyle w:val="Huisstijl-Kopje"/>
          </w:pPr>
          <w:r>
            <w:t>Bijlage(n)</w:t>
          </w:r>
        </w:p>
        <w:p w14:paraId="7B2786BB" w14:textId="17143293" w:rsidR="00527BD4" w:rsidRPr="005819CE" w:rsidRDefault="0093215A" w:rsidP="00A50CF6">
          <w:pPr>
            <w:pStyle w:val="Huisstijl-Gegeven"/>
          </w:pPr>
          <w:r>
            <w:t>1</w:t>
          </w:r>
        </w:p>
      </w:tc>
    </w:tr>
  </w:tbl>
  <w:p w14:paraId="6B68C22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5E06A5" w14:paraId="20D54507" w14:textId="77777777" w:rsidTr="00C37826">
      <w:trPr>
        <w:trHeight w:val="400"/>
      </w:trPr>
      <w:tc>
        <w:tcPr>
          <w:tcW w:w="7371" w:type="dxa"/>
          <w:gridSpan w:val="2"/>
          <w:shd w:val="clear" w:color="auto" w:fill="auto"/>
        </w:tcPr>
        <w:p w14:paraId="2CED25F0" w14:textId="77777777" w:rsidR="00527BD4" w:rsidRPr="00BC3B53" w:rsidRDefault="00EB5D54"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5E06A5" w14:paraId="303E1AFF" w14:textId="77777777" w:rsidTr="00C37826">
      <w:tc>
        <w:tcPr>
          <w:tcW w:w="7371" w:type="dxa"/>
          <w:gridSpan w:val="2"/>
          <w:shd w:val="clear" w:color="auto" w:fill="auto"/>
        </w:tcPr>
        <w:p w14:paraId="30C5D30B" w14:textId="77777777" w:rsidR="00527BD4" w:rsidRPr="00983E8F" w:rsidRDefault="00527BD4" w:rsidP="00A50CF6">
          <w:pPr>
            <w:pStyle w:val="Huisstijl-Rubricering"/>
          </w:pPr>
        </w:p>
      </w:tc>
    </w:tr>
    <w:tr w:rsidR="005E06A5" w14:paraId="37C1C5E8" w14:textId="77777777" w:rsidTr="00C37826">
      <w:trPr>
        <w:trHeight w:hRule="exact" w:val="2440"/>
      </w:trPr>
      <w:tc>
        <w:tcPr>
          <w:tcW w:w="7371" w:type="dxa"/>
          <w:gridSpan w:val="2"/>
          <w:shd w:val="clear" w:color="auto" w:fill="auto"/>
        </w:tcPr>
        <w:p w14:paraId="599E85D9" w14:textId="77777777" w:rsidR="00527BD4" w:rsidRDefault="00EB5D54" w:rsidP="00A50CF6">
          <w:pPr>
            <w:pStyle w:val="Huisstijl-NAW"/>
          </w:pPr>
          <w:r>
            <w:t xml:space="preserve">De Voorzitter van de Tweede Kamer </w:t>
          </w:r>
        </w:p>
        <w:p w14:paraId="3181AE2C" w14:textId="77777777" w:rsidR="00D87195" w:rsidRDefault="00EB5D54" w:rsidP="00D87195">
          <w:pPr>
            <w:pStyle w:val="Huisstijl-NAW"/>
          </w:pPr>
          <w:r>
            <w:t>der Staten-Generaal</w:t>
          </w:r>
        </w:p>
        <w:p w14:paraId="5703ADBE" w14:textId="77777777" w:rsidR="00EA0F13" w:rsidRDefault="00EB5D54" w:rsidP="00EA0F13">
          <w:pPr>
            <w:rPr>
              <w:szCs w:val="18"/>
            </w:rPr>
          </w:pPr>
          <w:r>
            <w:rPr>
              <w:szCs w:val="18"/>
            </w:rPr>
            <w:t>Prinses Irenestraat 6</w:t>
          </w:r>
        </w:p>
        <w:p w14:paraId="432D311C" w14:textId="77777777" w:rsidR="00985E56" w:rsidRDefault="00EB5D54" w:rsidP="00EA0F13">
          <w:r>
            <w:rPr>
              <w:szCs w:val="18"/>
            </w:rPr>
            <w:t>2595 BD  DEN HAAG</w:t>
          </w:r>
        </w:p>
      </w:tc>
    </w:tr>
    <w:tr w:rsidR="005E06A5" w14:paraId="5A58AD1C" w14:textId="77777777" w:rsidTr="00C37826">
      <w:trPr>
        <w:trHeight w:hRule="exact" w:val="400"/>
      </w:trPr>
      <w:tc>
        <w:tcPr>
          <w:tcW w:w="7371" w:type="dxa"/>
          <w:gridSpan w:val="2"/>
          <w:shd w:val="clear" w:color="auto" w:fill="auto"/>
        </w:tcPr>
        <w:p w14:paraId="1FD21AB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E06A5" w14:paraId="7C5D6BA3" w14:textId="77777777" w:rsidTr="00C37826">
      <w:trPr>
        <w:trHeight w:val="240"/>
      </w:trPr>
      <w:tc>
        <w:tcPr>
          <w:tcW w:w="709" w:type="dxa"/>
          <w:shd w:val="clear" w:color="auto" w:fill="auto"/>
        </w:tcPr>
        <w:p w14:paraId="16F5ECF5" w14:textId="77777777" w:rsidR="00527BD4" w:rsidRPr="00C37826" w:rsidRDefault="00EB5D54" w:rsidP="00A50CF6">
          <w:pPr>
            <w:rPr>
              <w:szCs w:val="18"/>
            </w:rPr>
          </w:pPr>
          <w:r>
            <w:rPr>
              <w:szCs w:val="18"/>
            </w:rPr>
            <w:t>Datum</w:t>
          </w:r>
        </w:p>
      </w:tc>
      <w:tc>
        <w:tcPr>
          <w:tcW w:w="6662" w:type="dxa"/>
          <w:shd w:val="clear" w:color="auto" w:fill="auto"/>
        </w:tcPr>
        <w:p w14:paraId="7390280D" w14:textId="01F496D8" w:rsidR="00527BD4" w:rsidRPr="007709EF" w:rsidRDefault="00EF6F99" w:rsidP="00A50CF6">
          <w:r>
            <w:t>10 september 2024</w:t>
          </w:r>
        </w:p>
      </w:tc>
    </w:tr>
    <w:tr w:rsidR="005E06A5" w14:paraId="06DA2AA1" w14:textId="77777777" w:rsidTr="00C37826">
      <w:trPr>
        <w:trHeight w:val="240"/>
      </w:trPr>
      <w:tc>
        <w:tcPr>
          <w:tcW w:w="709" w:type="dxa"/>
          <w:shd w:val="clear" w:color="auto" w:fill="auto"/>
        </w:tcPr>
        <w:p w14:paraId="26F7423B" w14:textId="77777777" w:rsidR="00527BD4" w:rsidRPr="00C37826" w:rsidRDefault="00EB5D54" w:rsidP="00A50CF6">
          <w:pPr>
            <w:rPr>
              <w:szCs w:val="18"/>
            </w:rPr>
          </w:pPr>
          <w:r>
            <w:rPr>
              <w:szCs w:val="18"/>
            </w:rPr>
            <w:t>Betreft</w:t>
          </w:r>
        </w:p>
      </w:tc>
      <w:tc>
        <w:tcPr>
          <w:tcW w:w="6662" w:type="dxa"/>
          <w:shd w:val="clear" w:color="auto" w:fill="auto"/>
        </w:tcPr>
        <w:p w14:paraId="76B48834" w14:textId="591F5191" w:rsidR="00527BD4" w:rsidRPr="007709EF" w:rsidRDefault="00EB5D54" w:rsidP="00A50CF6">
          <w:r>
            <w:t>Aanbiedingsbrief rapport Gezant MKB-Financieri</w:t>
          </w:r>
          <w:r w:rsidR="00A57CA6">
            <w:t>ng:</w:t>
          </w:r>
          <w:r w:rsidR="00040CED">
            <w:br/>
          </w:r>
          <w:r w:rsidR="00A57CA6" w:rsidRPr="00A57CA6">
            <w:rPr>
              <w:i/>
              <w:iCs/>
            </w:rPr>
            <w:t>‘A</w:t>
          </w:r>
          <w:r w:rsidRPr="00A57CA6">
            <w:rPr>
              <w:i/>
              <w:iCs/>
            </w:rPr>
            <w:t>anbevelingen ter verbetering van de MKB-Financiering tot € 1 mln.</w:t>
          </w:r>
          <w:r w:rsidR="00A57CA6" w:rsidRPr="00A57CA6">
            <w:rPr>
              <w:i/>
              <w:iCs/>
            </w:rPr>
            <w:t>’</w:t>
          </w:r>
        </w:p>
      </w:tc>
    </w:tr>
  </w:tbl>
  <w:p w14:paraId="7AA2202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ABED906">
      <w:start w:val="1"/>
      <w:numFmt w:val="bullet"/>
      <w:pStyle w:val="Lijstopsomteken"/>
      <w:lvlText w:val="•"/>
      <w:lvlJc w:val="left"/>
      <w:pPr>
        <w:tabs>
          <w:tab w:val="num" w:pos="227"/>
        </w:tabs>
        <w:ind w:left="227" w:hanging="227"/>
      </w:pPr>
      <w:rPr>
        <w:rFonts w:ascii="Verdana" w:hAnsi="Verdana" w:hint="default"/>
        <w:sz w:val="18"/>
        <w:szCs w:val="18"/>
      </w:rPr>
    </w:lvl>
    <w:lvl w:ilvl="1" w:tplc="61849C5A" w:tentative="1">
      <w:start w:val="1"/>
      <w:numFmt w:val="bullet"/>
      <w:lvlText w:val="o"/>
      <w:lvlJc w:val="left"/>
      <w:pPr>
        <w:tabs>
          <w:tab w:val="num" w:pos="1440"/>
        </w:tabs>
        <w:ind w:left="1440" w:hanging="360"/>
      </w:pPr>
      <w:rPr>
        <w:rFonts w:ascii="Courier New" w:hAnsi="Courier New" w:cs="Courier New" w:hint="default"/>
      </w:rPr>
    </w:lvl>
    <w:lvl w:ilvl="2" w:tplc="CA4420FE" w:tentative="1">
      <w:start w:val="1"/>
      <w:numFmt w:val="bullet"/>
      <w:lvlText w:val=""/>
      <w:lvlJc w:val="left"/>
      <w:pPr>
        <w:tabs>
          <w:tab w:val="num" w:pos="2160"/>
        </w:tabs>
        <w:ind w:left="2160" w:hanging="360"/>
      </w:pPr>
      <w:rPr>
        <w:rFonts w:ascii="Wingdings" w:hAnsi="Wingdings" w:hint="default"/>
      </w:rPr>
    </w:lvl>
    <w:lvl w:ilvl="3" w:tplc="3034CA82" w:tentative="1">
      <w:start w:val="1"/>
      <w:numFmt w:val="bullet"/>
      <w:lvlText w:val=""/>
      <w:lvlJc w:val="left"/>
      <w:pPr>
        <w:tabs>
          <w:tab w:val="num" w:pos="2880"/>
        </w:tabs>
        <w:ind w:left="2880" w:hanging="360"/>
      </w:pPr>
      <w:rPr>
        <w:rFonts w:ascii="Symbol" w:hAnsi="Symbol" w:hint="default"/>
      </w:rPr>
    </w:lvl>
    <w:lvl w:ilvl="4" w:tplc="521C6B84" w:tentative="1">
      <w:start w:val="1"/>
      <w:numFmt w:val="bullet"/>
      <w:lvlText w:val="o"/>
      <w:lvlJc w:val="left"/>
      <w:pPr>
        <w:tabs>
          <w:tab w:val="num" w:pos="3600"/>
        </w:tabs>
        <w:ind w:left="3600" w:hanging="360"/>
      </w:pPr>
      <w:rPr>
        <w:rFonts w:ascii="Courier New" w:hAnsi="Courier New" w:cs="Courier New" w:hint="default"/>
      </w:rPr>
    </w:lvl>
    <w:lvl w:ilvl="5" w:tplc="1E668D72" w:tentative="1">
      <w:start w:val="1"/>
      <w:numFmt w:val="bullet"/>
      <w:lvlText w:val=""/>
      <w:lvlJc w:val="left"/>
      <w:pPr>
        <w:tabs>
          <w:tab w:val="num" w:pos="4320"/>
        </w:tabs>
        <w:ind w:left="4320" w:hanging="360"/>
      </w:pPr>
      <w:rPr>
        <w:rFonts w:ascii="Wingdings" w:hAnsi="Wingdings" w:hint="default"/>
      </w:rPr>
    </w:lvl>
    <w:lvl w:ilvl="6" w:tplc="C63A55CE" w:tentative="1">
      <w:start w:val="1"/>
      <w:numFmt w:val="bullet"/>
      <w:lvlText w:val=""/>
      <w:lvlJc w:val="left"/>
      <w:pPr>
        <w:tabs>
          <w:tab w:val="num" w:pos="5040"/>
        </w:tabs>
        <w:ind w:left="5040" w:hanging="360"/>
      </w:pPr>
      <w:rPr>
        <w:rFonts w:ascii="Symbol" w:hAnsi="Symbol" w:hint="default"/>
      </w:rPr>
    </w:lvl>
    <w:lvl w:ilvl="7" w:tplc="1C1CB9F4" w:tentative="1">
      <w:start w:val="1"/>
      <w:numFmt w:val="bullet"/>
      <w:lvlText w:val="o"/>
      <w:lvlJc w:val="left"/>
      <w:pPr>
        <w:tabs>
          <w:tab w:val="num" w:pos="5760"/>
        </w:tabs>
        <w:ind w:left="5760" w:hanging="360"/>
      </w:pPr>
      <w:rPr>
        <w:rFonts w:ascii="Courier New" w:hAnsi="Courier New" w:cs="Courier New" w:hint="default"/>
      </w:rPr>
    </w:lvl>
    <w:lvl w:ilvl="8" w:tplc="6938F3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54417D"/>
    <w:multiLevelType w:val="hybridMultilevel"/>
    <w:tmpl w:val="2EC498F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AB6A7AA">
      <w:start w:val="1"/>
      <w:numFmt w:val="bullet"/>
      <w:pStyle w:val="Lijstopsomteken2"/>
      <w:lvlText w:val="–"/>
      <w:lvlJc w:val="left"/>
      <w:pPr>
        <w:tabs>
          <w:tab w:val="num" w:pos="227"/>
        </w:tabs>
        <w:ind w:left="227" w:firstLine="0"/>
      </w:pPr>
      <w:rPr>
        <w:rFonts w:ascii="Verdana" w:hAnsi="Verdana" w:hint="default"/>
      </w:rPr>
    </w:lvl>
    <w:lvl w:ilvl="1" w:tplc="BECAE6B4" w:tentative="1">
      <w:start w:val="1"/>
      <w:numFmt w:val="bullet"/>
      <w:lvlText w:val="o"/>
      <w:lvlJc w:val="left"/>
      <w:pPr>
        <w:tabs>
          <w:tab w:val="num" w:pos="1440"/>
        </w:tabs>
        <w:ind w:left="1440" w:hanging="360"/>
      </w:pPr>
      <w:rPr>
        <w:rFonts w:ascii="Courier New" w:hAnsi="Courier New" w:cs="Courier New" w:hint="default"/>
      </w:rPr>
    </w:lvl>
    <w:lvl w:ilvl="2" w:tplc="142ADBD0" w:tentative="1">
      <w:start w:val="1"/>
      <w:numFmt w:val="bullet"/>
      <w:lvlText w:val=""/>
      <w:lvlJc w:val="left"/>
      <w:pPr>
        <w:tabs>
          <w:tab w:val="num" w:pos="2160"/>
        </w:tabs>
        <w:ind w:left="2160" w:hanging="360"/>
      </w:pPr>
      <w:rPr>
        <w:rFonts w:ascii="Wingdings" w:hAnsi="Wingdings" w:hint="default"/>
      </w:rPr>
    </w:lvl>
    <w:lvl w:ilvl="3" w:tplc="70780650" w:tentative="1">
      <w:start w:val="1"/>
      <w:numFmt w:val="bullet"/>
      <w:lvlText w:val=""/>
      <w:lvlJc w:val="left"/>
      <w:pPr>
        <w:tabs>
          <w:tab w:val="num" w:pos="2880"/>
        </w:tabs>
        <w:ind w:left="2880" w:hanging="360"/>
      </w:pPr>
      <w:rPr>
        <w:rFonts w:ascii="Symbol" w:hAnsi="Symbol" w:hint="default"/>
      </w:rPr>
    </w:lvl>
    <w:lvl w:ilvl="4" w:tplc="695A0CA0" w:tentative="1">
      <w:start w:val="1"/>
      <w:numFmt w:val="bullet"/>
      <w:lvlText w:val="o"/>
      <w:lvlJc w:val="left"/>
      <w:pPr>
        <w:tabs>
          <w:tab w:val="num" w:pos="3600"/>
        </w:tabs>
        <w:ind w:left="3600" w:hanging="360"/>
      </w:pPr>
      <w:rPr>
        <w:rFonts w:ascii="Courier New" w:hAnsi="Courier New" w:cs="Courier New" w:hint="default"/>
      </w:rPr>
    </w:lvl>
    <w:lvl w:ilvl="5" w:tplc="9C0E417A" w:tentative="1">
      <w:start w:val="1"/>
      <w:numFmt w:val="bullet"/>
      <w:lvlText w:val=""/>
      <w:lvlJc w:val="left"/>
      <w:pPr>
        <w:tabs>
          <w:tab w:val="num" w:pos="4320"/>
        </w:tabs>
        <w:ind w:left="4320" w:hanging="360"/>
      </w:pPr>
      <w:rPr>
        <w:rFonts w:ascii="Wingdings" w:hAnsi="Wingdings" w:hint="default"/>
      </w:rPr>
    </w:lvl>
    <w:lvl w:ilvl="6" w:tplc="74CC5B40" w:tentative="1">
      <w:start w:val="1"/>
      <w:numFmt w:val="bullet"/>
      <w:lvlText w:val=""/>
      <w:lvlJc w:val="left"/>
      <w:pPr>
        <w:tabs>
          <w:tab w:val="num" w:pos="5040"/>
        </w:tabs>
        <w:ind w:left="5040" w:hanging="360"/>
      </w:pPr>
      <w:rPr>
        <w:rFonts w:ascii="Symbol" w:hAnsi="Symbol" w:hint="default"/>
      </w:rPr>
    </w:lvl>
    <w:lvl w:ilvl="7" w:tplc="01102638" w:tentative="1">
      <w:start w:val="1"/>
      <w:numFmt w:val="bullet"/>
      <w:lvlText w:val="o"/>
      <w:lvlJc w:val="left"/>
      <w:pPr>
        <w:tabs>
          <w:tab w:val="num" w:pos="5760"/>
        </w:tabs>
        <w:ind w:left="5760" w:hanging="360"/>
      </w:pPr>
      <w:rPr>
        <w:rFonts w:ascii="Courier New" w:hAnsi="Courier New" w:cs="Courier New" w:hint="default"/>
      </w:rPr>
    </w:lvl>
    <w:lvl w:ilvl="8" w:tplc="99AABE5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908F5"/>
    <w:multiLevelType w:val="hybridMultilevel"/>
    <w:tmpl w:val="2BDACAD4"/>
    <w:lvl w:ilvl="0" w:tplc="DBD89C7A">
      <w:numFmt w:val="bullet"/>
      <w:lvlText w:val="-"/>
      <w:lvlJc w:val="left"/>
      <w:pPr>
        <w:ind w:left="720" w:hanging="360"/>
      </w:pPr>
      <w:rPr>
        <w:rFonts w:ascii="Calibri" w:eastAsia="Times New Roman" w:hAnsi="Calibri" w:cs="Calibri" w:hint="default"/>
      </w:rPr>
    </w:lvl>
    <w:lvl w:ilvl="1" w:tplc="6464D766">
      <w:start w:val="1"/>
      <w:numFmt w:val="bullet"/>
      <w:lvlText w:val="o"/>
      <w:lvlJc w:val="left"/>
      <w:pPr>
        <w:ind w:left="1440" w:hanging="360"/>
      </w:pPr>
      <w:rPr>
        <w:rFonts w:ascii="Courier New" w:hAnsi="Courier New" w:cs="Courier New" w:hint="default"/>
      </w:rPr>
    </w:lvl>
    <w:lvl w:ilvl="2" w:tplc="19345C24">
      <w:start w:val="1"/>
      <w:numFmt w:val="bullet"/>
      <w:lvlText w:val=""/>
      <w:lvlJc w:val="left"/>
      <w:pPr>
        <w:ind w:left="2160" w:hanging="360"/>
      </w:pPr>
      <w:rPr>
        <w:rFonts w:ascii="Wingdings" w:hAnsi="Wingdings" w:hint="default"/>
      </w:rPr>
    </w:lvl>
    <w:lvl w:ilvl="3" w:tplc="25D0E2E8">
      <w:start w:val="1"/>
      <w:numFmt w:val="bullet"/>
      <w:lvlText w:val=""/>
      <w:lvlJc w:val="left"/>
      <w:pPr>
        <w:ind w:left="2880" w:hanging="360"/>
      </w:pPr>
      <w:rPr>
        <w:rFonts w:ascii="Symbol" w:hAnsi="Symbol" w:hint="default"/>
      </w:rPr>
    </w:lvl>
    <w:lvl w:ilvl="4" w:tplc="73E0D13E">
      <w:start w:val="1"/>
      <w:numFmt w:val="bullet"/>
      <w:lvlText w:val="o"/>
      <w:lvlJc w:val="left"/>
      <w:pPr>
        <w:ind w:left="3600" w:hanging="360"/>
      </w:pPr>
      <w:rPr>
        <w:rFonts w:ascii="Courier New" w:hAnsi="Courier New" w:cs="Courier New" w:hint="default"/>
      </w:rPr>
    </w:lvl>
    <w:lvl w:ilvl="5" w:tplc="EBD2A086">
      <w:start w:val="1"/>
      <w:numFmt w:val="bullet"/>
      <w:lvlText w:val=""/>
      <w:lvlJc w:val="left"/>
      <w:pPr>
        <w:ind w:left="4320" w:hanging="360"/>
      </w:pPr>
      <w:rPr>
        <w:rFonts w:ascii="Wingdings" w:hAnsi="Wingdings" w:hint="default"/>
      </w:rPr>
    </w:lvl>
    <w:lvl w:ilvl="6" w:tplc="D8249824">
      <w:start w:val="1"/>
      <w:numFmt w:val="bullet"/>
      <w:lvlText w:val=""/>
      <w:lvlJc w:val="left"/>
      <w:pPr>
        <w:ind w:left="5040" w:hanging="360"/>
      </w:pPr>
      <w:rPr>
        <w:rFonts w:ascii="Symbol" w:hAnsi="Symbol" w:hint="default"/>
      </w:rPr>
    </w:lvl>
    <w:lvl w:ilvl="7" w:tplc="17685F8E">
      <w:start w:val="1"/>
      <w:numFmt w:val="bullet"/>
      <w:lvlText w:val="o"/>
      <w:lvlJc w:val="left"/>
      <w:pPr>
        <w:ind w:left="5760" w:hanging="360"/>
      </w:pPr>
      <w:rPr>
        <w:rFonts w:ascii="Courier New" w:hAnsi="Courier New" w:cs="Courier New" w:hint="default"/>
      </w:rPr>
    </w:lvl>
    <w:lvl w:ilvl="8" w:tplc="37FC4ADE">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07882643">
    <w:abstractNumId w:val="10"/>
  </w:num>
  <w:num w:numId="2" w16cid:durableId="1232348935">
    <w:abstractNumId w:val="7"/>
  </w:num>
  <w:num w:numId="3" w16cid:durableId="1367874340">
    <w:abstractNumId w:val="6"/>
  </w:num>
  <w:num w:numId="4" w16cid:durableId="1899245705">
    <w:abstractNumId w:val="5"/>
  </w:num>
  <w:num w:numId="5" w16cid:durableId="1945768752">
    <w:abstractNumId w:val="4"/>
  </w:num>
  <w:num w:numId="6" w16cid:durableId="263344058">
    <w:abstractNumId w:val="8"/>
  </w:num>
  <w:num w:numId="7" w16cid:durableId="1139223376">
    <w:abstractNumId w:val="3"/>
  </w:num>
  <w:num w:numId="8" w16cid:durableId="565528090">
    <w:abstractNumId w:val="2"/>
  </w:num>
  <w:num w:numId="9" w16cid:durableId="1319073829">
    <w:abstractNumId w:val="1"/>
  </w:num>
  <w:num w:numId="10" w16cid:durableId="1020400165">
    <w:abstractNumId w:val="0"/>
  </w:num>
  <w:num w:numId="11" w16cid:durableId="1981497151">
    <w:abstractNumId w:val="9"/>
  </w:num>
  <w:num w:numId="12" w16cid:durableId="150366283">
    <w:abstractNumId w:val="12"/>
  </w:num>
  <w:num w:numId="13" w16cid:durableId="795366351">
    <w:abstractNumId w:val="15"/>
  </w:num>
  <w:num w:numId="14" w16cid:durableId="253591044">
    <w:abstractNumId w:val="13"/>
  </w:num>
  <w:num w:numId="15" w16cid:durableId="2013558881">
    <w:abstractNumId w:val="14"/>
  </w:num>
  <w:num w:numId="16" w16cid:durableId="205766025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0CED"/>
    <w:rsid w:val="00042A5B"/>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6CCE"/>
    <w:rsid w:val="000E7895"/>
    <w:rsid w:val="000F161D"/>
    <w:rsid w:val="000F3CAA"/>
    <w:rsid w:val="00121BF0"/>
    <w:rsid w:val="00123704"/>
    <w:rsid w:val="001267EE"/>
    <w:rsid w:val="001270C7"/>
    <w:rsid w:val="00132540"/>
    <w:rsid w:val="0014786A"/>
    <w:rsid w:val="001516A4"/>
    <w:rsid w:val="00151E5F"/>
    <w:rsid w:val="00153E28"/>
    <w:rsid w:val="00154908"/>
    <w:rsid w:val="001569AB"/>
    <w:rsid w:val="00164D63"/>
    <w:rsid w:val="001665D5"/>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6CFE"/>
    <w:rsid w:val="002428E3"/>
    <w:rsid w:val="00243031"/>
    <w:rsid w:val="002570B4"/>
    <w:rsid w:val="00260BAF"/>
    <w:rsid w:val="002650F7"/>
    <w:rsid w:val="0026534F"/>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029B"/>
    <w:rsid w:val="00312597"/>
    <w:rsid w:val="00327BA5"/>
    <w:rsid w:val="00334154"/>
    <w:rsid w:val="003372C4"/>
    <w:rsid w:val="00340ECA"/>
    <w:rsid w:val="00341FA0"/>
    <w:rsid w:val="00344F3D"/>
    <w:rsid w:val="00345299"/>
    <w:rsid w:val="0034541F"/>
    <w:rsid w:val="00351A8D"/>
    <w:rsid w:val="003526BB"/>
    <w:rsid w:val="00352BCF"/>
    <w:rsid w:val="00352DFB"/>
    <w:rsid w:val="00353932"/>
    <w:rsid w:val="0035464B"/>
    <w:rsid w:val="00361A56"/>
    <w:rsid w:val="0036252A"/>
    <w:rsid w:val="00364D9D"/>
    <w:rsid w:val="00371048"/>
    <w:rsid w:val="0037396C"/>
    <w:rsid w:val="0037421D"/>
    <w:rsid w:val="003753CB"/>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D782C"/>
    <w:rsid w:val="003E3DD5"/>
    <w:rsid w:val="003F07C6"/>
    <w:rsid w:val="003F1F6B"/>
    <w:rsid w:val="003F3757"/>
    <w:rsid w:val="003F38BD"/>
    <w:rsid w:val="003F44B7"/>
    <w:rsid w:val="004008E9"/>
    <w:rsid w:val="0040636F"/>
    <w:rsid w:val="00413D48"/>
    <w:rsid w:val="00441AC2"/>
    <w:rsid w:val="0044249B"/>
    <w:rsid w:val="0045023C"/>
    <w:rsid w:val="00451A5B"/>
    <w:rsid w:val="00452BCD"/>
    <w:rsid w:val="00452CEA"/>
    <w:rsid w:val="00465B52"/>
    <w:rsid w:val="0046708E"/>
    <w:rsid w:val="00471C1B"/>
    <w:rsid w:val="00472A65"/>
    <w:rsid w:val="00474463"/>
    <w:rsid w:val="00474B75"/>
    <w:rsid w:val="004817B3"/>
    <w:rsid w:val="00483F0B"/>
    <w:rsid w:val="00496319"/>
    <w:rsid w:val="00497279"/>
    <w:rsid w:val="004A163B"/>
    <w:rsid w:val="004A670A"/>
    <w:rsid w:val="004B5465"/>
    <w:rsid w:val="004B5D59"/>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47AEF"/>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2538"/>
    <w:rsid w:val="005C34E1"/>
    <w:rsid w:val="005C3FE0"/>
    <w:rsid w:val="005C65B5"/>
    <w:rsid w:val="005C740C"/>
    <w:rsid w:val="005D32D1"/>
    <w:rsid w:val="005D625B"/>
    <w:rsid w:val="005E06A5"/>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9601C"/>
    <w:rsid w:val="006A10F8"/>
    <w:rsid w:val="006A2100"/>
    <w:rsid w:val="006A5C3B"/>
    <w:rsid w:val="006A72E0"/>
    <w:rsid w:val="006B0BF3"/>
    <w:rsid w:val="006B775E"/>
    <w:rsid w:val="006B7BC7"/>
    <w:rsid w:val="006C2535"/>
    <w:rsid w:val="006C441E"/>
    <w:rsid w:val="006C4B90"/>
    <w:rsid w:val="006D1016"/>
    <w:rsid w:val="006D1737"/>
    <w:rsid w:val="006D17F2"/>
    <w:rsid w:val="006D6B0B"/>
    <w:rsid w:val="006E3546"/>
    <w:rsid w:val="006E3FA9"/>
    <w:rsid w:val="006E6AB1"/>
    <w:rsid w:val="006E7D82"/>
    <w:rsid w:val="006F038F"/>
    <w:rsid w:val="006F0F93"/>
    <w:rsid w:val="006F31F2"/>
    <w:rsid w:val="006F7494"/>
    <w:rsid w:val="006F751F"/>
    <w:rsid w:val="007008C0"/>
    <w:rsid w:val="00714DC5"/>
    <w:rsid w:val="00715237"/>
    <w:rsid w:val="00721AE1"/>
    <w:rsid w:val="007254A5"/>
    <w:rsid w:val="00725748"/>
    <w:rsid w:val="007318E4"/>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406E"/>
    <w:rsid w:val="007C5183"/>
    <w:rsid w:val="007C7573"/>
    <w:rsid w:val="007E2B20"/>
    <w:rsid w:val="007E6975"/>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3907"/>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E7CBF"/>
    <w:rsid w:val="008F2584"/>
    <w:rsid w:val="008F3246"/>
    <w:rsid w:val="008F3C1B"/>
    <w:rsid w:val="008F508C"/>
    <w:rsid w:val="0090271B"/>
    <w:rsid w:val="00910642"/>
    <w:rsid w:val="00910DDF"/>
    <w:rsid w:val="00926AE2"/>
    <w:rsid w:val="00930B13"/>
    <w:rsid w:val="009311C8"/>
    <w:rsid w:val="0093215A"/>
    <w:rsid w:val="00933376"/>
    <w:rsid w:val="00933A2F"/>
    <w:rsid w:val="0094154E"/>
    <w:rsid w:val="00957AFE"/>
    <w:rsid w:val="00967600"/>
    <w:rsid w:val="009716D8"/>
    <w:rsid w:val="009718F9"/>
    <w:rsid w:val="00971F42"/>
    <w:rsid w:val="00972FB9"/>
    <w:rsid w:val="00975112"/>
    <w:rsid w:val="00981768"/>
    <w:rsid w:val="00983E8F"/>
    <w:rsid w:val="00985E56"/>
    <w:rsid w:val="0098788A"/>
    <w:rsid w:val="00994FDA"/>
    <w:rsid w:val="009969F2"/>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57CA6"/>
    <w:rsid w:val="00A6170E"/>
    <w:rsid w:val="00A61971"/>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02F2"/>
    <w:rsid w:val="00BA0ADC"/>
    <w:rsid w:val="00BA1397"/>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37826"/>
    <w:rsid w:val="00C4015B"/>
    <w:rsid w:val="00C40268"/>
    <w:rsid w:val="00C40C60"/>
    <w:rsid w:val="00C475CC"/>
    <w:rsid w:val="00C5258E"/>
    <w:rsid w:val="00C530C9"/>
    <w:rsid w:val="00C619A7"/>
    <w:rsid w:val="00C63C4F"/>
    <w:rsid w:val="00C73D5F"/>
    <w:rsid w:val="00C82AFE"/>
    <w:rsid w:val="00C83DBC"/>
    <w:rsid w:val="00C83EAD"/>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197"/>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2794D"/>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B5D54"/>
    <w:rsid w:val="00EC0DFF"/>
    <w:rsid w:val="00EC237D"/>
    <w:rsid w:val="00EC2918"/>
    <w:rsid w:val="00EC4D0E"/>
    <w:rsid w:val="00EC4E2B"/>
    <w:rsid w:val="00ED072A"/>
    <w:rsid w:val="00ED3E9E"/>
    <w:rsid w:val="00ED539E"/>
    <w:rsid w:val="00EE1F06"/>
    <w:rsid w:val="00EE4A1F"/>
    <w:rsid w:val="00EE4C2D"/>
    <w:rsid w:val="00EE676F"/>
    <w:rsid w:val="00EF1B5A"/>
    <w:rsid w:val="00EF24FB"/>
    <w:rsid w:val="00EF2CCA"/>
    <w:rsid w:val="00EF495B"/>
    <w:rsid w:val="00EF60DC"/>
    <w:rsid w:val="00EF6F99"/>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02010"/>
  <w15:docId w15:val="{513A88E1-FAEA-46E4-B7F8-5120ABBB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E2794D"/>
    <w:rPr>
      <w:vertAlign w:val="superscript"/>
    </w:rPr>
  </w:style>
  <w:style w:type="paragraph" w:styleId="Geenafstand">
    <w:name w:val="No Spacing"/>
    <w:uiPriority w:val="1"/>
    <w:qFormat/>
    <w:rsid w:val="00E2794D"/>
    <w:rPr>
      <w:rFonts w:ascii="Verdana" w:hAnsi="Verdana"/>
      <w:sz w:val="18"/>
      <w:szCs w:val="24"/>
      <w:lang w:val="nl-NL" w:eastAsia="nl-NL"/>
    </w:rPr>
  </w:style>
  <w:style w:type="paragraph" w:styleId="Lijstalinea">
    <w:name w:val="List Paragraph"/>
    <w:basedOn w:val="Standaard"/>
    <w:uiPriority w:val="34"/>
    <w:qFormat/>
    <w:rsid w:val="00E2794D"/>
    <w:pPr>
      <w:ind w:left="720"/>
      <w:contextualSpacing/>
    </w:pPr>
  </w:style>
  <w:style w:type="paragraph" w:styleId="Onderwerpvanopmerking">
    <w:name w:val="annotation subject"/>
    <w:basedOn w:val="Tekstopmerking"/>
    <w:next w:val="Tekstopmerking"/>
    <w:link w:val="OnderwerpvanopmerkingChar"/>
    <w:semiHidden/>
    <w:unhideWhenUsed/>
    <w:rsid w:val="00BA02F2"/>
    <w:rPr>
      <w:b/>
      <w:bCs/>
    </w:rPr>
  </w:style>
  <w:style w:type="character" w:customStyle="1" w:styleId="OnderwerpvanopmerkingChar">
    <w:name w:val="Onderwerp van opmerking Char"/>
    <w:basedOn w:val="TekstopmerkingChar"/>
    <w:link w:val="Onderwerpvanopmerking"/>
    <w:semiHidden/>
    <w:rsid w:val="00BA02F2"/>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FD40DB">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34541F"/>
    <w:rsid w:val="004817B3"/>
    <w:rsid w:val="004B413B"/>
    <w:rsid w:val="007318E4"/>
    <w:rsid w:val="00853907"/>
    <w:rsid w:val="00A22FC5"/>
    <w:rsid w:val="00BA0ADC"/>
    <w:rsid w:val="00C475CC"/>
    <w:rsid w:val="00D23466"/>
    <w:rsid w:val="00FD40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569</ap:Words>
  <ap:Characters>3132</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2024-09-06T12:57:00.0000000Z</dcterms:created>
  <dcterms:modified xsi:type="dcterms:W3CDTF">2024-09-10T12:10:00.0000000Z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dalhuijsenj</vt:lpwstr>
  </property>
  <property fmtid="{D5CDD505-2E9C-101B-9397-08002B2CF9AE}" pid="3" name="AUTHOR_ID">
    <vt:lpwstr>dalhuijsenj</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Aanbiedingsbrief rapport Gezant MKB-Financiering 'Aanbevelingen ter verbetering van de MKB-Financiering tot € 1 mln.'</vt:lpwstr>
  </property>
  <property fmtid="{D5CDD505-2E9C-101B-9397-08002B2CF9AE}" pid="11" name="documentId">
    <vt:lpwstr>86831543</vt:lpwstr>
  </property>
  <property fmtid="{D5CDD505-2E9C-101B-9397-08002B2CF9AE}" pid="12" name="Header">
    <vt:lpwstr>Commissiebrief - EZ</vt:lpwstr>
  </property>
  <property fmtid="{D5CDD505-2E9C-101B-9397-08002B2CF9AE}" pid="13" name="HeaderId">
    <vt:lpwstr>605BDF3504754F2D90320EECD9696205</vt:lpwstr>
  </property>
  <property fmtid="{D5CDD505-2E9C-101B-9397-08002B2CF9AE}" pid="14" name="Template">
    <vt:lpwstr>Commissiebrief - EZ</vt:lpwstr>
  </property>
  <property fmtid="{D5CDD505-2E9C-101B-9397-08002B2CF9AE}" pid="15" name="TemplateId">
    <vt:lpwstr>C994C1381ABB4ADDACC65B5F17CA1D67</vt:lpwstr>
  </property>
  <property fmtid="{D5CDD505-2E9C-101B-9397-08002B2CF9AE}" pid="16" name="TYPE_ID">
    <vt:lpwstr>Brief</vt:lpwstr>
  </property>
  <property fmtid="{D5CDD505-2E9C-101B-9397-08002B2CF9AE}" pid="17" name="Typist">
    <vt:lpwstr>dalhuijsenj</vt:lpwstr>
  </property>
</Properties>
</file>