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81B" w:rsidRDefault="000823C5" w14:paraId="7CF32314" w14:textId="1923B6F3">
      <w:bookmarkStart w:name="_GoBack" w:id="0"/>
      <w:bookmarkEnd w:id="0"/>
      <w:r>
        <w:t>Geachte voorzitter,</w:t>
      </w:r>
    </w:p>
    <w:p w:rsidR="000823C5" w:rsidRDefault="000823C5" w14:paraId="2CA5968B" w14:textId="77777777"/>
    <w:p w:rsidR="00446F72" w:rsidP="00FF25DE" w:rsidRDefault="00282B0E" w14:paraId="6BF44801" w14:textId="5118B32B">
      <w:r>
        <w:t>T</w:t>
      </w:r>
      <w:r w:rsidR="000823C5">
        <w:t xml:space="preserve">ijdens het eerste vragenuur van het nieuwe parlementaire jaar </w:t>
      </w:r>
      <w:r>
        <w:t xml:space="preserve">is </w:t>
      </w:r>
      <w:r w:rsidR="000823C5">
        <w:t xml:space="preserve">uitgebreid stilgestaan bij </w:t>
      </w:r>
      <w:r w:rsidR="00217952">
        <w:t>de</w:t>
      </w:r>
      <w:r w:rsidR="000823C5">
        <w:t xml:space="preserve"> fatbike. De overlast </w:t>
      </w:r>
      <w:r w:rsidR="00385101">
        <w:t xml:space="preserve">van </w:t>
      </w:r>
      <w:r w:rsidR="000823C5">
        <w:t xml:space="preserve">en de verkeersonveiligheid </w:t>
      </w:r>
      <w:r w:rsidR="00385101">
        <w:t>door</w:t>
      </w:r>
      <w:r w:rsidR="000823C5">
        <w:t xml:space="preserve"> opgevoerde </w:t>
      </w:r>
      <w:r w:rsidR="006445CC">
        <w:t>fat</w:t>
      </w:r>
      <w:r w:rsidR="00B93A05">
        <w:t xml:space="preserve">bikes </w:t>
      </w:r>
      <w:r w:rsidR="00385101">
        <w:t>leven</w:t>
      </w:r>
      <w:r w:rsidR="004B029C">
        <w:t xml:space="preserve"> enorm in de samenleving. </w:t>
      </w:r>
      <w:r>
        <w:t>Het zijn echter niet alleen de</w:t>
      </w:r>
      <w:r w:rsidR="00900BBF">
        <w:t xml:space="preserve"> </w:t>
      </w:r>
      <w:r>
        <w:t xml:space="preserve">fatbikes die leiden tot overlast, ook </w:t>
      </w:r>
      <w:r w:rsidR="00446F72">
        <w:t>andere, meer conventionele</w:t>
      </w:r>
      <w:r>
        <w:t xml:space="preserve"> elektrische fietsen worden in de praktijk </w:t>
      </w:r>
      <w:r w:rsidR="00FF25DE">
        <w:t xml:space="preserve">regelmatig </w:t>
      </w:r>
      <w:r>
        <w:t>gemanipuleerd</w:t>
      </w:r>
      <w:r w:rsidR="00FF25DE">
        <w:t xml:space="preserve"> of opgevoerd</w:t>
      </w:r>
      <w:r>
        <w:t xml:space="preserve">. </w:t>
      </w:r>
      <w:r w:rsidR="007E4BCA">
        <w:t>Betrouwbare c</w:t>
      </w:r>
      <w:r>
        <w:t>ijfers zijn er niet, maar iedereen kent in zijn eigen omgeving wel voorbeelden.</w:t>
      </w:r>
      <w:r w:rsidR="00217952">
        <w:t xml:space="preserve"> </w:t>
      </w:r>
    </w:p>
    <w:p w:rsidR="00FF25DE" w:rsidP="00FF25DE" w:rsidRDefault="009179B4" w14:paraId="1C5149DD" w14:textId="69CDF45A">
      <w:r>
        <w:t xml:space="preserve">We moeten ons </w:t>
      </w:r>
      <w:r w:rsidR="003B101A">
        <w:t>hierbij</w:t>
      </w:r>
      <w:r>
        <w:t xml:space="preserve"> </w:t>
      </w:r>
      <w:r w:rsidR="005202AE">
        <w:t>realiseren</w:t>
      </w:r>
      <w:r>
        <w:t xml:space="preserve"> dat niet </w:t>
      </w:r>
      <w:r w:rsidR="001E2B18">
        <w:t xml:space="preserve">alleen </w:t>
      </w:r>
      <w:r>
        <w:t xml:space="preserve">het voertuig </w:t>
      </w:r>
      <w:r w:rsidR="00446F72">
        <w:t xml:space="preserve">kan leiden </w:t>
      </w:r>
      <w:r>
        <w:t xml:space="preserve">tot onveilig weggedrag, maar dat het </w:t>
      </w:r>
      <w:r w:rsidR="00446F72">
        <w:t>in de eerste plaats</w:t>
      </w:r>
      <w:r>
        <w:t xml:space="preserve"> komt door de handelingen van de gebruiker.</w:t>
      </w:r>
      <w:r w:rsidR="00A239FC">
        <w:t xml:space="preserve"> </w:t>
      </w:r>
      <w:r w:rsidR="004B029C">
        <w:t>De gebruikers brengen zichzelf en anderen daarmee in gevaar.</w:t>
      </w:r>
      <w:r w:rsidR="00282B0E">
        <w:t xml:space="preserve"> </w:t>
      </w:r>
      <w:r w:rsidR="00A239FC">
        <w:t>Ik maak mij daar zorgen over en ga</w:t>
      </w:r>
      <w:r w:rsidR="00AE2F88">
        <w:t xml:space="preserve"> -</w:t>
      </w:r>
      <w:r w:rsidR="00A239FC">
        <w:t xml:space="preserve"> </w:t>
      </w:r>
      <w:r w:rsidR="00AE2F88">
        <w:t xml:space="preserve">in aanvulling op de aanpak die mijn voorganger heeft opgesteld </w:t>
      </w:r>
      <w:r w:rsidR="00446F72">
        <w:t>–</w:t>
      </w:r>
      <w:r w:rsidR="00AE2F88">
        <w:t xml:space="preserve"> </w:t>
      </w:r>
      <w:r w:rsidR="00446F72">
        <w:t xml:space="preserve">daarom graag met de Kamer in gesprek over </w:t>
      </w:r>
      <w:r w:rsidR="00AE2F88">
        <w:t xml:space="preserve">aanvullende maatregelen. </w:t>
      </w:r>
    </w:p>
    <w:p w:rsidR="00282B0E" w:rsidRDefault="00282B0E" w14:paraId="19E8A510" w14:textId="77777777"/>
    <w:p w:rsidR="00FF25DE" w:rsidRDefault="00FF25DE" w14:paraId="51FE4059" w14:textId="75594682">
      <w:r>
        <w:t>Tegelijkertijd is er het besef dat de oplossingen niet zo eenvoudig zijn als dat de discussie in de media soms doet vermoeden. Het signaal vanuit de Kamer dat er meer nodig is in aanvulling op de huidige aanpak</w:t>
      </w:r>
      <w:r w:rsidR="00C57115">
        <w:t>,</w:t>
      </w:r>
      <w:r>
        <w:t xml:space="preserve"> is klip en klaar</w:t>
      </w:r>
      <w:r w:rsidR="006445CC">
        <w:t xml:space="preserve">. </w:t>
      </w:r>
      <w:r w:rsidR="00AF4FF4">
        <w:t>D</w:t>
      </w:r>
      <w:r w:rsidR="00446F72">
        <w:t>it</w:t>
      </w:r>
      <w:r>
        <w:t xml:space="preserve"> vraagt om</w:t>
      </w:r>
      <w:r w:rsidR="006445CC">
        <w:t xml:space="preserve"> </w:t>
      </w:r>
      <w:r>
        <w:t xml:space="preserve">maatregelen </w:t>
      </w:r>
      <w:r w:rsidR="00C533DB">
        <w:t xml:space="preserve">die </w:t>
      </w:r>
      <w:r>
        <w:t xml:space="preserve">niet alleen maatschappelijk gewenst zijn, maar tegelijk ook realistisch, effectief en handhaafbaar zijn. Zoals toegezegd in het vragenuur wordt in deze brief ingegaan op een aantal mogelijke maatregelen waar de Kamer meer informatie over wenst in aanloop naar het tweeminutendebat verkeersveiligheid dat is gepland op woensdag 11 september. </w:t>
      </w:r>
    </w:p>
    <w:p w:rsidR="00FF25DE" w:rsidRDefault="00FF25DE" w14:paraId="6B7FBA60" w14:textId="77777777"/>
    <w:p w:rsidR="00446F72" w:rsidRDefault="00773E22" w14:paraId="3F3D31A6" w14:textId="6BA5E558">
      <w:r>
        <w:t>Deze brief bevat</w:t>
      </w:r>
      <w:r w:rsidR="000459E1">
        <w:t xml:space="preserve"> </w:t>
      </w:r>
      <w:r w:rsidR="00ED02E7">
        <w:t>als eerste</w:t>
      </w:r>
      <w:r w:rsidR="000459E1">
        <w:t xml:space="preserve"> de stand van zaken van de uitvoering van de aanpak die is gedeeld in maart dit jaar.</w:t>
      </w:r>
      <w:r w:rsidR="00C5024B">
        <w:rPr>
          <w:rStyle w:val="FootnoteReference"/>
        </w:rPr>
        <w:footnoteReference w:id="1"/>
      </w:r>
      <w:r w:rsidR="000459E1">
        <w:t xml:space="preserve"> </w:t>
      </w:r>
      <w:r w:rsidR="00FF25DE">
        <w:t xml:space="preserve">Vervolgens </w:t>
      </w:r>
      <w:r w:rsidR="00446F72">
        <w:t>wordt ingegaan</w:t>
      </w:r>
      <w:r w:rsidR="00FF25DE">
        <w:t xml:space="preserve"> op de mogelijkheid om voor fatbikes aparte regels te stellen die niet op andere elektrische fietsen van toepassing zijn, en de voor- en nadelen van aanvullende maatregelen, zoals het instellen van een minimumleeftijd of een helmplicht.</w:t>
      </w:r>
      <w:r w:rsidR="004B029C">
        <w:t xml:space="preserve"> </w:t>
      </w:r>
    </w:p>
    <w:p w:rsidR="004B029C" w:rsidRDefault="00DF543D" w14:paraId="46A3B1DA" w14:textId="0610AF33">
      <w:r>
        <w:t xml:space="preserve">Verkeershandhaving </w:t>
      </w:r>
      <w:r w:rsidR="00C57115">
        <w:t>is de verantwoordelijkheid van</w:t>
      </w:r>
      <w:r>
        <w:t xml:space="preserve"> het ministerie van Justitie en Veiligheid</w:t>
      </w:r>
      <w:r w:rsidR="007E4BCA">
        <w:t xml:space="preserve"> en is </w:t>
      </w:r>
      <w:r w:rsidR="00B93A05">
        <w:t xml:space="preserve">in de </w:t>
      </w:r>
      <w:r w:rsidR="00446F72">
        <w:t>hiervoor al aangehaalde K</w:t>
      </w:r>
      <w:r w:rsidR="00B93A05">
        <w:t xml:space="preserve">amerbrief </w:t>
      </w:r>
      <w:r w:rsidR="007E4BCA">
        <w:t>uiteengezet</w:t>
      </w:r>
      <w:r w:rsidR="00B93A05">
        <w:t>.</w:t>
      </w:r>
      <w:r>
        <w:t xml:space="preserve"> </w:t>
      </w:r>
      <w:r w:rsidR="00446F72">
        <w:t xml:space="preserve">In deze brief wordt daarom daar nu niet verder op ingegaan. </w:t>
      </w:r>
    </w:p>
    <w:p w:rsidR="004B029C" w:rsidRDefault="004B029C" w14:paraId="264A5409" w14:textId="77777777"/>
    <w:p w:rsidRPr="00AF2599" w:rsidR="004B029C" w:rsidRDefault="00773E22" w14:paraId="24A79BD1" w14:textId="225C3716">
      <w:pPr>
        <w:rPr>
          <w:b/>
          <w:bCs/>
        </w:rPr>
      </w:pPr>
      <w:r>
        <w:rPr>
          <w:b/>
          <w:bCs/>
        </w:rPr>
        <w:lastRenderedPageBreak/>
        <w:t xml:space="preserve">Stand van zaken ‘Aanpak opvoeren elektrische fietsen, waaronder fatbikes’ </w:t>
      </w:r>
    </w:p>
    <w:p w:rsidR="00C5024B" w:rsidRDefault="00ED02E7" w14:paraId="195C6195" w14:textId="6DCDDC66">
      <w:r>
        <w:t>In maart dit jaar is de Kamer geïnformeerd over de brede aanpak gericht op het tegengaan van het opvoeren van elektrische fietsen, waaronder fatbikes.</w:t>
      </w:r>
      <w:r>
        <w:rPr>
          <w:rStyle w:val="FootnoteReference"/>
        </w:rPr>
        <w:footnoteReference w:id="2"/>
      </w:r>
      <w:r>
        <w:t xml:space="preserve"> </w:t>
      </w:r>
      <w:r w:rsidR="00DF543D">
        <w:t xml:space="preserve">In deze aanpak is gekeken naar de hele keten van de elektrische fiets: maatregelen vanaf de productie tot en met de handhaving op straat. </w:t>
      </w:r>
      <w:r w:rsidR="00C5024B">
        <w:t xml:space="preserve">Duidelijk is dat op dit moment al veel verboden is en dat daar op gehandhaafd kan worden. Een opgevoerde e-bike of fatbike bestaat in juridische zin niet. Het </w:t>
      </w:r>
      <w:r w:rsidR="00857001">
        <w:t xml:space="preserve">gaat </w:t>
      </w:r>
      <w:r w:rsidR="00446F72">
        <w:t>hier</w:t>
      </w:r>
      <w:r w:rsidR="00C5024B">
        <w:t xml:space="preserve"> om een niet</w:t>
      </w:r>
      <w:r w:rsidR="00446F72">
        <w:t>-</w:t>
      </w:r>
      <w:r w:rsidR="00C5024B">
        <w:t xml:space="preserve">gekeurde bromfiets, die </w:t>
      </w:r>
      <w:r w:rsidR="00B93A05">
        <w:t xml:space="preserve">onterecht </w:t>
      </w:r>
      <w:r w:rsidR="00C5024B">
        <w:t>als</w:t>
      </w:r>
      <w:r w:rsidR="00B93A05">
        <w:t xml:space="preserve"> </w:t>
      </w:r>
      <w:r w:rsidR="00C5024B">
        <w:t>e-bike is verkocht</w:t>
      </w:r>
      <w:r w:rsidR="00B93A05">
        <w:t xml:space="preserve"> of die na aanschaf is gemanipuleerd</w:t>
      </w:r>
      <w:r w:rsidR="00C5024B">
        <w:t>. Verkoop daarvan voor het gebruik op de openbare weg is verboden</w:t>
      </w:r>
      <w:r>
        <w:t xml:space="preserve"> en het gebruik </w:t>
      </w:r>
      <w:r w:rsidR="004D4395">
        <w:t xml:space="preserve">en het aanwezig hebben </w:t>
      </w:r>
      <w:r>
        <w:t xml:space="preserve">op de openbare weg </w:t>
      </w:r>
      <w:r w:rsidR="00857001">
        <w:t>zijn</w:t>
      </w:r>
      <w:r w:rsidR="00446F72">
        <w:t xml:space="preserve"> dat </w:t>
      </w:r>
      <w:r>
        <w:t>ook.</w:t>
      </w:r>
    </w:p>
    <w:p w:rsidR="00E63908" w:rsidRDefault="00E63908" w14:paraId="626C96BB" w14:textId="77777777"/>
    <w:p w:rsidR="00446F72" w:rsidP="00ED02E7" w:rsidRDefault="00ED02E7" w14:paraId="66053260" w14:textId="77777777">
      <w:r>
        <w:t xml:space="preserve">In het </w:t>
      </w:r>
      <w:r w:rsidR="00CC6720">
        <w:t>s</w:t>
      </w:r>
      <w:r>
        <w:t>chriftelijk overleg verkeersveiligheid van voor de zomer zijn vervolgens meerdere vragen gesteld over deze aanpak. De beantwoording van deze vragen is op 28 juni jl. naar de Kamer verstuurd.</w:t>
      </w:r>
      <w:r>
        <w:rPr>
          <w:rStyle w:val="FootnoteReference"/>
        </w:rPr>
        <w:footnoteReference w:id="3"/>
      </w:r>
      <w:r>
        <w:t xml:space="preserve"> </w:t>
      </w:r>
    </w:p>
    <w:p w:rsidR="00ED02E7" w:rsidP="00ED02E7" w:rsidRDefault="00ED02E7" w14:paraId="27FF75B3" w14:textId="3FD6F17A">
      <w:r>
        <w:t xml:space="preserve">In de zomer heeft het ministerie van IenW toegewerkt naar een publiekscampagne, zodat deze bij de start van het nieuwe schooljaar gelanceerd kon worden. De noodzaak hiervan werd </w:t>
      </w:r>
      <w:r w:rsidR="00DF2C58">
        <w:t>benadrukt</w:t>
      </w:r>
      <w:r>
        <w:t xml:space="preserve"> in de petitie die tientallen gemeenten en andere organisaties op 18 juni hebben aangeboden aan de vaste Kamercommissie van IenW. Juist vanwege al deze signalen is het daarom goed </w:t>
      </w:r>
      <w:r w:rsidR="00F74339">
        <w:t xml:space="preserve">dat de </w:t>
      </w:r>
      <w:r>
        <w:t xml:space="preserve">campagne ’t kan hard gaan’ op 5 september gelanceerd </w:t>
      </w:r>
      <w:r w:rsidR="00F74339">
        <w:t>is</w:t>
      </w:r>
      <w:r>
        <w:t>.</w:t>
      </w:r>
      <w:r>
        <w:rPr>
          <w:rStyle w:val="FootnoteReference"/>
        </w:rPr>
        <w:footnoteReference w:id="4"/>
      </w:r>
      <w:r>
        <w:t xml:space="preserve"> Met deze campagne worden jongeren en hun ouders gewezen op de regels en de risico’s. De komende tijd zet het ministerie</w:t>
      </w:r>
      <w:r w:rsidR="00CC6720">
        <w:t xml:space="preserve"> van IenW</w:t>
      </w:r>
      <w:r>
        <w:t xml:space="preserve"> zich samen met de campagnepartners in om deze communicatieboodschappen door het hele land heen te verspreiden. </w:t>
      </w:r>
    </w:p>
    <w:p w:rsidR="004C3B32" w:rsidRDefault="004C3B32" w14:paraId="1E5D2FAF" w14:textId="77777777"/>
    <w:p w:rsidRPr="001E2B18" w:rsidR="004C3B32" w:rsidP="004C3B32" w:rsidRDefault="004C3B32" w14:paraId="377E5970" w14:textId="491DDBA4">
      <w:r w:rsidRPr="001E2B18">
        <w:t xml:space="preserve">Daarnaast zet de Inspectie Leefomgeving en Transport (ILT) haar activiteiten voort met het controleren van verkopers en fabrikanten van fatbikes die </w:t>
      </w:r>
    </w:p>
    <w:p w:rsidRPr="001E2B18" w:rsidR="001E2B18" w:rsidP="001E2B18" w:rsidRDefault="004C3B32" w14:paraId="28C17D22" w14:textId="3C1F129C">
      <w:r w:rsidRPr="001E2B18">
        <w:t>op de markt worden gebracht al</w:t>
      </w:r>
      <w:r w:rsidRPr="001E2B18" w:rsidR="00B93A05">
        <w:t>s</w:t>
      </w:r>
      <w:r w:rsidRPr="001E2B18">
        <w:t xml:space="preserve"> </w:t>
      </w:r>
      <w:r w:rsidRPr="004D4395" w:rsidR="004D4395">
        <w:t>fatbike, maar feitelijk een ongekeurde bromfiets zijn</w:t>
      </w:r>
      <w:r w:rsidRPr="001E2B18">
        <w:t xml:space="preserve">. </w:t>
      </w:r>
      <w:r w:rsidRPr="001E2B18" w:rsidR="001E2B18">
        <w:t xml:space="preserve">De ILT </w:t>
      </w:r>
      <w:r w:rsidRPr="00B43697" w:rsidR="001E2B18">
        <w:rPr>
          <w:rStyle w:val="cf01"/>
          <w:rFonts w:ascii="Verdana" w:hAnsi="Verdana"/>
        </w:rPr>
        <w:t>heeft</w:t>
      </w:r>
      <w:r w:rsidR="00446F72">
        <w:rPr>
          <w:rStyle w:val="cf01"/>
          <w:rFonts w:ascii="Verdana" w:hAnsi="Verdana"/>
        </w:rPr>
        <w:t xml:space="preserve"> dit jaar</w:t>
      </w:r>
      <w:r w:rsidRPr="00B43697" w:rsidR="001E2B18">
        <w:rPr>
          <w:rStyle w:val="cf01"/>
          <w:rFonts w:ascii="Verdana" w:hAnsi="Verdana"/>
        </w:rPr>
        <w:t xml:space="preserve"> inmiddels beslag gelegd op ruim 16.500 fatbikes. </w:t>
      </w:r>
      <w:r w:rsidR="00AF4FF4">
        <w:rPr>
          <w:rStyle w:val="cf01"/>
          <w:rFonts w:ascii="Verdana" w:hAnsi="Verdana"/>
        </w:rPr>
        <w:t>Ook</w:t>
      </w:r>
      <w:r w:rsidRPr="00B43697" w:rsidR="001E2B18">
        <w:rPr>
          <w:rStyle w:val="cf01"/>
          <w:rFonts w:ascii="Verdana" w:hAnsi="Verdana"/>
        </w:rPr>
        <w:t xml:space="preserve"> heeft de inspectie zo’n 1.000 ongekeurde bromfietsen in beslag genomen bij de distributiecentra van een Nederlandse aanbieder. De inbeslagname is onderdeel van het onderzoek dat de ILT sin</w:t>
      </w:r>
      <w:r w:rsidR="00B43697">
        <w:rPr>
          <w:rStyle w:val="cf01"/>
          <w:rFonts w:ascii="Verdana" w:hAnsi="Verdana"/>
        </w:rPr>
        <w:t>ds juli</w:t>
      </w:r>
      <w:r w:rsidRPr="00B43697" w:rsidR="001E2B18">
        <w:rPr>
          <w:rStyle w:val="cf01"/>
          <w:rFonts w:ascii="Verdana" w:hAnsi="Verdana"/>
        </w:rPr>
        <w:t xml:space="preserve"> verricht.</w:t>
      </w:r>
    </w:p>
    <w:p w:rsidR="004C3B32" w:rsidRDefault="004C3B32" w14:paraId="70638D4F" w14:textId="77777777"/>
    <w:p w:rsidR="00773E22" w:rsidP="00F75060" w:rsidRDefault="004C3B32" w14:paraId="28F4B945" w14:textId="09BAC508">
      <w:r>
        <w:t>Het ministerie van IenW werkt ondertussen ook verder aan de aangekondigde wijziging van regelgeving waar</w:t>
      </w:r>
      <w:r w:rsidR="00F75060">
        <w:t xml:space="preserve">mee </w:t>
      </w:r>
      <w:r w:rsidR="00C57115">
        <w:t xml:space="preserve">er </w:t>
      </w:r>
      <w:r w:rsidR="00F75060">
        <w:t>een verbod komt op de aanwezigheid van hard- en software waarmee controles worden beïnvloed of bemoeilijkt.</w:t>
      </w:r>
      <w:r w:rsidR="00ED02E7">
        <w:t xml:space="preserve"> Hiervoor is, zoals aangekondigd in de Kamerbrief van maart, een aanpassing van de Regeling voertuigen nodig. </w:t>
      </w:r>
      <w:r w:rsidR="00F75060">
        <w:t>Dit is een standaardproces waarin verschillende stappen worden genomen, zoals een internetconsultatie zodat iedereen kan reageren</w:t>
      </w:r>
      <w:r w:rsidR="00C57115">
        <w:t>,</w:t>
      </w:r>
      <w:r w:rsidR="00F75060">
        <w:t xml:space="preserve"> technische notificatie bij de Europese Commissie met een wachttijd van drie maanden en een invoertermijn van ten minste twee maanden. Naar verwachting is de wijziging van de Regeling voertuigen in het voorjaar van 2025 geïmplementeerd.  </w:t>
      </w:r>
      <w:r w:rsidR="007817D6">
        <w:t xml:space="preserve">  </w:t>
      </w:r>
    </w:p>
    <w:p w:rsidR="00B93A05" w:rsidP="00F75060" w:rsidRDefault="00B93A05" w14:paraId="450AD11C" w14:textId="77777777"/>
    <w:p w:rsidRPr="006D56AF" w:rsidR="00A1224B" w:rsidP="00A1224B" w:rsidRDefault="00A1224B" w14:paraId="2419CA4F" w14:textId="77777777">
      <w:pPr>
        <w:rPr>
          <w:b/>
          <w:bCs/>
        </w:rPr>
      </w:pPr>
      <w:r w:rsidRPr="006D56AF">
        <w:rPr>
          <w:b/>
          <w:bCs/>
        </w:rPr>
        <w:t>Verkeersveiligheid</w:t>
      </w:r>
      <w:r>
        <w:rPr>
          <w:b/>
          <w:bCs/>
        </w:rPr>
        <w:t>seffecten nog onduidelijk</w:t>
      </w:r>
    </w:p>
    <w:p w:rsidR="00A1224B" w:rsidP="00A1224B" w:rsidRDefault="00A1224B" w14:paraId="0C72F1F3" w14:textId="0ECAB1C1">
      <w:r>
        <w:t xml:space="preserve">In de media wordt regelmatig verwezen naar de toename van het aantal ongevallen </w:t>
      </w:r>
      <w:r w:rsidR="004D4395">
        <w:t>dat</w:t>
      </w:r>
      <w:r>
        <w:t xml:space="preserve"> plaatsvind</w:t>
      </w:r>
      <w:r w:rsidR="004D4395">
        <w:t>t</w:t>
      </w:r>
      <w:r>
        <w:t xml:space="preserve"> met fatbikes. De ongevalscijfers met betrekking tot fatbikes die bekend zijn, zijn inderdaad zorgelijk. Het is echter lastig conclusies te trekken op basis van deze aantallen, omdat er geen cijfers zijn over aantallen fatbikes en afgelegde kilometers. Ook worden ongevallen met fatbikes niet als zodanig geregistreerd. Deze komen allemaal op één hoop, waarbij sinds 2013 wel onderscheid is tussen ‘gewone’ fiets en elektrische fiets. </w:t>
      </w:r>
    </w:p>
    <w:p w:rsidR="00A1224B" w:rsidP="00F75060" w:rsidRDefault="00A1224B" w14:paraId="4F08EA85" w14:textId="77777777"/>
    <w:p w:rsidRPr="00AF2599" w:rsidR="00B93A05" w:rsidP="00B93A05" w:rsidRDefault="00B93A05" w14:paraId="1166C15E" w14:textId="135E11CF">
      <w:pPr>
        <w:rPr>
          <w:b/>
          <w:bCs/>
        </w:rPr>
      </w:pPr>
      <w:r>
        <w:rPr>
          <w:b/>
          <w:bCs/>
        </w:rPr>
        <w:t>N</w:t>
      </w:r>
      <w:r w:rsidRPr="00AF2599">
        <w:rPr>
          <w:b/>
          <w:bCs/>
        </w:rPr>
        <w:t>ieuwe maatregelen</w:t>
      </w:r>
      <w:r w:rsidR="00663036">
        <w:rPr>
          <w:b/>
          <w:bCs/>
        </w:rPr>
        <w:t xml:space="preserve"> gelden niet alleen voor fatbikes, maar alle e-bikes</w:t>
      </w:r>
    </w:p>
    <w:p w:rsidR="00446F72" w:rsidP="00422CF1" w:rsidRDefault="00422CF1" w14:paraId="3DD0ED02" w14:textId="4A505EA4">
      <w:r>
        <w:t xml:space="preserve">Voor wat betreft de mogelijkheden om aparte regels te maken voor fatbikes, is de Kamer in de Kamerbrief van dit voorjaar geïnformeerd over de (on)mogelijkheden, naar aanleiding van onderzoek </w:t>
      </w:r>
      <w:r w:rsidR="00AF4FF4">
        <w:t>door</w:t>
      </w:r>
      <w:r>
        <w:t xml:space="preserve"> Sweco.</w:t>
      </w:r>
      <w:r>
        <w:rPr>
          <w:rStyle w:val="FootnoteReference"/>
        </w:rPr>
        <w:footnoteReference w:id="5"/>
      </w:r>
      <w:r>
        <w:t xml:space="preserve"> Zoals aangegeven in die brief is het maken van een aparte voertuigcategorie voor fatbikes in theorie mogelijk, maar uit dat onderzoek blijk</w:t>
      </w:r>
      <w:r w:rsidR="00BA3448">
        <w:t>t</w:t>
      </w:r>
      <w:r w:rsidR="00446F72">
        <w:t xml:space="preserve"> óók</w:t>
      </w:r>
      <w:r>
        <w:t xml:space="preserve"> dat dit niet effectief is. Enerzijds is het niet te rechtvaardigen dat dikke banden, een laag frame of bijvoorbeeld een tweepersoonszadel leidt tot een onveilig voertuig of onveilig weggedrag. Anderzijds zal de markt zich snel aanpassen: de banden worden iets dunner, het frame wordt iets verhoogd, of er wordt een ander zadel opgezet. Het probleem zal zich naar verwachting dan snel verplaatsen naar nieuwe (fatbike) modellen, of andere elektrische voertuigen die opgevoerd kunnen worden. </w:t>
      </w:r>
    </w:p>
    <w:p w:rsidR="00422CF1" w:rsidP="00422CF1" w:rsidRDefault="00422CF1" w14:paraId="136E320B" w14:textId="29ABBE28">
      <w:r>
        <w:t>Het is daarmee niet zinvol om maatregelen te treffen die zich alleen richten op e-bikes met dit soort kenmerken. In de praktijk is dit makkelijk te omzeilen en deze kenmerken leiden niet objectief tot onveilige voertuigen. In het vervolg van deze brief wordt dan ook ingegaan op de effecten van mogelijke maatregelen voor alle fietsen</w:t>
      </w:r>
      <w:r w:rsidR="004D4395">
        <w:t xml:space="preserve"> met trapondersteuning</w:t>
      </w:r>
      <w:r>
        <w:t xml:space="preserve">. </w:t>
      </w:r>
    </w:p>
    <w:p w:rsidR="00663036" w:rsidP="00ED4170" w:rsidRDefault="00663036" w14:paraId="54F8542E" w14:textId="77777777"/>
    <w:p w:rsidR="00AF2599" w:rsidRDefault="00AF2599" w14:paraId="6D0AD597" w14:textId="57955BF2">
      <w:pPr>
        <w:rPr>
          <w:b/>
          <w:bCs/>
        </w:rPr>
      </w:pPr>
      <w:r w:rsidRPr="00FE0D17">
        <w:rPr>
          <w:b/>
          <w:bCs/>
        </w:rPr>
        <w:t>Minimumleeftijd</w:t>
      </w:r>
    </w:p>
    <w:p w:rsidR="00446F72" w:rsidRDefault="00FE0D17" w14:paraId="01138058" w14:textId="77777777">
      <w:r>
        <w:t xml:space="preserve">Veel organisaties pleiten voor een minimumleeftijd voor de bestuurders van fatbikes, of voor alle elektrische fietsen. </w:t>
      </w:r>
      <w:r w:rsidR="001727FA">
        <w:t xml:space="preserve">Hier is nog weinig onderzoek naar gedaan. De snelheidsmetingen en ongevalsonderzoeken die tot op heden zijn verricht tonen geen verhoogd risico voor de leeftijdsgroep tot en met 15 jaar. Dit blijven we de komende jaren monitoren. </w:t>
      </w:r>
    </w:p>
    <w:p w:rsidR="00446F72" w:rsidRDefault="00446F72" w14:paraId="09855866" w14:textId="77777777"/>
    <w:p w:rsidR="00446F72" w:rsidRDefault="00FE0D17" w14:paraId="3296D1F6" w14:textId="77777777">
      <w:r>
        <w:t xml:space="preserve">Het ministerie heeft de maatschappelijke voor- en nadelen </w:t>
      </w:r>
      <w:r w:rsidR="001727FA">
        <w:t xml:space="preserve">van een minimumleeftijd </w:t>
      </w:r>
      <w:r>
        <w:t xml:space="preserve">in laten kaart brengen </w:t>
      </w:r>
      <w:r w:rsidR="00AC62B2">
        <w:t>door Sweco</w:t>
      </w:r>
      <w:r>
        <w:t xml:space="preserve">. </w:t>
      </w:r>
      <w:r w:rsidR="00BB7120">
        <w:t xml:space="preserve">Zoals toegezegd in de beantwoording van het </w:t>
      </w:r>
      <w:r w:rsidR="00941E68">
        <w:t>s</w:t>
      </w:r>
      <w:r w:rsidR="00BB7120">
        <w:t xml:space="preserve">chriftelijk overleg verkeersveiligheid, heeft het ministerie van IenW </w:t>
      </w:r>
      <w:r w:rsidR="001727FA">
        <w:t xml:space="preserve">ook, </w:t>
      </w:r>
      <w:r w:rsidR="00BB7120">
        <w:t>op 5 september</w:t>
      </w:r>
      <w:r w:rsidR="001727FA">
        <w:t>,</w:t>
      </w:r>
      <w:r w:rsidR="00BB7120">
        <w:t xml:space="preserve"> een stakeholderbijeenkomst georganiseerd. </w:t>
      </w:r>
      <w:r w:rsidR="007B0DAE">
        <w:t xml:space="preserve">Er waren vertegenwoordigers aanwezig van </w:t>
      </w:r>
      <w:r w:rsidR="00345D67">
        <w:t xml:space="preserve">onder andere </w:t>
      </w:r>
      <w:r w:rsidR="00C36D4B">
        <w:t>ANWB</w:t>
      </w:r>
      <w:r w:rsidR="007B0DAE">
        <w:t xml:space="preserve">, Artsen voor Veilig Fietsen, </w:t>
      </w:r>
      <w:r w:rsidR="00C36D4B">
        <w:t>Beweegalliantie, BOVAG, Expertpanel Fietsen &amp; Gezondheid, Fietsersbond,</w:t>
      </w:r>
      <w:r w:rsidR="00345D67">
        <w:t xml:space="preserve"> enkele</w:t>
      </w:r>
      <w:r w:rsidR="00C36D4B">
        <w:t xml:space="preserve"> gemeenten,</w:t>
      </w:r>
      <w:r w:rsidR="00914FF5">
        <w:t xml:space="preserve"> Interprovinciaal Overleg (IPO) Vakberaad Verkeersveiligheid,</w:t>
      </w:r>
      <w:r w:rsidR="00C36D4B">
        <w:t xml:space="preserve"> ministerie van Justitie en Veiligheid, O</w:t>
      </w:r>
      <w:r w:rsidR="00914FF5">
        <w:t>penbaar Ministerie (O</w:t>
      </w:r>
      <w:r w:rsidR="00C36D4B">
        <w:t>M</w:t>
      </w:r>
      <w:r w:rsidR="00914FF5">
        <w:t>)</w:t>
      </w:r>
      <w:r w:rsidR="00C36D4B">
        <w:t>, RAI Vereniging, Stichting Wetenschappelijk Onderzoek Verkeersveiligheid</w:t>
      </w:r>
      <w:r w:rsidR="00BE3DDB">
        <w:t xml:space="preserve"> (SWOV)</w:t>
      </w:r>
      <w:r w:rsidR="00C36D4B">
        <w:t xml:space="preserve">, Veiligheid NL, TeamAlert en de Vervoerregio Amsterdam. </w:t>
      </w:r>
      <w:r w:rsidR="00BB7120">
        <w:t xml:space="preserve">Tijdens deze bijeenkomst is gezamenlijk verdieping gezocht op de voor- en nadelen van verschillende leeftijdsgrenzen (12, 14 en 16 jaar). De focus lag hierbij op de effecten op de verkeersveiligheid, de gezondheid/bewegen en de handhaafbaarheid. </w:t>
      </w:r>
    </w:p>
    <w:p w:rsidR="00867222" w:rsidRDefault="00867222" w14:paraId="67988543" w14:textId="5B9D0A09">
      <w:r>
        <w:t xml:space="preserve">De resultaten van de bijeenkomst worden verwerkt in een rapport dat begin oktober gedeeld wordt met de Kamer. </w:t>
      </w:r>
      <w:r w:rsidR="00B101DF">
        <w:t xml:space="preserve">Op basis van de eerdere studie van Sweco is in tabel </w:t>
      </w:r>
      <w:r w:rsidR="00FE3BE9">
        <w:t xml:space="preserve">1 een overzicht gegeven van de voor- en nadelen zoals die beschreven zijn in het rapport. Op basis van de stakeholderbijeenkomst, wordt dit overzicht uitgebreid en </w:t>
      </w:r>
      <w:r w:rsidR="0070340D">
        <w:t>verwerkt</w:t>
      </w:r>
      <w:r w:rsidR="00FE3BE9">
        <w:t xml:space="preserve"> in het rapport</w:t>
      </w:r>
      <w:r w:rsidR="0070340D">
        <w:t xml:space="preserve"> dat begin oktober wordt opgeleverd</w:t>
      </w:r>
      <w:r w:rsidR="00FE3BE9">
        <w:t>.</w:t>
      </w:r>
    </w:p>
    <w:p w:rsidR="006C07E8" w:rsidRDefault="006C07E8" w14:paraId="2DEF4A6D" w14:textId="77777777"/>
    <w:p w:rsidR="00FE0D17" w:rsidRDefault="00FE0D17" w14:paraId="3B6FA382" w14:textId="77777777"/>
    <w:tbl>
      <w:tblPr>
        <w:tblStyle w:val="TableGrid"/>
        <w:tblW w:w="5000" w:type="pct"/>
        <w:tblLook w:val="04A0" w:firstRow="1" w:lastRow="0" w:firstColumn="1" w:lastColumn="0" w:noHBand="0" w:noVBand="1"/>
      </w:tblPr>
      <w:tblGrid>
        <w:gridCol w:w="1506"/>
        <w:gridCol w:w="2741"/>
        <w:gridCol w:w="3284"/>
      </w:tblGrid>
      <w:tr w:rsidRPr="001727FA" w:rsidR="00B101DF" w:rsidTr="00B43697" w14:paraId="63169A7B" w14:textId="77777777">
        <w:tc>
          <w:tcPr>
            <w:tcW w:w="1000" w:type="pct"/>
          </w:tcPr>
          <w:p w:rsidRPr="00740EBC" w:rsidR="00B101DF" w:rsidRDefault="00B43697" w14:paraId="37E559FB" w14:textId="6F29C5C0">
            <w:pPr>
              <w:rPr>
                <w:b/>
                <w:bCs/>
                <w:sz w:val="16"/>
                <w:szCs w:val="16"/>
              </w:rPr>
            </w:pPr>
            <w:r w:rsidRPr="00740EBC">
              <w:rPr>
                <w:b/>
                <w:bCs/>
                <w:sz w:val="16"/>
                <w:szCs w:val="16"/>
              </w:rPr>
              <w:t>Leeftijd</w:t>
            </w:r>
          </w:p>
        </w:tc>
        <w:tc>
          <w:tcPr>
            <w:tcW w:w="1820" w:type="pct"/>
          </w:tcPr>
          <w:p w:rsidRPr="00740EBC" w:rsidR="00B101DF" w:rsidRDefault="00B101DF" w14:paraId="74B9C739" w14:textId="37A6C211">
            <w:pPr>
              <w:rPr>
                <w:b/>
                <w:bCs/>
                <w:sz w:val="16"/>
                <w:szCs w:val="16"/>
              </w:rPr>
            </w:pPr>
            <w:r w:rsidRPr="00740EBC">
              <w:rPr>
                <w:b/>
                <w:bCs/>
                <w:sz w:val="16"/>
                <w:szCs w:val="16"/>
              </w:rPr>
              <w:t>Voordelen</w:t>
            </w:r>
          </w:p>
        </w:tc>
        <w:tc>
          <w:tcPr>
            <w:tcW w:w="2180" w:type="pct"/>
          </w:tcPr>
          <w:p w:rsidRPr="00740EBC" w:rsidR="00B101DF" w:rsidRDefault="00B101DF" w14:paraId="6C35B2BB" w14:textId="45FA66C5">
            <w:pPr>
              <w:rPr>
                <w:b/>
                <w:bCs/>
                <w:sz w:val="16"/>
                <w:szCs w:val="16"/>
              </w:rPr>
            </w:pPr>
            <w:r w:rsidRPr="00740EBC">
              <w:rPr>
                <w:b/>
                <w:bCs/>
                <w:sz w:val="16"/>
                <w:szCs w:val="16"/>
              </w:rPr>
              <w:t>Nadelen</w:t>
            </w:r>
          </w:p>
        </w:tc>
      </w:tr>
      <w:tr w:rsidRPr="001727FA" w:rsidR="00B101DF" w:rsidTr="00B43697" w14:paraId="0BE093EA" w14:textId="77777777">
        <w:trPr>
          <w:trHeight w:val="1657"/>
        </w:trPr>
        <w:tc>
          <w:tcPr>
            <w:tcW w:w="1000" w:type="pct"/>
          </w:tcPr>
          <w:p w:rsidRPr="00B43697" w:rsidR="00B101DF" w:rsidRDefault="00B101DF" w14:paraId="753145E9" w14:textId="5518A92C">
            <w:pPr>
              <w:rPr>
                <w:sz w:val="16"/>
                <w:szCs w:val="16"/>
              </w:rPr>
            </w:pPr>
            <w:r w:rsidRPr="00B43697">
              <w:rPr>
                <w:sz w:val="16"/>
                <w:szCs w:val="16"/>
              </w:rPr>
              <w:t>12</w:t>
            </w:r>
            <w:r w:rsidRPr="00B43697" w:rsidR="001727FA">
              <w:rPr>
                <w:sz w:val="16"/>
                <w:szCs w:val="16"/>
              </w:rPr>
              <w:t xml:space="preserve"> jaar</w:t>
            </w:r>
          </w:p>
        </w:tc>
        <w:tc>
          <w:tcPr>
            <w:tcW w:w="1820" w:type="pct"/>
            <w:shd w:val="clear" w:color="auto" w:fill="auto"/>
          </w:tcPr>
          <w:p w:rsidRPr="00B43697" w:rsidR="00B101DF" w:rsidRDefault="00B101DF" w14:paraId="70507728" w14:textId="77777777">
            <w:pPr>
              <w:rPr>
                <w:sz w:val="16"/>
                <w:szCs w:val="16"/>
              </w:rPr>
            </w:pPr>
            <w:r w:rsidRPr="00B43697">
              <w:rPr>
                <w:sz w:val="16"/>
                <w:szCs w:val="16"/>
              </w:rPr>
              <w:t>Basisschoolleerlingen hebben over het algemeen geen elektrische fiets nodig.</w:t>
            </w:r>
          </w:p>
          <w:p w:rsidRPr="00B43697" w:rsidR="00B101DF" w:rsidRDefault="00B101DF" w14:paraId="7E53E4B1" w14:textId="01A1C56C">
            <w:pPr>
              <w:rPr>
                <w:sz w:val="16"/>
                <w:szCs w:val="16"/>
              </w:rPr>
            </w:pPr>
          </w:p>
        </w:tc>
        <w:tc>
          <w:tcPr>
            <w:tcW w:w="2180" w:type="pct"/>
          </w:tcPr>
          <w:p w:rsidRPr="00B43697" w:rsidR="00B101DF" w:rsidRDefault="00B101DF" w14:paraId="0FA36EDB" w14:textId="2A0E262D">
            <w:pPr>
              <w:rPr>
                <w:sz w:val="16"/>
                <w:szCs w:val="16"/>
              </w:rPr>
            </w:pPr>
            <w:r w:rsidRPr="00B43697">
              <w:rPr>
                <w:sz w:val="16"/>
                <w:szCs w:val="16"/>
              </w:rPr>
              <w:t>Niet handhaafbaar</w:t>
            </w:r>
            <w:r w:rsidRPr="00B43697" w:rsidR="009029B7">
              <w:rPr>
                <w:sz w:val="16"/>
                <w:szCs w:val="16"/>
              </w:rPr>
              <w:t xml:space="preserve"> (geen ID-plicht)</w:t>
            </w:r>
            <w:r w:rsidRPr="00B43697">
              <w:rPr>
                <w:sz w:val="16"/>
                <w:szCs w:val="16"/>
              </w:rPr>
              <w:t>.</w:t>
            </w:r>
            <w:r w:rsidRPr="00B43697" w:rsidR="009029B7">
              <w:rPr>
                <w:sz w:val="16"/>
                <w:szCs w:val="16"/>
              </w:rPr>
              <w:t xml:space="preserve"> Maatregel heeft beperkt effect gezien kleine doelgroep en het feit dat de ongevalsonderzoeken tot nu toe tot en met 15 jaar geen verhoogd risico tonen.</w:t>
            </w:r>
          </w:p>
        </w:tc>
      </w:tr>
      <w:tr w:rsidRPr="001727FA" w:rsidR="00B101DF" w:rsidTr="00B43697" w14:paraId="04453D47" w14:textId="77777777">
        <w:tc>
          <w:tcPr>
            <w:tcW w:w="1000" w:type="pct"/>
          </w:tcPr>
          <w:p w:rsidRPr="00B43697" w:rsidR="00B101DF" w:rsidRDefault="00B101DF" w14:paraId="41972F01" w14:textId="26CA0C85">
            <w:pPr>
              <w:rPr>
                <w:sz w:val="16"/>
                <w:szCs w:val="16"/>
              </w:rPr>
            </w:pPr>
            <w:r w:rsidRPr="00B43697">
              <w:rPr>
                <w:sz w:val="16"/>
                <w:szCs w:val="16"/>
              </w:rPr>
              <w:t>14</w:t>
            </w:r>
            <w:r w:rsidRPr="00B43697" w:rsidR="001727FA">
              <w:rPr>
                <w:sz w:val="16"/>
                <w:szCs w:val="16"/>
              </w:rPr>
              <w:t xml:space="preserve"> jaar</w:t>
            </w:r>
          </w:p>
        </w:tc>
        <w:tc>
          <w:tcPr>
            <w:tcW w:w="1820" w:type="pct"/>
            <w:shd w:val="clear" w:color="auto" w:fill="auto"/>
          </w:tcPr>
          <w:p w:rsidRPr="00B43697" w:rsidR="00B101DF" w:rsidRDefault="00B101DF" w14:paraId="5FF31FA4" w14:textId="486F67C2">
            <w:pPr>
              <w:rPr>
                <w:color w:val="auto"/>
                <w:sz w:val="16"/>
                <w:szCs w:val="16"/>
              </w:rPr>
            </w:pPr>
            <w:r w:rsidRPr="00B43697">
              <w:rPr>
                <w:color w:val="auto"/>
                <w:sz w:val="16"/>
                <w:szCs w:val="16"/>
              </w:rPr>
              <w:t>Handhaafbaar door ID-plicht</w:t>
            </w:r>
            <w:r w:rsidRPr="00B43697" w:rsidR="009029B7">
              <w:rPr>
                <w:color w:val="auto"/>
                <w:sz w:val="16"/>
                <w:szCs w:val="16"/>
              </w:rPr>
              <w:t xml:space="preserve"> (geldt vanaf 14 jaar)</w:t>
            </w:r>
            <w:r w:rsidRPr="00B43697">
              <w:rPr>
                <w:color w:val="auto"/>
                <w:sz w:val="16"/>
                <w:szCs w:val="16"/>
              </w:rPr>
              <w:t>.</w:t>
            </w:r>
          </w:p>
        </w:tc>
        <w:tc>
          <w:tcPr>
            <w:tcW w:w="2180" w:type="pct"/>
          </w:tcPr>
          <w:p w:rsidRPr="00B43697" w:rsidR="00B101DF" w:rsidRDefault="00B101DF" w14:paraId="7A50AE8C" w14:textId="289A8E3F">
            <w:pPr>
              <w:rPr>
                <w:sz w:val="16"/>
                <w:szCs w:val="16"/>
              </w:rPr>
            </w:pPr>
            <w:r w:rsidRPr="00B43697">
              <w:rPr>
                <w:sz w:val="16"/>
                <w:szCs w:val="16"/>
              </w:rPr>
              <w:t>Ongebruikelijke grens t.o.v. andere voertuigen.</w:t>
            </w:r>
          </w:p>
        </w:tc>
      </w:tr>
      <w:tr w:rsidRPr="001727FA" w:rsidR="00B101DF" w:rsidTr="00B43697" w14:paraId="0D3D3D17" w14:textId="77777777">
        <w:tc>
          <w:tcPr>
            <w:tcW w:w="1000" w:type="pct"/>
          </w:tcPr>
          <w:p w:rsidRPr="00B43697" w:rsidR="00B101DF" w:rsidRDefault="00B101DF" w14:paraId="6F4C8F8D" w14:textId="38E3DF49">
            <w:pPr>
              <w:rPr>
                <w:sz w:val="16"/>
                <w:szCs w:val="16"/>
              </w:rPr>
            </w:pPr>
            <w:r w:rsidRPr="00B43697">
              <w:rPr>
                <w:sz w:val="16"/>
                <w:szCs w:val="16"/>
              </w:rPr>
              <w:t>16</w:t>
            </w:r>
            <w:r w:rsidRPr="00B43697" w:rsidR="001727FA">
              <w:rPr>
                <w:sz w:val="16"/>
                <w:szCs w:val="16"/>
              </w:rPr>
              <w:t xml:space="preserve"> jaar</w:t>
            </w:r>
          </w:p>
        </w:tc>
        <w:tc>
          <w:tcPr>
            <w:tcW w:w="1820" w:type="pct"/>
            <w:shd w:val="clear" w:color="auto" w:fill="auto"/>
          </w:tcPr>
          <w:p w:rsidRPr="00B43697" w:rsidR="00B101DF" w:rsidP="00B101DF" w:rsidRDefault="00B101DF" w14:paraId="7E2C8703" w14:textId="77777777">
            <w:pPr>
              <w:rPr>
                <w:sz w:val="16"/>
                <w:szCs w:val="16"/>
              </w:rPr>
            </w:pPr>
            <w:r w:rsidRPr="00B43697">
              <w:rPr>
                <w:sz w:val="16"/>
                <w:szCs w:val="16"/>
              </w:rPr>
              <w:t>Handhaafbaar door ID-plicht.</w:t>
            </w:r>
          </w:p>
          <w:p w:rsidRPr="00B43697" w:rsidR="00287020" w:rsidP="00287020" w:rsidRDefault="00287020" w14:paraId="0D447082" w14:textId="77777777">
            <w:pPr>
              <w:rPr>
                <w:sz w:val="16"/>
                <w:szCs w:val="16"/>
              </w:rPr>
            </w:pPr>
            <w:r w:rsidRPr="00B43697">
              <w:rPr>
                <w:sz w:val="16"/>
                <w:szCs w:val="16"/>
              </w:rPr>
              <w:t>In lijn met leeftijdsgrens voor snor- en bromfiets.</w:t>
            </w:r>
          </w:p>
          <w:p w:rsidRPr="00B43697" w:rsidR="00287020" w:rsidP="00B101DF" w:rsidRDefault="00287020" w14:paraId="672C0E5B" w14:textId="7EEC8D7D">
            <w:pPr>
              <w:rPr>
                <w:sz w:val="16"/>
                <w:szCs w:val="16"/>
              </w:rPr>
            </w:pPr>
          </w:p>
        </w:tc>
        <w:tc>
          <w:tcPr>
            <w:tcW w:w="2180" w:type="pct"/>
          </w:tcPr>
          <w:p w:rsidRPr="00B43697" w:rsidR="00B101DF" w:rsidRDefault="00B101DF" w14:paraId="5C964E0D" w14:textId="4C4FD423">
            <w:pPr>
              <w:rPr>
                <w:sz w:val="16"/>
                <w:szCs w:val="16"/>
              </w:rPr>
            </w:pPr>
            <w:r w:rsidRPr="00B43697">
              <w:rPr>
                <w:sz w:val="16"/>
                <w:szCs w:val="16"/>
              </w:rPr>
              <w:t>Inperking keuze middelbare scholieren die een lange afstand moet afleggen (zie tabel 2).</w:t>
            </w:r>
          </w:p>
        </w:tc>
      </w:tr>
    </w:tbl>
    <w:p w:rsidR="00FE0D17" w:rsidRDefault="00B101DF" w14:paraId="76223191" w14:textId="43D824DD">
      <w:pPr>
        <w:rPr>
          <w:i/>
          <w:iCs/>
        </w:rPr>
      </w:pPr>
      <w:r w:rsidRPr="00287020">
        <w:rPr>
          <w:i/>
          <w:iCs/>
        </w:rPr>
        <w:t>Tabel 1. Voor- en nadelen van een minimumleeftijd voor elektrische fietsen</w:t>
      </w:r>
      <w:r w:rsidRPr="00287020" w:rsidR="00FE3BE9">
        <w:rPr>
          <w:i/>
          <w:iCs/>
        </w:rPr>
        <w:t xml:space="preserve"> op basis van onderzoek Sweco</w:t>
      </w:r>
      <w:r w:rsidRPr="00287020" w:rsidR="00287020">
        <w:rPr>
          <w:i/>
          <w:iCs/>
        </w:rPr>
        <w:t xml:space="preserve"> (2024)</w:t>
      </w:r>
      <w:r w:rsidRPr="00287020" w:rsidR="00FE3BE9">
        <w:rPr>
          <w:i/>
          <w:iCs/>
        </w:rPr>
        <w:t>.</w:t>
      </w:r>
    </w:p>
    <w:p w:rsidR="00B101DF" w:rsidRDefault="00B101DF" w14:paraId="1BA84690" w14:textId="77777777"/>
    <w:tbl>
      <w:tblPr>
        <w:tblStyle w:val="TableGrid"/>
        <w:tblW w:w="5044" w:type="pct"/>
        <w:tblLayout w:type="fixed"/>
        <w:tblLook w:val="04A0" w:firstRow="1" w:lastRow="0" w:firstColumn="1" w:lastColumn="0" w:noHBand="0" w:noVBand="1"/>
      </w:tblPr>
      <w:tblGrid>
        <w:gridCol w:w="1695"/>
        <w:gridCol w:w="722"/>
        <w:gridCol w:w="863"/>
        <w:gridCol w:w="863"/>
        <w:gridCol w:w="863"/>
        <w:gridCol w:w="863"/>
        <w:gridCol w:w="863"/>
        <w:gridCol w:w="865"/>
      </w:tblGrid>
      <w:tr w:rsidRPr="007D3CD4" w:rsidR="00B6627E" w:rsidTr="00421275" w14:paraId="781E7EBB" w14:textId="77777777">
        <w:tc>
          <w:tcPr>
            <w:tcW w:w="1116" w:type="pct"/>
          </w:tcPr>
          <w:p w:rsidRPr="008B18E5" w:rsidR="007D3CD4" w:rsidRDefault="008B18E5" w14:paraId="355D5689" w14:textId="50568711">
            <w:pPr>
              <w:rPr>
                <w:b/>
                <w:bCs/>
                <w:sz w:val="14"/>
                <w:szCs w:val="14"/>
              </w:rPr>
            </w:pPr>
            <w:r w:rsidRPr="008B18E5">
              <w:rPr>
                <w:b/>
                <w:bCs/>
                <w:sz w:val="14"/>
                <w:szCs w:val="14"/>
              </w:rPr>
              <w:t>Minimumleeftijd</w:t>
            </w:r>
          </w:p>
        </w:tc>
        <w:tc>
          <w:tcPr>
            <w:tcW w:w="475" w:type="pct"/>
          </w:tcPr>
          <w:p w:rsidRPr="008B18E5" w:rsidR="007D3CD4" w:rsidRDefault="007D3CD4" w14:paraId="58CD89A7" w14:textId="7947E070">
            <w:pPr>
              <w:rPr>
                <w:b/>
                <w:bCs/>
                <w:sz w:val="14"/>
                <w:szCs w:val="14"/>
              </w:rPr>
            </w:pPr>
            <w:r w:rsidRPr="008B18E5">
              <w:rPr>
                <w:b/>
                <w:bCs/>
                <w:sz w:val="14"/>
                <w:szCs w:val="14"/>
              </w:rPr>
              <w:t>12</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c>
          <w:tcPr>
            <w:tcW w:w="568" w:type="pct"/>
          </w:tcPr>
          <w:p w:rsidRPr="008B18E5" w:rsidR="007D3CD4" w:rsidRDefault="007D3CD4" w14:paraId="6026BB3C" w14:textId="59A2F20D">
            <w:pPr>
              <w:rPr>
                <w:b/>
                <w:bCs/>
                <w:sz w:val="14"/>
                <w:szCs w:val="14"/>
              </w:rPr>
            </w:pPr>
            <w:r w:rsidRPr="008B18E5">
              <w:rPr>
                <w:b/>
                <w:bCs/>
                <w:sz w:val="14"/>
                <w:szCs w:val="14"/>
              </w:rPr>
              <w:t>13</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c>
          <w:tcPr>
            <w:tcW w:w="568" w:type="pct"/>
          </w:tcPr>
          <w:p w:rsidRPr="008B18E5" w:rsidR="007D3CD4" w:rsidRDefault="007D3CD4" w14:paraId="48E9D865" w14:textId="25681108">
            <w:pPr>
              <w:rPr>
                <w:b/>
                <w:bCs/>
                <w:sz w:val="14"/>
                <w:szCs w:val="14"/>
              </w:rPr>
            </w:pPr>
            <w:r w:rsidRPr="008B18E5">
              <w:rPr>
                <w:b/>
                <w:bCs/>
                <w:sz w:val="14"/>
                <w:szCs w:val="14"/>
              </w:rPr>
              <w:t>14</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c>
          <w:tcPr>
            <w:tcW w:w="568" w:type="pct"/>
          </w:tcPr>
          <w:p w:rsidRPr="008B18E5" w:rsidR="007D3CD4" w:rsidRDefault="007D3CD4" w14:paraId="4E1F6E3C" w14:textId="6DB41B40">
            <w:pPr>
              <w:rPr>
                <w:b/>
                <w:bCs/>
                <w:sz w:val="14"/>
                <w:szCs w:val="14"/>
              </w:rPr>
            </w:pPr>
            <w:r w:rsidRPr="008B18E5">
              <w:rPr>
                <w:b/>
                <w:bCs/>
                <w:sz w:val="14"/>
                <w:szCs w:val="14"/>
              </w:rPr>
              <w:t>15</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c>
          <w:tcPr>
            <w:tcW w:w="568" w:type="pct"/>
          </w:tcPr>
          <w:p w:rsidRPr="008B18E5" w:rsidR="007D3CD4" w:rsidRDefault="007D3CD4" w14:paraId="26D4E1F1" w14:textId="73A4FAE0">
            <w:pPr>
              <w:rPr>
                <w:b/>
                <w:bCs/>
                <w:sz w:val="14"/>
                <w:szCs w:val="14"/>
              </w:rPr>
            </w:pPr>
            <w:r w:rsidRPr="008B18E5">
              <w:rPr>
                <w:b/>
                <w:bCs/>
                <w:sz w:val="14"/>
                <w:szCs w:val="14"/>
              </w:rPr>
              <w:t>16</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c>
          <w:tcPr>
            <w:tcW w:w="568" w:type="pct"/>
          </w:tcPr>
          <w:p w:rsidRPr="008B18E5" w:rsidR="007D3CD4" w:rsidRDefault="007D3CD4" w14:paraId="4FECB4D7" w14:textId="6930F03A">
            <w:pPr>
              <w:rPr>
                <w:b/>
                <w:bCs/>
                <w:sz w:val="14"/>
                <w:szCs w:val="14"/>
              </w:rPr>
            </w:pPr>
            <w:r w:rsidRPr="008B18E5">
              <w:rPr>
                <w:b/>
                <w:bCs/>
                <w:sz w:val="14"/>
                <w:szCs w:val="14"/>
              </w:rPr>
              <w:t>17</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c>
          <w:tcPr>
            <w:tcW w:w="569" w:type="pct"/>
          </w:tcPr>
          <w:p w:rsidRPr="008B18E5" w:rsidR="007D3CD4" w:rsidRDefault="007D3CD4" w14:paraId="46E27139" w14:textId="1D6B8F36">
            <w:pPr>
              <w:rPr>
                <w:b/>
                <w:bCs/>
                <w:sz w:val="14"/>
                <w:szCs w:val="14"/>
              </w:rPr>
            </w:pPr>
            <w:r w:rsidRPr="008B18E5">
              <w:rPr>
                <w:b/>
                <w:bCs/>
                <w:sz w:val="14"/>
                <w:szCs w:val="14"/>
              </w:rPr>
              <w:t>18</w:t>
            </w:r>
            <w:r w:rsidRPr="008B18E5" w:rsidR="00B6627E">
              <w:rPr>
                <w:b/>
                <w:bCs/>
                <w:sz w:val="14"/>
                <w:szCs w:val="14"/>
              </w:rPr>
              <w:t xml:space="preserve"> </w:t>
            </w:r>
            <w:r w:rsidRPr="008B18E5" w:rsidR="00287020">
              <w:rPr>
                <w:b/>
                <w:bCs/>
                <w:sz w:val="14"/>
                <w:szCs w:val="14"/>
              </w:rPr>
              <w:t>j</w:t>
            </w:r>
            <w:r w:rsidRPr="008B18E5" w:rsidR="00B6627E">
              <w:rPr>
                <w:b/>
                <w:bCs/>
                <w:sz w:val="14"/>
                <w:szCs w:val="14"/>
              </w:rPr>
              <w:t>aar</w:t>
            </w:r>
          </w:p>
        </w:tc>
      </w:tr>
      <w:tr w:rsidRPr="007D3CD4" w:rsidR="00B6627E" w:rsidTr="00421275" w14:paraId="49ED3D98" w14:textId="77777777">
        <w:tc>
          <w:tcPr>
            <w:tcW w:w="1116" w:type="pct"/>
          </w:tcPr>
          <w:p w:rsidRPr="007D3CD4" w:rsidR="007D3CD4" w:rsidRDefault="001632EB" w14:paraId="44F0C2C5" w14:textId="444375D3">
            <w:pPr>
              <w:rPr>
                <w:sz w:val="14"/>
                <w:szCs w:val="14"/>
              </w:rPr>
            </w:pPr>
            <w:r>
              <w:rPr>
                <w:sz w:val="14"/>
                <w:szCs w:val="14"/>
              </w:rPr>
              <w:t>Scholieren op k</w:t>
            </w:r>
            <w:r w:rsidRPr="007D3CD4" w:rsidR="007D3CD4">
              <w:rPr>
                <w:sz w:val="14"/>
                <w:szCs w:val="14"/>
              </w:rPr>
              <w:t>orte afstanden</w:t>
            </w:r>
            <w:r w:rsidR="00421275">
              <w:rPr>
                <w:sz w:val="14"/>
                <w:szCs w:val="14"/>
              </w:rPr>
              <w:t xml:space="preserve"> (&lt;10km)</w:t>
            </w:r>
          </w:p>
        </w:tc>
        <w:tc>
          <w:tcPr>
            <w:tcW w:w="475" w:type="pct"/>
          </w:tcPr>
          <w:p w:rsidRPr="007D3CD4" w:rsidR="007D3CD4" w:rsidRDefault="00BA3448" w14:paraId="636CDCB3" w14:textId="15DDDC55">
            <w:pPr>
              <w:rPr>
                <w:sz w:val="14"/>
                <w:szCs w:val="14"/>
              </w:rPr>
            </w:pPr>
            <w:r>
              <w:rPr>
                <w:sz w:val="14"/>
                <w:szCs w:val="14"/>
              </w:rPr>
              <w:t>Nihil</w:t>
            </w:r>
          </w:p>
        </w:tc>
        <w:tc>
          <w:tcPr>
            <w:tcW w:w="568" w:type="pct"/>
          </w:tcPr>
          <w:p w:rsidRPr="007D3CD4" w:rsidR="007D3CD4" w:rsidRDefault="007D3CD4" w14:paraId="625BB6C3" w14:textId="1C9C36A5">
            <w:pPr>
              <w:rPr>
                <w:sz w:val="14"/>
                <w:szCs w:val="14"/>
              </w:rPr>
            </w:pPr>
            <w:r w:rsidRPr="007D3CD4">
              <w:rPr>
                <w:sz w:val="14"/>
                <w:szCs w:val="14"/>
              </w:rPr>
              <w:t>8.000</w:t>
            </w:r>
          </w:p>
        </w:tc>
        <w:tc>
          <w:tcPr>
            <w:tcW w:w="568" w:type="pct"/>
          </w:tcPr>
          <w:p w:rsidRPr="007D3CD4" w:rsidR="007D3CD4" w:rsidRDefault="007D3CD4" w14:paraId="737F3AB7" w14:textId="078BC886">
            <w:pPr>
              <w:rPr>
                <w:sz w:val="14"/>
                <w:szCs w:val="14"/>
              </w:rPr>
            </w:pPr>
            <w:r w:rsidRPr="007D3CD4">
              <w:rPr>
                <w:sz w:val="14"/>
                <w:szCs w:val="14"/>
              </w:rPr>
              <w:t>15.000</w:t>
            </w:r>
          </w:p>
        </w:tc>
        <w:tc>
          <w:tcPr>
            <w:tcW w:w="568" w:type="pct"/>
          </w:tcPr>
          <w:p w:rsidRPr="007D3CD4" w:rsidR="007D3CD4" w:rsidRDefault="007D3CD4" w14:paraId="72FC838D" w14:textId="04198E0D">
            <w:pPr>
              <w:rPr>
                <w:sz w:val="14"/>
                <w:szCs w:val="14"/>
              </w:rPr>
            </w:pPr>
            <w:r w:rsidRPr="007D3CD4">
              <w:rPr>
                <w:sz w:val="14"/>
                <w:szCs w:val="14"/>
              </w:rPr>
              <w:t>21.500</w:t>
            </w:r>
          </w:p>
        </w:tc>
        <w:tc>
          <w:tcPr>
            <w:tcW w:w="568" w:type="pct"/>
          </w:tcPr>
          <w:p w:rsidRPr="007D3CD4" w:rsidR="007D3CD4" w:rsidRDefault="007D3CD4" w14:paraId="5C4FA8D7" w14:textId="093C8D71">
            <w:pPr>
              <w:rPr>
                <w:sz w:val="14"/>
                <w:szCs w:val="14"/>
              </w:rPr>
            </w:pPr>
            <w:r w:rsidRPr="007D3CD4">
              <w:rPr>
                <w:sz w:val="14"/>
                <w:szCs w:val="14"/>
              </w:rPr>
              <w:t>28.500</w:t>
            </w:r>
          </w:p>
        </w:tc>
        <w:tc>
          <w:tcPr>
            <w:tcW w:w="568" w:type="pct"/>
          </w:tcPr>
          <w:p w:rsidRPr="007D3CD4" w:rsidR="007D3CD4" w:rsidRDefault="007D3CD4" w14:paraId="770D1A3E" w14:textId="53BE83DA">
            <w:pPr>
              <w:rPr>
                <w:sz w:val="14"/>
                <w:szCs w:val="14"/>
              </w:rPr>
            </w:pPr>
            <w:r w:rsidRPr="007D3CD4">
              <w:rPr>
                <w:sz w:val="14"/>
                <w:szCs w:val="14"/>
              </w:rPr>
              <w:t>31.500</w:t>
            </w:r>
          </w:p>
        </w:tc>
        <w:tc>
          <w:tcPr>
            <w:tcW w:w="569" w:type="pct"/>
          </w:tcPr>
          <w:p w:rsidRPr="007D3CD4" w:rsidR="007D3CD4" w:rsidRDefault="007D3CD4" w14:paraId="4CB4AA11" w14:textId="615866A9">
            <w:pPr>
              <w:rPr>
                <w:sz w:val="14"/>
                <w:szCs w:val="14"/>
              </w:rPr>
            </w:pPr>
            <w:r w:rsidRPr="007D3CD4">
              <w:rPr>
                <w:sz w:val="14"/>
                <w:szCs w:val="14"/>
              </w:rPr>
              <w:t>34.000</w:t>
            </w:r>
          </w:p>
        </w:tc>
      </w:tr>
      <w:tr w:rsidRPr="007D3CD4" w:rsidR="00B6627E" w:rsidTr="00421275" w14:paraId="13C01EEB" w14:textId="77777777">
        <w:tc>
          <w:tcPr>
            <w:tcW w:w="1116" w:type="pct"/>
          </w:tcPr>
          <w:p w:rsidRPr="007D3CD4" w:rsidR="007D3CD4" w:rsidRDefault="001632EB" w14:paraId="2D60CDE1" w14:textId="4D1F43D0">
            <w:pPr>
              <w:rPr>
                <w:sz w:val="14"/>
                <w:szCs w:val="14"/>
              </w:rPr>
            </w:pPr>
            <w:r>
              <w:rPr>
                <w:sz w:val="14"/>
                <w:szCs w:val="14"/>
              </w:rPr>
              <w:t>Scholieren op l</w:t>
            </w:r>
            <w:r w:rsidR="007D3CD4">
              <w:rPr>
                <w:sz w:val="14"/>
                <w:szCs w:val="14"/>
              </w:rPr>
              <w:t>angere afstanden</w:t>
            </w:r>
            <w:r w:rsidR="00421275">
              <w:rPr>
                <w:sz w:val="14"/>
                <w:szCs w:val="14"/>
              </w:rPr>
              <w:t xml:space="preserve"> (10-25km)</w:t>
            </w:r>
          </w:p>
        </w:tc>
        <w:tc>
          <w:tcPr>
            <w:tcW w:w="475" w:type="pct"/>
          </w:tcPr>
          <w:p w:rsidRPr="007D3CD4" w:rsidR="007D3CD4" w:rsidRDefault="00BA3448" w14:paraId="75C70C86" w14:textId="166D6686">
            <w:pPr>
              <w:rPr>
                <w:sz w:val="14"/>
                <w:szCs w:val="14"/>
              </w:rPr>
            </w:pPr>
            <w:r>
              <w:rPr>
                <w:sz w:val="14"/>
                <w:szCs w:val="14"/>
              </w:rPr>
              <w:t>Nihil</w:t>
            </w:r>
          </w:p>
        </w:tc>
        <w:tc>
          <w:tcPr>
            <w:tcW w:w="568" w:type="pct"/>
          </w:tcPr>
          <w:p w:rsidRPr="007D3CD4" w:rsidR="007D3CD4" w:rsidRDefault="007D3CD4" w14:paraId="70385E13" w14:textId="3401E7B4">
            <w:pPr>
              <w:rPr>
                <w:sz w:val="14"/>
                <w:szCs w:val="14"/>
              </w:rPr>
            </w:pPr>
            <w:r w:rsidRPr="007D3CD4">
              <w:rPr>
                <w:sz w:val="14"/>
                <w:szCs w:val="14"/>
              </w:rPr>
              <w:t>9.000</w:t>
            </w:r>
          </w:p>
        </w:tc>
        <w:tc>
          <w:tcPr>
            <w:tcW w:w="568" w:type="pct"/>
          </w:tcPr>
          <w:p w:rsidRPr="007D3CD4" w:rsidR="007D3CD4" w:rsidRDefault="007D3CD4" w14:paraId="3D7DE03C" w14:textId="434392E7">
            <w:pPr>
              <w:rPr>
                <w:sz w:val="14"/>
                <w:szCs w:val="14"/>
              </w:rPr>
            </w:pPr>
            <w:r w:rsidRPr="007D3CD4">
              <w:rPr>
                <w:sz w:val="14"/>
                <w:szCs w:val="14"/>
              </w:rPr>
              <w:t>17.000</w:t>
            </w:r>
          </w:p>
        </w:tc>
        <w:tc>
          <w:tcPr>
            <w:tcW w:w="568" w:type="pct"/>
          </w:tcPr>
          <w:p w:rsidRPr="007D3CD4" w:rsidR="007D3CD4" w:rsidRDefault="007D3CD4" w14:paraId="211035D7" w14:textId="51044F68">
            <w:pPr>
              <w:rPr>
                <w:sz w:val="14"/>
                <w:szCs w:val="14"/>
              </w:rPr>
            </w:pPr>
            <w:r w:rsidRPr="007D3CD4">
              <w:rPr>
                <w:sz w:val="14"/>
                <w:szCs w:val="14"/>
              </w:rPr>
              <w:t>24.500</w:t>
            </w:r>
          </w:p>
        </w:tc>
        <w:tc>
          <w:tcPr>
            <w:tcW w:w="568" w:type="pct"/>
          </w:tcPr>
          <w:p w:rsidRPr="007D3CD4" w:rsidR="007D3CD4" w:rsidRDefault="007D3CD4" w14:paraId="05EE3CFF" w14:textId="48CE04CF">
            <w:pPr>
              <w:rPr>
                <w:sz w:val="14"/>
                <w:szCs w:val="14"/>
              </w:rPr>
            </w:pPr>
            <w:r w:rsidRPr="007D3CD4">
              <w:rPr>
                <w:sz w:val="14"/>
                <w:szCs w:val="14"/>
              </w:rPr>
              <w:t>32.000</w:t>
            </w:r>
          </w:p>
        </w:tc>
        <w:tc>
          <w:tcPr>
            <w:tcW w:w="568" w:type="pct"/>
          </w:tcPr>
          <w:p w:rsidRPr="007D3CD4" w:rsidR="007D3CD4" w:rsidRDefault="007D3CD4" w14:paraId="1FA6A57B" w14:textId="6122B37B">
            <w:pPr>
              <w:rPr>
                <w:sz w:val="14"/>
                <w:szCs w:val="14"/>
              </w:rPr>
            </w:pPr>
            <w:r w:rsidRPr="007D3CD4">
              <w:rPr>
                <w:sz w:val="14"/>
                <w:szCs w:val="14"/>
              </w:rPr>
              <w:t>36.500</w:t>
            </w:r>
          </w:p>
        </w:tc>
        <w:tc>
          <w:tcPr>
            <w:tcW w:w="569" w:type="pct"/>
          </w:tcPr>
          <w:p w:rsidRPr="007D3CD4" w:rsidR="007D3CD4" w:rsidRDefault="007D3CD4" w14:paraId="572724EB" w14:textId="71EFE0D1">
            <w:pPr>
              <w:rPr>
                <w:sz w:val="14"/>
                <w:szCs w:val="14"/>
              </w:rPr>
            </w:pPr>
            <w:r w:rsidRPr="007D3CD4">
              <w:rPr>
                <w:sz w:val="14"/>
                <w:szCs w:val="14"/>
              </w:rPr>
              <w:t>38.500</w:t>
            </w:r>
          </w:p>
        </w:tc>
      </w:tr>
      <w:tr w:rsidRPr="007D3CD4" w:rsidR="00B6627E" w:rsidTr="00421275" w14:paraId="35158B97" w14:textId="77777777">
        <w:tc>
          <w:tcPr>
            <w:tcW w:w="1116" w:type="pct"/>
          </w:tcPr>
          <w:p w:rsidRPr="007D3CD4" w:rsidR="007D3CD4" w:rsidRDefault="007D3CD4" w14:paraId="4C6EE527" w14:textId="4C38D100">
            <w:pPr>
              <w:rPr>
                <w:sz w:val="14"/>
                <w:szCs w:val="14"/>
              </w:rPr>
            </w:pPr>
            <w:r>
              <w:rPr>
                <w:sz w:val="14"/>
                <w:szCs w:val="14"/>
              </w:rPr>
              <w:t>Totaal</w:t>
            </w:r>
            <w:r w:rsidR="007E4BCA">
              <w:rPr>
                <w:sz w:val="14"/>
                <w:szCs w:val="14"/>
              </w:rPr>
              <w:t xml:space="preserve"> aantal scholieren</w:t>
            </w:r>
          </w:p>
        </w:tc>
        <w:tc>
          <w:tcPr>
            <w:tcW w:w="475" w:type="pct"/>
          </w:tcPr>
          <w:p w:rsidRPr="007D3CD4" w:rsidR="007D3CD4" w:rsidRDefault="00BA3448" w14:paraId="5559E375" w14:textId="5AAE5BA0">
            <w:pPr>
              <w:rPr>
                <w:sz w:val="14"/>
                <w:szCs w:val="14"/>
              </w:rPr>
            </w:pPr>
            <w:r>
              <w:rPr>
                <w:sz w:val="14"/>
                <w:szCs w:val="14"/>
              </w:rPr>
              <w:t>Nihil</w:t>
            </w:r>
          </w:p>
        </w:tc>
        <w:tc>
          <w:tcPr>
            <w:tcW w:w="568" w:type="pct"/>
          </w:tcPr>
          <w:p w:rsidRPr="007D3CD4" w:rsidR="007D3CD4" w:rsidRDefault="007D3CD4" w14:paraId="7477D49F" w14:textId="44C622F4">
            <w:pPr>
              <w:rPr>
                <w:sz w:val="14"/>
                <w:szCs w:val="14"/>
              </w:rPr>
            </w:pPr>
            <w:r w:rsidRPr="007D3CD4">
              <w:rPr>
                <w:sz w:val="14"/>
                <w:szCs w:val="14"/>
              </w:rPr>
              <w:t>17.000</w:t>
            </w:r>
          </w:p>
        </w:tc>
        <w:tc>
          <w:tcPr>
            <w:tcW w:w="568" w:type="pct"/>
          </w:tcPr>
          <w:p w:rsidRPr="007D3CD4" w:rsidR="007D3CD4" w:rsidRDefault="007D3CD4" w14:paraId="3424BECA" w14:textId="5E548AA5">
            <w:pPr>
              <w:rPr>
                <w:sz w:val="14"/>
                <w:szCs w:val="14"/>
              </w:rPr>
            </w:pPr>
            <w:r w:rsidRPr="007D3CD4">
              <w:rPr>
                <w:sz w:val="14"/>
                <w:szCs w:val="14"/>
              </w:rPr>
              <w:t>32.000</w:t>
            </w:r>
          </w:p>
        </w:tc>
        <w:tc>
          <w:tcPr>
            <w:tcW w:w="568" w:type="pct"/>
          </w:tcPr>
          <w:p w:rsidRPr="007D3CD4" w:rsidR="007D3CD4" w:rsidRDefault="007D3CD4" w14:paraId="00B81BEF" w14:textId="1B6A0E58">
            <w:pPr>
              <w:rPr>
                <w:sz w:val="14"/>
                <w:szCs w:val="14"/>
              </w:rPr>
            </w:pPr>
            <w:r w:rsidRPr="007D3CD4">
              <w:rPr>
                <w:sz w:val="14"/>
                <w:szCs w:val="14"/>
              </w:rPr>
              <w:t>46.000</w:t>
            </w:r>
          </w:p>
        </w:tc>
        <w:tc>
          <w:tcPr>
            <w:tcW w:w="568" w:type="pct"/>
          </w:tcPr>
          <w:p w:rsidRPr="007D3CD4" w:rsidR="007D3CD4" w:rsidRDefault="007D3CD4" w14:paraId="32145D6B" w14:textId="321D1BB5">
            <w:pPr>
              <w:rPr>
                <w:sz w:val="14"/>
                <w:szCs w:val="14"/>
              </w:rPr>
            </w:pPr>
            <w:r w:rsidRPr="007D3CD4">
              <w:rPr>
                <w:sz w:val="14"/>
                <w:szCs w:val="14"/>
              </w:rPr>
              <w:t>60.500</w:t>
            </w:r>
          </w:p>
        </w:tc>
        <w:tc>
          <w:tcPr>
            <w:tcW w:w="568" w:type="pct"/>
          </w:tcPr>
          <w:p w:rsidRPr="007D3CD4" w:rsidR="007D3CD4" w:rsidRDefault="007D3CD4" w14:paraId="52509130" w14:textId="480AA1AB">
            <w:pPr>
              <w:rPr>
                <w:sz w:val="14"/>
                <w:szCs w:val="14"/>
              </w:rPr>
            </w:pPr>
            <w:r w:rsidRPr="007D3CD4">
              <w:rPr>
                <w:sz w:val="14"/>
                <w:szCs w:val="14"/>
              </w:rPr>
              <w:t>67.000</w:t>
            </w:r>
          </w:p>
        </w:tc>
        <w:tc>
          <w:tcPr>
            <w:tcW w:w="569" w:type="pct"/>
          </w:tcPr>
          <w:p w:rsidRPr="007D3CD4" w:rsidR="007D3CD4" w:rsidRDefault="007D3CD4" w14:paraId="77DEB012" w14:textId="00BDB979">
            <w:pPr>
              <w:rPr>
                <w:sz w:val="14"/>
                <w:szCs w:val="14"/>
              </w:rPr>
            </w:pPr>
            <w:r w:rsidRPr="007D3CD4">
              <w:rPr>
                <w:sz w:val="14"/>
                <w:szCs w:val="14"/>
              </w:rPr>
              <w:t>72.500</w:t>
            </w:r>
          </w:p>
        </w:tc>
      </w:tr>
    </w:tbl>
    <w:p w:rsidRPr="00287020" w:rsidR="007D3CD4" w:rsidRDefault="007D3CD4" w14:paraId="13EC8FC8" w14:textId="449692E8">
      <w:pPr>
        <w:rPr>
          <w:i/>
          <w:iCs/>
        </w:rPr>
      </w:pPr>
      <w:r w:rsidRPr="00287020">
        <w:rPr>
          <w:i/>
          <w:iCs/>
        </w:rPr>
        <w:t xml:space="preserve">Tabel 2. </w:t>
      </w:r>
      <w:r w:rsidR="00B43697">
        <w:rPr>
          <w:i/>
          <w:iCs/>
        </w:rPr>
        <w:t>Geschat a</w:t>
      </w:r>
      <w:r w:rsidRPr="00287020">
        <w:rPr>
          <w:i/>
          <w:iCs/>
        </w:rPr>
        <w:t>antal scholieren dat geraakt wordt bij het instellen van verschillende mogelijke minimumleeftijden voor de elektrische fiets. Er is onderscheid gemaakt in scholieren die op kortere afstanden van school wonen (vooral in stedelijke omgeving) en scholieren die op langere afstanden van school wonen (vooral in niet-stedelijke omgeving).</w:t>
      </w:r>
    </w:p>
    <w:p w:rsidR="00BE3DDB" w:rsidP="00BE3DDB" w:rsidRDefault="00BE3DDB" w14:paraId="2DF69B77" w14:textId="77777777">
      <w:pPr>
        <w:rPr>
          <w:i/>
          <w:iCs/>
        </w:rPr>
      </w:pPr>
    </w:p>
    <w:p w:rsidR="00BE3DDB" w:rsidP="00BE3DDB" w:rsidRDefault="00BE3DDB" w14:paraId="74AC601F" w14:textId="0E56AB4F">
      <w:pPr>
        <w:rPr>
          <w:i/>
          <w:iCs/>
        </w:rPr>
      </w:pPr>
      <w:r>
        <w:rPr>
          <w:i/>
          <w:iCs/>
        </w:rPr>
        <w:t>Implementatie van een minimumleeftijd</w:t>
      </w:r>
    </w:p>
    <w:p w:rsidRPr="00014F19" w:rsidR="00246933" w:rsidP="00BE3DDB" w:rsidRDefault="00246933" w14:paraId="5B8FFA2D" w14:textId="687BB929">
      <w:pPr>
        <w:rPr>
          <w:rFonts w:ascii="Calibri" w:hAnsi="Calibri"/>
          <w:color w:val="auto"/>
          <w:sz w:val="22"/>
          <w:szCs w:val="22"/>
        </w:rPr>
      </w:pPr>
      <w:r>
        <w:t>Voor het instellen van een minimumleeftijd voor fietsen met trapondersteuning is een aanpassing van de Wegenverkeerwet 1994 nodig. Op grond van die wet kunnen namelijk op dit moment alleen minimumleeftijden voor motorrijtuigen worden vastgesteld. Fietsen met trapondersteuningen zijn in de huidige tekst van de Wegenverkeerwet geen motorrijtuigen. De doorlooptijd voor</w:t>
      </w:r>
      <w:r w:rsidR="00014F19">
        <w:t xml:space="preserve"> een</w:t>
      </w:r>
      <w:r>
        <w:t xml:space="preserve"> dergelijke wijziging is afhankelijk van veel factoren. Uit ervaring blijkt dat een termijn van </w:t>
      </w:r>
      <w:r w:rsidR="00014F19">
        <w:t>twee</w:t>
      </w:r>
      <w:r>
        <w:t xml:space="preserve"> jaar niet ongebruikelijk is.</w:t>
      </w:r>
      <w:r>
        <w:rPr>
          <w:i/>
          <w:iCs/>
        </w:rPr>
        <w:t xml:space="preserve"> </w:t>
      </w:r>
    </w:p>
    <w:p w:rsidR="00AF2599" w:rsidRDefault="00AF2599" w14:paraId="22159FBD" w14:textId="77777777"/>
    <w:p w:rsidR="00CA7140" w:rsidP="00CA7140" w:rsidRDefault="00CA7140" w14:paraId="0F66D606" w14:textId="77777777">
      <w:pPr>
        <w:rPr>
          <w:b/>
          <w:bCs/>
        </w:rPr>
      </w:pPr>
      <w:r>
        <w:rPr>
          <w:b/>
          <w:bCs/>
        </w:rPr>
        <w:t>Stimulering fietshelm</w:t>
      </w:r>
    </w:p>
    <w:p w:rsidR="00014F19" w:rsidP="00CA7140" w:rsidRDefault="00CA7140" w14:paraId="2C624F1D" w14:textId="77777777">
      <w:r>
        <w:t xml:space="preserve">Op dit moment zetten we in op stimulering van fietshelmgebruik. Het stimuleren van fietshelmgebruik is een belangrijke maatregel voor het verbeteren van de fietsveiligheid. Het ministerie van IenW komt daarom op korte termijn met een brede ‘Strategie voor het promoten van het vrijwillig gebruik van de fietshelm’. </w:t>
      </w:r>
    </w:p>
    <w:p w:rsidR="00014F19" w:rsidP="00CA7140" w:rsidRDefault="00014F19" w14:paraId="5B57F069" w14:textId="77777777"/>
    <w:p w:rsidR="00CA7140" w:rsidP="00CA7140" w:rsidRDefault="00CA7140" w14:paraId="74C4E8FF" w14:textId="33347ADB">
      <w:r>
        <w:t xml:space="preserve">Deze strategie richt zich op (ouders van) kinderen tot 12 jaar, forenzen (25-65 jaar) en ouderen (65+ jaar). Uit het vooronderzoek bleek dat het op dit moment niet kansrijk is om jongeren te bewegen een fietshelm op te zetten op vrijwillige basis. Jongeren weten dat een helm beschermt, maar dragen deze vaak niet omdat het in hun omgeving niet gebruikelijk is. De sociale norm is leidend voor jongeren. </w:t>
      </w:r>
      <w:r w:rsidR="00014F19">
        <w:t>De inschatting vanuit onderzoek is dat</w:t>
      </w:r>
      <w:r>
        <w:t xml:space="preserve"> zonder verplichting of boete weinig jongeren een helm gaan dragen.</w:t>
      </w:r>
      <w:r>
        <w:rPr>
          <w:rStyle w:val="FootnoteReference"/>
        </w:rPr>
        <w:footnoteReference w:id="6"/>
      </w:r>
      <w:r>
        <w:t xml:space="preserve"> </w:t>
      </w:r>
    </w:p>
    <w:p w:rsidR="00CA7140" w:rsidP="00CA7140" w:rsidRDefault="00CA7140" w14:paraId="412B722D" w14:textId="77777777"/>
    <w:p w:rsidR="00CA7140" w:rsidP="00CA7140" w:rsidRDefault="00CA7140" w14:paraId="3AC805C9" w14:textId="77777777">
      <w:pPr>
        <w:rPr>
          <w:b/>
          <w:bCs/>
        </w:rPr>
      </w:pPr>
      <w:r w:rsidRPr="00BE552A">
        <w:rPr>
          <w:b/>
          <w:bCs/>
        </w:rPr>
        <w:t>Helmplicht</w:t>
      </w:r>
    </w:p>
    <w:p w:rsidR="00014F19" w:rsidP="00CA7140" w:rsidRDefault="00014F19" w14:paraId="360E20C3" w14:textId="518B1DD7">
      <w:pPr>
        <w:rPr>
          <w:b/>
          <w:bCs/>
        </w:rPr>
      </w:pPr>
      <w:r>
        <w:t xml:space="preserve">Vanuit de Kamer zijn in er, in het vragenuur en ook daarvoor, vragen gesteld over de mogelijkheid om een helmplicht in te voeren voor gebruikers van elektrische fietsen. </w:t>
      </w:r>
      <w:r w:rsidR="00A25E4D">
        <w:t>Zoals in het vragenuur toegezegd aan het lid Krul wordt h</w:t>
      </w:r>
      <w:r>
        <w:t>ieronder ingegaan op de mogelijke effecten van een helmplicht en een mogelijke leeftijdsgrens hiervoor.</w:t>
      </w:r>
    </w:p>
    <w:p w:rsidRPr="00BE552A" w:rsidR="00014F19" w:rsidP="00CA7140" w:rsidRDefault="00014F19" w14:paraId="7409AEF4" w14:textId="77777777">
      <w:pPr>
        <w:rPr>
          <w:b/>
          <w:bCs/>
        </w:rPr>
      </w:pPr>
    </w:p>
    <w:p w:rsidRPr="002040C3" w:rsidR="00CA7140" w:rsidP="00CA7140" w:rsidRDefault="00CA7140" w14:paraId="2692B6E7" w14:textId="77777777">
      <w:pPr>
        <w:rPr>
          <w:i/>
          <w:iCs/>
        </w:rPr>
      </w:pPr>
      <w:r w:rsidRPr="002040C3">
        <w:rPr>
          <w:i/>
          <w:iCs/>
        </w:rPr>
        <w:t>Effecten fietshelm op verkeersveiligheid</w:t>
      </w:r>
    </w:p>
    <w:p w:rsidR="00CA7140" w:rsidP="00CA7140" w:rsidRDefault="00CA7140" w14:paraId="657F8F50" w14:textId="4AD83303">
      <w:pPr>
        <w:rPr>
          <w:rFonts w:cstheme="minorHAnsi"/>
        </w:rPr>
      </w:pPr>
      <w:r w:rsidRPr="00BA7A1C">
        <w:t xml:space="preserve">Een fietshelm is bedoeld om een fietser die betrokken is bij een ongeval te beschermen tegen hoofd- en hersenletsel. Uit buitenlands onderzoek blijkt dat bij een ongeval fietsers met helm ongeveer 60% minder kans hebben op ernstig, en ongeveer 70% minder </w:t>
      </w:r>
      <w:r w:rsidRPr="00BA7A1C">
        <w:rPr>
          <w:rFonts w:cstheme="minorHAnsi"/>
        </w:rPr>
        <w:t xml:space="preserve">kans op dodelijk hoofd-/hersenletsel, dan fietsers zonder helm. </w:t>
      </w:r>
    </w:p>
    <w:p w:rsidR="00CA7140" w:rsidP="00CA7140" w:rsidRDefault="00CA7140" w14:paraId="69A9D045" w14:textId="77777777"/>
    <w:p w:rsidR="00014F19" w:rsidP="00CA7140" w:rsidRDefault="00CA7140" w14:paraId="3320C9E6" w14:textId="7DB3F18C">
      <w:r>
        <w:t xml:space="preserve">SWOV heeft doorgerekend wat het effect zou zijn op de verkeersveiligheid als 100% van de fietsers in Nederland een helm zou dragen. </w:t>
      </w:r>
      <w:r w:rsidRPr="00BA7A1C">
        <w:t>Dat wil zeggen dat iedereen</w:t>
      </w:r>
      <w:r w:rsidR="00014F19">
        <w:t>, zowel gebruikers van een elektrische fiets als gebruikers van een fiets zonder trapondersteuning,</w:t>
      </w:r>
      <w:r w:rsidRPr="00BA7A1C">
        <w:t xml:space="preserve"> altijd een fietshelm draagt. Daarbij is ook aangenomen dat het helmgebruik op dit moment 0%-10% is.</w:t>
      </w:r>
      <w:r>
        <w:t xml:space="preserve"> T</w:t>
      </w:r>
      <w:r w:rsidRPr="00BA7A1C">
        <w:t xml:space="preserve">abel </w:t>
      </w:r>
      <w:r w:rsidR="00014F19">
        <w:t>3</w:t>
      </w:r>
      <w:r>
        <w:t xml:space="preserve"> </w:t>
      </w:r>
      <w:r w:rsidRPr="00BA7A1C">
        <w:t>vat de slachtofferreductie voor de verschillende doelgroepen samen.</w:t>
      </w:r>
      <w:bookmarkStart w:name="_ftnref1" w:id="1"/>
      <w:bookmarkEnd w:id="1"/>
      <w:r>
        <w:t xml:space="preserve"> </w:t>
      </w:r>
      <w:r w:rsidR="00014F19">
        <w:t>Het</w:t>
      </w:r>
      <w:r w:rsidRPr="00BA7A1C">
        <w:t xml:space="preserve"> rapport </w:t>
      </w:r>
      <w:r w:rsidR="00014F19">
        <w:t>waar deze gegevens ui</w:t>
      </w:r>
      <w:r w:rsidR="00857001">
        <w:t>t</w:t>
      </w:r>
      <w:r w:rsidR="00014F19">
        <w:t xml:space="preserve"> afkomstig zijn </w:t>
      </w:r>
      <w:r>
        <w:t xml:space="preserve">dateert </w:t>
      </w:r>
      <w:r w:rsidR="00014F19">
        <w:t>van</w:t>
      </w:r>
      <w:r w:rsidRPr="00BA7A1C">
        <w:t xml:space="preserve"> 2019. Tegenwoordig vallen er meer fietsslachtoffers, daarmee zijn er ook meer slachtoffers ‘te </w:t>
      </w:r>
      <w:r>
        <w:t>voorkomen</w:t>
      </w:r>
      <w:r w:rsidRPr="00BA7A1C">
        <w:t xml:space="preserve">. </w:t>
      </w:r>
    </w:p>
    <w:p w:rsidR="00014F19" w:rsidP="00CA7140" w:rsidRDefault="00014F19" w14:paraId="6796875E" w14:textId="77777777"/>
    <w:p w:rsidR="00CA7140" w:rsidP="00CA7140" w:rsidRDefault="00CA7140" w14:paraId="32A7C999" w14:textId="4F028E8E">
      <w:r w:rsidRPr="00BA7A1C">
        <w:t xml:space="preserve">De schattingen uit tabel </w:t>
      </w:r>
      <w:r w:rsidR="00014F19">
        <w:t>3</w:t>
      </w:r>
      <w:r>
        <w:t xml:space="preserve"> </w:t>
      </w:r>
      <w:r w:rsidRPr="00BA7A1C">
        <w:t>zijn dus conservatief.</w:t>
      </w:r>
      <w:r>
        <w:t xml:space="preserve"> Tegelijkertijd wordt in deze effectschatting geen rekening gehouden met naleving van een eventuele helmplicht. Naleving houdt sterk verband met handhaving en draagvlak. Er zijn geen onderzoeken bekend waarbij een effectinschatting is gemaakt voor een fietshelmplicht voor verschillende leeftijdsgrenzen, of een fietshelmplicht voor alleen de gebruikers van elektrische fietsen.</w:t>
      </w:r>
      <w:r w:rsidRPr="00BA7A1C">
        <w:t xml:space="preserve"> </w:t>
      </w:r>
      <w:r>
        <w:t>Wel heeft SWOV in 2022 nog doorgerekend dat als de helft van alle fietsers een helm zou dragen, dit 50 doden en 800 ernstig gewonden kan schelen</w:t>
      </w:r>
      <w:r>
        <w:rPr>
          <w:rStyle w:val="FootnoteReference"/>
        </w:rPr>
        <w:footnoteReference w:id="7"/>
      </w:r>
      <w:r>
        <w:t xml:space="preserve">. SWOV adviseert dan ook een (fiets)helmplicht voor alle gemotoriseerde tweewielers als optie te verkennen. </w:t>
      </w:r>
    </w:p>
    <w:p w:rsidR="00CA7140" w:rsidP="00CA7140" w:rsidRDefault="00CA7140" w14:paraId="69EDC6F3" w14:textId="77777777"/>
    <w:tbl>
      <w:tblPr>
        <w:tblW w:w="5000" w:type="pct"/>
        <w:tblBorders>
          <w:top w:val="outset" w:color="auto" w:sz="6" w:space="0"/>
          <w:left w:val="outset" w:color="auto" w:sz="6" w:space="0"/>
          <w:bottom w:val="outset" w:color="auto" w:sz="6" w:space="0"/>
          <w:right w:val="outset" w:color="auto" w:sz="6" w:space="0"/>
        </w:tblBorders>
        <w:shd w:val="clear" w:color="auto" w:fill="FFFFFF"/>
        <w:tblCellMar>
          <w:left w:w="0" w:type="dxa"/>
          <w:right w:w="0" w:type="dxa"/>
        </w:tblCellMar>
        <w:tblLook w:val="04A0" w:firstRow="1" w:lastRow="0" w:firstColumn="1" w:lastColumn="0" w:noHBand="0" w:noVBand="1"/>
      </w:tblPr>
      <w:tblGrid>
        <w:gridCol w:w="1613"/>
        <w:gridCol w:w="2444"/>
        <w:gridCol w:w="3468"/>
      </w:tblGrid>
      <w:tr w:rsidRPr="00674B11" w:rsidR="00CA7140" w:rsidTr="006C07E8" w14:paraId="485A3CEF" w14:textId="77777777">
        <w:tc>
          <w:tcPr>
            <w:tcW w:w="1072" w:type="pct"/>
            <w:tcBorders>
              <w:top w:val="outset" w:color="auto" w:sz="6" w:space="0"/>
              <w:left w:val="outset" w:color="auto" w:sz="6" w:space="0"/>
              <w:bottom w:val="double" w:color="auto" w:sz="4" w:space="0"/>
              <w:right w:val="outset" w:color="auto" w:sz="6" w:space="0"/>
            </w:tcBorders>
            <w:shd w:val="clear" w:color="auto" w:fill="FFFFFF"/>
            <w:vAlign w:val="center"/>
            <w:hideMark/>
          </w:tcPr>
          <w:p w:rsidRPr="00674B11" w:rsidR="00CA7140" w:rsidP="00766878" w:rsidRDefault="00CA7140" w14:paraId="61F64658" w14:textId="77777777">
            <w:pPr>
              <w:pStyle w:val="NormalWeb"/>
              <w:spacing w:before="0" w:beforeAutospacing="0" w:after="240" w:afterAutospacing="0"/>
              <w:rPr>
                <w:rFonts w:ascii="Verdana" w:hAnsi="Verdana" w:cs="Arial"/>
                <w:color w:val="222222"/>
                <w:sz w:val="18"/>
                <w:szCs w:val="18"/>
              </w:rPr>
            </w:pPr>
            <w:r w:rsidRPr="00674B11">
              <w:rPr>
                <w:rFonts w:ascii="Verdana" w:hAnsi="Verdana" w:cs="Arial"/>
                <w:color w:val="222222"/>
                <w:sz w:val="18"/>
                <w:szCs w:val="18"/>
              </w:rPr>
              <w:t>Doelgroep</w:t>
            </w:r>
          </w:p>
        </w:tc>
        <w:tc>
          <w:tcPr>
            <w:tcW w:w="1624" w:type="pct"/>
            <w:tcBorders>
              <w:top w:val="outset" w:color="auto" w:sz="6" w:space="0"/>
              <w:left w:val="outset" w:color="auto" w:sz="6" w:space="0"/>
              <w:bottom w:val="double" w:color="auto" w:sz="4" w:space="0"/>
              <w:right w:val="outset" w:color="auto" w:sz="6" w:space="0"/>
            </w:tcBorders>
            <w:shd w:val="clear" w:color="auto" w:fill="FFFFFF"/>
            <w:vAlign w:val="center"/>
            <w:hideMark/>
          </w:tcPr>
          <w:p w:rsidRPr="00674B11" w:rsidR="00CA7140" w:rsidP="00766878" w:rsidRDefault="00CA7140" w14:paraId="3FF597A7"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Effect op verkeersdoden</w:t>
            </w:r>
            <w:r w:rsidRPr="00674B11">
              <w:rPr>
                <w:rFonts w:ascii="Verdana" w:hAnsi="Verdana" w:cs="Arial"/>
                <w:color w:val="222222"/>
                <w:sz w:val="18"/>
                <w:szCs w:val="18"/>
              </w:rPr>
              <w:br/>
              <w:t>(reductie per jaar)</w:t>
            </w:r>
          </w:p>
        </w:tc>
        <w:tc>
          <w:tcPr>
            <w:tcW w:w="2304" w:type="pct"/>
            <w:tcBorders>
              <w:top w:val="outset" w:color="auto" w:sz="6" w:space="0"/>
              <w:left w:val="outset" w:color="auto" w:sz="6" w:space="0"/>
              <w:bottom w:val="double" w:color="auto" w:sz="4" w:space="0"/>
              <w:right w:val="outset" w:color="auto" w:sz="6" w:space="0"/>
            </w:tcBorders>
            <w:shd w:val="clear" w:color="auto" w:fill="FFFFFF"/>
            <w:vAlign w:val="center"/>
            <w:hideMark/>
          </w:tcPr>
          <w:p w:rsidRPr="00674B11" w:rsidR="00CA7140" w:rsidP="00766878" w:rsidRDefault="00CA7140" w14:paraId="4BC7BAE8"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Effect op ernstig verkeersgewonden</w:t>
            </w:r>
            <w:r w:rsidRPr="00674B11">
              <w:rPr>
                <w:rFonts w:ascii="Verdana" w:hAnsi="Verdana" w:cs="Arial"/>
                <w:color w:val="222222"/>
                <w:sz w:val="18"/>
                <w:szCs w:val="18"/>
              </w:rPr>
              <w:br/>
              <w:t>(reductie per jaar)</w:t>
            </w:r>
          </w:p>
        </w:tc>
      </w:tr>
      <w:tr w:rsidRPr="00674B11" w:rsidR="00CA7140" w:rsidTr="006C07E8" w14:paraId="6421ED1A" w14:textId="77777777">
        <w:trPr>
          <w:trHeight w:val="255"/>
        </w:trPr>
        <w:tc>
          <w:tcPr>
            <w:tcW w:w="1072" w:type="pct"/>
            <w:tcBorders>
              <w:top w:val="double" w:color="auto" w:sz="4"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48E070D2" w14:textId="77777777">
            <w:pPr>
              <w:pStyle w:val="NormalWeb"/>
              <w:spacing w:before="0" w:beforeAutospacing="0" w:after="240" w:afterAutospacing="0"/>
              <w:rPr>
                <w:rFonts w:ascii="Verdana" w:hAnsi="Verdana" w:cs="Arial"/>
                <w:color w:val="222222"/>
                <w:sz w:val="18"/>
                <w:szCs w:val="18"/>
              </w:rPr>
            </w:pPr>
            <w:r w:rsidRPr="00674B11">
              <w:rPr>
                <w:rFonts w:ascii="Verdana" w:hAnsi="Verdana" w:cs="Arial"/>
                <w:color w:val="222222"/>
                <w:sz w:val="18"/>
                <w:szCs w:val="18"/>
              </w:rPr>
              <w:t>Alle fietsers</w:t>
            </w:r>
          </w:p>
        </w:tc>
        <w:tc>
          <w:tcPr>
            <w:tcW w:w="1624" w:type="pct"/>
            <w:tcBorders>
              <w:top w:val="double" w:color="auto" w:sz="4"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6554F384"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85</w:t>
            </w:r>
          </w:p>
        </w:tc>
        <w:tc>
          <w:tcPr>
            <w:tcW w:w="2304" w:type="pct"/>
            <w:tcBorders>
              <w:top w:val="double" w:color="auto" w:sz="4"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070EF6E2"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2.500 – 2.600</w:t>
            </w:r>
          </w:p>
        </w:tc>
      </w:tr>
      <w:tr w:rsidRPr="00674B11" w:rsidR="00CA7140" w:rsidTr="00766878" w14:paraId="4931AF6C" w14:textId="77777777">
        <w:tc>
          <w:tcPr>
            <w:tcW w:w="1072"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0491F6B6" w14:textId="77777777">
            <w:pPr>
              <w:pStyle w:val="NormalWeb"/>
              <w:spacing w:before="0" w:beforeAutospacing="0" w:after="240" w:afterAutospacing="0"/>
              <w:rPr>
                <w:rFonts w:ascii="Verdana" w:hAnsi="Verdana" w:cs="Arial"/>
                <w:color w:val="222222"/>
                <w:sz w:val="18"/>
                <w:szCs w:val="18"/>
              </w:rPr>
            </w:pPr>
            <w:r w:rsidRPr="00674B11">
              <w:rPr>
                <w:rFonts w:ascii="Verdana" w:hAnsi="Verdana" w:cs="Arial"/>
                <w:color w:val="222222"/>
                <w:sz w:val="18"/>
                <w:szCs w:val="18"/>
              </w:rPr>
              <w:t>Kinderen (&lt; 12)</w:t>
            </w:r>
          </w:p>
        </w:tc>
        <w:tc>
          <w:tcPr>
            <w:tcW w:w="1624"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6EB245AF"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&lt; 5</w:t>
            </w:r>
          </w:p>
        </w:tc>
        <w:tc>
          <w:tcPr>
            <w:tcW w:w="2304"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482832CD"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200</w:t>
            </w:r>
          </w:p>
        </w:tc>
      </w:tr>
      <w:tr w:rsidRPr="00674B11" w:rsidR="00CA7140" w:rsidTr="00766878" w14:paraId="22A2888C" w14:textId="77777777">
        <w:tc>
          <w:tcPr>
            <w:tcW w:w="1072"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1223B0FB" w14:textId="77777777">
            <w:pPr>
              <w:pStyle w:val="NormalWeb"/>
              <w:spacing w:before="0" w:beforeAutospacing="0" w:after="240" w:afterAutospacing="0"/>
              <w:rPr>
                <w:rFonts w:ascii="Verdana" w:hAnsi="Verdana" w:cs="Arial"/>
                <w:color w:val="222222"/>
                <w:sz w:val="18"/>
                <w:szCs w:val="18"/>
              </w:rPr>
            </w:pPr>
            <w:r w:rsidRPr="00674B11">
              <w:rPr>
                <w:rFonts w:ascii="Verdana" w:hAnsi="Verdana" w:cs="Arial"/>
                <w:color w:val="222222"/>
                <w:sz w:val="18"/>
                <w:szCs w:val="18"/>
              </w:rPr>
              <w:t>70-plussers</w:t>
            </w:r>
          </w:p>
        </w:tc>
        <w:tc>
          <w:tcPr>
            <w:tcW w:w="1624"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7E49527D"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45 - 50</w:t>
            </w:r>
          </w:p>
        </w:tc>
        <w:tc>
          <w:tcPr>
            <w:tcW w:w="2304" w:type="pct"/>
            <w:tcBorders>
              <w:top w:val="outset" w:color="auto" w:sz="6" w:space="0"/>
              <w:left w:val="outset" w:color="auto" w:sz="6" w:space="0"/>
              <w:bottom w:val="outset" w:color="auto" w:sz="6" w:space="0"/>
              <w:right w:val="outset" w:color="auto" w:sz="6" w:space="0"/>
            </w:tcBorders>
            <w:shd w:val="clear" w:color="auto" w:fill="FFFFFF"/>
            <w:vAlign w:val="center"/>
            <w:hideMark/>
          </w:tcPr>
          <w:p w:rsidRPr="00674B11" w:rsidR="00CA7140" w:rsidP="00766878" w:rsidRDefault="00CA7140" w14:paraId="5DEE8649" w14:textId="77777777">
            <w:pPr>
              <w:pStyle w:val="NormalWeb"/>
              <w:spacing w:before="0" w:beforeAutospacing="0" w:after="240" w:afterAutospacing="0"/>
              <w:jc w:val="center"/>
              <w:rPr>
                <w:rFonts w:ascii="Verdana" w:hAnsi="Verdana" w:cs="Arial"/>
                <w:color w:val="222222"/>
                <w:sz w:val="18"/>
                <w:szCs w:val="18"/>
              </w:rPr>
            </w:pPr>
            <w:r w:rsidRPr="00674B11">
              <w:rPr>
                <w:rFonts w:ascii="Verdana" w:hAnsi="Verdana" w:cs="Arial"/>
                <w:color w:val="222222"/>
                <w:sz w:val="18"/>
                <w:szCs w:val="18"/>
              </w:rPr>
              <w:t>900</w:t>
            </w:r>
          </w:p>
        </w:tc>
      </w:tr>
    </w:tbl>
    <w:p w:rsidR="00CA7140" w:rsidP="00CA7140" w:rsidRDefault="00CA7140" w14:paraId="505D1729" w14:textId="270522E8">
      <w:pPr>
        <w:rPr>
          <w:i/>
          <w:iCs/>
        </w:rPr>
      </w:pPr>
      <w:r w:rsidRPr="0063673F">
        <w:rPr>
          <w:i/>
          <w:iCs/>
        </w:rPr>
        <w:t xml:space="preserve">Tabel </w:t>
      </w:r>
      <w:r w:rsidR="00014F19">
        <w:rPr>
          <w:i/>
          <w:iCs/>
        </w:rPr>
        <w:t>3</w:t>
      </w:r>
      <w:r w:rsidRPr="0063673F">
        <w:rPr>
          <w:i/>
          <w:iCs/>
        </w:rPr>
        <w:t xml:space="preserve">. Effecten fietshelmplicht. Bron: </w:t>
      </w:r>
      <w:r>
        <w:rPr>
          <w:i/>
          <w:iCs/>
        </w:rPr>
        <w:t xml:space="preserve">SWOV, 2019. </w:t>
      </w:r>
      <w:r w:rsidRPr="001C1DEA">
        <w:rPr>
          <w:i/>
          <w:iCs/>
        </w:rPr>
        <w:t>Mogelijke slachtofferreductie door de fietshelm</w:t>
      </w:r>
      <w:r>
        <w:rPr>
          <w:i/>
          <w:iCs/>
        </w:rPr>
        <w:t>.</w:t>
      </w:r>
    </w:p>
    <w:p w:rsidR="00CA7140" w:rsidP="00CA7140" w:rsidRDefault="00CA7140" w14:paraId="1E4E517E" w14:textId="77777777">
      <w:pPr>
        <w:rPr>
          <w:i/>
          <w:iCs/>
        </w:rPr>
      </w:pPr>
    </w:p>
    <w:p w:rsidR="001F37B8" w:rsidRDefault="001F37B8" w14:paraId="3C47ABFD" w14:textId="77777777">
      <w:pPr>
        <w:spacing w:line="240" w:lineRule="auto"/>
        <w:rPr>
          <w:i/>
          <w:iCs/>
        </w:rPr>
      </w:pPr>
      <w:r>
        <w:rPr>
          <w:i/>
          <w:iCs/>
        </w:rPr>
        <w:br w:type="page"/>
      </w:r>
    </w:p>
    <w:p w:rsidR="00CA7140" w:rsidP="00CA7140" w:rsidRDefault="00CA7140" w14:paraId="3D992132" w14:textId="12C8CC06">
      <w:pPr>
        <w:rPr>
          <w:i/>
          <w:iCs/>
        </w:rPr>
      </w:pPr>
      <w:r>
        <w:rPr>
          <w:i/>
          <w:iCs/>
        </w:rPr>
        <w:t>Effect fietshelmplicht op fietsgebruik</w:t>
      </w:r>
    </w:p>
    <w:p w:rsidR="00CA7140" w:rsidP="00CA7140" w:rsidRDefault="00CA7140" w14:paraId="369B4D83" w14:textId="77777777">
      <w:r w:rsidRPr="00302C15">
        <w:t>Het effect van een (verplichte) fietshelm</w:t>
      </w:r>
      <w:r>
        <w:t xml:space="preserve"> voor alle leeftijden</w:t>
      </w:r>
      <w:r w:rsidRPr="00302C15">
        <w:t xml:space="preserve"> op het gebruik van de fiets is niet eenduidig. Verschillende buitenlandse studies laten zien dat het fietsgebruik afneemt na invoering van een helmplicht, ook al vinden de meeste studies een dergelijk effect niet of slechts tijdelijk</w:t>
      </w:r>
      <w:r>
        <w:rPr>
          <w:rStyle w:val="FootnoteReference"/>
        </w:rPr>
        <w:footnoteReference w:id="8"/>
      </w:r>
      <w:r>
        <w:t>.</w:t>
      </w:r>
      <w:r w:rsidRPr="00302C15">
        <w:t xml:space="preserve"> Deze buitenlandse studies zeggen vermoedelijk weinig over het te verwachten effect in Nederland, omdat hier de fiets naar verhouding veel vaker voor ‘vervoer’ en veel minder voor recreatieve doeleinden wordt gebruikt.</w:t>
      </w:r>
    </w:p>
    <w:p w:rsidR="00CA7140" w:rsidP="00CA7140" w:rsidRDefault="00CA7140" w14:paraId="7EF965F7" w14:textId="77777777"/>
    <w:p w:rsidR="00CA7140" w:rsidP="00CA7140" w:rsidRDefault="00CA7140" w14:paraId="40C9AA98" w14:textId="5AAFA1C1">
      <w:r>
        <w:t>Uit een vragenlijststudie van I&amp;O research blijkt dat o</w:t>
      </w:r>
      <w:r w:rsidRPr="00BA7A1C">
        <w:t xml:space="preserve">uders van kinderen </w:t>
      </w:r>
      <w:r w:rsidR="00014F19">
        <w:t xml:space="preserve">in meerderheid </w:t>
      </w:r>
      <w:r w:rsidRPr="00BA7A1C">
        <w:t>verwachten dat hun kind evenveel blijft fietsen. Dit geldt voor kinderen van alle leeftijdscategorieën. Wel is te zien dat ze eerder denken dat hun kind (veel) minder gaat fietsen dan (veel) meer. Hoe ouder het kind</w:t>
      </w:r>
      <w:r w:rsidR="00014F19">
        <w:t xml:space="preserve"> is,</w:t>
      </w:r>
      <w:r w:rsidRPr="00BA7A1C">
        <w:t xml:space="preserve"> des te groter is de verwachting van ouders dat hun kind minder gaat fietsen. Voor de leeftijdscategorie 12-18 jaar verwachten bijna vier op de tien ouders dit van hun kind.</w:t>
      </w:r>
      <w:r>
        <w:t xml:space="preserve"> Toch geeft 82% van de jongeren in recent onderzoek van TeamAlert aan een helm te dragen als ze </w:t>
      </w:r>
      <w:r w:rsidR="00014F19">
        <w:t>ande</w:t>
      </w:r>
      <w:r>
        <w:t>r</w:t>
      </w:r>
      <w:r w:rsidR="00014F19">
        <w:t>s</w:t>
      </w:r>
      <w:r>
        <w:t xml:space="preserve"> een boete zouden kunnen krijgen.</w:t>
      </w:r>
      <w:r>
        <w:rPr>
          <w:rStyle w:val="FootnoteReference"/>
        </w:rPr>
        <w:footnoteReference w:id="9"/>
      </w:r>
      <w:r>
        <w:t xml:space="preserve"> </w:t>
      </w:r>
    </w:p>
    <w:p w:rsidR="00CA7140" w:rsidP="00CA7140" w:rsidRDefault="00CA7140" w14:paraId="13A2586C" w14:textId="77777777"/>
    <w:p w:rsidRPr="002040C3" w:rsidR="00CA7140" w:rsidP="00CA7140" w:rsidRDefault="00CA7140" w14:paraId="5626DA7C" w14:textId="77777777">
      <w:pPr>
        <w:rPr>
          <w:rFonts w:cstheme="minorHAnsi"/>
          <w:i/>
          <w:iCs/>
        </w:rPr>
      </w:pPr>
      <w:r>
        <w:rPr>
          <w:rFonts w:cstheme="minorHAnsi"/>
          <w:i/>
          <w:iCs/>
        </w:rPr>
        <w:t>Mogelijke leeftijdsgrens</w:t>
      </w:r>
      <w:r w:rsidRPr="002040C3">
        <w:rPr>
          <w:rFonts w:cstheme="minorHAnsi"/>
          <w:i/>
          <w:iCs/>
        </w:rPr>
        <w:t xml:space="preserve"> helmplicht</w:t>
      </w:r>
    </w:p>
    <w:p w:rsidR="00CA7140" w:rsidP="00CA7140" w:rsidRDefault="00CA7140" w14:paraId="2B98AA2E" w14:textId="0B197AC5">
      <w:pPr>
        <w:rPr>
          <w:rFonts w:cstheme="minorHAnsi"/>
        </w:rPr>
      </w:pPr>
      <w:r>
        <w:t xml:space="preserve">Voor een mogelijke leeftijdsgrens is er gekeken naar regelgeving in het buitenland. </w:t>
      </w:r>
      <w:r w:rsidRPr="00BA7A1C">
        <w:t xml:space="preserve">Er zijn </w:t>
      </w:r>
      <w:r>
        <w:t>vijftien</w:t>
      </w:r>
      <w:r w:rsidRPr="00BA7A1C">
        <w:t xml:space="preserve"> EU-landen die een vorm van fietshelmwetgeving hebben. In de meeste landen gelden deze wetten alleen voor fietsers onder een bepaalde leeftijd, met twee landen die een helm verplichten voor alle fietsers op bepaalde wegen (Esmaeilikia et al., 2018). </w:t>
      </w:r>
      <w:r>
        <w:t xml:space="preserve">Bijlage 1 biedt een </w:t>
      </w:r>
      <w:r>
        <w:rPr>
          <w:rFonts w:cstheme="minorHAnsi"/>
        </w:rPr>
        <w:t xml:space="preserve">overzicht van </w:t>
      </w:r>
      <w:r w:rsidR="00014F19">
        <w:rPr>
          <w:rFonts w:cstheme="minorHAnsi"/>
        </w:rPr>
        <w:t>bij IenW bekende</w:t>
      </w:r>
      <w:r>
        <w:rPr>
          <w:rFonts w:cstheme="minorHAnsi"/>
        </w:rPr>
        <w:t xml:space="preserve"> landen met fietshelmwetgeving en de ingangsdatum waarop deze is ingevoerd. Geconcludeerd kan worden dat </w:t>
      </w:r>
      <w:r w:rsidR="00014F19">
        <w:rPr>
          <w:rFonts w:cstheme="minorHAnsi"/>
        </w:rPr>
        <w:t xml:space="preserve">er </w:t>
      </w:r>
      <w:r>
        <w:rPr>
          <w:rFonts w:cstheme="minorHAnsi"/>
        </w:rPr>
        <w:t xml:space="preserve">geen eenduidige leeftijdsgrens wordt gehanteerd in het buitenland. </w:t>
      </w:r>
      <w:r w:rsidR="00014F19">
        <w:rPr>
          <w:rFonts w:cstheme="minorHAnsi"/>
        </w:rPr>
        <w:t>Beredeneerd</w:t>
      </w:r>
      <w:r>
        <w:rPr>
          <w:rFonts w:cstheme="minorHAnsi"/>
        </w:rPr>
        <w:t xml:space="preserve"> vanuit de zorgplicht die we als maatschappij hebben voor kinderen</w:t>
      </w:r>
      <w:r w:rsidR="00014F19">
        <w:rPr>
          <w:rFonts w:cstheme="minorHAnsi"/>
        </w:rPr>
        <w:t>,</w:t>
      </w:r>
      <w:r>
        <w:rPr>
          <w:rFonts w:cstheme="minorHAnsi"/>
        </w:rPr>
        <w:t xml:space="preserve"> is een grens van 18 jaar wellicht een mogelijkheid. </w:t>
      </w:r>
    </w:p>
    <w:p w:rsidR="007B4C41" w:rsidP="00CA7140" w:rsidRDefault="007B4C41" w14:paraId="7285E0B9" w14:textId="77777777"/>
    <w:p w:rsidR="0062669A" w:rsidP="005D0276" w:rsidRDefault="0062669A" w14:paraId="4A6E79AC" w14:textId="44D805BD">
      <w:pPr>
        <w:rPr>
          <w:i/>
          <w:iCs/>
        </w:rPr>
      </w:pPr>
      <w:r>
        <w:rPr>
          <w:i/>
          <w:iCs/>
        </w:rPr>
        <w:t>Implementatie fietshelmplicht</w:t>
      </w:r>
    </w:p>
    <w:p w:rsidRPr="00B43697" w:rsidR="0062669A" w:rsidP="005D0276" w:rsidRDefault="00246933" w14:paraId="59678FF2" w14:textId="77D9F4F5">
      <w:pPr>
        <w:rPr>
          <w:rFonts w:ascii="Calibri" w:hAnsi="Calibri"/>
          <w:color w:val="auto"/>
          <w:sz w:val="22"/>
          <w:szCs w:val="22"/>
        </w:rPr>
      </w:pPr>
      <w:r>
        <w:t>Voor het instellen van een fietshelmplicht voor gebruikers van elektrische fietsen is een aanpassing van het Reglement verkeersregels en verkeerstekens 1990 nodig. Een dergelijke wijziging kan naar verwachting op 1 januari 2026 in werking treden.</w:t>
      </w:r>
      <w:r>
        <w:rPr>
          <w:i/>
          <w:iCs/>
        </w:rPr>
        <w:t xml:space="preserve"> </w:t>
      </w:r>
    </w:p>
    <w:p w:rsidRPr="0062669A" w:rsidR="0062669A" w:rsidP="005D0276" w:rsidRDefault="0062669A" w14:paraId="4399FD3B" w14:textId="77777777"/>
    <w:p w:rsidRPr="00BE3DDB" w:rsidR="00BE3DDB" w:rsidRDefault="00BE3DDB" w14:paraId="2292B22C" w14:textId="4924B013">
      <w:pPr>
        <w:rPr>
          <w:i/>
          <w:iCs/>
        </w:rPr>
      </w:pPr>
      <w:r w:rsidRPr="00BE3DDB">
        <w:rPr>
          <w:i/>
          <w:iCs/>
        </w:rPr>
        <w:t>Tot slot</w:t>
      </w:r>
    </w:p>
    <w:p w:rsidR="001F37B8" w:rsidP="005D0276" w:rsidRDefault="00BE3DDB" w14:paraId="5A1BD9E2" w14:textId="77777777">
      <w:pPr>
        <w:rPr>
          <w:color w:val="auto"/>
        </w:rPr>
      </w:pPr>
      <w:r>
        <w:t>Het ministerie van IenW</w:t>
      </w:r>
      <w:r w:rsidR="007A524C">
        <w:t xml:space="preserve"> heeft eerder een aanpak tegen het opvoeren van </w:t>
      </w:r>
      <w:r w:rsidRPr="00A4126A" w:rsidR="007A524C">
        <w:rPr>
          <w:color w:val="auto"/>
        </w:rPr>
        <w:t xml:space="preserve">elektrische fietsen, waaronder fatbikes, gepresenteerd. Maatregelen als een minimumleeftijd of een helmplicht gaan verder dan het aanpakken van de opvoerproblematiek. </w:t>
      </w:r>
      <w:r w:rsidRPr="00A4126A" w:rsidR="00673B4D">
        <w:rPr>
          <w:color w:val="auto"/>
        </w:rPr>
        <w:t xml:space="preserve">Deze maatregelen hebben namelijk niet alleen betrekking op de gebruikers van opgevoerde elektrische fietsen, maar ook de gebruikers van </w:t>
      </w:r>
    </w:p>
    <w:p w:rsidR="001F37B8" w:rsidRDefault="001F37B8" w14:paraId="22E9AE41" w14:textId="77777777">
      <w:pPr>
        <w:spacing w:line="240" w:lineRule="auto"/>
        <w:rPr>
          <w:color w:val="auto"/>
        </w:rPr>
      </w:pPr>
      <w:r>
        <w:rPr>
          <w:color w:val="auto"/>
        </w:rPr>
        <w:br w:type="page"/>
      </w:r>
    </w:p>
    <w:p w:rsidR="007A524C" w:rsidP="005D0276" w:rsidRDefault="00673B4D" w14:paraId="27747D99" w14:textId="79829DB9">
      <w:r w:rsidRPr="00A4126A">
        <w:rPr>
          <w:color w:val="auto"/>
        </w:rPr>
        <w:t>elektrische fietsen die niet zijn opgevoerd.</w:t>
      </w:r>
      <w:r w:rsidRPr="00A4126A" w:rsidR="00A4126A">
        <w:rPr>
          <w:color w:val="auto"/>
        </w:rPr>
        <w:t xml:space="preserve"> </w:t>
      </w:r>
      <w:r w:rsidR="00B43697">
        <w:rPr>
          <w:color w:val="auto"/>
        </w:rPr>
        <w:t>Het draagvlak voor maatregelen voor alle elektrische fietsen is niet vanzelfsprekend aanwezig in de maatschappij, maar in praktische zin zijn er wel mogelijkheden</w:t>
      </w:r>
      <w:r w:rsidRPr="00A4126A" w:rsidR="00B43697">
        <w:rPr>
          <w:color w:val="auto"/>
        </w:rPr>
        <w:t>, als de Kamer dat wil</w:t>
      </w:r>
      <w:r w:rsidR="00B43697">
        <w:rPr>
          <w:color w:val="auto"/>
        </w:rPr>
        <w:t>.</w:t>
      </w:r>
    </w:p>
    <w:p w:rsidR="00903411" w:rsidP="00903411" w:rsidRDefault="00903411" w14:paraId="5B45F371" w14:textId="7C3459BE">
      <w:pPr>
        <w:pStyle w:val="Slotzin"/>
      </w:pPr>
      <w:r>
        <w:t>Hoogachtend,</w:t>
      </w:r>
    </w:p>
    <w:p w:rsidR="00903411" w:rsidP="00903411" w:rsidRDefault="00903411" w14:paraId="25991703" w14:textId="77777777">
      <w:pPr>
        <w:pStyle w:val="OndertekeningArea1"/>
      </w:pPr>
      <w:r>
        <w:t>DE MINISTER VAN INFRASTRUCTUUR EN WATERSTAAT,</w:t>
      </w:r>
    </w:p>
    <w:p w:rsidR="00903411" w:rsidP="00903411" w:rsidRDefault="00903411" w14:paraId="7D148336" w14:textId="77777777"/>
    <w:p w:rsidR="00903411" w:rsidP="00903411" w:rsidRDefault="00903411" w14:paraId="16FAA681" w14:textId="77777777"/>
    <w:p w:rsidR="00903411" w:rsidP="00903411" w:rsidRDefault="00903411" w14:paraId="28D26E51" w14:textId="77777777"/>
    <w:p w:rsidR="00903411" w:rsidP="00903411" w:rsidRDefault="00903411" w14:paraId="2BDEEFE5" w14:textId="77777777"/>
    <w:p w:rsidR="00903411" w:rsidP="00903411" w:rsidRDefault="00903411" w14:paraId="22A5EF32" w14:textId="77777777">
      <w:r>
        <w:t>Barry Madlener</w:t>
      </w:r>
    </w:p>
    <w:p w:rsidR="005D0276" w:rsidP="005D0276" w:rsidRDefault="005D0276" w14:paraId="778CAF12" w14:textId="77777777"/>
    <w:p w:rsidR="007D781B" w:rsidRDefault="007D781B" w14:paraId="2A71CC2C" w14:textId="77DC795B"/>
    <w:sectPr w:rsidR="007D781B">
      <w:headerReference w:type="even" r:id="rId9"/>
      <w:headerReference w:type="default" r:id="rId10"/>
      <w:footerReference w:type="even" r:id="rId11"/>
      <w:footerReference w:type="default" r:id="rId12"/>
      <w:headerReference w:type="first" r:id="rId13"/>
      <w:footerReference w:type="first" r:id="rId14"/>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FE9394" w14:textId="77777777" w:rsidR="006229F4" w:rsidRDefault="006229F4">
      <w:pPr>
        <w:spacing w:line="240" w:lineRule="auto"/>
      </w:pPr>
      <w:r>
        <w:separator/>
      </w:r>
    </w:p>
  </w:endnote>
  <w:endnote w:type="continuationSeparator" w:id="0">
    <w:p w14:paraId="2A921F02" w14:textId="77777777" w:rsidR="006229F4" w:rsidRDefault="00622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DejaVu Sans">
    <w:altName w:val="Times New Roman"/>
    <w:panose1 w:val="00000000000000000000"/>
    <w:charset w:val="00"/>
    <w:family w:val="roman"/>
    <w:notTrueType/>
    <w:pitch w:val="default"/>
  </w:font>
  <w:font w:name="Lohit Hindi">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0574F" w14:textId="77777777" w:rsidR="001F37B8" w:rsidRDefault="001F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0912B" w14:textId="77777777" w:rsidR="001F37B8" w:rsidRDefault="001F3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0893" w14:textId="77777777" w:rsidR="001F37B8" w:rsidRDefault="001F3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EB90D" w14:textId="77777777" w:rsidR="006229F4" w:rsidRDefault="006229F4">
      <w:pPr>
        <w:spacing w:line="240" w:lineRule="auto"/>
      </w:pPr>
      <w:r>
        <w:separator/>
      </w:r>
    </w:p>
  </w:footnote>
  <w:footnote w:type="continuationSeparator" w:id="0">
    <w:p w14:paraId="7D8B7749" w14:textId="77777777" w:rsidR="006229F4" w:rsidRDefault="006229F4">
      <w:pPr>
        <w:spacing w:line="240" w:lineRule="auto"/>
      </w:pPr>
      <w:r>
        <w:continuationSeparator/>
      </w:r>
    </w:p>
  </w:footnote>
  <w:footnote w:id="1">
    <w:p w14:paraId="64DC39BC" w14:textId="3BC4A63B" w:rsidR="00C5024B" w:rsidRPr="00C5024B" w:rsidRDefault="00C5024B">
      <w:pPr>
        <w:pStyle w:val="FootnoteText"/>
        <w:rPr>
          <w:sz w:val="16"/>
          <w:szCs w:val="16"/>
        </w:rPr>
      </w:pPr>
      <w:r>
        <w:rPr>
          <w:rStyle w:val="FootnoteReference"/>
        </w:rPr>
        <w:footnoteRef/>
      </w:r>
      <w:r>
        <w:t xml:space="preserve"> </w:t>
      </w:r>
      <w:r w:rsidRPr="00C5024B">
        <w:rPr>
          <w:sz w:val="16"/>
          <w:szCs w:val="16"/>
        </w:rPr>
        <w:t>Kamerstuk 29 398, nr. 1101</w:t>
      </w:r>
    </w:p>
  </w:footnote>
  <w:footnote w:id="2">
    <w:p w14:paraId="4AFF2B02" w14:textId="77777777" w:rsidR="00ED02E7" w:rsidRDefault="00ED02E7" w:rsidP="00ED02E7">
      <w:pPr>
        <w:pStyle w:val="FootnoteText"/>
      </w:pPr>
      <w:r>
        <w:rPr>
          <w:rStyle w:val="FootnoteReference"/>
        </w:rPr>
        <w:footnoteRef/>
      </w:r>
      <w:r>
        <w:t xml:space="preserve"> </w:t>
      </w:r>
      <w:r w:rsidRPr="00C5024B">
        <w:rPr>
          <w:sz w:val="16"/>
          <w:szCs w:val="16"/>
        </w:rPr>
        <w:t>Kamerstuk 29 398, nr. 1101</w:t>
      </w:r>
    </w:p>
  </w:footnote>
  <w:footnote w:id="3">
    <w:p w14:paraId="0E5311EC" w14:textId="77777777" w:rsidR="00ED02E7" w:rsidRDefault="00ED02E7" w:rsidP="00ED02E7">
      <w:pPr>
        <w:pStyle w:val="FootnoteText"/>
      </w:pPr>
      <w:r>
        <w:rPr>
          <w:rStyle w:val="FootnoteReference"/>
        </w:rPr>
        <w:footnoteRef/>
      </w:r>
      <w:r>
        <w:t xml:space="preserve"> </w:t>
      </w:r>
      <w:r w:rsidRPr="00C5024B">
        <w:rPr>
          <w:sz w:val="16"/>
          <w:szCs w:val="16"/>
        </w:rPr>
        <w:t>Kamerstuk 29</w:t>
      </w:r>
      <w:r>
        <w:rPr>
          <w:sz w:val="16"/>
          <w:szCs w:val="16"/>
        </w:rPr>
        <w:t xml:space="preserve"> </w:t>
      </w:r>
      <w:r w:rsidRPr="00C5024B">
        <w:rPr>
          <w:sz w:val="16"/>
          <w:szCs w:val="16"/>
        </w:rPr>
        <w:t>398</w:t>
      </w:r>
      <w:r>
        <w:rPr>
          <w:sz w:val="16"/>
          <w:szCs w:val="16"/>
        </w:rPr>
        <w:t xml:space="preserve">, nr. </w:t>
      </w:r>
      <w:r w:rsidRPr="00C5024B">
        <w:rPr>
          <w:sz w:val="16"/>
          <w:szCs w:val="16"/>
        </w:rPr>
        <w:t>1109</w:t>
      </w:r>
    </w:p>
  </w:footnote>
  <w:footnote w:id="4">
    <w:p w14:paraId="23E33F90" w14:textId="77777777" w:rsidR="00ED02E7" w:rsidRDefault="00ED02E7" w:rsidP="00ED02E7">
      <w:pPr>
        <w:pStyle w:val="FootnoteText"/>
      </w:pPr>
      <w:r>
        <w:rPr>
          <w:rStyle w:val="FootnoteReference"/>
        </w:rPr>
        <w:footnoteRef/>
      </w:r>
      <w:r>
        <w:t xml:space="preserve"> </w:t>
      </w:r>
      <w:r w:rsidRPr="00C5024B">
        <w:rPr>
          <w:sz w:val="16"/>
          <w:szCs w:val="16"/>
        </w:rPr>
        <w:t>https://www.komveiligthuis.nl/ebikes</w:t>
      </w:r>
    </w:p>
  </w:footnote>
  <w:footnote w:id="5">
    <w:p w14:paraId="05829A8E" w14:textId="77777777" w:rsidR="00422CF1" w:rsidRDefault="00422CF1" w:rsidP="00422CF1">
      <w:pPr>
        <w:pStyle w:val="FootnoteText"/>
      </w:pPr>
      <w:r>
        <w:rPr>
          <w:rStyle w:val="FootnoteReference"/>
        </w:rPr>
        <w:footnoteRef/>
      </w:r>
      <w:r>
        <w:t xml:space="preserve"> </w:t>
      </w:r>
      <w:r w:rsidRPr="000F51B7">
        <w:rPr>
          <w:sz w:val="16"/>
          <w:szCs w:val="16"/>
        </w:rPr>
        <w:t xml:space="preserve">Bijlage bij </w:t>
      </w:r>
      <w:r w:rsidRPr="00C5024B">
        <w:rPr>
          <w:sz w:val="16"/>
          <w:szCs w:val="16"/>
        </w:rPr>
        <w:t>Kamerstuk 29 398, nr. 1101</w:t>
      </w:r>
    </w:p>
  </w:footnote>
  <w:footnote w:id="6">
    <w:p w14:paraId="1AC5661A" w14:textId="77777777" w:rsidR="00CA7140" w:rsidRDefault="00CA7140" w:rsidP="00CA7140">
      <w:pPr>
        <w:pStyle w:val="FootnoteText"/>
      </w:pPr>
      <w:r>
        <w:rPr>
          <w:rStyle w:val="FootnoteReference"/>
        </w:rPr>
        <w:footnoteRef/>
      </w:r>
      <w:r>
        <w:t xml:space="preserve"> </w:t>
      </w:r>
      <w:r w:rsidRPr="00ED4170">
        <w:rPr>
          <w:sz w:val="16"/>
          <w:szCs w:val="16"/>
        </w:rPr>
        <w:t>TeamAlert,2024. Jongeren en de fietshelm – kwantitatief onderzoek</w:t>
      </w:r>
    </w:p>
  </w:footnote>
  <w:footnote w:id="7">
    <w:p w14:paraId="21EAC08C" w14:textId="77777777" w:rsidR="00CA7140" w:rsidRDefault="00CA7140" w:rsidP="00CA7140">
      <w:pPr>
        <w:pStyle w:val="FootnoteText"/>
      </w:pPr>
      <w:r>
        <w:rPr>
          <w:rStyle w:val="FootnoteReference"/>
        </w:rPr>
        <w:footnoteRef/>
      </w:r>
      <w:r>
        <w:t xml:space="preserve"> </w:t>
      </w:r>
      <w:r w:rsidRPr="00C50ECA">
        <w:rPr>
          <w:sz w:val="16"/>
          <w:szCs w:val="16"/>
        </w:rPr>
        <w:t xml:space="preserve">SWOV, 2022. </w:t>
      </w:r>
      <w:r w:rsidRPr="00C50ECA">
        <w:rPr>
          <w:i/>
          <w:iCs/>
          <w:sz w:val="16"/>
          <w:szCs w:val="16"/>
        </w:rPr>
        <w:t>Kiezen of delen</w:t>
      </w:r>
    </w:p>
  </w:footnote>
  <w:footnote w:id="8">
    <w:p w14:paraId="45E9912D" w14:textId="77777777" w:rsidR="00CA7140" w:rsidRDefault="00CA7140" w:rsidP="00CA7140">
      <w:pPr>
        <w:pStyle w:val="FootnoteText"/>
      </w:pPr>
      <w:r>
        <w:rPr>
          <w:rStyle w:val="FootnoteReference"/>
        </w:rPr>
        <w:footnoteRef/>
      </w:r>
      <w:r>
        <w:t xml:space="preserve"> </w:t>
      </w:r>
      <w:r w:rsidRPr="00ED4170">
        <w:rPr>
          <w:sz w:val="16"/>
          <w:szCs w:val="16"/>
        </w:rPr>
        <w:t xml:space="preserve">SWOV, 2024. </w:t>
      </w:r>
      <w:r w:rsidRPr="00ED4170">
        <w:rPr>
          <w:i/>
          <w:iCs/>
          <w:sz w:val="16"/>
          <w:szCs w:val="16"/>
        </w:rPr>
        <w:t>Factsheet Fietshelm</w:t>
      </w:r>
    </w:p>
  </w:footnote>
  <w:footnote w:id="9">
    <w:p w14:paraId="2C734EC7" w14:textId="77777777" w:rsidR="00CA7140" w:rsidRDefault="00CA7140" w:rsidP="00CA7140">
      <w:pPr>
        <w:pStyle w:val="FootnoteText"/>
      </w:pPr>
      <w:r>
        <w:rPr>
          <w:rStyle w:val="FootnoteReference"/>
        </w:rPr>
        <w:footnoteRef/>
      </w:r>
      <w:r>
        <w:t xml:space="preserve"> </w:t>
      </w:r>
      <w:r w:rsidRPr="00E96815">
        <w:rPr>
          <w:sz w:val="16"/>
          <w:szCs w:val="16"/>
        </w:rPr>
        <w:t>TeamAlert,2024. Jongeren en de fietshelm – kwantitatief onderzoek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453179" w14:textId="77777777" w:rsidR="001F37B8" w:rsidRDefault="001F3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4B62A" w14:textId="77777777" w:rsidR="007D781B" w:rsidRDefault="008C1711">
    <w:r>
      <w:rPr>
        <w:noProof/>
        <w:lang w:val="en-GB" w:eastAsia="en-GB"/>
      </w:rPr>
      <mc:AlternateContent>
        <mc:Choice Requires="wps">
          <w:drawing>
            <wp:anchor distT="0" distB="0" distL="0" distR="0" simplePos="0" relativeHeight="251651584" behindDoc="0" locked="1" layoutInCell="1" allowOverlap="1" wp14:anchorId="55E747AA" wp14:editId="24B521D2">
              <wp:simplePos x="0" y="0"/>
              <wp:positionH relativeFrom="page">
                <wp:posOffset>5903595</wp:posOffset>
              </wp:positionH>
              <wp:positionV relativeFrom="page">
                <wp:posOffset>1907539</wp:posOffset>
              </wp:positionV>
              <wp:extent cx="1259840" cy="7991475"/>
              <wp:effectExtent l="0" t="0" r="0" b="0"/>
              <wp:wrapNone/>
              <wp:docPr id="1" name="7268d852-823c-11ee-8554-0242ac120003"/>
              <wp:cNvGraphicFramePr/>
              <a:graphic xmlns:a="http://schemas.openxmlformats.org/drawingml/2006/main">
                <a:graphicData uri="http://schemas.microsoft.com/office/word/2010/wordprocessingShape">
                  <wps:wsp>
                    <wps:cNvSpPr txBox="1"/>
                    <wps:spPr>
                      <a:xfrm>
                        <a:off x="0" y="0"/>
                        <a:ext cx="1259840" cy="7991475"/>
                      </a:xfrm>
                      <a:prstGeom prst="rect">
                        <a:avLst/>
                      </a:prstGeom>
                      <a:noFill/>
                    </wps:spPr>
                    <wps:txbx>
                      <w:txbxContent>
                        <w:p w14:paraId="3AAF6451" w14:textId="77777777" w:rsidR="007D781B" w:rsidRDefault="008C1711">
                          <w:pPr>
                            <w:pStyle w:val="AfzendgegevensKop0"/>
                          </w:pPr>
                          <w:r>
                            <w:t>Ministerie van Infrastructuur en Waterstaat</w:t>
                          </w:r>
                        </w:p>
                        <w:p w14:paraId="5C17A95A" w14:textId="77777777" w:rsidR="001F37B8" w:rsidRPr="001F37B8" w:rsidRDefault="001F37B8" w:rsidP="001F37B8"/>
                        <w:p w14:paraId="47763ED5" w14:textId="77777777" w:rsidR="001F37B8" w:rsidRPr="001F37B8" w:rsidRDefault="001F37B8" w:rsidP="001F37B8">
                          <w:pPr>
                            <w:spacing w:line="276" w:lineRule="auto"/>
                            <w:rPr>
                              <w:b/>
                              <w:bCs/>
                              <w:sz w:val="13"/>
                              <w:szCs w:val="13"/>
                            </w:rPr>
                          </w:pPr>
                          <w:r w:rsidRPr="001F37B8">
                            <w:rPr>
                              <w:b/>
                              <w:bCs/>
                              <w:sz w:val="13"/>
                              <w:szCs w:val="13"/>
                            </w:rPr>
                            <w:t>Ons kenmerk</w:t>
                          </w:r>
                        </w:p>
                        <w:p w14:paraId="1E5550B1" w14:textId="77777777" w:rsidR="001F37B8" w:rsidRPr="001F37B8" w:rsidRDefault="001F37B8" w:rsidP="001F37B8">
                          <w:pPr>
                            <w:spacing w:line="276" w:lineRule="auto"/>
                            <w:rPr>
                              <w:sz w:val="13"/>
                              <w:szCs w:val="13"/>
                            </w:rPr>
                          </w:pPr>
                          <w:r w:rsidRPr="001F37B8">
                            <w:rPr>
                              <w:sz w:val="13"/>
                              <w:szCs w:val="13"/>
                            </w:rPr>
                            <w:t>IENW/BSK-2024/247806</w:t>
                          </w:r>
                        </w:p>
                        <w:p w14:paraId="1A1C36FD" w14:textId="77777777" w:rsidR="001F37B8" w:rsidRPr="001F37B8" w:rsidRDefault="001F37B8" w:rsidP="001F37B8"/>
                      </w:txbxContent>
                    </wps:txbx>
                    <wps:bodyPr vert="horz" wrap="square" lIns="0" tIns="0" rIns="0" bIns="0" anchor="t" anchorCtr="0"/>
                  </wps:wsp>
                </a:graphicData>
              </a:graphic>
            </wp:anchor>
          </w:drawing>
        </mc:Choice>
        <mc:Fallback>
          <w:pict>
            <v:shapetype w14:anchorId="55E747AA" id="_x0000_t202" coordsize="21600,21600" o:spt="202" path="m,l,21600r21600,l21600,xe">
              <v:stroke joinstyle="miter"/>
              <v:path gradientshapeok="t" o:connecttype="rect"/>
            </v:shapetype>
            <v:shape id="7268d852-823c-11ee-8554-0242ac120003" o:spid="_x0000_s1026" type="#_x0000_t202" style="position:absolute;margin-left:464.85pt;margin-top:150.2pt;width:99.2pt;height:629.25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" filled="f" stroked="f">
              <v:textbox inset="0,0,0,0">
                <w:txbxContent>
                  <w:p w14:paraId="3AAF6451" w14:textId="77777777" w:rsidR="007D781B" w:rsidRDefault="008C1711">
                    <w:pPr>
                      <w:pStyle w:val="AfzendgegevensKop0"/>
                    </w:pPr>
                    <w:r>
                      <w:t>Ministerie van Infrastructuur en Waterstaat</w:t>
                    </w:r>
                  </w:p>
                  <w:p w14:paraId="5C17A95A" w14:textId="77777777" w:rsidR="001F37B8" w:rsidRPr="001F37B8" w:rsidRDefault="001F37B8" w:rsidP="001F37B8"/>
                  <w:p w14:paraId="47763ED5" w14:textId="77777777" w:rsidR="001F37B8" w:rsidRPr="001F37B8" w:rsidRDefault="001F37B8" w:rsidP="001F37B8">
                    <w:pPr>
                      <w:spacing w:line="276" w:lineRule="auto"/>
                      <w:rPr>
                        <w:b/>
                        <w:bCs/>
                        <w:sz w:val="13"/>
                        <w:szCs w:val="13"/>
                      </w:rPr>
                    </w:pPr>
                    <w:r w:rsidRPr="001F37B8">
                      <w:rPr>
                        <w:b/>
                        <w:bCs/>
                        <w:sz w:val="13"/>
                        <w:szCs w:val="13"/>
                      </w:rPr>
                      <w:t>Ons kenmerk</w:t>
                    </w:r>
                  </w:p>
                  <w:p w14:paraId="1E5550B1" w14:textId="77777777" w:rsidR="001F37B8" w:rsidRPr="001F37B8" w:rsidRDefault="001F37B8" w:rsidP="001F37B8">
                    <w:pPr>
                      <w:spacing w:line="276" w:lineRule="auto"/>
                      <w:rPr>
                        <w:sz w:val="13"/>
                        <w:szCs w:val="13"/>
                      </w:rPr>
                    </w:pPr>
                    <w:r w:rsidRPr="001F37B8">
                      <w:rPr>
                        <w:sz w:val="13"/>
                        <w:szCs w:val="13"/>
                      </w:rPr>
                      <w:t>IENW/BSK-2024/247806</w:t>
                    </w:r>
                  </w:p>
                  <w:p w14:paraId="1A1C36FD" w14:textId="77777777" w:rsidR="001F37B8" w:rsidRPr="001F37B8" w:rsidRDefault="001F37B8" w:rsidP="001F37B8"/>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2608" behindDoc="0" locked="1" layoutInCell="1" allowOverlap="1" wp14:anchorId="53DF3FB1" wp14:editId="369B514D">
              <wp:simplePos x="0" y="0"/>
              <wp:positionH relativeFrom="page">
                <wp:posOffset>5903595</wp:posOffset>
              </wp:positionH>
              <wp:positionV relativeFrom="page">
                <wp:posOffset>10223500</wp:posOffset>
              </wp:positionV>
              <wp:extent cx="1257300" cy="180975"/>
              <wp:effectExtent l="0" t="0" r="0" b="0"/>
              <wp:wrapNone/>
              <wp:docPr id="2" name="7268d871-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5033238" w14:textId="77777777" w:rsidR="007D781B" w:rsidRDefault="008C1711">
                          <w:pPr>
                            <w:pStyle w:val="Referentiegegevens"/>
                          </w:pPr>
                          <w:r>
                            <w:t xml:space="preserve">Pagina </w:t>
                          </w:r>
                          <w:r>
                            <w:fldChar w:fldCharType="begin"/>
                          </w:r>
                          <w:r>
                            <w:instrText>PAGE</w:instrText>
                          </w:r>
                          <w:r>
                            <w:fldChar w:fldCharType="separate"/>
                          </w:r>
                          <w:r w:rsidR="000823C5">
                            <w:rPr>
                              <w:noProof/>
                            </w:rPr>
                            <w:t>1</w:t>
                          </w:r>
                          <w:r>
                            <w:fldChar w:fldCharType="end"/>
                          </w:r>
                          <w:r>
                            <w:t xml:space="preserve"> van </w:t>
                          </w:r>
                          <w:r>
                            <w:fldChar w:fldCharType="begin"/>
                          </w:r>
                          <w:r>
                            <w:instrText>NUMPAGES</w:instrText>
                          </w:r>
                          <w:r>
                            <w:fldChar w:fldCharType="separate"/>
                          </w:r>
                          <w:r w:rsidR="000823C5">
                            <w:rPr>
                              <w:noProof/>
                            </w:rPr>
                            <w:t>1</w:t>
                          </w:r>
                          <w:r>
                            <w:fldChar w:fldCharType="end"/>
                          </w:r>
                        </w:p>
                      </w:txbxContent>
                    </wps:txbx>
                    <wps:bodyPr vert="horz" wrap="square" lIns="0" tIns="0" rIns="0" bIns="0" anchor="t" anchorCtr="0"/>
                  </wps:wsp>
                </a:graphicData>
              </a:graphic>
            </wp:anchor>
          </w:drawing>
        </mc:Choice>
        <mc:Fallback>
          <w:pict>
            <v:shape w14:anchorId="53DF3FB1" id="7268d871-823c-11ee-8554-0242ac120003" o:spid="_x0000_s1027" type="#_x0000_t202" style="position:absolute;margin-left:464.85pt;margin-top:805pt;width:99pt;height:14.25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" filled="f" stroked="f">
              <v:textbox inset="0,0,0,0">
                <w:txbxContent>
                  <w:p w14:paraId="55033238" w14:textId="77777777" w:rsidR="007D781B" w:rsidRDefault="008C1711">
                    <w:pPr>
                      <w:pStyle w:val="Referentiegegevens"/>
                    </w:pPr>
                    <w:r>
                      <w:t xml:space="preserve">Pagina </w:t>
                    </w:r>
                    <w:r>
                      <w:fldChar w:fldCharType="begin"/>
                    </w:r>
                    <w:r>
                      <w:instrText>PAGE</w:instrText>
                    </w:r>
                    <w:r>
                      <w:fldChar w:fldCharType="separate"/>
                    </w:r>
                    <w:r w:rsidR="000823C5">
                      <w:rPr>
                        <w:noProof/>
                      </w:rPr>
                      <w:t>1</w:t>
                    </w:r>
                    <w:r>
                      <w:fldChar w:fldCharType="end"/>
                    </w:r>
                    <w:r>
                      <w:t xml:space="preserve"> van </w:t>
                    </w:r>
                    <w:r>
                      <w:fldChar w:fldCharType="begin"/>
                    </w:r>
                    <w:r>
                      <w:instrText>NUMPAGES</w:instrText>
                    </w:r>
                    <w:r>
                      <w:fldChar w:fldCharType="separate"/>
                    </w:r>
                    <w:r w:rsidR="000823C5">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3632" behindDoc="0" locked="1" layoutInCell="1" allowOverlap="1" wp14:anchorId="7F8AD54E" wp14:editId="0C26057A">
              <wp:simplePos x="0" y="0"/>
              <wp:positionH relativeFrom="page">
                <wp:posOffset>1007744</wp:posOffset>
              </wp:positionH>
              <wp:positionV relativeFrom="page">
                <wp:posOffset>10223500</wp:posOffset>
              </wp:positionV>
              <wp:extent cx="1800225" cy="180975"/>
              <wp:effectExtent l="0" t="0" r="0" b="0"/>
              <wp:wrapNone/>
              <wp:docPr id="3" name="726221f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4710D79" w14:textId="77777777" w:rsidR="00BB4BDE" w:rsidRDefault="00BB4BDE"/>
                      </w:txbxContent>
                    </wps:txbx>
                    <wps:bodyPr vert="horz" wrap="square" lIns="0" tIns="0" rIns="0" bIns="0" anchor="t" anchorCtr="0"/>
                  </wps:wsp>
                </a:graphicData>
              </a:graphic>
            </wp:anchor>
          </w:drawing>
        </mc:Choice>
        <mc:Fallback>
          <w:pict>
            <v:shape w14:anchorId="7F8AD54E" id="726221f1-823c-11ee-8554-0242ac120003" o:spid="_x0000_s1028" type="#_x0000_t202" style="position:absolute;margin-left:79.35pt;margin-top:805pt;width:141.75pt;height:14.2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A9+7y2+AQAAUwMAAA4AAAAAAAAAAAAAAAAA&#10;LgIAAGRycy9lMm9Eb2MueG1sUEsBAi0AFAAGAAgAAAAhACaO22jhAAAADQEAAA8AAAAAAAAAAAAA&#10;AAAAGAQAAGRycy9kb3ducmV2LnhtbFBLBQYAAAAABAAEAPMAAAAmBQAAAAA=&#10;" filled="f" stroked="f">
              <v:textbox inset="0,0,0,0">
                <w:txbxContent>
                  <w:p w14:paraId="04710D79" w14:textId="77777777" w:rsidR="00BB4BDE" w:rsidRDefault="00BB4B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4656" behindDoc="0" locked="1" layoutInCell="1" allowOverlap="1" wp14:anchorId="29ACE1C7" wp14:editId="685E5B91">
              <wp:simplePos x="0" y="0"/>
              <wp:positionH relativeFrom="page">
                <wp:posOffset>1007744</wp:posOffset>
              </wp:positionH>
              <wp:positionV relativeFrom="page">
                <wp:posOffset>1199515</wp:posOffset>
              </wp:positionV>
              <wp:extent cx="2381250" cy="285750"/>
              <wp:effectExtent l="0" t="0" r="0" b="0"/>
              <wp:wrapNone/>
              <wp:docPr id="4" name="726e58e4-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2D5120C2" w14:textId="77777777" w:rsidR="00BB4BDE" w:rsidRDefault="00BB4BDE"/>
                      </w:txbxContent>
                    </wps:txbx>
                    <wps:bodyPr vert="horz" wrap="square" lIns="0" tIns="0" rIns="0" bIns="0" anchor="t" anchorCtr="0"/>
                  </wps:wsp>
                </a:graphicData>
              </a:graphic>
            </wp:anchor>
          </w:drawing>
        </mc:Choice>
        <mc:Fallback>
          <w:pict>
            <v:shape w14:anchorId="29ACE1C7" id="726e58e4-823c-11ee-8554-0242ac120003" o:spid="_x0000_s1029" type="#_x0000_t202" style="position:absolute;margin-left:79.35pt;margin-top:94.45pt;width:187.5pt;height:2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4C3y74BAABTAwAADgAAAAAAAAAAAAAAAAAu&#10;AgAAZHJzL2Uyb0RvYy54bWxQSwECLQAUAAYACAAAACEAPPsda+AAAAALAQAADwAAAAAAAAAAAAAA&#10;AAAYBAAAZHJzL2Rvd25yZXYueG1sUEsFBgAAAAAEAAQA8wAAACUFAAAAAA==&#10;" filled="f" stroked="f">
              <v:textbox inset="0,0,0,0">
                <w:txbxContent>
                  <w:p w14:paraId="2D5120C2" w14:textId="77777777" w:rsidR="00BB4BDE" w:rsidRDefault="00BB4BDE"/>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77997" w14:textId="77777777" w:rsidR="007D781B" w:rsidRDefault="008C1711">
    <w:pPr>
      <w:spacing w:after="7029" w:line="14" w:lineRule="exact"/>
    </w:pPr>
    <w:r>
      <w:rPr>
        <w:noProof/>
        <w:lang w:val="en-GB" w:eastAsia="en-GB"/>
      </w:rPr>
      <mc:AlternateContent>
        <mc:Choice Requires="wps">
          <w:drawing>
            <wp:anchor distT="0" distB="0" distL="0" distR="0" simplePos="0" relativeHeight="251655680" behindDoc="0" locked="1" layoutInCell="1" allowOverlap="1" wp14:anchorId="06EBC66F" wp14:editId="1E28545D">
              <wp:simplePos x="0" y="0"/>
              <wp:positionH relativeFrom="page">
                <wp:posOffset>1007744</wp:posOffset>
              </wp:positionH>
              <wp:positionV relativeFrom="page">
                <wp:posOffset>10223500</wp:posOffset>
              </wp:positionV>
              <wp:extent cx="1800225" cy="180975"/>
              <wp:effectExtent l="0" t="0" r="0" b="0"/>
              <wp:wrapNone/>
              <wp:docPr id="5" name="72622181-823c-11ee-8554-0242ac120003"/>
              <wp:cNvGraphicFramePr/>
              <a:graphic xmlns:a="http://schemas.openxmlformats.org/drawingml/2006/main">
                <a:graphicData uri="http://schemas.microsoft.com/office/word/2010/wordprocessingShape">
                  <wps:wsp>
                    <wps:cNvSpPr txBox="1"/>
                    <wps:spPr>
                      <a:xfrm>
                        <a:off x="0" y="0"/>
                        <a:ext cx="1800225" cy="180975"/>
                      </a:xfrm>
                      <a:prstGeom prst="rect">
                        <a:avLst/>
                      </a:prstGeom>
                      <a:noFill/>
                    </wps:spPr>
                    <wps:txbx>
                      <w:txbxContent>
                        <w:p w14:paraId="0B12A679" w14:textId="77777777" w:rsidR="00BB4BDE" w:rsidRDefault="00BB4BDE"/>
                      </w:txbxContent>
                    </wps:txbx>
                    <wps:bodyPr vert="horz" wrap="square" lIns="0" tIns="0" rIns="0" bIns="0" anchor="t" anchorCtr="0"/>
                  </wps:wsp>
                </a:graphicData>
              </a:graphic>
            </wp:anchor>
          </w:drawing>
        </mc:Choice>
        <mc:Fallback>
          <w:pict>
            <v:shapetype w14:anchorId="06EBC66F" id="_x0000_t202" coordsize="21600,21600" o:spt="202" path="m,l,21600r21600,l21600,xe">
              <v:stroke joinstyle="miter"/>
              <v:path gradientshapeok="t" o:connecttype="rect"/>
            </v:shapetype>
            <v:shape id="72622181-823c-11ee-8554-0242ac120003" o:spid="_x0000_s1030" type="#_x0000_t202" style="position:absolute;margin-left:79.35pt;margin-top:805pt;width:141.75pt;height:14.2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" filled="f" stroked="f">
              <v:textbox inset="0,0,0,0">
                <w:txbxContent>
                  <w:p w14:paraId="0B12A679" w14:textId="77777777" w:rsidR="00BB4BDE" w:rsidRDefault="00BB4B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6704" behindDoc="0" locked="1" layoutInCell="1" allowOverlap="1" wp14:anchorId="0C392491" wp14:editId="073C8BAC">
              <wp:simplePos x="0" y="0"/>
              <wp:positionH relativeFrom="page">
                <wp:posOffset>5921375</wp:posOffset>
              </wp:positionH>
              <wp:positionV relativeFrom="page">
                <wp:posOffset>10223500</wp:posOffset>
              </wp:positionV>
              <wp:extent cx="1257300" cy="180975"/>
              <wp:effectExtent l="0" t="0" r="0" b="0"/>
              <wp:wrapNone/>
              <wp:docPr id="6" name="7268d813-823c-11ee-8554-0242ac120003"/>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5732C13D" w14:textId="1E2FA023" w:rsidR="007D781B" w:rsidRDefault="008C1711">
                          <w:pPr>
                            <w:pStyle w:val="Referentiegegevens"/>
                          </w:pPr>
                          <w:r>
                            <w:t xml:space="preserve">Pagina </w:t>
                          </w:r>
                          <w:r>
                            <w:fldChar w:fldCharType="begin"/>
                          </w:r>
                          <w:r>
                            <w:instrText>PAGE</w:instrText>
                          </w:r>
                          <w:r>
                            <w:fldChar w:fldCharType="separate"/>
                          </w:r>
                          <w:r w:rsidR="00DE0F31">
                            <w:rPr>
                              <w:noProof/>
                            </w:rPr>
                            <w:t>1</w:t>
                          </w:r>
                          <w:r>
                            <w:fldChar w:fldCharType="end"/>
                          </w:r>
                          <w:r>
                            <w:t xml:space="preserve"> van </w:t>
                          </w:r>
                          <w:r>
                            <w:fldChar w:fldCharType="begin"/>
                          </w:r>
                          <w:r>
                            <w:instrText>NUMPAGES</w:instrText>
                          </w:r>
                          <w:r>
                            <w:fldChar w:fldCharType="separate"/>
                          </w:r>
                          <w:r w:rsidR="00DE0F31">
                            <w:rPr>
                              <w:noProof/>
                            </w:rPr>
                            <w:t>1</w:t>
                          </w:r>
                          <w:r>
                            <w:fldChar w:fldCharType="end"/>
                          </w:r>
                        </w:p>
                      </w:txbxContent>
                    </wps:txbx>
                    <wps:bodyPr vert="horz" wrap="square" lIns="0" tIns="0" rIns="0" bIns="0" anchor="t" anchorCtr="0"/>
                  </wps:wsp>
                </a:graphicData>
              </a:graphic>
            </wp:anchor>
          </w:drawing>
        </mc:Choice>
        <mc:Fallback>
          <w:pict>
            <v:shape w14:anchorId="0C392491" id="7268d813-823c-11ee-8554-0242ac120003" o:spid="_x0000_s1031" type="#_x0000_t202" style="position:absolute;margin-left:466.25pt;margin-top:805pt;width:99pt;height:14.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" filled="f" stroked="f">
              <v:textbox inset="0,0,0,0">
                <w:txbxContent>
                  <w:p w14:paraId="5732C13D" w14:textId="1E2FA023" w:rsidR="007D781B" w:rsidRDefault="008C1711">
                    <w:pPr>
                      <w:pStyle w:val="Referentiegegevens"/>
                    </w:pPr>
                    <w:r>
                      <w:t xml:space="preserve">Pagina </w:t>
                    </w:r>
                    <w:r>
                      <w:fldChar w:fldCharType="begin"/>
                    </w:r>
                    <w:r>
                      <w:instrText>PAGE</w:instrText>
                    </w:r>
                    <w:r>
                      <w:fldChar w:fldCharType="separate"/>
                    </w:r>
                    <w:r w:rsidR="00DE0F31">
                      <w:rPr>
                        <w:noProof/>
                      </w:rPr>
                      <w:t>1</w:t>
                    </w:r>
                    <w:r>
                      <w:fldChar w:fldCharType="end"/>
                    </w:r>
                    <w:r>
                      <w:t xml:space="preserve"> van </w:t>
                    </w:r>
                    <w:r>
                      <w:fldChar w:fldCharType="begin"/>
                    </w:r>
                    <w:r>
                      <w:instrText>NUMPAGES</w:instrText>
                    </w:r>
                    <w:r>
                      <w:fldChar w:fldCharType="separate"/>
                    </w:r>
                    <w:r w:rsidR="00DE0F31">
                      <w:rPr>
                        <w:noProof/>
                      </w:rPr>
                      <w:t>1</w:t>
                    </w:r>
                    <w:r>
                      <w:fldChar w:fldCharType="end"/>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7728" behindDoc="0" locked="1" layoutInCell="1" allowOverlap="1" wp14:anchorId="38C6F36B" wp14:editId="4375109C">
              <wp:simplePos x="0" y="0"/>
              <wp:positionH relativeFrom="page">
                <wp:posOffset>5921375</wp:posOffset>
              </wp:positionH>
              <wp:positionV relativeFrom="page">
                <wp:posOffset>1943735</wp:posOffset>
              </wp:positionV>
              <wp:extent cx="1259840" cy="8009890"/>
              <wp:effectExtent l="0" t="0" r="0" b="0"/>
              <wp:wrapNone/>
              <wp:docPr id="7" name="7268d739-823c-11ee-8554-0242ac12000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26C0C1E5" w14:textId="77777777" w:rsidR="007D781B" w:rsidRDefault="008C1711">
                          <w:pPr>
                            <w:pStyle w:val="AfzendgegevensKop0"/>
                          </w:pPr>
                          <w:r>
                            <w:t>Ministerie van Infrastructuur en Waterstaat</w:t>
                          </w:r>
                        </w:p>
                        <w:p w14:paraId="4BDB31DA" w14:textId="77777777" w:rsidR="007D781B" w:rsidRDefault="007D781B">
                          <w:pPr>
                            <w:pStyle w:val="WitregelW1"/>
                          </w:pPr>
                        </w:p>
                        <w:p w14:paraId="331452DC" w14:textId="77777777" w:rsidR="007D781B" w:rsidRDefault="008C1711">
                          <w:pPr>
                            <w:pStyle w:val="Afzendgegevens"/>
                          </w:pPr>
                          <w:r>
                            <w:t>Rijnstraat 8</w:t>
                          </w:r>
                        </w:p>
                        <w:p w14:paraId="2DBB9385" w14:textId="77777777" w:rsidR="007D781B" w:rsidRPr="000823C5" w:rsidRDefault="008C1711">
                          <w:pPr>
                            <w:pStyle w:val="Afzendgegevens"/>
                            <w:rPr>
                              <w:lang w:val="de-DE"/>
                            </w:rPr>
                          </w:pPr>
                          <w:r w:rsidRPr="000823C5">
                            <w:rPr>
                              <w:lang w:val="de-DE"/>
                            </w:rPr>
                            <w:t>2515 XP  Den Haag</w:t>
                          </w:r>
                        </w:p>
                        <w:p w14:paraId="101727BE" w14:textId="77777777" w:rsidR="007D781B" w:rsidRPr="000823C5" w:rsidRDefault="008C1711">
                          <w:pPr>
                            <w:pStyle w:val="Afzendgegevens"/>
                            <w:rPr>
                              <w:lang w:val="de-DE"/>
                            </w:rPr>
                          </w:pPr>
                          <w:r w:rsidRPr="000823C5">
                            <w:rPr>
                              <w:lang w:val="de-DE"/>
                            </w:rPr>
                            <w:t>Postbus 20901</w:t>
                          </w:r>
                        </w:p>
                        <w:p w14:paraId="635C5001" w14:textId="77777777" w:rsidR="007D781B" w:rsidRPr="000823C5" w:rsidRDefault="008C1711">
                          <w:pPr>
                            <w:pStyle w:val="Afzendgegevens"/>
                            <w:rPr>
                              <w:lang w:val="de-DE"/>
                            </w:rPr>
                          </w:pPr>
                          <w:r w:rsidRPr="000823C5">
                            <w:rPr>
                              <w:lang w:val="de-DE"/>
                            </w:rPr>
                            <w:t>2500 EX Den Haag</w:t>
                          </w:r>
                        </w:p>
                        <w:p w14:paraId="6776281A" w14:textId="77777777" w:rsidR="007D781B" w:rsidRPr="000823C5" w:rsidRDefault="007D781B">
                          <w:pPr>
                            <w:pStyle w:val="WitregelW1"/>
                            <w:rPr>
                              <w:lang w:val="de-DE"/>
                            </w:rPr>
                          </w:pPr>
                        </w:p>
                        <w:p w14:paraId="3AED634F" w14:textId="77777777" w:rsidR="007D781B" w:rsidRPr="000823C5" w:rsidRDefault="008C1711">
                          <w:pPr>
                            <w:pStyle w:val="Afzendgegevens"/>
                            <w:rPr>
                              <w:lang w:val="de-DE"/>
                            </w:rPr>
                          </w:pPr>
                          <w:r w:rsidRPr="000823C5">
                            <w:rPr>
                              <w:lang w:val="de-DE"/>
                            </w:rPr>
                            <w:t>T   070-456 0000</w:t>
                          </w:r>
                        </w:p>
                        <w:p w14:paraId="40079CD3" w14:textId="77777777" w:rsidR="007D781B" w:rsidRDefault="008C1711">
                          <w:pPr>
                            <w:pStyle w:val="Afzendgegevens"/>
                          </w:pPr>
                          <w:r>
                            <w:t>F   070-456 1111</w:t>
                          </w:r>
                        </w:p>
                        <w:p w14:paraId="72796B5B" w14:textId="77777777" w:rsidR="001F37B8" w:rsidRPr="001F37B8" w:rsidRDefault="001F37B8" w:rsidP="001F37B8">
                          <w:pPr>
                            <w:spacing w:line="276" w:lineRule="auto"/>
                            <w:rPr>
                              <w:sz w:val="13"/>
                              <w:szCs w:val="13"/>
                            </w:rPr>
                          </w:pPr>
                        </w:p>
                        <w:p w14:paraId="3E2E056C" w14:textId="72E7F044" w:rsidR="001F37B8" w:rsidRPr="001F37B8" w:rsidRDefault="001F37B8" w:rsidP="001F37B8">
                          <w:pPr>
                            <w:spacing w:line="276" w:lineRule="auto"/>
                            <w:rPr>
                              <w:b/>
                              <w:bCs/>
                              <w:sz w:val="13"/>
                              <w:szCs w:val="13"/>
                            </w:rPr>
                          </w:pPr>
                          <w:r w:rsidRPr="001F37B8">
                            <w:rPr>
                              <w:b/>
                              <w:bCs/>
                              <w:sz w:val="13"/>
                              <w:szCs w:val="13"/>
                            </w:rPr>
                            <w:t>Ons kenmerk</w:t>
                          </w:r>
                        </w:p>
                        <w:p w14:paraId="65F0CE15" w14:textId="6B5999AC" w:rsidR="001F37B8" w:rsidRPr="001F37B8" w:rsidRDefault="001F37B8" w:rsidP="001F37B8">
                          <w:pPr>
                            <w:spacing w:line="276" w:lineRule="auto"/>
                            <w:rPr>
                              <w:sz w:val="13"/>
                              <w:szCs w:val="13"/>
                            </w:rPr>
                          </w:pPr>
                          <w:r w:rsidRPr="001F37B8">
                            <w:rPr>
                              <w:sz w:val="13"/>
                              <w:szCs w:val="13"/>
                            </w:rPr>
                            <w:t>IENW/BSK-2024/247806</w:t>
                          </w:r>
                        </w:p>
                        <w:p w14:paraId="4CC4A527" w14:textId="77777777" w:rsidR="001F37B8" w:rsidRPr="001F37B8" w:rsidRDefault="001F37B8" w:rsidP="001F37B8">
                          <w:pPr>
                            <w:spacing w:line="276" w:lineRule="auto"/>
                            <w:rPr>
                              <w:sz w:val="13"/>
                              <w:szCs w:val="13"/>
                            </w:rPr>
                          </w:pPr>
                        </w:p>
                        <w:p w14:paraId="492396BF" w14:textId="3FEDCF49" w:rsidR="001F37B8" w:rsidRPr="001F37B8" w:rsidRDefault="001F37B8" w:rsidP="001F37B8">
                          <w:pPr>
                            <w:spacing w:line="276" w:lineRule="auto"/>
                            <w:rPr>
                              <w:b/>
                              <w:bCs/>
                              <w:sz w:val="13"/>
                              <w:szCs w:val="13"/>
                            </w:rPr>
                          </w:pPr>
                          <w:r w:rsidRPr="001F37B8">
                            <w:rPr>
                              <w:b/>
                              <w:bCs/>
                              <w:sz w:val="13"/>
                              <w:szCs w:val="13"/>
                            </w:rPr>
                            <w:t>Bijlage(n)</w:t>
                          </w:r>
                        </w:p>
                        <w:p w14:paraId="4A30892C" w14:textId="430B2C09" w:rsidR="001F37B8" w:rsidRPr="001F37B8" w:rsidRDefault="001F37B8" w:rsidP="001F37B8">
                          <w:pPr>
                            <w:spacing w:line="276" w:lineRule="auto"/>
                            <w:rPr>
                              <w:sz w:val="13"/>
                              <w:szCs w:val="13"/>
                            </w:rPr>
                          </w:pPr>
                          <w:r w:rsidRPr="001F37B8">
                            <w:rPr>
                              <w:sz w:val="13"/>
                              <w:szCs w:val="13"/>
                            </w:rPr>
                            <w:t>2</w:t>
                          </w:r>
                        </w:p>
                      </w:txbxContent>
                    </wps:txbx>
                    <wps:bodyPr vert="horz" wrap="square" lIns="0" tIns="0" rIns="0" bIns="0" anchor="t" anchorCtr="0"/>
                  </wps:wsp>
                </a:graphicData>
              </a:graphic>
            </wp:anchor>
          </w:drawing>
        </mc:Choice>
        <mc:Fallback>
          <w:pict>
            <v:shape w14:anchorId="38C6F36B" id="7268d739-823c-11ee-8554-0242ac120003" o:spid="_x0000_s1032" type="#_x0000_t202" style="position:absolute;margin-left:466.25pt;margin-top:153.05pt;width:99.2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" filled="f" stroked="f">
              <v:textbox inset="0,0,0,0">
                <w:txbxContent>
                  <w:p w14:paraId="26C0C1E5" w14:textId="77777777" w:rsidR="007D781B" w:rsidRDefault="008C1711">
                    <w:pPr>
                      <w:pStyle w:val="AfzendgegevensKop0"/>
                    </w:pPr>
                    <w:r>
                      <w:t>Ministerie van Infrastructuur en Waterstaat</w:t>
                    </w:r>
                  </w:p>
                  <w:p w14:paraId="4BDB31DA" w14:textId="77777777" w:rsidR="007D781B" w:rsidRDefault="007D781B">
                    <w:pPr>
                      <w:pStyle w:val="WitregelW1"/>
                    </w:pPr>
                  </w:p>
                  <w:p w14:paraId="331452DC" w14:textId="77777777" w:rsidR="007D781B" w:rsidRDefault="008C1711">
                    <w:pPr>
                      <w:pStyle w:val="Afzendgegevens"/>
                    </w:pPr>
                    <w:r>
                      <w:t>Rijnstraat 8</w:t>
                    </w:r>
                  </w:p>
                  <w:p w14:paraId="2DBB9385" w14:textId="77777777" w:rsidR="007D781B" w:rsidRPr="000823C5" w:rsidRDefault="008C1711">
                    <w:pPr>
                      <w:pStyle w:val="Afzendgegevens"/>
                      <w:rPr>
                        <w:lang w:val="de-DE"/>
                      </w:rPr>
                    </w:pPr>
                    <w:r w:rsidRPr="000823C5">
                      <w:rPr>
                        <w:lang w:val="de-DE"/>
                      </w:rPr>
                      <w:t>2515 XP  Den Haag</w:t>
                    </w:r>
                  </w:p>
                  <w:p w14:paraId="101727BE" w14:textId="77777777" w:rsidR="007D781B" w:rsidRPr="000823C5" w:rsidRDefault="008C1711">
                    <w:pPr>
                      <w:pStyle w:val="Afzendgegevens"/>
                      <w:rPr>
                        <w:lang w:val="de-DE"/>
                      </w:rPr>
                    </w:pPr>
                    <w:r w:rsidRPr="000823C5">
                      <w:rPr>
                        <w:lang w:val="de-DE"/>
                      </w:rPr>
                      <w:t>Postbus 20901</w:t>
                    </w:r>
                  </w:p>
                  <w:p w14:paraId="635C5001" w14:textId="77777777" w:rsidR="007D781B" w:rsidRPr="000823C5" w:rsidRDefault="008C1711">
                    <w:pPr>
                      <w:pStyle w:val="Afzendgegevens"/>
                      <w:rPr>
                        <w:lang w:val="de-DE"/>
                      </w:rPr>
                    </w:pPr>
                    <w:r w:rsidRPr="000823C5">
                      <w:rPr>
                        <w:lang w:val="de-DE"/>
                      </w:rPr>
                      <w:t>2500 EX Den Haag</w:t>
                    </w:r>
                  </w:p>
                  <w:p w14:paraId="6776281A" w14:textId="77777777" w:rsidR="007D781B" w:rsidRPr="000823C5" w:rsidRDefault="007D781B">
                    <w:pPr>
                      <w:pStyle w:val="WitregelW1"/>
                      <w:rPr>
                        <w:lang w:val="de-DE"/>
                      </w:rPr>
                    </w:pPr>
                  </w:p>
                  <w:p w14:paraId="3AED634F" w14:textId="77777777" w:rsidR="007D781B" w:rsidRPr="000823C5" w:rsidRDefault="008C1711">
                    <w:pPr>
                      <w:pStyle w:val="Afzendgegevens"/>
                      <w:rPr>
                        <w:lang w:val="de-DE"/>
                      </w:rPr>
                    </w:pPr>
                    <w:r w:rsidRPr="000823C5">
                      <w:rPr>
                        <w:lang w:val="de-DE"/>
                      </w:rPr>
                      <w:t>T   070-456 0000</w:t>
                    </w:r>
                  </w:p>
                  <w:p w14:paraId="40079CD3" w14:textId="77777777" w:rsidR="007D781B" w:rsidRDefault="008C1711">
                    <w:pPr>
                      <w:pStyle w:val="Afzendgegevens"/>
                    </w:pPr>
                    <w:r>
                      <w:t>F   070-456 1111</w:t>
                    </w:r>
                  </w:p>
                  <w:p w14:paraId="72796B5B" w14:textId="77777777" w:rsidR="001F37B8" w:rsidRPr="001F37B8" w:rsidRDefault="001F37B8" w:rsidP="001F37B8">
                    <w:pPr>
                      <w:spacing w:line="276" w:lineRule="auto"/>
                      <w:rPr>
                        <w:sz w:val="13"/>
                        <w:szCs w:val="13"/>
                      </w:rPr>
                    </w:pPr>
                  </w:p>
                  <w:p w14:paraId="3E2E056C" w14:textId="72E7F044" w:rsidR="001F37B8" w:rsidRPr="001F37B8" w:rsidRDefault="001F37B8" w:rsidP="001F37B8">
                    <w:pPr>
                      <w:spacing w:line="276" w:lineRule="auto"/>
                      <w:rPr>
                        <w:b/>
                        <w:bCs/>
                        <w:sz w:val="13"/>
                        <w:szCs w:val="13"/>
                      </w:rPr>
                    </w:pPr>
                    <w:r w:rsidRPr="001F37B8">
                      <w:rPr>
                        <w:b/>
                        <w:bCs/>
                        <w:sz w:val="13"/>
                        <w:szCs w:val="13"/>
                      </w:rPr>
                      <w:t>Ons kenmerk</w:t>
                    </w:r>
                  </w:p>
                  <w:p w14:paraId="65F0CE15" w14:textId="6B5999AC" w:rsidR="001F37B8" w:rsidRPr="001F37B8" w:rsidRDefault="001F37B8" w:rsidP="001F37B8">
                    <w:pPr>
                      <w:spacing w:line="276" w:lineRule="auto"/>
                      <w:rPr>
                        <w:sz w:val="13"/>
                        <w:szCs w:val="13"/>
                      </w:rPr>
                    </w:pPr>
                    <w:r w:rsidRPr="001F37B8">
                      <w:rPr>
                        <w:sz w:val="13"/>
                        <w:szCs w:val="13"/>
                      </w:rPr>
                      <w:t>IENW/BSK-2024/247806</w:t>
                    </w:r>
                  </w:p>
                  <w:p w14:paraId="4CC4A527" w14:textId="77777777" w:rsidR="001F37B8" w:rsidRPr="001F37B8" w:rsidRDefault="001F37B8" w:rsidP="001F37B8">
                    <w:pPr>
                      <w:spacing w:line="276" w:lineRule="auto"/>
                      <w:rPr>
                        <w:sz w:val="13"/>
                        <w:szCs w:val="13"/>
                      </w:rPr>
                    </w:pPr>
                  </w:p>
                  <w:p w14:paraId="492396BF" w14:textId="3FEDCF49" w:rsidR="001F37B8" w:rsidRPr="001F37B8" w:rsidRDefault="001F37B8" w:rsidP="001F37B8">
                    <w:pPr>
                      <w:spacing w:line="276" w:lineRule="auto"/>
                      <w:rPr>
                        <w:b/>
                        <w:bCs/>
                        <w:sz w:val="13"/>
                        <w:szCs w:val="13"/>
                      </w:rPr>
                    </w:pPr>
                    <w:r w:rsidRPr="001F37B8">
                      <w:rPr>
                        <w:b/>
                        <w:bCs/>
                        <w:sz w:val="13"/>
                        <w:szCs w:val="13"/>
                      </w:rPr>
                      <w:t>Bijlage(n)</w:t>
                    </w:r>
                  </w:p>
                  <w:p w14:paraId="4A30892C" w14:textId="430B2C09" w:rsidR="001F37B8" w:rsidRPr="001F37B8" w:rsidRDefault="001F37B8" w:rsidP="001F37B8">
                    <w:pPr>
                      <w:spacing w:line="276" w:lineRule="auto"/>
                      <w:rPr>
                        <w:sz w:val="13"/>
                        <w:szCs w:val="13"/>
                      </w:rPr>
                    </w:pPr>
                    <w:r w:rsidRPr="001F37B8">
                      <w:rPr>
                        <w:sz w:val="13"/>
                        <w:szCs w:val="13"/>
                      </w:rPr>
                      <w:t>2</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8752" behindDoc="0" locked="1" layoutInCell="1" allowOverlap="1" wp14:anchorId="7D0B081C" wp14:editId="2B431967">
              <wp:simplePos x="0" y="0"/>
              <wp:positionH relativeFrom="page">
                <wp:posOffset>3527425</wp:posOffset>
              </wp:positionH>
              <wp:positionV relativeFrom="page">
                <wp:posOffset>0</wp:posOffset>
              </wp:positionV>
              <wp:extent cx="467995" cy="1583690"/>
              <wp:effectExtent l="0" t="0" r="0" b="0"/>
              <wp:wrapNone/>
              <wp:docPr id="8" name="7268d758-823c-11ee-8554-0242ac120003"/>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5B28D3DC" w14:textId="57AB3185" w:rsidR="00BB4BDE" w:rsidRDefault="001F37B8">
                          <w:r>
                            <w:rPr>
                              <w:noProof/>
                              <w:lang w:val="en-GB" w:eastAsia="en-GB"/>
                            </w:rPr>
                            <w:drawing>
                              <wp:inline distT="0" distB="0" distL="0" distR="0" wp14:anchorId="5D979CF2" wp14:editId="0C7B0DD5">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D0B081C" id="7268d758-823c-11ee-8554-0242ac120003" o:spid="_x0000_s1033" type="#_x0000_t202" style="position:absolute;margin-left:277.75pt;margin-top:0;width:36.85pt;height:124.7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" filled="f" stroked="f">
              <v:textbox inset="0,0,0,0">
                <w:txbxContent>
                  <w:p w14:paraId="5B28D3DC" w14:textId="57AB3185" w:rsidR="00BB4BDE" w:rsidRDefault="001F37B8">
                    <w:r>
                      <w:rPr>
                        <w:noProof/>
                        <w:lang w:val="en-GB" w:eastAsia="en-GB"/>
                      </w:rPr>
                      <w:drawing>
                        <wp:inline distT="0" distB="0" distL="0" distR="0" wp14:anchorId="5D979CF2" wp14:editId="0C7B0DD5">
                          <wp:extent cx="467995" cy="1583690"/>
                          <wp:effectExtent l="0" t="0" r="8255" b="0"/>
                          <wp:docPr id="15" name="Afbeelding 15" descr="Rijkslint, logo voor de Rijksoverheid (blauw)" title="Rijkslint, logo voor de Rijksoverheid (blauw)"/>
                          <wp:cNvGraphicFramePr/>
                          <a:graphic xmlns:a="http://schemas.openxmlformats.org/drawingml/2006/main">
                            <a:graphicData uri="http://schemas.openxmlformats.org/drawingml/2006/picture">
                              <pic:pic xmlns:pic="http://schemas.openxmlformats.org/drawingml/2006/picture">
                                <pic:nvPicPr>
                                  <pic:cNvPr id="9" name="Rijkslint"/>
                                  <pic:cNvPicPr/>
                                </pic:nvPicPr>
                                <pic:blipFill>
                                  <a:blip r:embed="rId1"/>
                                  <a:stretch>
                                    <a:fillRect/>
                                  </a:stretch>
                                </pic:blipFill>
                                <pic:spPr bwMode="auto">
                                  <a:xfrm>
                                    <a:off x="0" y="0"/>
                                    <a:ext cx="467995" cy="1583690"/>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59776" behindDoc="0" locked="1" layoutInCell="1" allowOverlap="1" wp14:anchorId="48324861" wp14:editId="4C0F8169">
              <wp:simplePos x="0" y="0"/>
              <wp:positionH relativeFrom="page">
                <wp:posOffset>3995420</wp:posOffset>
              </wp:positionH>
              <wp:positionV relativeFrom="page">
                <wp:posOffset>0</wp:posOffset>
              </wp:positionV>
              <wp:extent cx="2339975" cy="1583690"/>
              <wp:effectExtent l="0" t="0" r="0" b="0"/>
              <wp:wrapNone/>
              <wp:docPr id="9" name="7268d778-823c-11ee-8554-0242ac120003"/>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D6A0E56" w14:textId="77777777" w:rsidR="007D781B" w:rsidRDefault="008C1711">
                          <w:pPr>
                            <w:spacing w:line="240" w:lineRule="auto"/>
                          </w:pPr>
                          <w:r>
                            <w:rPr>
                              <w:noProof/>
                              <w:lang w:val="en-GB" w:eastAsia="en-GB"/>
                            </w:rPr>
                            <w:drawing>
                              <wp:inline distT="0" distB="0" distL="0" distR="0" wp14:anchorId="03846B63" wp14:editId="0A186692">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8324861" id="7268d778-823c-11ee-8554-0242ac120003" o:spid="_x0000_s1034" type="#_x0000_t202" style="position:absolute;margin-left:314.6pt;margin-top:0;width:184.25pt;height:124.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" filled="f" stroked="f">
              <v:textbox inset="0,0,0,0">
                <w:txbxContent>
                  <w:p w14:paraId="6D6A0E56" w14:textId="77777777" w:rsidR="007D781B" w:rsidRDefault="008C1711">
                    <w:pPr>
                      <w:spacing w:line="240" w:lineRule="auto"/>
                    </w:pPr>
                    <w:r>
                      <w:rPr>
                        <w:noProof/>
                        <w:lang w:val="en-GB" w:eastAsia="en-GB"/>
                      </w:rPr>
                      <w:drawing>
                        <wp:inline distT="0" distB="0" distL="0" distR="0" wp14:anchorId="03846B63" wp14:editId="0A186692">
                          <wp:extent cx="2339975" cy="1582834"/>
                          <wp:effectExtent l="0" t="0" r="0" b="0"/>
                          <wp:docPr id="10" name="IENM_Brief_aan_Parlement" descr="Ministerie van Infrastructuur en Waterstaat" title="Ministerie van Infrastructuur en Waterstaat"/>
                          <wp:cNvGraphicFramePr/>
                          <a:graphic xmlns:a="http://schemas.openxmlformats.org/drawingml/2006/main">
                            <a:graphicData uri="http://schemas.openxmlformats.org/drawingml/2006/picture">
                              <pic:pic xmlns:pic="http://schemas.openxmlformats.org/drawingml/2006/picture">
                                <pic:nvPicPr>
                                  <pic:cNvPr id="10" name="IENM_Brief_aan_Parlemen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0800" behindDoc="0" locked="1" layoutInCell="1" allowOverlap="1" wp14:anchorId="09E480A0" wp14:editId="1E2727AF">
              <wp:simplePos x="0" y="0"/>
              <wp:positionH relativeFrom="page">
                <wp:posOffset>1007744</wp:posOffset>
              </wp:positionH>
              <wp:positionV relativeFrom="page">
                <wp:posOffset>1691639</wp:posOffset>
              </wp:positionV>
              <wp:extent cx="3563620" cy="143510"/>
              <wp:effectExtent l="0" t="0" r="0" b="0"/>
              <wp:wrapNone/>
              <wp:docPr id="11" name="7268d797-823c-11ee-8554-0242ac120003"/>
              <wp:cNvGraphicFramePr/>
              <a:graphic xmlns:a="http://schemas.openxmlformats.org/drawingml/2006/main">
                <a:graphicData uri="http://schemas.microsoft.com/office/word/2010/wordprocessingShape">
                  <wps:wsp>
                    <wps:cNvSpPr txBox="1"/>
                    <wps:spPr>
                      <a:xfrm>
                        <a:off x="0" y="0"/>
                        <a:ext cx="3563620" cy="143510"/>
                      </a:xfrm>
                      <a:prstGeom prst="rect">
                        <a:avLst/>
                      </a:prstGeom>
                      <a:noFill/>
                    </wps:spPr>
                    <wps:txbx>
                      <w:txbxContent>
                        <w:p w14:paraId="6D65CF1D" w14:textId="77777777" w:rsidR="007D781B" w:rsidRDefault="008C1711">
                          <w:pPr>
                            <w:pStyle w:val="Referentiegegevens"/>
                          </w:pPr>
                          <w:r>
                            <w:t>&gt; Retouradres Postbus 20901 2500 EX  Den Haag</w:t>
                          </w:r>
                        </w:p>
                      </w:txbxContent>
                    </wps:txbx>
                    <wps:bodyPr vert="horz" wrap="square" lIns="0" tIns="0" rIns="0" bIns="0" anchor="t" anchorCtr="0"/>
                  </wps:wsp>
                </a:graphicData>
              </a:graphic>
            </wp:anchor>
          </w:drawing>
        </mc:Choice>
        <mc:Fallback>
          <w:pict>
            <v:shape w14:anchorId="09E480A0" id="7268d797-823c-11ee-8554-0242ac120003" o:spid="_x0000_s1035" type="#_x0000_t202" style="position:absolute;margin-left:79.35pt;margin-top:133.2pt;width:280.6pt;height:11.3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" filled="f" stroked="f">
              <v:textbox inset="0,0,0,0">
                <w:txbxContent>
                  <w:p w14:paraId="6D65CF1D" w14:textId="77777777" w:rsidR="007D781B" w:rsidRDefault="008C1711">
                    <w:pPr>
                      <w:pStyle w:val="Referentiegegevens"/>
                    </w:pPr>
                    <w:r>
                      <w:t>&gt; Retouradres Postbus 20901 2500 EX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1824" behindDoc="0" locked="1" layoutInCell="1" allowOverlap="1" wp14:anchorId="5F2A28D5" wp14:editId="6F6D5F6C">
              <wp:simplePos x="0" y="0"/>
              <wp:positionH relativeFrom="page">
                <wp:posOffset>1007744</wp:posOffset>
              </wp:positionH>
              <wp:positionV relativeFrom="page">
                <wp:posOffset>1943735</wp:posOffset>
              </wp:positionV>
              <wp:extent cx="3491865" cy="1079500"/>
              <wp:effectExtent l="0" t="0" r="0" b="0"/>
              <wp:wrapNone/>
              <wp:docPr id="12" name="7268d7b6-823c-11ee-8554-0242ac120003"/>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006024D5" w14:textId="77777777" w:rsidR="007D781B" w:rsidRDefault="008C1711">
                          <w:r>
                            <w:t>De voorzitter van de Tweede Kamer</w:t>
                          </w:r>
                          <w:r>
                            <w:br/>
                            <w:t>der Staten-Generaal</w:t>
                          </w:r>
                          <w:r>
                            <w:br/>
                            <w:t>Postbus 20018</w:t>
                          </w:r>
                          <w:r>
                            <w:br/>
                            <w:t>2500 EA  DEN HAAG</w:t>
                          </w:r>
                        </w:p>
                      </w:txbxContent>
                    </wps:txbx>
                    <wps:bodyPr vert="horz" wrap="square" lIns="0" tIns="0" rIns="0" bIns="0" anchor="t" anchorCtr="0"/>
                  </wps:wsp>
                </a:graphicData>
              </a:graphic>
            </wp:anchor>
          </w:drawing>
        </mc:Choice>
        <mc:Fallback>
          <w:pict>
            <v:shape w14:anchorId="5F2A28D5" id="7268d7b6-823c-11ee-8554-0242ac120003" o:spid="_x0000_s1036" type="#_x0000_t202" style="position:absolute;margin-left:79.35pt;margin-top:153.05pt;width:274.95pt;height:8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" filled="f" stroked="f">
              <v:textbox inset="0,0,0,0">
                <w:txbxContent>
                  <w:p w14:paraId="006024D5" w14:textId="77777777" w:rsidR="007D781B" w:rsidRDefault="008C1711">
                    <w:r>
                      <w:t>De voorzitter van de Tweede Kamer</w:t>
                    </w:r>
                    <w:r>
                      <w:br/>
                      <w:t>der Staten-Generaal</w:t>
                    </w:r>
                    <w:r>
                      <w:br/>
                      <w:t>Postbus 20018</w:t>
                    </w:r>
                    <w:r>
                      <w:br/>
                      <w:t>2500 EA  DEN HAAG</w:t>
                    </w:r>
                  </w:p>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2848" behindDoc="0" locked="1" layoutInCell="1" allowOverlap="1" wp14:anchorId="51F2AF97" wp14:editId="66470959">
              <wp:simplePos x="0" y="0"/>
              <wp:positionH relativeFrom="page">
                <wp:posOffset>1007744</wp:posOffset>
              </wp:positionH>
              <wp:positionV relativeFrom="page">
                <wp:posOffset>3635375</wp:posOffset>
              </wp:positionV>
              <wp:extent cx="4105275" cy="629920"/>
              <wp:effectExtent l="0" t="0" r="0" b="0"/>
              <wp:wrapNone/>
              <wp:docPr id="13" name="7266255e-823c-11ee-8554-0242ac120003"/>
              <wp:cNvGraphicFramePr/>
              <a:graphic xmlns:a="http://schemas.openxmlformats.org/drawingml/2006/main">
                <a:graphicData uri="http://schemas.microsoft.com/office/word/2010/wordprocessingShape">
                  <wps:wsp>
                    <wps:cNvSpPr txBox="1"/>
                    <wps:spPr>
                      <a:xfrm>
                        <a:off x="0" y="0"/>
                        <a:ext cx="4105275" cy="62992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7D781B" w14:paraId="2F2B1BA4" w14:textId="77777777">
                            <w:trPr>
                              <w:trHeight w:val="200"/>
                            </w:trPr>
                            <w:tc>
                              <w:tcPr>
                                <w:tcW w:w="1140" w:type="dxa"/>
                              </w:tcPr>
                              <w:p w14:paraId="3AD359A6" w14:textId="77777777" w:rsidR="007D781B" w:rsidRDefault="007D781B"/>
                            </w:tc>
                            <w:tc>
                              <w:tcPr>
                                <w:tcW w:w="5400" w:type="dxa"/>
                              </w:tcPr>
                              <w:p w14:paraId="592302B1" w14:textId="77777777" w:rsidR="007D781B" w:rsidRDefault="007D781B"/>
                            </w:tc>
                          </w:tr>
                          <w:tr w:rsidR="007D781B" w14:paraId="6C13225B" w14:textId="77777777">
                            <w:trPr>
                              <w:trHeight w:val="240"/>
                            </w:trPr>
                            <w:tc>
                              <w:tcPr>
                                <w:tcW w:w="1140" w:type="dxa"/>
                              </w:tcPr>
                              <w:p w14:paraId="23D0262A" w14:textId="77777777" w:rsidR="007D781B" w:rsidRDefault="008C1711">
                                <w:r>
                                  <w:t>Datum</w:t>
                                </w:r>
                              </w:p>
                            </w:tc>
                            <w:tc>
                              <w:tcPr>
                                <w:tcW w:w="5400" w:type="dxa"/>
                              </w:tcPr>
                              <w:p w14:paraId="0354ECF5" w14:textId="6991E027" w:rsidR="007D781B" w:rsidRDefault="001F37B8">
                                <w:r>
                                  <w:t>10 september 2024</w:t>
                                </w:r>
                              </w:p>
                            </w:tc>
                          </w:tr>
                          <w:tr w:rsidR="007D781B" w14:paraId="320B5126" w14:textId="77777777">
                            <w:trPr>
                              <w:trHeight w:val="240"/>
                            </w:trPr>
                            <w:tc>
                              <w:tcPr>
                                <w:tcW w:w="1140" w:type="dxa"/>
                              </w:tcPr>
                              <w:p w14:paraId="3519F579" w14:textId="77777777" w:rsidR="007D781B" w:rsidRDefault="008C1711">
                                <w:r>
                                  <w:t>Betreft</w:t>
                                </w:r>
                              </w:p>
                            </w:tc>
                            <w:tc>
                              <w:tcPr>
                                <w:tcW w:w="5400" w:type="dxa"/>
                              </w:tcPr>
                              <w:p w14:paraId="3FEAE977" w14:textId="77777777" w:rsidR="007D781B" w:rsidRDefault="008C1711">
                                <w:r>
                                  <w:t>Aanvullende maatregelen aanpak opvoeren van elektrische fietsen, waaronder fatbikes</w:t>
                                </w:r>
                              </w:p>
                            </w:tc>
                          </w:tr>
                          <w:tr w:rsidR="007D781B" w14:paraId="4C49B831" w14:textId="77777777">
                            <w:trPr>
                              <w:trHeight w:val="200"/>
                            </w:trPr>
                            <w:tc>
                              <w:tcPr>
                                <w:tcW w:w="1140" w:type="dxa"/>
                              </w:tcPr>
                              <w:p w14:paraId="7734ED40" w14:textId="77777777" w:rsidR="007D781B" w:rsidRDefault="007D781B"/>
                            </w:tc>
                            <w:tc>
                              <w:tcPr>
                                <w:tcW w:w="5400" w:type="dxa"/>
                              </w:tcPr>
                              <w:p w14:paraId="447EB745" w14:textId="77777777" w:rsidR="007D781B" w:rsidRDefault="007D781B"/>
                            </w:tc>
                          </w:tr>
                        </w:tbl>
                        <w:p w14:paraId="432C1FBE" w14:textId="77777777" w:rsidR="00BB4BDE" w:rsidRDefault="00BB4BDE"/>
                      </w:txbxContent>
                    </wps:txbx>
                    <wps:bodyPr vert="horz" wrap="square" lIns="0" tIns="0" rIns="0" bIns="0" anchor="t" anchorCtr="0"/>
                  </wps:wsp>
                </a:graphicData>
              </a:graphic>
            </wp:anchor>
          </w:drawing>
        </mc:Choice>
        <mc:Fallback>
          <w:pict>
            <v:shape w14:anchorId="51F2AF97" id="7266255e-823c-11ee-8554-0242ac120003" o:spid="_x0000_s1037" type="#_x0000_t202" style="position:absolute;margin-left:79.35pt;margin-top:286.25pt;width:323.25pt;height:49.6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" filled="f" stroked="f">
              <v:textbox inset="0,0,0,0">
                <w:txbxContent>
                  <w:tbl>
                    <w:tblPr>
                      <w:tblW w:w="0" w:type="auto"/>
                      <w:tblLayout w:type="fixed"/>
                      <w:tblLook w:val="07E0" w:firstRow="1" w:lastRow="1" w:firstColumn="1" w:lastColumn="1" w:noHBand="1" w:noVBand="1"/>
                    </w:tblPr>
                    <w:tblGrid>
                      <w:gridCol w:w="1140"/>
                      <w:gridCol w:w="5400"/>
                    </w:tblGrid>
                    <w:tr w:rsidR="007D781B" w14:paraId="2F2B1BA4" w14:textId="77777777">
                      <w:trPr>
                        <w:trHeight w:val="200"/>
                      </w:trPr>
                      <w:tc>
                        <w:tcPr>
                          <w:tcW w:w="1140" w:type="dxa"/>
                        </w:tcPr>
                        <w:p w14:paraId="3AD359A6" w14:textId="77777777" w:rsidR="007D781B" w:rsidRDefault="007D781B"/>
                      </w:tc>
                      <w:tc>
                        <w:tcPr>
                          <w:tcW w:w="5400" w:type="dxa"/>
                        </w:tcPr>
                        <w:p w14:paraId="592302B1" w14:textId="77777777" w:rsidR="007D781B" w:rsidRDefault="007D781B"/>
                      </w:tc>
                    </w:tr>
                    <w:tr w:rsidR="007D781B" w14:paraId="6C13225B" w14:textId="77777777">
                      <w:trPr>
                        <w:trHeight w:val="240"/>
                      </w:trPr>
                      <w:tc>
                        <w:tcPr>
                          <w:tcW w:w="1140" w:type="dxa"/>
                        </w:tcPr>
                        <w:p w14:paraId="23D0262A" w14:textId="77777777" w:rsidR="007D781B" w:rsidRDefault="008C1711">
                          <w:r>
                            <w:t>Datum</w:t>
                          </w:r>
                        </w:p>
                      </w:tc>
                      <w:tc>
                        <w:tcPr>
                          <w:tcW w:w="5400" w:type="dxa"/>
                        </w:tcPr>
                        <w:p w14:paraId="0354ECF5" w14:textId="6991E027" w:rsidR="007D781B" w:rsidRDefault="001F37B8">
                          <w:r>
                            <w:t>10 september 2024</w:t>
                          </w:r>
                        </w:p>
                      </w:tc>
                    </w:tr>
                    <w:tr w:rsidR="007D781B" w14:paraId="320B5126" w14:textId="77777777">
                      <w:trPr>
                        <w:trHeight w:val="240"/>
                      </w:trPr>
                      <w:tc>
                        <w:tcPr>
                          <w:tcW w:w="1140" w:type="dxa"/>
                        </w:tcPr>
                        <w:p w14:paraId="3519F579" w14:textId="77777777" w:rsidR="007D781B" w:rsidRDefault="008C1711">
                          <w:r>
                            <w:t>Betreft</w:t>
                          </w:r>
                        </w:p>
                      </w:tc>
                      <w:tc>
                        <w:tcPr>
                          <w:tcW w:w="5400" w:type="dxa"/>
                        </w:tcPr>
                        <w:p w14:paraId="3FEAE977" w14:textId="77777777" w:rsidR="007D781B" w:rsidRDefault="008C1711">
                          <w:r>
                            <w:t>Aanvullende maatregelen aanpak opvoeren van elektrische fietsen, waaronder fatbikes</w:t>
                          </w:r>
                        </w:p>
                      </w:tc>
                    </w:tr>
                    <w:tr w:rsidR="007D781B" w14:paraId="4C49B831" w14:textId="77777777">
                      <w:trPr>
                        <w:trHeight w:val="200"/>
                      </w:trPr>
                      <w:tc>
                        <w:tcPr>
                          <w:tcW w:w="1140" w:type="dxa"/>
                        </w:tcPr>
                        <w:p w14:paraId="7734ED40" w14:textId="77777777" w:rsidR="007D781B" w:rsidRDefault="007D781B"/>
                      </w:tc>
                      <w:tc>
                        <w:tcPr>
                          <w:tcW w:w="5400" w:type="dxa"/>
                        </w:tcPr>
                        <w:p w14:paraId="447EB745" w14:textId="77777777" w:rsidR="007D781B" w:rsidRDefault="007D781B"/>
                      </w:tc>
                    </w:tr>
                  </w:tbl>
                  <w:p w14:paraId="432C1FBE" w14:textId="77777777" w:rsidR="00BB4BDE" w:rsidRDefault="00BB4BDE"/>
                </w:txbxContent>
              </v:textbox>
              <w10:wrap anchorx="page" anchory="page"/>
              <w10:anchorlock/>
            </v:shape>
          </w:pict>
        </mc:Fallback>
      </mc:AlternateContent>
    </w:r>
    <w:r>
      <w:rPr>
        <w:noProof/>
        <w:lang w:val="en-GB" w:eastAsia="en-GB"/>
      </w:rPr>
      <mc:AlternateContent>
        <mc:Choice Requires="wps">
          <w:drawing>
            <wp:anchor distT="0" distB="0" distL="0" distR="0" simplePos="0" relativeHeight="251663872" behindDoc="0" locked="1" layoutInCell="1" allowOverlap="1" wp14:anchorId="4E3E7ED6" wp14:editId="4E94B9F9">
              <wp:simplePos x="0" y="0"/>
              <wp:positionH relativeFrom="page">
                <wp:posOffset>1007744</wp:posOffset>
              </wp:positionH>
              <wp:positionV relativeFrom="page">
                <wp:posOffset>1199515</wp:posOffset>
              </wp:positionV>
              <wp:extent cx="2381250" cy="285750"/>
              <wp:effectExtent l="0" t="0" r="0" b="0"/>
              <wp:wrapNone/>
              <wp:docPr id="14" name="726e24d6-823c-11ee-8554-0242ac120003"/>
              <wp:cNvGraphicFramePr/>
              <a:graphic xmlns:a="http://schemas.openxmlformats.org/drawingml/2006/main">
                <a:graphicData uri="http://schemas.microsoft.com/office/word/2010/wordprocessingShape">
                  <wps:wsp>
                    <wps:cNvSpPr txBox="1"/>
                    <wps:spPr>
                      <a:xfrm>
                        <a:off x="0" y="0"/>
                        <a:ext cx="2381250" cy="285750"/>
                      </a:xfrm>
                      <a:prstGeom prst="rect">
                        <a:avLst/>
                      </a:prstGeom>
                      <a:noFill/>
                    </wps:spPr>
                    <wps:txbx>
                      <w:txbxContent>
                        <w:p w14:paraId="0F063863" w14:textId="77777777" w:rsidR="00BB4BDE" w:rsidRDefault="00BB4BDE"/>
                      </w:txbxContent>
                    </wps:txbx>
                    <wps:bodyPr vert="horz" wrap="square" lIns="0" tIns="0" rIns="0" bIns="0" anchor="t" anchorCtr="0"/>
                  </wps:wsp>
                </a:graphicData>
              </a:graphic>
            </wp:anchor>
          </w:drawing>
        </mc:Choice>
        <mc:Fallback>
          <w:pict>
            <v:shape w14:anchorId="4E3E7ED6" id="726e24d6-823c-11ee-8554-0242ac120003" o:spid="_x0000_s1038" type="#_x0000_t202" style="position:absolute;margin-left:79.35pt;margin-top:94.45pt;width:187.5pt;height:22.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" filled="f" stroked="f">
              <v:textbox inset="0,0,0,0">
                <w:txbxContent>
                  <w:p w14:paraId="0F063863" w14:textId="77777777" w:rsidR="00BB4BDE" w:rsidRDefault="00BB4BDE"/>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39E455"/>
    <w:multiLevelType w:val="multilevel"/>
    <w:tmpl w:val="CA69A1FD"/>
    <w:name w:val="OIM Rapport Opsomminglijst"/>
    <w:lvl w:ilvl="0">
      <w:start w:val="1"/>
      <w:numFmt w:val="bullet"/>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84AA2AF5"/>
    <w:multiLevelType w:val="multilevel"/>
    <w:tmpl w:val="6BE398B6"/>
    <w:name w:val="SSF nummering overeenkomst (letters)"/>
    <w:lvl w:ilvl="0">
      <w:start w:val="1"/>
      <w:numFmt w:val="upperLetter"/>
      <w:pStyle w:val="SSFNummeringKredietovereenkomstA"/>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858CEACD"/>
    <w:multiLevelType w:val="multilevel"/>
    <w:tmpl w:val="DACC9FB8"/>
    <w:name w:val="Huisstijl nummering zonder nummer"/>
    <w:lvl w:ilvl="0">
      <w:start w:val="1"/>
      <w:numFmt w:val="bullet"/>
      <w:pStyle w:val="Huisstijl-Kopznr1"/>
      <w:lvlText w:val="·"/>
      <w:lvlJc w:val="left"/>
      <w:pPr>
        <w:ind w:left="0" w:firstLine="0"/>
      </w:pPr>
      <w:rPr>
        <w:rFonts w:ascii="Symbol" w:hAnsi="Symbol"/>
        <w:color w:val="FFFFFF"/>
      </w:rPr>
    </w:lvl>
    <w:lvl w:ilvl="1">
      <w:start w:val="1"/>
      <w:numFmt w:val="bullet"/>
      <w:pStyle w:val="Huisstijl-Kopznr2"/>
      <w:lvlText w:val="·"/>
      <w:lvlJc w:val="left"/>
      <w:pPr>
        <w:ind w:left="0" w:firstLine="0"/>
      </w:pPr>
      <w:rPr>
        <w:rFonts w:ascii="Symbol" w:hAnsi="Symbol"/>
        <w:color w:val="FFFFFF"/>
      </w:rPr>
    </w:lvl>
    <w:lvl w:ilvl="2">
      <w:start w:val="1"/>
      <w:numFmt w:val="bullet"/>
      <w:pStyle w:val="Huisstijl-Kopznr3"/>
      <w:lvlText w:val="·"/>
      <w:lvlJc w:val="left"/>
      <w:pPr>
        <w:ind w:left="0" w:firstLine="0"/>
      </w:pPr>
      <w:rPr>
        <w:rFonts w:ascii="Symbol" w:hAnsi="Symbol"/>
        <w:color w:val="FFFFFF"/>
      </w:rPr>
    </w:lvl>
    <w:lvl w:ilvl="3">
      <w:start w:val="1"/>
      <w:numFmt w:val="bullet"/>
      <w:pStyle w:val="Huisstijl-Kopznr4"/>
      <w:lvlText w:val="·"/>
      <w:lvlJc w:val="left"/>
      <w:pPr>
        <w:ind w:left="0" w:firstLine="0"/>
      </w:pPr>
      <w:rPr>
        <w:rFonts w:ascii="Symbol" w:hAnsi="Symbol"/>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A23BB13F"/>
    <w:multiLevelType w:val="multilevel"/>
    <w:tmpl w:val="D739CCC0"/>
    <w:name w:val="OIM Rapport hfst en paragraafnummering"/>
    <w:lvl w:ilvl="0">
      <w:start w:val="1"/>
      <w:numFmt w:val="decimal"/>
      <w:pStyle w:val="OIMRapportHoofdstuk"/>
      <w:lvlText w:val="%1."/>
      <w:lvlJc w:val="left"/>
      <w:pPr>
        <w:ind w:left="0" w:hanging="1120"/>
      </w:pPr>
    </w:lvl>
    <w:lvl w:ilvl="1">
      <w:start w:val="1"/>
      <w:numFmt w:val="decimal"/>
      <w:pStyle w:val="OIMRapportParagraaf"/>
      <w:lvlText w:val="%1.%2."/>
      <w:lvlJc w:val="left"/>
      <w:pPr>
        <w:ind w:left="0" w:hanging="1120"/>
      </w:pPr>
    </w:lvl>
    <w:lvl w:ilvl="2">
      <w:start w:val="1"/>
      <w:numFmt w:val="decimal"/>
      <w:pStyle w:val="OIMRapportAlineakop"/>
      <w:lvlText w:val="%1.%2.%3."/>
      <w:lvlJc w:val="left"/>
      <w:pPr>
        <w:ind w:left="0" w:hanging="112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A41515AA"/>
    <w:multiLevelType w:val="multilevel"/>
    <w:tmpl w:val="D83119C4"/>
    <w:name w:val="Huisstijl - Bijlage A"/>
    <w:lvl w:ilvl="0">
      <w:start w:val="1"/>
      <w:numFmt w:val="upperLetter"/>
      <w:pStyle w:val="Huisstijl-Bijlage"/>
      <w:lvlText w:val="Bijlage %1"/>
      <w:lvlJc w:val="left"/>
      <w:pPr>
        <w:ind w:left="0" w:hanging="14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A62ADFD9"/>
    <w:multiLevelType w:val="multilevel"/>
    <w:tmpl w:val="101835AD"/>
    <w:name w:val="ANVS - Hoofdstuknummering"/>
    <w:lvl w:ilvl="0">
      <w:start w:val="1"/>
      <w:numFmt w:val="decimal"/>
      <w:pStyle w:val="ANVS-Hoofdstuk"/>
      <w:lvlText w:val="%1"/>
      <w:lvlJc w:val="left"/>
      <w:pPr>
        <w:ind w:left="0" w:hanging="1020"/>
      </w:pPr>
    </w:lvl>
    <w:lvl w:ilvl="1">
      <w:start w:val="1"/>
      <w:numFmt w:val="decimal"/>
      <w:pStyle w:val="ANVS-Paragraaf"/>
      <w:lvlText w:val="%1.%2."/>
      <w:lvlJc w:val="left"/>
      <w:pPr>
        <w:ind w:left="0" w:hanging="1020"/>
      </w:pPr>
    </w:lvl>
    <w:lvl w:ilvl="2">
      <w:start w:val="1"/>
      <w:numFmt w:val="decimal"/>
      <w:pStyle w:val="ANVS-Subparagraaf"/>
      <w:lvlText w:val="%1.%2.%3."/>
      <w:lvlJc w:val="left"/>
      <w:pPr>
        <w:ind w:left="0" w:hanging="1020"/>
      </w:pPr>
    </w:lvl>
    <w:lvl w:ilvl="3">
      <w:start w:val="1"/>
      <w:numFmt w:val="decimal"/>
      <w:pStyle w:val="ANVS-Subsubparagraaf"/>
      <w:lvlText w:val="%1.%2.%3.%4."/>
      <w:lvlJc w:val="left"/>
      <w:pPr>
        <w:ind w:left="0" w:hanging="10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AB160756"/>
    <w:multiLevelType w:val="multilevel"/>
    <w:tmpl w:val="EAE2EA25"/>
    <w:name w:val="DP opsomming"/>
    <w:lvl w:ilvl="0">
      <w:start w:val="1"/>
      <w:numFmt w:val="decimal"/>
      <w:pStyle w:val="DPstandaardopsomming"/>
      <w:lvlText w:val="%1."/>
      <w:lvlJc w:val="left"/>
      <w:pPr>
        <w:ind w:left="360" w:hanging="360"/>
      </w:pPr>
    </w:lvl>
    <w:lvl w:ilvl="1">
      <w:start w:val="1"/>
      <w:numFmt w:val="decimal"/>
      <w:pStyle w:val="DPstandaardopsomming2"/>
      <w:lvlText w:val="%2."/>
      <w:lvlJc w:val="left"/>
      <w:pPr>
        <w:ind w:left="7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BFAB9B4C"/>
    <w:multiLevelType w:val="multilevel"/>
    <w:tmpl w:val="482B8A07"/>
    <w:name w:val="NEa Opsommingsteken korte streep"/>
    <w:lvl w:ilvl="0">
      <w:start w:val="1"/>
      <w:numFmt w:val="decimal"/>
      <w:pStyle w:val="NEaOpsommingstekst"/>
      <w:lvlText w:val="-"/>
      <w:lvlJc w:val="left"/>
      <w:pPr>
        <w:ind w:left="353" w:hanging="35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D10A6E86"/>
    <w:multiLevelType w:val="multilevel"/>
    <w:tmpl w:val="B05EBFA4"/>
    <w:name w:val="ANVS - Opsomming"/>
    <w:lvl w:ilvl="0">
      <w:start w:val="1"/>
      <w:numFmt w:val="bullet"/>
      <w:pStyle w:val="ANVS-Opsommingstekens"/>
      <w:lvlText w:val="·"/>
      <w:lvlJc w:val="left"/>
      <w:pPr>
        <w:ind w:left="226" w:hanging="226"/>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DB1129A9"/>
    <w:multiLevelType w:val="multilevel"/>
    <w:tmpl w:val="436B4E88"/>
    <w:name w:val="OIM Rapport Nummerlijst"/>
    <w:lvl w:ilvl="0">
      <w:start w:val="1"/>
      <w:numFmt w:val="decimal"/>
      <w:pStyle w:val="OIMRapportNummering"/>
      <w:lvlText w:val="%1."/>
      <w:lvlJc w:val="left"/>
      <w:pPr>
        <w:ind w:left="283" w:hanging="283"/>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EA5488A8"/>
    <w:multiLevelType w:val="multilevel"/>
    <w:tmpl w:val="6D35D279"/>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11" w15:restartNumberingAfterBreak="0">
    <w:nsid w:val="EBECA5C1"/>
    <w:multiLevelType w:val="multilevel"/>
    <w:tmpl w:val="04E5E5D2"/>
    <w:name w:val="Huisstijl opsomming colofon en inleiding"/>
    <w:lvl w:ilvl="0">
      <w:start w:val="1"/>
      <w:numFmt w:val="bullet"/>
      <w:pStyle w:val="Huisstijl-Colofon"/>
      <w:lvlText w:val="·"/>
      <w:lvlJc w:val="left"/>
      <w:pPr>
        <w:ind w:left="0" w:firstLine="0"/>
      </w:pPr>
      <w:rPr>
        <w:rFonts w:ascii="Symbol" w:hAnsi="Symbol"/>
        <w:color w:val="FFFFFF"/>
      </w:rPr>
    </w:lvl>
    <w:lvl w:ilvl="1">
      <w:start w:val="1"/>
      <w:numFmt w:val="bullet"/>
      <w:pStyle w:val="Huisstijl-Bijlagezletter"/>
      <w:lvlText w:val="·"/>
      <w:lvlJc w:val="left"/>
      <w:pPr>
        <w:ind w:left="-1120" w:firstLine="1120"/>
      </w:pPr>
      <w:rPr>
        <w:rFonts w:ascii="Symbol" w:hAnsi="Symbol"/>
        <w:color w:va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F2D90F89"/>
    <w:multiLevelType w:val="multilevel"/>
    <w:tmpl w:val="7AD94989"/>
    <w:name w:val="NEa opsomming extra lijst"/>
    <w:lvl w:ilvl="0">
      <w:start w:val="1"/>
      <w:numFmt w:val="decimal"/>
      <w:pStyle w:val="NEaopsommingextra"/>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F3CF9979"/>
    <w:multiLevelType w:val="multilevel"/>
    <w:tmpl w:val="81CF29F2"/>
    <w:name w:val="SSF nummering overeenkomst"/>
    <w:lvl w:ilvl="0">
      <w:start w:val="1"/>
      <w:numFmt w:val="decimal"/>
      <w:pStyle w:val="SSFNummeringKredietovereenkomst"/>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F733F097"/>
    <w:multiLevelType w:val="multilevel"/>
    <w:tmpl w:val="9254A03D"/>
    <w:name w:val="NEa opsomming (letters) 2"/>
    <w:lvl w:ilvl="0">
      <w:start w:val="1"/>
      <w:numFmt w:val="lowerLetter"/>
      <w:pStyle w:val="NEaopsommingletters"/>
      <w:lvlText w:val="%1."/>
      <w:lvlJc w:val="left"/>
      <w:pPr>
        <w:ind w:left="72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0B7589C"/>
    <w:multiLevelType w:val="multilevel"/>
    <w:tmpl w:val="F1435653"/>
    <w:name w:val="ILT Opsomming lijst"/>
    <w:lvl w:ilvl="0">
      <w:start w:val="1"/>
      <w:numFmt w:val="decimal"/>
      <w:pStyle w:val="ILTOpsomming"/>
      <w:lvlText w:val="%1."/>
      <w:lvlJc w:val="left"/>
      <w:pPr>
        <w:ind w:left="740" w:hanging="380"/>
      </w:pPr>
    </w:lvl>
    <w:lvl w:ilvl="1">
      <w:start w:val="1"/>
      <w:numFmt w:val="decimal"/>
      <w:pStyle w:val="ILTOpsomming15"/>
      <w:lvlText w:val="%2."/>
      <w:lvlJc w:val="left"/>
      <w:pPr>
        <w:ind w:left="760" w:hanging="400"/>
      </w:pPr>
    </w:lvl>
    <w:lvl w:ilvl="2">
      <w:start w:val="1"/>
      <w:numFmt w:val="bullet"/>
      <w:pStyle w:val="ILTOpsommingbullet"/>
      <w:lvlText w:val="·"/>
      <w:lvlJc w:val="left"/>
      <w:pPr>
        <w:ind w:left="284" w:hanging="284"/>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31B2F53"/>
    <w:multiLevelType w:val="hybridMultilevel"/>
    <w:tmpl w:val="AE14C484"/>
    <w:lvl w:ilvl="0" w:tplc="D4F2E34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9267D02"/>
    <w:multiLevelType w:val="multilevel"/>
    <w:tmpl w:val="1ED3A8D3"/>
    <w:name w:val="Standaard opsomming lijst"/>
    <w:lvl w:ilvl="0">
      <w:start w:val="1"/>
      <w:numFmt w:val="bullet"/>
      <w:pStyle w:val="Standaardopsomming"/>
      <w:lvlText w:val="·"/>
      <w:lvlJc w:val="left"/>
      <w:pPr>
        <w:ind w:left="28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37B97E2"/>
    <w:multiLevelType w:val="multilevel"/>
    <w:tmpl w:val="11919B32"/>
    <w:name w:val="NEa opsomming"/>
    <w:lvl w:ilvl="0">
      <w:start w:val="1"/>
      <w:numFmt w:val="decimal"/>
      <w:pStyle w:val="NEastandaardopsomming"/>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3C2340"/>
    <w:multiLevelType w:val="multilevel"/>
    <w:tmpl w:val="675660B8"/>
    <w:name w:val="NEa memo bestuur opsomming"/>
    <w:lvl w:ilvl="0">
      <w:start w:val="1"/>
      <w:numFmt w:val="none"/>
      <w:pStyle w:val="NEamemobestuur"/>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FB522C4"/>
    <w:multiLevelType w:val="multilevel"/>
    <w:tmpl w:val="666D5A59"/>
    <w:name w:val="ILT Rapport 16a nummering"/>
    <w:lvl w:ilvl="0">
      <w:start w:val="1"/>
      <w:numFmt w:val="decimal"/>
      <w:pStyle w:val="ILTRapportnummerniv1"/>
      <w:lvlText w:val="%1."/>
      <w:lvlJc w:val="left"/>
      <w:pPr>
        <w:ind w:left="0" w:hanging="1120"/>
      </w:pPr>
    </w:lvl>
    <w:lvl w:ilvl="1">
      <w:start w:val="1"/>
      <w:numFmt w:val="decimal"/>
      <w:pStyle w:val="ILTRapport-je"/>
      <w:lvlText w:val="-"/>
      <w:lvlJc w:val="left"/>
      <w:pPr>
        <w:ind w:left="280" w:hanging="28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C1BB5D0"/>
    <w:multiLevelType w:val="multilevel"/>
    <w:tmpl w:val="8DC4B890"/>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2" w15:restartNumberingAfterBreak="0">
    <w:nsid w:val="61202E19"/>
    <w:multiLevelType w:val="multilevel"/>
    <w:tmpl w:val="5C7AC974"/>
    <w:name w:val="Huisstijl nummering met nummer"/>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3D3B144"/>
    <w:multiLevelType w:val="multilevel"/>
    <w:tmpl w:val="4AEA6926"/>
    <w:name w:val="ANVS - Inhoudsopgave 9"/>
    <w:lvl w:ilvl="0">
      <w:start w:val="1"/>
      <w:numFmt w:val="bullet"/>
      <w:pStyle w:val="ANVS-Hoofdstukongenummerd"/>
      <w:lvlText w:val="·"/>
      <w:lvlJc w:val="left"/>
      <w:pPr>
        <w:ind w:left="0" w:hanging="1020"/>
      </w:pPr>
      <w:rPr>
        <w:rFonts w:ascii="Symbol" w:hAnsi="Symbol"/>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254556F"/>
    <w:multiLevelType w:val="hybridMultilevel"/>
    <w:tmpl w:val="BD444D08"/>
    <w:lvl w:ilvl="0" w:tplc="33989E4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A41CB4"/>
    <w:multiLevelType w:val="hybridMultilevel"/>
    <w:tmpl w:val="54EE8774"/>
    <w:lvl w:ilvl="0" w:tplc="29F8698A">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8"/>
  </w:num>
  <w:num w:numId="4">
    <w:abstractNumId w:val="6"/>
  </w:num>
  <w:num w:numId="5">
    <w:abstractNumId w:val="10"/>
  </w:num>
  <w:num w:numId="6">
    <w:abstractNumId w:val="4"/>
  </w:num>
  <w:num w:numId="7">
    <w:abstractNumId w:val="22"/>
  </w:num>
  <w:num w:numId="8">
    <w:abstractNumId w:val="2"/>
  </w:num>
  <w:num w:numId="9">
    <w:abstractNumId w:val="11"/>
  </w:num>
  <w:num w:numId="10">
    <w:abstractNumId w:val="15"/>
  </w:num>
  <w:num w:numId="11">
    <w:abstractNumId w:val="20"/>
  </w:num>
  <w:num w:numId="12">
    <w:abstractNumId w:val="21"/>
  </w:num>
  <w:num w:numId="13">
    <w:abstractNumId w:val="19"/>
  </w:num>
  <w:num w:numId="14">
    <w:abstractNumId w:val="18"/>
  </w:num>
  <w:num w:numId="15">
    <w:abstractNumId w:val="14"/>
  </w:num>
  <w:num w:numId="16">
    <w:abstractNumId w:val="12"/>
  </w:num>
  <w:num w:numId="17">
    <w:abstractNumId w:val="7"/>
  </w:num>
  <w:num w:numId="18">
    <w:abstractNumId w:val="3"/>
  </w:num>
  <w:num w:numId="19">
    <w:abstractNumId w:val="9"/>
  </w:num>
  <w:num w:numId="20">
    <w:abstractNumId w:val="0"/>
  </w:num>
  <w:num w:numId="21">
    <w:abstractNumId w:val="13"/>
  </w:num>
  <w:num w:numId="22">
    <w:abstractNumId w:val="1"/>
  </w:num>
  <w:num w:numId="23">
    <w:abstractNumId w:val="17"/>
  </w:num>
  <w:num w:numId="24">
    <w:abstractNumId w:val="24"/>
  </w:num>
  <w:num w:numId="25">
    <w:abstractNumId w:val="25"/>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C5"/>
    <w:rsid w:val="000100E7"/>
    <w:rsid w:val="00014F19"/>
    <w:rsid w:val="0004496C"/>
    <w:rsid w:val="000459E1"/>
    <w:rsid w:val="00046D54"/>
    <w:rsid w:val="00081446"/>
    <w:rsid w:val="000823C5"/>
    <w:rsid w:val="000A159C"/>
    <w:rsid w:val="000C14BC"/>
    <w:rsid w:val="000D011F"/>
    <w:rsid w:val="000F51B7"/>
    <w:rsid w:val="00107D31"/>
    <w:rsid w:val="00123448"/>
    <w:rsid w:val="001268A8"/>
    <w:rsid w:val="00136810"/>
    <w:rsid w:val="00161A00"/>
    <w:rsid w:val="001632EB"/>
    <w:rsid w:val="001727FA"/>
    <w:rsid w:val="001745FA"/>
    <w:rsid w:val="001A4167"/>
    <w:rsid w:val="001E2B18"/>
    <w:rsid w:val="001F37B8"/>
    <w:rsid w:val="00217952"/>
    <w:rsid w:val="00223534"/>
    <w:rsid w:val="00246933"/>
    <w:rsid w:val="00260018"/>
    <w:rsid w:val="00282B0E"/>
    <w:rsid w:val="00287020"/>
    <w:rsid w:val="002B03E2"/>
    <w:rsid w:val="002E0040"/>
    <w:rsid w:val="00302801"/>
    <w:rsid w:val="003211E0"/>
    <w:rsid w:val="00344E4D"/>
    <w:rsid w:val="00345D67"/>
    <w:rsid w:val="00370118"/>
    <w:rsid w:val="00385101"/>
    <w:rsid w:val="003B101A"/>
    <w:rsid w:val="003E7044"/>
    <w:rsid w:val="003F2C88"/>
    <w:rsid w:val="00421275"/>
    <w:rsid w:val="00422CF1"/>
    <w:rsid w:val="00446F72"/>
    <w:rsid w:val="00455348"/>
    <w:rsid w:val="004927A2"/>
    <w:rsid w:val="004B029C"/>
    <w:rsid w:val="004C3B32"/>
    <w:rsid w:val="004D4395"/>
    <w:rsid w:val="004D4BAC"/>
    <w:rsid w:val="005202AE"/>
    <w:rsid w:val="005477F9"/>
    <w:rsid w:val="00553EF0"/>
    <w:rsid w:val="005544EA"/>
    <w:rsid w:val="00562C03"/>
    <w:rsid w:val="00590332"/>
    <w:rsid w:val="00592D56"/>
    <w:rsid w:val="005C22C7"/>
    <w:rsid w:val="005D0276"/>
    <w:rsid w:val="0060472A"/>
    <w:rsid w:val="006229F4"/>
    <w:rsid w:val="0062669A"/>
    <w:rsid w:val="00630FD9"/>
    <w:rsid w:val="0063673F"/>
    <w:rsid w:val="00643597"/>
    <w:rsid w:val="006445CC"/>
    <w:rsid w:val="00663036"/>
    <w:rsid w:val="00673B4D"/>
    <w:rsid w:val="00674B11"/>
    <w:rsid w:val="006843DB"/>
    <w:rsid w:val="006C07E8"/>
    <w:rsid w:val="006D56AF"/>
    <w:rsid w:val="0070250A"/>
    <w:rsid w:val="0070340D"/>
    <w:rsid w:val="00740EBC"/>
    <w:rsid w:val="00762492"/>
    <w:rsid w:val="00771032"/>
    <w:rsid w:val="00773E22"/>
    <w:rsid w:val="0077415E"/>
    <w:rsid w:val="007817D6"/>
    <w:rsid w:val="0079170B"/>
    <w:rsid w:val="007A524C"/>
    <w:rsid w:val="007B0DAE"/>
    <w:rsid w:val="007B4C41"/>
    <w:rsid w:val="007D3CD4"/>
    <w:rsid w:val="007D781B"/>
    <w:rsid w:val="007E4BCA"/>
    <w:rsid w:val="00806FA0"/>
    <w:rsid w:val="008229AA"/>
    <w:rsid w:val="008301E1"/>
    <w:rsid w:val="008477ED"/>
    <w:rsid w:val="00857001"/>
    <w:rsid w:val="00867222"/>
    <w:rsid w:val="008B18E5"/>
    <w:rsid w:val="008C1711"/>
    <w:rsid w:val="00900BBF"/>
    <w:rsid w:val="009029B7"/>
    <w:rsid w:val="00903411"/>
    <w:rsid w:val="009067D1"/>
    <w:rsid w:val="009129FD"/>
    <w:rsid w:val="00914FF5"/>
    <w:rsid w:val="009179B4"/>
    <w:rsid w:val="00941E68"/>
    <w:rsid w:val="009B76A4"/>
    <w:rsid w:val="00A1224B"/>
    <w:rsid w:val="00A239FC"/>
    <w:rsid w:val="00A25E4D"/>
    <w:rsid w:val="00A4126A"/>
    <w:rsid w:val="00A44B86"/>
    <w:rsid w:val="00A533E3"/>
    <w:rsid w:val="00A87323"/>
    <w:rsid w:val="00AC62B2"/>
    <w:rsid w:val="00AE2F88"/>
    <w:rsid w:val="00AF2599"/>
    <w:rsid w:val="00AF4FF4"/>
    <w:rsid w:val="00B04077"/>
    <w:rsid w:val="00B101DF"/>
    <w:rsid w:val="00B43697"/>
    <w:rsid w:val="00B6627E"/>
    <w:rsid w:val="00B93A05"/>
    <w:rsid w:val="00BA3448"/>
    <w:rsid w:val="00BA6CEF"/>
    <w:rsid w:val="00BB4BDE"/>
    <w:rsid w:val="00BB7120"/>
    <w:rsid w:val="00BE3DDB"/>
    <w:rsid w:val="00BF1946"/>
    <w:rsid w:val="00C23B0D"/>
    <w:rsid w:val="00C36D4B"/>
    <w:rsid w:val="00C42D38"/>
    <w:rsid w:val="00C5024B"/>
    <w:rsid w:val="00C50ECA"/>
    <w:rsid w:val="00C533DB"/>
    <w:rsid w:val="00C57115"/>
    <w:rsid w:val="00CA7140"/>
    <w:rsid w:val="00CC6720"/>
    <w:rsid w:val="00DE0F31"/>
    <w:rsid w:val="00DF09F5"/>
    <w:rsid w:val="00DF2814"/>
    <w:rsid w:val="00DF2C58"/>
    <w:rsid w:val="00DF543D"/>
    <w:rsid w:val="00E63908"/>
    <w:rsid w:val="00E63F3F"/>
    <w:rsid w:val="00E7070B"/>
    <w:rsid w:val="00E90D48"/>
    <w:rsid w:val="00EA11C2"/>
    <w:rsid w:val="00EA309D"/>
    <w:rsid w:val="00EA46DA"/>
    <w:rsid w:val="00ED02E7"/>
    <w:rsid w:val="00ED4170"/>
    <w:rsid w:val="00F70655"/>
    <w:rsid w:val="00F74339"/>
    <w:rsid w:val="00F75060"/>
    <w:rsid w:val="00F8286E"/>
    <w:rsid w:val="00F8294D"/>
    <w:rsid w:val="00FB10CB"/>
    <w:rsid w:val="00FE0D17"/>
    <w:rsid w:val="00FE3BE9"/>
    <w:rsid w:val="00FF25DE"/>
    <w:rsid w:val="00FF34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8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line="240" w:lineRule="atLeast"/>
    </w:pPr>
    <w:rPr>
      <w:rFonts w:ascii="Verdana" w:hAnsi="Verdan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0563C1" w:themeColor="hyperlink"/>
      <w:u w:val="single"/>
    </w:rPr>
  </w:style>
  <w:style w:type="paragraph" w:styleId="Salutation">
    <w:name w:val="Salutation"/>
    <w:basedOn w:val="Normal"/>
    <w:next w:val="Normal"/>
    <w:pPr>
      <w:spacing w:before="100" w:after="240" w:line="240" w:lineRule="exact"/>
    </w:pPr>
  </w:style>
  <w:style w:type="paragraph" w:customStyle="1" w:styleId="ACW85Documentgegevens">
    <w:name w:val="ACW 8.5 Documentgegevens"/>
    <w:basedOn w:val="Normal"/>
    <w:next w:val="Normal"/>
    <w:pPr>
      <w:spacing w:before="20"/>
    </w:pPr>
    <w:rPr>
      <w:sz w:val="17"/>
      <w:szCs w:val="17"/>
    </w:rPr>
  </w:style>
  <w:style w:type="paragraph" w:customStyle="1" w:styleId="ACWAanhef">
    <w:name w:val="ACW Aanhef"/>
    <w:basedOn w:val="Normal"/>
    <w:next w:val="Normal"/>
    <w:pPr>
      <w:spacing w:before="240" w:after="240" w:line="280" w:lineRule="exact"/>
    </w:pPr>
    <w:rPr>
      <w:sz w:val="17"/>
      <w:szCs w:val="17"/>
    </w:rPr>
  </w:style>
  <w:style w:type="paragraph" w:customStyle="1" w:styleId="ACWDocumentnaam">
    <w:name w:val="ACW Documentnaam"/>
    <w:basedOn w:val="Normal"/>
    <w:next w:val="Normal"/>
    <w:pPr>
      <w:spacing w:line="240" w:lineRule="exact"/>
    </w:pPr>
    <w:rPr>
      <w:sz w:val="25"/>
      <w:szCs w:val="25"/>
    </w:rPr>
  </w:style>
  <w:style w:type="paragraph" w:customStyle="1" w:styleId="ACWKopjesVerdana7">
    <w:name w:val="ACW Kopjes Verdana 7"/>
    <w:basedOn w:val="Normal"/>
    <w:next w:val="Normal"/>
    <w:pPr>
      <w:spacing w:before="60" w:line="220" w:lineRule="exact"/>
    </w:pPr>
    <w:rPr>
      <w:sz w:val="14"/>
      <w:szCs w:val="14"/>
    </w:rPr>
  </w:style>
  <w:style w:type="paragraph" w:customStyle="1" w:styleId="ACWOndertekening85">
    <w:name w:val="ACW Ondertekening 8.5"/>
    <w:basedOn w:val="Normal"/>
    <w:next w:val="Normal"/>
    <w:pPr>
      <w:spacing w:line="240" w:lineRule="exact"/>
    </w:pPr>
    <w:rPr>
      <w:sz w:val="17"/>
      <w:szCs w:val="17"/>
    </w:rPr>
  </w:style>
  <w:style w:type="paragraph" w:customStyle="1" w:styleId="ACWOndertekening85cursief">
    <w:name w:val="ACW Ondertekening 8.5 cursief"/>
    <w:basedOn w:val="Normal"/>
    <w:next w:val="Normal"/>
    <w:pPr>
      <w:spacing w:line="240" w:lineRule="exact"/>
    </w:pPr>
    <w:rPr>
      <w:i/>
      <w:sz w:val="17"/>
      <w:szCs w:val="17"/>
    </w:rPr>
  </w:style>
  <w:style w:type="paragraph" w:customStyle="1" w:styleId="ACWSlotzin">
    <w:name w:val="ACW Slotzin"/>
    <w:basedOn w:val="Normal"/>
    <w:next w:val="Normal"/>
    <w:pPr>
      <w:spacing w:before="240" w:line="280" w:lineRule="exact"/>
    </w:pPr>
    <w:rPr>
      <w:sz w:val="17"/>
      <w:szCs w:val="17"/>
    </w:rPr>
  </w:style>
  <w:style w:type="paragraph" w:customStyle="1" w:styleId="ACWStandaardVerdana85">
    <w:name w:val="ACW Standaard Verdana 8.5"/>
    <w:basedOn w:val="Normal"/>
    <w:next w:val="Normal"/>
    <w:pPr>
      <w:spacing w:line="280" w:lineRule="exact"/>
    </w:pPr>
    <w:rPr>
      <w:sz w:val="17"/>
      <w:szCs w:val="17"/>
    </w:rPr>
  </w:style>
  <w:style w:type="paragraph" w:customStyle="1" w:styleId="Afzendgegevens">
    <w:name w:val="Afzendgegevens"/>
    <w:basedOn w:val="Normal"/>
    <w:next w:val="Normal"/>
    <w:pPr>
      <w:tabs>
        <w:tab w:val="left" w:pos="2267"/>
      </w:tabs>
      <w:spacing w:line="180" w:lineRule="exact"/>
    </w:pPr>
    <w:rPr>
      <w:sz w:val="13"/>
      <w:szCs w:val="13"/>
    </w:rPr>
  </w:style>
  <w:style w:type="paragraph" w:customStyle="1" w:styleId="Afzendgegevenscursief">
    <w:name w:val="Afzendgegevens cursief"/>
    <w:next w:val="Normal"/>
    <w:pPr>
      <w:tabs>
        <w:tab w:val="left" w:pos="170"/>
      </w:tabs>
      <w:spacing w:line="180" w:lineRule="exact"/>
    </w:pPr>
    <w:rPr>
      <w:rFonts w:ascii="Verdana" w:hAnsi="Verdana"/>
      <w:i/>
      <w:color w:val="000000"/>
      <w:sz w:val="13"/>
      <w:szCs w:val="13"/>
    </w:rPr>
  </w:style>
  <w:style w:type="paragraph" w:customStyle="1" w:styleId="Afzendgegevenskop">
    <w:name w:val="Afzendgegevens kop"/>
    <w:basedOn w:val="Normal"/>
    <w:next w:val="Normal"/>
    <w:pPr>
      <w:spacing w:line="180" w:lineRule="exact"/>
    </w:pPr>
    <w:rPr>
      <w:sz w:val="13"/>
      <w:szCs w:val="13"/>
    </w:rPr>
  </w:style>
  <w:style w:type="paragraph" w:customStyle="1" w:styleId="AfzendgegevensKop0">
    <w:name w:val="Afzendgegevens_Kop"/>
    <w:basedOn w:val="Afzendgegevens"/>
    <w:next w:val="Normal"/>
    <w:rPr>
      <w:b/>
    </w:rPr>
  </w:style>
  <w:style w:type="paragraph" w:customStyle="1" w:styleId="Algemenevoorwaarden">
    <w:name w:val="Algemene voorwaarden"/>
    <w:next w:val="Normal"/>
    <w:pPr>
      <w:spacing w:line="180" w:lineRule="exact"/>
    </w:pPr>
    <w:rPr>
      <w:rFonts w:ascii="Verdana" w:hAnsi="Verdana"/>
      <w:i/>
      <w:color w:val="000000"/>
      <w:sz w:val="13"/>
      <w:szCs w:val="13"/>
    </w:rPr>
  </w:style>
  <w:style w:type="paragraph" w:customStyle="1" w:styleId="ANVS-Hoofdstuk">
    <w:name w:val="ANVS - Hoofdstuk"/>
    <w:basedOn w:val="Normal"/>
    <w:next w:val="Normal"/>
    <w:pPr>
      <w:numPr>
        <w:numId w:val="1"/>
      </w:numPr>
      <w:spacing w:after="700" w:line="300" w:lineRule="atLeast"/>
    </w:pPr>
    <w:rPr>
      <w:color w:val="275937"/>
      <w:sz w:val="24"/>
      <w:szCs w:val="24"/>
    </w:rPr>
  </w:style>
  <w:style w:type="paragraph" w:customStyle="1" w:styleId="ANVS-Hoofdstukongenummerd">
    <w:name w:val="ANVS - Hoofdstuk ongenummerd"/>
    <w:basedOn w:val="Normal"/>
    <w:next w:val="Normal"/>
    <w:pPr>
      <w:numPr>
        <w:numId w:val="2"/>
      </w:numPr>
      <w:spacing w:after="700" w:line="300" w:lineRule="exact"/>
    </w:pPr>
    <w:rPr>
      <w:color w:val="275937"/>
      <w:sz w:val="24"/>
      <w:szCs w:val="24"/>
    </w:rPr>
  </w:style>
  <w:style w:type="paragraph" w:customStyle="1" w:styleId="ANVS-InhoudKop">
    <w:name w:val="ANVS - Inhoud Kop"/>
    <w:basedOn w:val="Normal"/>
    <w:next w:val="Normal"/>
    <w:pPr>
      <w:spacing w:after="700" w:line="300" w:lineRule="exact"/>
    </w:pPr>
    <w:rPr>
      <w:color w:val="275937"/>
      <w:sz w:val="24"/>
      <w:szCs w:val="24"/>
    </w:rPr>
  </w:style>
  <w:style w:type="paragraph" w:customStyle="1" w:styleId="ANVS-Opsommingstekens">
    <w:name w:val="ANVS - Opsommingstekens"/>
    <w:basedOn w:val="Normal"/>
    <w:pPr>
      <w:numPr>
        <w:numId w:val="3"/>
      </w:numPr>
      <w:spacing w:line="240" w:lineRule="exact"/>
    </w:pPr>
  </w:style>
  <w:style w:type="paragraph" w:customStyle="1" w:styleId="ANVS-Paragraaf">
    <w:name w:val="ANVS - Paragraaf"/>
    <w:basedOn w:val="Normal"/>
    <w:next w:val="Normal"/>
    <w:pPr>
      <w:numPr>
        <w:ilvl w:val="1"/>
        <w:numId w:val="1"/>
      </w:numPr>
      <w:spacing w:before="200" w:line="240" w:lineRule="exact"/>
    </w:pPr>
    <w:rPr>
      <w:b/>
      <w:color w:val="E17000"/>
    </w:rPr>
  </w:style>
  <w:style w:type="paragraph" w:customStyle="1" w:styleId="ANVS-Subparagraaf">
    <w:name w:val="ANVS - Subparagraaf"/>
    <w:basedOn w:val="Normal"/>
    <w:next w:val="Normal"/>
    <w:pPr>
      <w:numPr>
        <w:ilvl w:val="2"/>
        <w:numId w:val="1"/>
      </w:numPr>
      <w:spacing w:before="240"/>
    </w:pPr>
    <w:rPr>
      <w:color w:val="275937"/>
    </w:rPr>
  </w:style>
  <w:style w:type="paragraph" w:customStyle="1" w:styleId="ANVS-Subsubparagraaf">
    <w:name w:val="ANVS - Subsubparagraaf"/>
    <w:basedOn w:val="Normal"/>
    <w:next w:val="Normal"/>
    <w:pPr>
      <w:numPr>
        <w:ilvl w:val="3"/>
        <w:numId w:val="1"/>
      </w:numPr>
      <w:spacing w:before="240"/>
    </w:pPr>
    <w:rPr>
      <w:i/>
    </w:rPr>
  </w:style>
  <w:style w:type="paragraph" w:customStyle="1" w:styleId="ANVS-Uitgavegegevens">
    <w:name w:val="ANVS - Uitgave gegevens"/>
    <w:basedOn w:val="Normal"/>
    <w:next w:val="Normal"/>
    <w:rPr>
      <w:sz w:val="14"/>
      <w:szCs w:val="14"/>
    </w:rPr>
  </w:style>
  <w:style w:type="paragraph" w:customStyle="1" w:styleId="ANVS-Uitgavegegevensonderstreept">
    <w:name w:val="ANVS - Uitgave gegevens onderstreept"/>
    <w:basedOn w:val="Normal"/>
    <w:next w:val="Normal"/>
    <w:pPr>
      <w:spacing w:before="140" w:after="140"/>
    </w:pPr>
    <w:rPr>
      <w:sz w:val="14"/>
      <w:szCs w:val="14"/>
      <w:u w:val="single"/>
    </w:rPr>
  </w:style>
  <w:style w:type="paragraph" w:customStyle="1" w:styleId="ANVS-UitgavegegevensOrganisatienaam">
    <w:name w:val="ANVS - Uitgave gegevens Organisatienaam"/>
    <w:basedOn w:val="Normal"/>
    <w:next w:val="Normal"/>
    <w:pPr>
      <w:spacing w:before="140"/>
    </w:pPr>
    <w:rPr>
      <w:b/>
      <w:sz w:val="14"/>
      <w:szCs w:val="14"/>
    </w:rPr>
  </w:style>
  <w:style w:type="paragraph" w:customStyle="1" w:styleId="ANVS-UitgavegegevensVet">
    <w:name w:val="ANVS - Uitgave gegevens Vet"/>
    <w:basedOn w:val="Normal"/>
    <w:next w:val="Normal"/>
    <w:pPr>
      <w:spacing w:line="240" w:lineRule="exact"/>
    </w:pPr>
    <w:rPr>
      <w:b/>
      <w:sz w:val="14"/>
      <w:szCs w:val="14"/>
    </w:rPr>
  </w:style>
  <w:style w:type="paragraph" w:customStyle="1" w:styleId="ANVSeindblad1">
    <w:name w:val="ANVS eindblad 1"/>
    <w:basedOn w:val="Normal"/>
    <w:next w:val="Normal"/>
    <w:pPr>
      <w:spacing w:before="220" w:line="240" w:lineRule="exact"/>
    </w:pPr>
  </w:style>
  <w:style w:type="paragraph" w:customStyle="1" w:styleId="ANVSeindblad2">
    <w:name w:val="ANVS eindblad 2"/>
    <w:basedOn w:val="Normal"/>
    <w:next w:val="Normal"/>
    <w:pPr>
      <w:spacing w:before="250" w:line="240" w:lineRule="exact"/>
    </w:pPr>
  </w:style>
  <w:style w:type="paragraph" w:customStyle="1" w:styleId="ANVSeindblad3">
    <w:name w:val="ANVS eindblad 3"/>
    <w:basedOn w:val="Normal"/>
    <w:next w:val="Normal"/>
    <w:pPr>
      <w:spacing w:before="280" w:line="240" w:lineRule="exact"/>
    </w:pPr>
  </w:style>
  <w:style w:type="paragraph" w:customStyle="1" w:styleId="ANVSInhoudn36r15">
    <w:name w:val="ANVS Inhoud n36 r15"/>
    <w:basedOn w:val="Normal"/>
    <w:next w:val="Normal"/>
    <w:pPr>
      <w:spacing w:after="720" w:line="300" w:lineRule="exact"/>
    </w:pPr>
    <w:rPr>
      <w:sz w:val="24"/>
      <w:szCs w:val="24"/>
    </w:rPr>
  </w:style>
  <w:style w:type="paragraph" w:customStyle="1" w:styleId="ANVSInspectierapportstandaardna6">
    <w:name w:val="ANVS Inspectierapport standaard na 6"/>
    <w:basedOn w:val="Normal"/>
    <w:next w:val="Normal"/>
    <w:pPr>
      <w:spacing w:after="120" w:line="240" w:lineRule="exact"/>
    </w:pPr>
  </w:style>
  <w:style w:type="paragraph" w:customStyle="1" w:styleId="ANVSInspectierapportTitel">
    <w:name w:val="ANVS Inspectierapport Titel"/>
    <w:basedOn w:val="Normal"/>
    <w:next w:val="Normal"/>
    <w:pPr>
      <w:spacing w:before="60" w:after="320" w:line="240" w:lineRule="exact"/>
    </w:pPr>
    <w:rPr>
      <w:b/>
      <w:sz w:val="24"/>
      <w:szCs w:val="24"/>
    </w:rPr>
  </w:style>
  <w:style w:type="paragraph" w:customStyle="1" w:styleId="ANVSInspectierapporttussenruimte">
    <w:name w:val="ANVS Inspectierapport tussenruimte"/>
    <w:basedOn w:val="Normal"/>
    <w:next w:val="Normal"/>
    <w:pPr>
      <w:spacing w:after="840" w:line="240" w:lineRule="exact"/>
    </w:pPr>
  </w:style>
  <w:style w:type="table" w:customStyle="1" w:styleId="ANVSKader">
    <w:name w:val="ANVS 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DFE6E1"/>
    </w:tcPr>
  </w:style>
  <w:style w:type="paragraph" w:customStyle="1" w:styleId="ANVSkadertekst">
    <w:name w:val="ANVS kadertekst"/>
    <w:basedOn w:val="Normal"/>
    <w:next w:val="Normal"/>
    <w:pPr>
      <w:spacing w:line="240" w:lineRule="exact"/>
    </w:pPr>
    <w:rPr>
      <w:b/>
      <w:color w:val="275937"/>
    </w:rPr>
  </w:style>
  <w:style w:type="paragraph" w:customStyle="1" w:styleId="ANVSRapportTitel">
    <w:name w:val="ANVS Rapport Titel"/>
    <w:basedOn w:val="Normal"/>
    <w:next w:val="Normal"/>
    <w:pPr>
      <w:spacing w:line="800" w:lineRule="exact"/>
    </w:pPr>
    <w:rPr>
      <w:color w:val="275937"/>
      <w:sz w:val="72"/>
      <w:szCs w:val="72"/>
    </w:rPr>
  </w:style>
  <w:style w:type="paragraph" w:customStyle="1" w:styleId="ANVSstandaard15">
    <w:name w:val="ANVS standaard 1.5"/>
    <w:basedOn w:val="Normal"/>
    <w:next w:val="Normal"/>
    <w:pPr>
      <w:spacing w:line="320" w:lineRule="exact"/>
    </w:pPr>
  </w:style>
  <w:style w:type="table" w:customStyle="1" w:styleId="ANVSStandaardtabel">
    <w:name w:val="ANVS Standaard tabel"/>
    <w:rPr>
      <w:rFonts w:ascii="Verdana" w:hAnsi="Verdana"/>
      <w:color w:val="000000"/>
      <w:sz w:val="24"/>
      <w:szCs w:val="24"/>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7" w:type="dxa"/>
        <w:left w:w="107" w:type="dxa"/>
        <w:bottom w:w="107" w:type="dxa"/>
        <w:right w:w="107" w:type="dxa"/>
      </w:tblCellMar>
    </w:tblPr>
    <w:tblStylePr w:type="firstRow">
      <w:rPr>
        <w:color w:val="FFFFFF"/>
      </w:rPr>
      <w:tblPr/>
      <w:tcPr>
        <w:shd w:val="clear" w:color="auto" w:fill="275937"/>
      </w:tcPr>
    </w:tblStylePr>
  </w:style>
  <w:style w:type="paragraph" w:customStyle="1" w:styleId="ANVSStandaardVerdana8">
    <w:name w:val="ANVS Standaard Verdana 8"/>
    <w:basedOn w:val="Normal"/>
    <w:next w:val="Normal"/>
    <w:pPr>
      <w:spacing w:line="240" w:lineRule="exact"/>
    </w:pPr>
    <w:rPr>
      <w:sz w:val="16"/>
      <w:szCs w:val="16"/>
    </w:rPr>
  </w:style>
  <w:style w:type="paragraph" w:customStyle="1" w:styleId="ANVSTabeltekstkop">
    <w:name w:val="ANVS Tabeltekst kop"/>
    <w:basedOn w:val="Normal"/>
    <w:next w:val="Normal"/>
    <w:pPr>
      <w:spacing w:line="180" w:lineRule="exact"/>
    </w:pPr>
    <w:rPr>
      <w:b/>
      <w:color w:val="FFFFFF"/>
    </w:rPr>
  </w:style>
  <w:style w:type="paragraph" w:customStyle="1" w:styleId="ANVSTabeltekststandaard">
    <w:name w:val="ANVS Tabeltekst standaard"/>
    <w:basedOn w:val="Normal"/>
    <w:next w:val="Normal"/>
    <w:pPr>
      <w:spacing w:line="180" w:lineRule="exact"/>
    </w:pPr>
  </w:style>
  <w:style w:type="paragraph" w:customStyle="1" w:styleId="ANVSV12R12">
    <w:name w:val="ANVS V12 R12"/>
    <w:basedOn w:val="Normal"/>
    <w:next w:val="Normal"/>
    <w:pPr>
      <w:spacing w:line="240" w:lineRule="exact"/>
    </w:pPr>
    <w:rPr>
      <w:sz w:val="24"/>
      <w:szCs w:val="24"/>
    </w:rPr>
  </w:style>
  <w:style w:type="paragraph" w:customStyle="1" w:styleId="ANVSV9v0n6r12bold">
    <w:name w:val="ANVS V9 v0 n6 r12 bold"/>
    <w:basedOn w:val="Normal"/>
    <w:next w:val="Normal"/>
    <w:pPr>
      <w:spacing w:after="120" w:line="240" w:lineRule="exact"/>
    </w:pPr>
    <w:rPr>
      <w:b/>
    </w:rPr>
  </w:style>
  <w:style w:type="paragraph" w:customStyle="1" w:styleId="DPstandaardopsomming">
    <w:name w:val="DP standaard opsomming"/>
    <w:basedOn w:val="Normal"/>
    <w:next w:val="Normal"/>
    <w:pPr>
      <w:numPr>
        <w:numId w:val="4"/>
      </w:numPr>
      <w:spacing w:line="240" w:lineRule="exact"/>
    </w:pPr>
  </w:style>
  <w:style w:type="paragraph" w:customStyle="1" w:styleId="DPstandaardopsomming2">
    <w:name w:val="DP standaard opsomming 2"/>
    <w:basedOn w:val="Normal"/>
    <w:next w:val="Normal"/>
    <w:pPr>
      <w:numPr>
        <w:ilvl w:val="1"/>
        <w:numId w:val="4"/>
      </w:numPr>
      <w:spacing w:line="240" w:lineRule="exact"/>
    </w:pPr>
  </w:style>
  <w:style w:type="table" w:customStyle="1" w:styleId="DPTabel">
    <w:name w:val="DP Tabel"/>
    <w:rPr>
      <w:rFonts w:ascii="Verdana" w:hAnsi="Verdana"/>
      <w:color w:val="000000"/>
      <w:sz w:val="18"/>
      <w:szCs w:val="18"/>
      <w:lang w:val="en-GB" w:eastAsia="en-GB"/>
    </w:rPr>
    <w:tblPr>
      <w:tblCellMar>
        <w:top w:w="0" w:type="dxa"/>
        <w:left w:w="0" w:type="dxa"/>
        <w:bottom w:w="0" w:type="dxa"/>
        <w:right w:w="0" w:type="dxa"/>
      </w:tblCellMar>
    </w:tblPr>
    <w:tblStylePr w:type="firstRow">
      <w:pPr>
        <w:jc w:val="left"/>
      </w:pPr>
    </w:tblStylePr>
    <w:tblStylePr w:type="lastRow">
      <w:rPr>
        <w:rFonts w:ascii="Verdana" w:hAnsi="Verdana"/>
        <w:sz w:val="18"/>
        <w:szCs w:val="18"/>
      </w:rPr>
    </w:tblStylePr>
    <w:tblStylePr w:type="firstCol">
      <w:pPr>
        <w:jc w:val="left"/>
      </w:pPr>
      <w:rPr>
        <w:rFonts w:ascii="Verdana" w:hAnsi="Verdana"/>
        <w:sz w:val="18"/>
        <w:szCs w:val="18"/>
      </w:rPr>
    </w:tblStylePr>
    <w:tblStylePr w:type="lastCol">
      <w:pPr>
        <w:jc w:val="right"/>
      </w:pPr>
    </w:tblStylePr>
  </w:style>
  <w:style w:type="table" w:customStyle="1" w:styleId="DPtabelbrief11">
    <w:name w:val="DP tabel brief 1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72" w:type="dxa"/>
        <w:left w:w="140" w:type="dxa"/>
        <w:bottom w:w="72" w:type="dxa"/>
        <w:right w:w="140" w:type="dxa"/>
      </w:tblCellMar>
    </w:tblPr>
  </w:style>
  <w:style w:type="numbering" w:customStyle="1" w:styleId="Genummerdelijst">
    <w:name w:val="Genummerde lijst"/>
    <w:pPr>
      <w:numPr>
        <w:numId w:val="5"/>
      </w:numPr>
    </w:pPr>
  </w:style>
  <w:style w:type="paragraph" w:customStyle="1" w:styleId="HBJZ-AandeKoning">
    <w:name w:val="HBJZ - Aan de Koning"/>
    <w:basedOn w:val="Normal"/>
    <w:next w:val="Normal"/>
    <w:pPr>
      <w:spacing w:line="320" w:lineRule="exact"/>
    </w:pPr>
    <w:rPr>
      <w:b/>
      <w:sz w:val="32"/>
      <w:szCs w:val="32"/>
    </w:rPr>
  </w:style>
  <w:style w:type="paragraph" w:customStyle="1" w:styleId="HBJZ-BegeleidendMemon10">
    <w:name w:val="HBJZ - Begeleidend Memo n10"/>
    <w:basedOn w:val="Normal"/>
    <w:next w:val="Normal"/>
    <w:pPr>
      <w:spacing w:after="200" w:line="276" w:lineRule="exact"/>
    </w:pPr>
  </w:style>
  <w:style w:type="paragraph" w:customStyle="1" w:styleId="HBJZ-BegeleidendMemoWitruimte1">
    <w:name w:val="HBJZ - Begeleidend Memo Witruimte 1"/>
    <w:basedOn w:val="Normal"/>
    <w:next w:val="Normal"/>
    <w:pPr>
      <w:spacing w:line="932" w:lineRule="exact"/>
    </w:pPr>
  </w:style>
  <w:style w:type="paragraph" w:customStyle="1" w:styleId="HBJZ-Kamerstukken-Kamerstuk">
    <w:name w:val="HBJZ - Kamerstukken - Kamerstuk"/>
    <w:basedOn w:val="Normal"/>
    <w:next w:val="Normal"/>
    <w:pPr>
      <w:spacing w:after="780" w:line="276" w:lineRule="exact"/>
    </w:pPr>
    <w:rPr>
      <w:b/>
    </w:rPr>
  </w:style>
  <w:style w:type="paragraph" w:customStyle="1" w:styleId="HBJZ-Kamerstukken-na39ra138">
    <w:name w:val="HBJZ - Kamerstukken - na 39 ra 13.8"/>
    <w:basedOn w:val="Normal"/>
    <w:next w:val="Normal"/>
    <w:pPr>
      <w:spacing w:after="780" w:line="276" w:lineRule="exact"/>
    </w:pPr>
  </w:style>
  <w:style w:type="paragraph" w:customStyle="1" w:styleId="HBJZ-Kamerstukken-regelafstand138">
    <w:name w:val="HBJZ - Kamerstukken - regelafstand 13.8"/>
    <w:basedOn w:val="Normal"/>
    <w:next w:val="Normal"/>
    <w:pPr>
      <w:spacing w:line="276" w:lineRule="exact"/>
    </w:pPr>
  </w:style>
  <w:style w:type="paragraph" w:customStyle="1" w:styleId="HBJZ-NahangbriefaanParlement">
    <w:name w:val="HBJZ - Nahang (brief aan Parlement)"/>
    <w:basedOn w:val="Normal"/>
    <w:next w:val="Normal"/>
    <w:pPr>
      <w:spacing w:before="100" w:after="240" w:line="240" w:lineRule="exact"/>
    </w:pPr>
  </w:style>
  <w:style w:type="paragraph" w:customStyle="1" w:styleId="HBJZ-Voordrachtv12n0r12">
    <w:name w:val="HBJZ - Voordracht v12 n0 r12"/>
    <w:basedOn w:val="Normal"/>
    <w:next w:val="Normal"/>
    <w:pPr>
      <w:spacing w:before="240" w:line="240" w:lineRule="exact"/>
    </w:pPr>
  </w:style>
  <w:style w:type="paragraph" w:customStyle="1" w:styleId="Huisstijl-Bijlage">
    <w:name w:val="Huisstijl - Bijlage"/>
    <w:basedOn w:val="Normal"/>
    <w:next w:val="Normal"/>
    <w:pPr>
      <w:numPr>
        <w:numId w:val="6"/>
      </w:numPr>
      <w:tabs>
        <w:tab w:val="left" w:pos="0"/>
      </w:tabs>
      <w:spacing w:after="740" w:line="240" w:lineRule="exact"/>
      <w:ind w:left="-1420" w:firstLine="0"/>
    </w:pPr>
    <w:rPr>
      <w:sz w:val="24"/>
      <w:szCs w:val="24"/>
    </w:rPr>
  </w:style>
  <w:style w:type="paragraph" w:customStyle="1" w:styleId="Huisstijl-Bijlagezletter">
    <w:name w:val="Huisstijl - Bijlage z. letter"/>
    <w:basedOn w:val="Normal"/>
    <w:next w:val="Normal"/>
    <w:pPr>
      <w:numPr>
        <w:ilvl w:val="1"/>
        <w:numId w:val="9"/>
      </w:numPr>
      <w:tabs>
        <w:tab w:val="left" w:pos="0"/>
      </w:tabs>
      <w:spacing w:after="740" w:line="240" w:lineRule="exact"/>
      <w:ind w:firstLine="0"/>
    </w:pPr>
    <w:rPr>
      <w:sz w:val="24"/>
      <w:szCs w:val="24"/>
    </w:rPr>
  </w:style>
  <w:style w:type="paragraph" w:customStyle="1" w:styleId="Huisstijl-Bijschrift">
    <w:name w:val="Huisstijl - Bijschrift"/>
    <w:basedOn w:val="Normal"/>
    <w:next w:val="Normal"/>
    <w:pPr>
      <w:spacing w:after="720" w:line="300" w:lineRule="exact"/>
    </w:pPr>
    <w:rPr>
      <w:sz w:val="14"/>
      <w:szCs w:val="14"/>
    </w:rPr>
  </w:style>
  <w:style w:type="paragraph" w:customStyle="1" w:styleId="Huisstijl-Colofon">
    <w:name w:val="Huisstijl - Colofon"/>
    <w:basedOn w:val="Normal"/>
    <w:next w:val="Normal"/>
    <w:pPr>
      <w:numPr>
        <w:numId w:val="9"/>
      </w:numPr>
      <w:tabs>
        <w:tab w:val="left" w:pos="0"/>
      </w:tabs>
      <w:spacing w:after="720" w:line="300" w:lineRule="exact"/>
      <w:ind w:left="-1120"/>
    </w:pPr>
    <w:rPr>
      <w:sz w:val="24"/>
      <w:szCs w:val="24"/>
    </w:rPr>
  </w:style>
  <w:style w:type="paragraph" w:customStyle="1" w:styleId="Huisstijl-Extrasubtitel">
    <w:name w:val="Huisstijl - Extra subtitel"/>
    <w:basedOn w:val="Normal"/>
    <w:next w:val="Normal"/>
    <w:pPr>
      <w:spacing w:before="60" w:after="300" w:line="240" w:lineRule="exact"/>
    </w:pPr>
    <w:rPr>
      <w:sz w:val="20"/>
      <w:szCs w:val="20"/>
    </w:rPr>
  </w:style>
  <w:style w:type="paragraph" w:customStyle="1" w:styleId="Huisstijl-Kader">
    <w:name w:val="Huisstijl - Kader"/>
    <w:basedOn w:val="Normal"/>
    <w:next w:val="Normal"/>
    <w:pPr>
      <w:spacing w:line="240" w:lineRule="exact"/>
    </w:pPr>
  </w:style>
  <w:style w:type="paragraph" w:customStyle="1" w:styleId="Huisstijl-KaderTussenkop">
    <w:name w:val="Huisstijl - Kader Tussenkop"/>
    <w:basedOn w:val="Normal"/>
    <w:next w:val="Normal"/>
    <w:pPr>
      <w:spacing w:line="240" w:lineRule="exact"/>
    </w:pPr>
    <w:rPr>
      <w:i/>
    </w:rPr>
  </w:style>
  <w:style w:type="paragraph" w:customStyle="1" w:styleId="Huisstijl-Kop1">
    <w:name w:val="Huisstijl - Kop 1"/>
    <w:basedOn w:val="Normal"/>
    <w:next w:val="Normal"/>
    <w:pPr>
      <w:numPr>
        <w:numId w:val="7"/>
      </w:numPr>
      <w:tabs>
        <w:tab w:val="left" w:pos="0"/>
      </w:tabs>
      <w:spacing w:after="720" w:line="300" w:lineRule="exact"/>
      <w:ind w:left="-1120"/>
      <w:outlineLvl w:val="0"/>
    </w:pPr>
    <w:rPr>
      <w:sz w:val="24"/>
      <w:szCs w:val="24"/>
    </w:rPr>
  </w:style>
  <w:style w:type="paragraph" w:customStyle="1" w:styleId="Huisstijl-Kop2">
    <w:name w:val="Huisstijl - Kop 2"/>
    <w:basedOn w:val="Normal"/>
    <w:next w:val="Normal"/>
    <w:pPr>
      <w:numPr>
        <w:ilvl w:val="1"/>
        <w:numId w:val="7"/>
      </w:numPr>
      <w:tabs>
        <w:tab w:val="left" w:pos="0"/>
      </w:tabs>
      <w:spacing w:before="240"/>
      <w:ind w:left="-1120"/>
      <w:outlineLvl w:val="1"/>
    </w:pPr>
    <w:rPr>
      <w:b/>
    </w:rPr>
  </w:style>
  <w:style w:type="paragraph" w:customStyle="1" w:styleId="Huisstijl-Kop3">
    <w:name w:val="Huisstijl - Kop 3"/>
    <w:basedOn w:val="Normal"/>
    <w:next w:val="Normal"/>
    <w:pPr>
      <w:numPr>
        <w:ilvl w:val="2"/>
        <w:numId w:val="7"/>
      </w:numPr>
      <w:tabs>
        <w:tab w:val="left" w:pos="0"/>
      </w:tabs>
      <w:spacing w:before="240"/>
      <w:ind w:left="-1120"/>
      <w:outlineLvl w:val="2"/>
    </w:pPr>
    <w:rPr>
      <w:i/>
    </w:rPr>
  </w:style>
  <w:style w:type="paragraph" w:customStyle="1" w:styleId="Huisstijl-Kop4">
    <w:name w:val="Huisstijl - Kop 4"/>
    <w:basedOn w:val="Normal"/>
    <w:next w:val="Normal"/>
    <w:pPr>
      <w:numPr>
        <w:ilvl w:val="3"/>
        <w:numId w:val="7"/>
      </w:numPr>
      <w:tabs>
        <w:tab w:val="left" w:pos="0"/>
      </w:tabs>
      <w:spacing w:before="240"/>
      <w:ind w:left="-1120"/>
      <w:outlineLvl w:val="3"/>
    </w:pPr>
  </w:style>
  <w:style w:type="paragraph" w:customStyle="1" w:styleId="Huisstijl-Kopznr1">
    <w:name w:val="Huisstijl - Kop z.nr 1"/>
    <w:basedOn w:val="Normal"/>
    <w:next w:val="Normal"/>
    <w:pPr>
      <w:numPr>
        <w:numId w:val="8"/>
      </w:numPr>
      <w:tabs>
        <w:tab w:val="left" w:pos="0"/>
      </w:tabs>
      <w:spacing w:after="720" w:line="300" w:lineRule="exact"/>
      <w:ind w:left="-1120"/>
      <w:outlineLvl w:val="0"/>
    </w:pPr>
    <w:rPr>
      <w:sz w:val="24"/>
      <w:szCs w:val="24"/>
    </w:rPr>
  </w:style>
  <w:style w:type="paragraph" w:customStyle="1" w:styleId="Huisstijl-Kopznr2">
    <w:name w:val="Huisstijl - Kop z.nr 2"/>
    <w:basedOn w:val="Normal"/>
    <w:next w:val="Normal"/>
    <w:pPr>
      <w:numPr>
        <w:ilvl w:val="1"/>
        <w:numId w:val="8"/>
      </w:numPr>
      <w:tabs>
        <w:tab w:val="left" w:pos="0"/>
      </w:tabs>
      <w:spacing w:before="240"/>
      <w:ind w:left="-1120"/>
      <w:outlineLvl w:val="1"/>
    </w:pPr>
    <w:rPr>
      <w:b/>
    </w:rPr>
  </w:style>
  <w:style w:type="paragraph" w:customStyle="1" w:styleId="Huisstijl-Kopznr3">
    <w:name w:val="Huisstijl - Kop z.nr 3"/>
    <w:basedOn w:val="Normal"/>
    <w:next w:val="Normal"/>
    <w:pPr>
      <w:numPr>
        <w:ilvl w:val="2"/>
        <w:numId w:val="8"/>
      </w:numPr>
      <w:tabs>
        <w:tab w:val="left" w:pos="0"/>
      </w:tabs>
      <w:spacing w:before="240"/>
      <w:ind w:left="-1120"/>
      <w:outlineLvl w:val="2"/>
    </w:pPr>
    <w:rPr>
      <w:i/>
    </w:rPr>
  </w:style>
  <w:style w:type="paragraph" w:customStyle="1" w:styleId="Huisstijl-Kopznr4">
    <w:name w:val="Huisstijl - Kop z.nr 4"/>
    <w:basedOn w:val="Normal"/>
    <w:next w:val="Normal"/>
    <w:pPr>
      <w:numPr>
        <w:ilvl w:val="3"/>
        <w:numId w:val="8"/>
      </w:numPr>
      <w:tabs>
        <w:tab w:val="left" w:pos="0"/>
      </w:tabs>
      <w:spacing w:before="240"/>
      <w:ind w:left="-1120"/>
      <w:outlineLvl w:val="3"/>
    </w:pPr>
  </w:style>
  <w:style w:type="paragraph" w:customStyle="1" w:styleId="Huisstijl-Opsommingzinspringing">
    <w:name w:val="Huisstijl - Opsomming z.inspringing"/>
    <w:basedOn w:val="Normal"/>
    <w:next w:val="Normal"/>
    <w:pPr>
      <w:spacing w:line="240" w:lineRule="exact"/>
    </w:pPr>
  </w:style>
  <w:style w:type="paragraph" w:customStyle="1" w:styleId="Huisstijl-Subtitel">
    <w:name w:val="Huisstijl - Subtitel"/>
    <w:basedOn w:val="Normal"/>
    <w:next w:val="Normal"/>
    <w:pPr>
      <w:spacing w:before="240" w:after="360" w:line="240" w:lineRule="exact"/>
    </w:pPr>
    <w:rPr>
      <w:sz w:val="20"/>
      <w:szCs w:val="20"/>
    </w:rPr>
  </w:style>
  <w:style w:type="paragraph" w:customStyle="1" w:styleId="Huisstijl-Tabeltekst">
    <w:name w:val="Huisstijl - Tabeltekst"/>
    <w:basedOn w:val="Normal"/>
    <w:next w:val="Normal"/>
    <w:pPr>
      <w:spacing w:line="200" w:lineRule="exact"/>
    </w:pPr>
    <w:rPr>
      <w:sz w:val="16"/>
      <w:szCs w:val="16"/>
    </w:rPr>
  </w:style>
  <w:style w:type="paragraph" w:customStyle="1" w:styleId="Huisstijl-TitelDocumentnaam">
    <w:name w:val="Huisstijl - Titel/Documentnaam"/>
    <w:basedOn w:val="Normal"/>
    <w:next w:val="Normal"/>
    <w:pPr>
      <w:spacing w:before="60" w:after="320" w:line="240" w:lineRule="exact"/>
    </w:pPr>
    <w:rPr>
      <w:b/>
      <w:sz w:val="24"/>
      <w:szCs w:val="24"/>
    </w:rPr>
  </w:style>
  <w:style w:type="paragraph" w:customStyle="1" w:styleId="Huisstijl-Tussenkop">
    <w:name w:val="Huisstijl - Tussenkop"/>
    <w:basedOn w:val="Normal"/>
    <w:next w:val="Normal"/>
    <w:pPr>
      <w:spacing w:line="240" w:lineRule="exact"/>
    </w:pPr>
    <w:rPr>
      <w:i/>
    </w:rPr>
  </w:style>
  <w:style w:type="paragraph" w:customStyle="1" w:styleId="Huisstijl-Versie">
    <w:name w:val="Huisstijl - Versie"/>
    <w:basedOn w:val="Normal"/>
    <w:next w:val="Normal"/>
    <w:pPr>
      <w:spacing w:before="60" w:after="360" w:line="240" w:lineRule="exact"/>
    </w:pPr>
  </w:style>
  <w:style w:type="paragraph" w:customStyle="1" w:styleId="ILT-50standaardmetwitruimte">
    <w:name w:val="ILT - 50 standaard met witruimte"/>
    <w:basedOn w:val="Normal"/>
    <w:next w:val="Normal"/>
    <w:pPr>
      <w:spacing w:after="20" w:line="260" w:lineRule="exact"/>
    </w:pPr>
  </w:style>
  <w:style w:type="paragraph" w:customStyle="1" w:styleId="ILT102">
    <w:name w:val="ILT 102"/>
    <w:basedOn w:val="Normal"/>
    <w:next w:val="Normal"/>
    <w:pPr>
      <w:spacing w:before="20" w:after="80" w:line="280" w:lineRule="exact"/>
    </w:pPr>
  </w:style>
  <w:style w:type="paragraph" w:customStyle="1" w:styleId="ILT103DwangbevelKop">
    <w:name w:val="ILT 103 Dwangbevel Kop"/>
    <w:basedOn w:val="Normal"/>
    <w:next w:val="Normal"/>
    <w:pPr>
      <w:spacing w:line="360" w:lineRule="exact"/>
    </w:pPr>
    <w:rPr>
      <w:sz w:val="36"/>
      <w:szCs w:val="36"/>
    </w:rPr>
  </w:style>
  <w:style w:type="paragraph" w:customStyle="1" w:styleId="ILTBoeterapportondertekening">
    <w:name w:val="ILT Boeterapport ondertekening"/>
    <w:basedOn w:val="Normal"/>
    <w:next w:val="Normal"/>
    <w:pPr>
      <w:spacing w:before="960" w:line="240" w:lineRule="exact"/>
    </w:pPr>
  </w:style>
  <w:style w:type="paragraph" w:customStyle="1" w:styleId="ILTOpsomming">
    <w:name w:val="ILT Opsomming"/>
    <w:basedOn w:val="Normal"/>
    <w:next w:val="Normal"/>
    <w:pPr>
      <w:numPr>
        <w:numId w:val="10"/>
      </w:numPr>
      <w:spacing w:line="240" w:lineRule="exact"/>
    </w:pPr>
  </w:style>
  <w:style w:type="paragraph" w:customStyle="1" w:styleId="ILTOpsomming15">
    <w:name w:val="ILT Opsomming 1.5"/>
    <w:basedOn w:val="Normal"/>
    <w:next w:val="Normal"/>
    <w:pPr>
      <w:numPr>
        <w:ilvl w:val="1"/>
        <w:numId w:val="10"/>
      </w:numPr>
      <w:spacing w:line="300" w:lineRule="exact"/>
    </w:pPr>
  </w:style>
  <w:style w:type="paragraph" w:customStyle="1" w:styleId="ILTOpsommingbullet">
    <w:name w:val="ILT Opsomming bullet"/>
    <w:basedOn w:val="Normal"/>
    <w:next w:val="Normal"/>
    <w:pPr>
      <w:numPr>
        <w:ilvl w:val="2"/>
        <w:numId w:val="10"/>
      </w:numPr>
      <w:spacing w:line="300" w:lineRule="exact"/>
    </w:pPr>
  </w:style>
  <w:style w:type="paragraph" w:customStyle="1" w:styleId="ILTRapport-je">
    <w:name w:val="ILT Rapport - je"/>
    <w:basedOn w:val="Normal"/>
    <w:next w:val="Normal"/>
    <w:pPr>
      <w:numPr>
        <w:ilvl w:val="1"/>
        <w:numId w:val="11"/>
      </w:numPr>
      <w:spacing w:after="120" w:line="240" w:lineRule="exact"/>
    </w:pPr>
  </w:style>
  <w:style w:type="paragraph" w:customStyle="1" w:styleId="ILTRapport16a">
    <w:name w:val="ILT Rapport 16a"/>
    <w:basedOn w:val="Normal"/>
    <w:next w:val="Normal"/>
    <w:pPr>
      <w:spacing w:before="60" w:after="60" w:line="240" w:lineRule="exact"/>
    </w:pPr>
  </w:style>
  <w:style w:type="paragraph" w:customStyle="1" w:styleId="ILTRapport16aIV9V12N0">
    <w:name w:val="ILT Rapport 16a I V9 V12 N0"/>
    <w:basedOn w:val="Normal"/>
    <w:next w:val="Normal"/>
    <w:pPr>
      <w:spacing w:before="240" w:line="240" w:lineRule="exact"/>
    </w:pPr>
    <w:rPr>
      <w:i/>
    </w:rPr>
  </w:style>
  <w:style w:type="paragraph" w:customStyle="1" w:styleId="ILTRapport16aKopV12V0n18">
    <w:name w:val="ILT Rapport 16a Kop V12 V0 n18"/>
    <w:basedOn w:val="Normal"/>
    <w:next w:val="Normal"/>
    <w:pPr>
      <w:spacing w:after="360" w:line="300" w:lineRule="exact"/>
    </w:pPr>
    <w:rPr>
      <w:sz w:val="24"/>
      <w:szCs w:val="24"/>
    </w:rPr>
  </w:style>
  <w:style w:type="paragraph" w:customStyle="1" w:styleId="ILTRapport16aStandaard">
    <w:name w:val="ILT Rapport 16a Standaard"/>
    <w:basedOn w:val="Normal"/>
    <w:next w:val="Normal"/>
    <w:pPr>
      <w:spacing w:after="120" w:line="240" w:lineRule="exact"/>
    </w:pPr>
  </w:style>
  <w:style w:type="table" w:customStyle="1" w:styleId="ILTRapport16aTabel2">
    <w:name w:val="ILT Rapport 16a Tabel2"/>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0" w:type="dxa"/>
      </w:tblCellMar>
    </w:tblPr>
  </w:style>
  <w:style w:type="table" w:customStyle="1" w:styleId="ILTRapport16aTabelstijl">
    <w:name w:val="ILT Rapport 16a Tabelstijl"/>
    <w:rPr>
      <w:sz w:val="16"/>
      <w:szCs w:val="16"/>
    </w:rPr>
    <w:tblPr>
      <w:tblCellMar>
        <w:top w:w="20" w:type="dxa"/>
        <w:left w:w="0" w:type="dxa"/>
        <w:bottom w:w="20" w:type="dxa"/>
        <w:right w:w="0" w:type="dxa"/>
      </w:tblCellMar>
    </w:tblPr>
  </w:style>
  <w:style w:type="paragraph" w:customStyle="1" w:styleId="ILTRapport16aV103v15n">
    <w:name w:val="ILT Rapport 16a V10 3v 15n"/>
    <w:basedOn w:val="Normal"/>
    <w:next w:val="Normal"/>
    <w:pPr>
      <w:spacing w:before="60" w:after="300" w:line="240" w:lineRule="exact"/>
    </w:pPr>
    <w:rPr>
      <w:sz w:val="20"/>
      <w:szCs w:val="20"/>
    </w:rPr>
  </w:style>
  <w:style w:type="paragraph" w:customStyle="1" w:styleId="ILTRapport16aV9V12n0">
    <w:name w:val="ILT Rapport 16a V9 V12 n0"/>
    <w:basedOn w:val="Normal"/>
    <w:next w:val="Normal"/>
    <w:pPr>
      <w:spacing w:before="240" w:line="240" w:lineRule="exact"/>
    </w:pPr>
    <w:rPr>
      <w:b/>
    </w:rPr>
  </w:style>
  <w:style w:type="paragraph" w:customStyle="1" w:styleId="ILTRapportnummerniv1">
    <w:name w:val="ILT Rapport nummer niv 1"/>
    <w:basedOn w:val="Normal"/>
    <w:next w:val="Normal"/>
    <w:pPr>
      <w:numPr>
        <w:numId w:val="11"/>
      </w:numPr>
      <w:spacing w:after="720" w:line="300" w:lineRule="exact"/>
    </w:pPr>
    <w:rPr>
      <w:sz w:val="24"/>
      <w:szCs w:val="24"/>
    </w:rPr>
  </w:style>
  <w:style w:type="paragraph" w:customStyle="1" w:styleId="ILTRapportTitelV12B3v16n">
    <w:name w:val="ILT Rapport Titel V12 B 3v 16n"/>
    <w:basedOn w:val="Normal"/>
    <w:next w:val="Normal"/>
    <w:pPr>
      <w:spacing w:before="60" w:after="320" w:line="240" w:lineRule="exact"/>
    </w:pPr>
    <w:rPr>
      <w:b/>
      <w:sz w:val="24"/>
      <w:szCs w:val="24"/>
    </w:rPr>
  </w:style>
  <w:style w:type="paragraph" w:customStyle="1" w:styleId="ILTStandaard6voor">
    <w:name w:val="ILT Standaard 6 voor"/>
    <w:basedOn w:val="Normal"/>
    <w:next w:val="Normal"/>
    <w:pPr>
      <w:spacing w:before="120" w:line="240" w:lineRule="exact"/>
    </w:pPr>
  </w:style>
  <w:style w:type="paragraph" w:customStyle="1" w:styleId="ILTStandaardVerdana9Regel15">
    <w:name w:val="ILT Standaard Verdana 9 Regel 1.5"/>
    <w:basedOn w:val="Normal"/>
    <w:next w:val="Normal"/>
    <w:pPr>
      <w:spacing w:before="20" w:after="80" w:line="300" w:lineRule="exact"/>
    </w:pPr>
  </w:style>
  <w:style w:type="paragraph" w:customStyle="1" w:styleId="ILTStandaardVerdana9Regel15cursief">
    <w:name w:val="ILT Standaard Verdana 9 Regel 1.5 cursief"/>
    <w:basedOn w:val="Normal"/>
    <w:next w:val="Normal"/>
    <w:pPr>
      <w:spacing w:before="20" w:after="80" w:line="300" w:lineRule="exact"/>
    </w:pPr>
    <w:rPr>
      <w:i/>
    </w:rPr>
  </w:style>
  <w:style w:type="paragraph" w:customStyle="1" w:styleId="ILTStandaardVerdana9Regel15vet">
    <w:name w:val="ILT Standaard Verdana 9 Regel 1.5 vet"/>
    <w:basedOn w:val="ILTStandaardVerdana9Regel15"/>
    <w:next w:val="Normal"/>
    <w:rPr>
      <w:b/>
    </w:rPr>
  </w:style>
  <w:style w:type="paragraph" w:styleId="TOC1">
    <w:name w:val="toc 1"/>
    <w:basedOn w:val="Normal"/>
    <w:next w:val="Normal"/>
    <w:pPr>
      <w:tabs>
        <w:tab w:val="left" w:pos="0"/>
      </w:tabs>
      <w:spacing w:before="240" w:line="240" w:lineRule="exact"/>
      <w:ind w:left="-1120"/>
    </w:pPr>
    <w:rPr>
      <w:b/>
    </w:rPr>
  </w:style>
  <w:style w:type="paragraph" w:styleId="TOC2">
    <w:name w:val="toc 2"/>
    <w:basedOn w:val="TOC1"/>
    <w:next w:val="Normal"/>
    <w:pPr>
      <w:spacing w:before="0"/>
    </w:pPr>
    <w:rPr>
      <w:b w:val="0"/>
    </w:rPr>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pPr>
      <w:ind w:left="-1133"/>
    </w:pPr>
    <w:rPr>
      <w:sz w:val="20"/>
      <w:szCs w:val="20"/>
    </w:rPr>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pPr>
      <w:spacing w:before="240"/>
      <w:ind w:left="-1120"/>
    </w:pPr>
    <w:rPr>
      <w:sz w:val="18"/>
      <w:szCs w:val="18"/>
    </w:rPr>
  </w:style>
  <w:style w:type="numbering" w:customStyle="1" w:styleId="Lijstmetopsommingstekens">
    <w:name w:val="Lijst met opsommingstekens"/>
    <w:pPr>
      <w:numPr>
        <w:numId w:val="12"/>
      </w:numPr>
    </w:pPr>
  </w:style>
  <w:style w:type="paragraph" w:customStyle="1" w:styleId="Merking">
    <w:name w:val="Merking"/>
    <w:basedOn w:val="Normal"/>
    <w:next w:val="Normal"/>
    <w:pPr>
      <w:spacing w:line="240" w:lineRule="exact"/>
    </w:pPr>
    <w:rPr>
      <w:b/>
      <w:caps/>
      <w:sz w:val="13"/>
      <w:szCs w:val="13"/>
      <w:u w:val="single"/>
    </w:rPr>
  </w:style>
  <w:style w:type="paragraph" w:customStyle="1" w:styleId="NEaAanhef">
    <w:name w:val="NEa Aanhef"/>
    <w:basedOn w:val="NEaStandaard"/>
    <w:pPr>
      <w:spacing w:after="240"/>
    </w:pPr>
    <w:rPr>
      <w:rFonts w:ascii="Verdana" w:hAnsi="Verdana"/>
      <w:sz w:val="18"/>
      <w:szCs w:val="18"/>
    </w:rPr>
  </w:style>
  <w:style w:type="paragraph" w:customStyle="1" w:styleId="NEaAfzendgegevens">
    <w:name w:val="NEa Afzendgegevens"/>
    <w:basedOn w:val="NEaStandaard"/>
    <w:pPr>
      <w:spacing w:line="248" w:lineRule="exact"/>
      <w:jc w:val="right"/>
    </w:pPr>
    <w:rPr>
      <w:rFonts w:ascii="Verdana" w:hAnsi="Verdana"/>
      <w:sz w:val="13"/>
      <w:szCs w:val="13"/>
    </w:rPr>
  </w:style>
  <w:style w:type="paragraph" w:customStyle="1" w:styleId="NEaAfzendgegevensVet">
    <w:name w:val="NEa Afzendgegevens Vet"/>
    <w:basedOn w:val="NEaStandaard"/>
    <w:pPr>
      <w:spacing w:line="248" w:lineRule="exact"/>
      <w:jc w:val="right"/>
    </w:pPr>
    <w:rPr>
      <w:rFonts w:ascii="Verdana" w:hAnsi="Verdana"/>
      <w:b/>
      <w:sz w:val="13"/>
      <w:szCs w:val="13"/>
    </w:rPr>
  </w:style>
  <w:style w:type="paragraph" w:customStyle="1" w:styleId="NEaDocumentnaam">
    <w:name w:val="NEa Documentnaam"/>
    <w:pPr>
      <w:spacing w:line="1066" w:lineRule="exact"/>
      <w:jc w:val="right"/>
    </w:pPr>
    <w:rPr>
      <w:rFonts w:ascii="Verdana" w:hAnsi="Verdana"/>
      <w:color w:val="000000"/>
      <w:sz w:val="80"/>
      <w:szCs w:val="80"/>
    </w:rPr>
  </w:style>
  <w:style w:type="paragraph" w:customStyle="1" w:styleId="NEaDocumentnaamArchiefkopie">
    <w:name w:val="NEa Documentnaam Archiefkopie"/>
    <w:basedOn w:val="NEaDocumentnaam"/>
    <w:rPr>
      <w:color w:val="BFBFBF"/>
    </w:rPr>
  </w:style>
  <w:style w:type="paragraph" w:customStyle="1" w:styleId="NEaDocumentnaamsub">
    <w:name w:val="NEa Documentnaam sub"/>
    <w:pPr>
      <w:spacing w:line="360" w:lineRule="exact"/>
      <w:jc w:val="right"/>
    </w:pPr>
    <w:rPr>
      <w:rFonts w:ascii="Verdana" w:hAnsi="Verdana"/>
      <w:color w:val="000000"/>
      <w:sz w:val="36"/>
      <w:szCs w:val="36"/>
    </w:rPr>
  </w:style>
  <w:style w:type="paragraph" w:customStyle="1" w:styleId="NEamemobestuur">
    <w:name w:val="NEa memo bestuur"/>
    <w:basedOn w:val="Normal"/>
    <w:next w:val="Normal"/>
    <w:pPr>
      <w:numPr>
        <w:numId w:val="13"/>
      </w:numPr>
      <w:spacing w:line="240" w:lineRule="exact"/>
    </w:pPr>
  </w:style>
  <w:style w:type="paragraph" w:customStyle="1" w:styleId="NEaMemobestuurDocumentnaam">
    <w:name w:val="NEa Memo bestuur Documentnaam"/>
    <w:basedOn w:val="Normal"/>
    <w:next w:val="Normal"/>
    <w:pPr>
      <w:spacing w:before="360" w:line="640" w:lineRule="exact"/>
    </w:pPr>
    <w:rPr>
      <w:sz w:val="64"/>
      <w:szCs w:val="64"/>
    </w:rPr>
  </w:style>
  <w:style w:type="paragraph" w:customStyle="1" w:styleId="NEaMemoDocumentnaam">
    <w:name w:val="NEa Memo Documentnaam"/>
    <w:pPr>
      <w:spacing w:line="853" w:lineRule="exact"/>
    </w:pPr>
    <w:rPr>
      <w:rFonts w:ascii="Verdana" w:hAnsi="Verdana"/>
      <w:color w:val="000000"/>
      <w:sz w:val="64"/>
      <w:szCs w:val="64"/>
    </w:rPr>
  </w:style>
  <w:style w:type="paragraph" w:customStyle="1" w:styleId="NEamemoMT6vbold">
    <w:name w:val="NEa memo MT 6v bold"/>
    <w:basedOn w:val="Normal"/>
    <w:next w:val="Normal"/>
    <w:pPr>
      <w:spacing w:before="120" w:line="240" w:lineRule="exact"/>
    </w:pPr>
    <w:rPr>
      <w:b/>
    </w:rPr>
  </w:style>
  <w:style w:type="paragraph" w:customStyle="1" w:styleId="NEamemoMT6vstandaard">
    <w:name w:val="NEa memo MT 6v standaard"/>
    <w:basedOn w:val="Normal"/>
    <w:next w:val="Normal"/>
    <w:pPr>
      <w:spacing w:before="120" w:line="240" w:lineRule="exact"/>
    </w:pPr>
  </w:style>
  <w:style w:type="table" w:customStyle="1" w:styleId="NEaMemotabel">
    <w:name w:val="NEa Memo tabel"/>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NEaopsommingletters">
    <w:name w:val="NEa opsomming (letters)"/>
    <w:basedOn w:val="Normal"/>
    <w:pPr>
      <w:numPr>
        <w:numId w:val="15"/>
      </w:numPr>
      <w:spacing w:line="240" w:lineRule="exact"/>
    </w:pPr>
  </w:style>
  <w:style w:type="paragraph" w:customStyle="1" w:styleId="NEaopsommingextra">
    <w:name w:val="NEa opsomming extra"/>
    <w:basedOn w:val="Normal"/>
    <w:next w:val="Normal"/>
    <w:pPr>
      <w:numPr>
        <w:numId w:val="16"/>
      </w:numPr>
    </w:pPr>
  </w:style>
  <w:style w:type="paragraph" w:customStyle="1" w:styleId="NEaOpsommingstekst">
    <w:name w:val="NEa Opsommingstekst"/>
    <w:basedOn w:val="NEaStandaard"/>
    <w:pPr>
      <w:numPr>
        <w:numId w:val="17"/>
      </w:numPr>
    </w:pPr>
    <w:rPr>
      <w:rFonts w:ascii="Verdana" w:hAnsi="Verdana"/>
      <w:sz w:val="18"/>
      <w:szCs w:val="18"/>
    </w:rPr>
  </w:style>
  <w:style w:type="paragraph" w:customStyle="1" w:styleId="NEaPaginanummering">
    <w:name w:val="NEa Paginanummering"/>
    <w:basedOn w:val="NEaStandaard"/>
    <w:pPr>
      <w:jc w:val="right"/>
    </w:pPr>
    <w:rPr>
      <w:rFonts w:ascii="Verdana" w:hAnsi="Verdana"/>
      <w:sz w:val="18"/>
      <w:szCs w:val="18"/>
    </w:rPr>
  </w:style>
  <w:style w:type="paragraph" w:customStyle="1" w:styleId="NEaPaginanummeringhuidig">
    <w:name w:val="NEa Paginanummering huidig"/>
    <w:basedOn w:val="NEaVerdana65"/>
    <w:pPr>
      <w:spacing w:line="240" w:lineRule="exact"/>
      <w:jc w:val="right"/>
    </w:pPr>
    <w:rPr>
      <w:sz w:val="18"/>
      <w:szCs w:val="18"/>
    </w:rPr>
  </w:style>
  <w:style w:type="paragraph" w:customStyle="1" w:styleId="NEARapportkoppen">
    <w:name w:val="NEA Rapport koppen"/>
    <w:basedOn w:val="Normal"/>
    <w:next w:val="Normal"/>
    <w:pPr>
      <w:spacing w:after="720" w:line="300" w:lineRule="exact"/>
    </w:pPr>
    <w:rPr>
      <w:sz w:val="24"/>
      <w:szCs w:val="24"/>
    </w:rPr>
  </w:style>
  <w:style w:type="paragraph" w:customStyle="1" w:styleId="NEaSlotzin">
    <w:name w:val="NEa Slotzin"/>
    <w:basedOn w:val="NEaStandaard"/>
    <w:pPr>
      <w:spacing w:before="240"/>
    </w:pPr>
    <w:rPr>
      <w:rFonts w:ascii="Verdana" w:hAnsi="Verdana"/>
      <w:sz w:val="18"/>
      <w:szCs w:val="18"/>
    </w:rPr>
  </w:style>
  <w:style w:type="paragraph" w:customStyle="1" w:styleId="NEaStandaard">
    <w:name w:val="NEa Standaard"/>
    <w:pPr>
      <w:spacing w:line="240" w:lineRule="exact"/>
    </w:pPr>
    <w:rPr>
      <w:rFonts w:ascii="Calibri" w:hAnsi="Calibri"/>
      <w:color w:val="000000"/>
      <w:sz w:val="22"/>
      <w:szCs w:val="22"/>
    </w:rPr>
  </w:style>
  <w:style w:type="paragraph" w:customStyle="1" w:styleId="NEaStandaardonderlijnd">
    <w:name w:val="NEa Standaard onderlijnd"/>
    <w:basedOn w:val="NEaStandaard"/>
    <w:rPr>
      <w:rFonts w:ascii="Verdana" w:hAnsi="Verdana"/>
      <w:sz w:val="18"/>
      <w:szCs w:val="18"/>
      <w:u w:val="single"/>
    </w:rPr>
  </w:style>
  <w:style w:type="paragraph" w:customStyle="1" w:styleId="NEastandaardopsomming">
    <w:name w:val="NEa standaard opsomming"/>
    <w:basedOn w:val="Normal"/>
    <w:pPr>
      <w:numPr>
        <w:numId w:val="14"/>
      </w:numPr>
      <w:spacing w:line="240" w:lineRule="exact"/>
    </w:pPr>
  </w:style>
  <w:style w:type="paragraph" w:customStyle="1" w:styleId="NEaStandaardVet">
    <w:name w:val="NEa Standaard Vet"/>
    <w:basedOn w:val="NEaStandaard"/>
    <w:rPr>
      <w:rFonts w:ascii="Verdana" w:hAnsi="Verdana"/>
      <w:b/>
      <w:sz w:val="18"/>
      <w:szCs w:val="18"/>
    </w:rPr>
  </w:style>
  <w:style w:type="paragraph" w:customStyle="1" w:styleId="NEaSubtitel">
    <w:name w:val="NEa Subtitel"/>
    <w:pPr>
      <w:spacing w:line="560" w:lineRule="exact"/>
    </w:pPr>
    <w:rPr>
      <w:rFonts w:ascii="Verdana" w:hAnsi="Verdana"/>
      <w:color w:val="000000"/>
      <w:sz w:val="36"/>
      <w:szCs w:val="36"/>
    </w:rPr>
  </w:style>
  <w:style w:type="paragraph" w:customStyle="1" w:styleId="NEaTabelcel">
    <w:name w:val="NEa Tabelcel"/>
    <w:pPr>
      <w:spacing w:line="230" w:lineRule="exact"/>
    </w:pPr>
    <w:rPr>
      <w:rFonts w:ascii="Verdana" w:hAnsi="Verdana"/>
      <w:color w:val="000000"/>
      <w:sz w:val="18"/>
      <w:szCs w:val="18"/>
    </w:rPr>
  </w:style>
  <w:style w:type="paragraph" w:customStyle="1" w:styleId="NEaTabelcelkop">
    <w:name w:val="NEa Tabelcel kop"/>
    <w:pPr>
      <w:spacing w:line="240" w:lineRule="exact"/>
    </w:pPr>
    <w:rPr>
      <w:rFonts w:ascii="Verdana" w:hAnsi="Verdana"/>
      <w:color w:val="000000"/>
      <w:sz w:val="13"/>
      <w:szCs w:val="13"/>
    </w:rPr>
  </w:style>
  <w:style w:type="paragraph" w:customStyle="1" w:styleId="NEaTitel">
    <w:name w:val="NEa Titel"/>
    <w:pPr>
      <w:spacing w:line="560" w:lineRule="exact"/>
    </w:pPr>
    <w:rPr>
      <w:rFonts w:ascii="Verdana" w:hAnsi="Verdana"/>
      <w:b/>
      <w:color w:val="000000"/>
      <w:sz w:val="36"/>
      <w:szCs w:val="36"/>
    </w:rPr>
  </w:style>
  <w:style w:type="paragraph" w:customStyle="1" w:styleId="NeaToezendgegevens">
    <w:name w:val="Nea Toezendgegevens"/>
    <w:pPr>
      <w:spacing w:line="240" w:lineRule="exact"/>
    </w:pPr>
    <w:rPr>
      <w:rFonts w:ascii="Verdana" w:hAnsi="Verdana"/>
      <w:color w:val="000000"/>
      <w:sz w:val="18"/>
      <w:szCs w:val="18"/>
    </w:rPr>
  </w:style>
  <w:style w:type="paragraph" w:customStyle="1" w:styleId="NEaVerdana65">
    <w:name w:val="NEa Verdana 6.5"/>
    <w:pPr>
      <w:spacing w:line="173" w:lineRule="exact"/>
    </w:pPr>
    <w:rPr>
      <w:rFonts w:ascii="Verdana" w:hAnsi="Verdana"/>
      <w:color w:val="000000"/>
      <w:sz w:val="13"/>
      <w:szCs w:val="13"/>
    </w:rPr>
  </w:style>
  <w:style w:type="paragraph" w:customStyle="1" w:styleId="NotaParaaf">
    <w:name w:val="Nota_Paraaf"/>
    <w:basedOn w:val="Normal"/>
    <w:pPr>
      <w:spacing w:line="240" w:lineRule="exact"/>
    </w:pPr>
    <w:rPr>
      <w:sz w:val="13"/>
      <w:szCs w:val="13"/>
    </w:rPr>
  </w:style>
  <w:style w:type="paragraph" w:customStyle="1" w:styleId="OIMRapportAlineakop">
    <w:name w:val="OIM Rapport Alineakop"/>
    <w:basedOn w:val="Normal"/>
    <w:next w:val="Normal"/>
    <w:pPr>
      <w:numPr>
        <w:ilvl w:val="2"/>
        <w:numId w:val="18"/>
      </w:numPr>
      <w:spacing w:line="240" w:lineRule="exact"/>
    </w:pPr>
    <w:rPr>
      <w:color w:val="42145F"/>
      <w:sz w:val="22"/>
      <w:szCs w:val="22"/>
    </w:rPr>
  </w:style>
  <w:style w:type="paragraph" w:customStyle="1" w:styleId="OIMRapportDocumentnaam">
    <w:name w:val="OIM Rapport Documentnaam"/>
    <w:basedOn w:val="Normal"/>
    <w:next w:val="Normal"/>
    <w:pPr>
      <w:spacing w:line="800" w:lineRule="exact"/>
    </w:pPr>
    <w:rPr>
      <w:color w:val="76D2B6"/>
      <w:sz w:val="76"/>
      <w:szCs w:val="76"/>
    </w:rPr>
  </w:style>
  <w:style w:type="paragraph" w:customStyle="1" w:styleId="OIMRapportFiguurkop">
    <w:name w:val="OIM Rapport Figuurkop"/>
    <w:basedOn w:val="Normal"/>
    <w:next w:val="Normal"/>
    <w:pPr>
      <w:spacing w:before="80" w:after="120" w:line="240" w:lineRule="exact"/>
    </w:pPr>
    <w:rPr>
      <w:sz w:val="16"/>
      <w:szCs w:val="16"/>
    </w:rPr>
  </w:style>
  <w:style w:type="paragraph" w:customStyle="1" w:styleId="OIMRapportHoofdstuk">
    <w:name w:val="OIM Rapport Hoofdstuk"/>
    <w:basedOn w:val="Normal"/>
    <w:next w:val="Normal"/>
    <w:pPr>
      <w:numPr>
        <w:numId w:val="18"/>
      </w:numPr>
      <w:spacing w:after="720" w:line="920" w:lineRule="exact"/>
    </w:pPr>
    <w:rPr>
      <w:b/>
      <w:color w:val="76D2B6"/>
      <w:sz w:val="44"/>
      <w:szCs w:val="44"/>
    </w:rPr>
  </w:style>
  <w:style w:type="paragraph" w:customStyle="1" w:styleId="OIMRapportinhoudkop">
    <w:name w:val="OIM Rapport inhoud kop"/>
    <w:basedOn w:val="Normal"/>
    <w:next w:val="Normal"/>
    <w:pPr>
      <w:spacing w:after="720" w:line="960" w:lineRule="exact"/>
    </w:pPr>
    <w:rPr>
      <w:b/>
      <w:color w:val="76D2B6"/>
      <w:sz w:val="44"/>
      <w:szCs w:val="44"/>
    </w:rPr>
  </w:style>
  <w:style w:type="paragraph" w:customStyle="1" w:styleId="OIMRapportInleiding">
    <w:name w:val="OIM Rapport Inleiding"/>
    <w:basedOn w:val="Normal"/>
    <w:next w:val="Normal"/>
    <w:pPr>
      <w:spacing w:line="380" w:lineRule="exact"/>
    </w:pPr>
    <w:rPr>
      <w:color w:val="42145F"/>
      <w:sz w:val="22"/>
      <w:szCs w:val="22"/>
    </w:rPr>
  </w:style>
  <w:style w:type="paragraph" w:customStyle="1" w:styleId="OIMRapportKadertekst">
    <w:name w:val="OIM Rapport Kadertekst"/>
    <w:basedOn w:val="Normal"/>
    <w:next w:val="Normal"/>
    <w:pPr>
      <w:spacing w:line="240" w:lineRule="exact"/>
    </w:pPr>
    <w:rPr>
      <w:color w:val="42145F"/>
      <w:sz w:val="16"/>
      <w:szCs w:val="16"/>
    </w:rPr>
  </w:style>
  <w:style w:type="paragraph" w:customStyle="1" w:styleId="OIMRapportNummering">
    <w:name w:val="OIM Rapport Nummering"/>
    <w:basedOn w:val="Normal"/>
    <w:next w:val="Normal"/>
    <w:pPr>
      <w:numPr>
        <w:numId w:val="19"/>
      </w:numPr>
      <w:spacing w:line="240" w:lineRule="exact"/>
    </w:pPr>
  </w:style>
  <w:style w:type="paragraph" w:customStyle="1" w:styleId="OIMRapportpaginanummer">
    <w:name w:val="OIM Rapport paginanummer"/>
    <w:basedOn w:val="Normal"/>
    <w:next w:val="Normal"/>
    <w:pPr>
      <w:spacing w:line="140" w:lineRule="exact"/>
      <w:jc w:val="right"/>
    </w:pPr>
    <w:rPr>
      <w:sz w:val="12"/>
      <w:szCs w:val="12"/>
    </w:rPr>
  </w:style>
  <w:style w:type="paragraph" w:customStyle="1" w:styleId="OIMRapportParagraaf">
    <w:name w:val="OIM Rapport Paragraaf"/>
    <w:basedOn w:val="Normal"/>
    <w:next w:val="Normal"/>
    <w:pPr>
      <w:numPr>
        <w:ilvl w:val="1"/>
        <w:numId w:val="18"/>
      </w:numPr>
      <w:spacing w:line="240" w:lineRule="exact"/>
    </w:pPr>
    <w:rPr>
      <w:b/>
      <w:color w:val="42145F"/>
      <w:sz w:val="22"/>
      <w:szCs w:val="22"/>
    </w:rPr>
  </w:style>
  <w:style w:type="paragraph" w:customStyle="1" w:styleId="OIMRapportSubalineakop">
    <w:name w:val="OIM Rapport Subalineakop"/>
    <w:basedOn w:val="Normal"/>
    <w:next w:val="Normal"/>
    <w:pPr>
      <w:spacing w:line="240" w:lineRule="exact"/>
    </w:pPr>
    <w:rPr>
      <w:i/>
      <w:color w:val="42145F"/>
    </w:rPr>
  </w:style>
  <w:style w:type="paragraph" w:customStyle="1" w:styleId="OIMRapportSubtitel">
    <w:name w:val="OIM Rapport Subtitel"/>
    <w:basedOn w:val="Normal"/>
    <w:next w:val="Normal"/>
    <w:pPr>
      <w:spacing w:line="560" w:lineRule="exact"/>
    </w:pPr>
    <w:rPr>
      <w:color w:val="FFFFFF"/>
      <w:sz w:val="40"/>
      <w:szCs w:val="40"/>
    </w:rPr>
  </w:style>
  <w:style w:type="paragraph" w:customStyle="1" w:styleId="OIMRapportTitel">
    <w:name w:val="OIM Rapport Titel"/>
    <w:basedOn w:val="Normal"/>
    <w:next w:val="Normal"/>
    <w:pPr>
      <w:spacing w:line="1060" w:lineRule="exact"/>
    </w:pPr>
    <w:rPr>
      <w:b/>
      <w:color w:val="42145F"/>
      <w:sz w:val="86"/>
      <w:szCs w:val="86"/>
    </w:rPr>
  </w:style>
  <w:style w:type="paragraph" w:customStyle="1" w:styleId="OIMRapportvoettekst">
    <w:name w:val="OIM Rapport voettekst"/>
    <w:basedOn w:val="Normal"/>
    <w:next w:val="Normal"/>
    <w:pPr>
      <w:spacing w:line="140" w:lineRule="exact"/>
      <w:jc w:val="right"/>
    </w:pPr>
    <w:rPr>
      <w:sz w:val="12"/>
      <w:szCs w:val="12"/>
    </w:rPr>
  </w:style>
  <w:style w:type="table" w:customStyle="1" w:styleId="OIMStandaardtabel">
    <w:name w:val="OIM Standaard tabel"/>
    <w:rPr>
      <w:rFonts w:ascii="Verdana" w:hAnsi="Verdana"/>
      <w:color w:val="000000"/>
      <w:sz w:val="16"/>
      <w:szCs w:val="16"/>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blStylePr w:type="firstRow">
      <w:rPr>
        <w:rFonts w:ascii="Verdana" w:hAnsi="Verdana"/>
        <w:b/>
        <w:color w:val="FFFFFF"/>
        <w:sz w:val="16"/>
        <w:szCs w:val="16"/>
      </w:rPr>
      <w:tblPr/>
      <w:tcPr>
        <w:shd w:val="clear" w:color="auto" w:fill="42145F"/>
      </w:tcPr>
    </w:tblStylePr>
  </w:style>
  <w:style w:type="paragraph" w:customStyle="1" w:styleId="OIMTabeltekststandaard">
    <w:name w:val="OIM Tabeltekst standaard"/>
    <w:basedOn w:val="Normal"/>
    <w:next w:val="Normal"/>
    <w:pPr>
      <w:spacing w:line="160" w:lineRule="exact"/>
    </w:pPr>
    <w:rPr>
      <w:sz w:val="16"/>
      <w:szCs w:val="16"/>
    </w:rPr>
  </w:style>
  <w:style w:type="paragraph" w:customStyle="1" w:styleId="OndertekeningArea1">
    <w:name w:val="Ondertekening_Area1"/>
    <w:basedOn w:val="Normal"/>
    <w:next w:val="Normal"/>
    <w:pPr>
      <w:spacing w:before="240" w:line="240" w:lineRule="exact"/>
    </w:pPr>
  </w:style>
  <w:style w:type="paragraph" w:customStyle="1" w:styleId="Paginaeinde">
    <w:name w:val="Paginaeinde"/>
    <w:basedOn w:val="Normal"/>
    <w:next w:val="Normal"/>
    <w:pPr>
      <w:pageBreakBefore/>
      <w:spacing w:line="240" w:lineRule="exact"/>
    </w:pPr>
    <w:rPr>
      <w:sz w:val="2"/>
      <w:szCs w:val="2"/>
    </w:rPr>
  </w:style>
  <w:style w:type="paragraph" w:customStyle="1" w:styleId="Persbericht-Subtitel">
    <w:name w:val="Persbericht - Subtitel"/>
    <w:basedOn w:val="Normal"/>
    <w:next w:val="Normal"/>
    <w:pPr>
      <w:spacing w:after="220" w:line="320" w:lineRule="exact"/>
    </w:pPr>
    <w:rPr>
      <w:sz w:val="24"/>
      <w:szCs w:val="24"/>
    </w:rPr>
  </w:style>
  <w:style w:type="paragraph" w:customStyle="1" w:styleId="Persbericht-Titel">
    <w:name w:val="Persbericht - Titel"/>
    <w:basedOn w:val="Normal"/>
    <w:next w:val="Normal"/>
    <w:pPr>
      <w:spacing w:before="460" w:line="320" w:lineRule="exact"/>
    </w:pPr>
    <w:rPr>
      <w:b/>
      <w:sz w:val="24"/>
      <w:szCs w:val="24"/>
    </w:rPr>
  </w:style>
  <w:style w:type="paragraph" w:customStyle="1" w:styleId="Raad">
    <w:name w:val="Raad"/>
    <w:next w:val="Normal"/>
    <w:pPr>
      <w:spacing w:line="240" w:lineRule="exact"/>
    </w:pPr>
    <w:rPr>
      <w:rFonts w:ascii="Verdana" w:hAnsi="Verdana"/>
      <w:b/>
      <w:color w:val="000000"/>
      <w:sz w:val="24"/>
      <w:szCs w:val="24"/>
    </w:rPr>
  </w:style>
  <w:style w:type="paragraph" w:customStyle="1" w:styleId="RapportSubtitel">
    <w:name w:val="Rapport Subtitel"/>
    <w:basedOn w:val="Normal"/>
    <w:next w:val="Normal"/>
    <w:pPr>
      <w:spacing w:line="300" w:lineRule="exact"/>
    </w:pPr>
    <w:rPr>
      <w:sz w:val="28"/>
      <w:szCs w:val="28"/>
    </w:rPr>
  </w:style>
  <w:style w:type="paragraph" w:customStyle="1" w:styleId="RapportSubtitelANVS">
    <w:name w:val="Rapport Subtitel ANVS"/>
    <w:basedOn w:val="Normal"/>
    <w:next w:val="Normal"/>
    <w:pPr>
      <w:spacing w:line="300" w:lineRule="exact"/>
      <w:ind w:left="200"/>
    </w:pPr>
    <w:rPr>
      <w:color w:val="E17000"/>
      <w:sz w:val="28"/>
      <w:szCs w:val="28"/>
    </w:rPr>
  </w:style>
  <w:style w:type="paragraph" w:customStyle="1" w:styleId="RapportTitel">
    <w:name w:val="Rapport Titel"/>
    <w:basedOn w:val="Normal"/>
    <w:next w:val="Normal"/>
    <w:pPr>
      <w:spacing w:line="800" w:lineRule="exact"/>
    </w:pPr>
    <w:rPr>
      <w:color w:val="007BC7"/>
      <w:sz w:val="72"/>
      <w:szCs w:val="72"/>
    </w:rPr>
  </w:style>
  <w:style w:type="paragraph" w:customStyle="1" w:styleId="RapportNiveau1">
    <w:name w:val="Rapport_Niveau_1"/>
    <w:basedOn w:val="Normal"/>
    <w:next w:val="Normal"/>
    <w:pPr>
      <w:spacing w:after="700" w:line="300" w:lineRule="exact"/>
    </w:pPr>
    <w:rPr>
      <w:sz w:val="24"/>
      <w:szCs w:val="24"/>
    </w:rPr>
  </w:style>
  <w:style w:type="paragraph" w:customStyle="1" w:styleId="RapportNiveau2">
    <w:name w:val="Rapport_Niveau_2"/>
    <w:basedOn w:val="Normal"/>
    <w:next w:val="Normal"/>
    <w:pPr>
      <w:spacing w:line="240" w:lineRule="exact"/>
    </w:pPr>
    <w:rPr>
      <w:b/>
    </w:rPr>
  </w:style>
  <w:style w:type="paragraph" w:customStyle="1" w:styleId="RapportNiveau3">
    <w:name w:val="Rapport_Niveau_3"/>
    <w:basedOn w:val="Normal"/>
    <w:next w:val="Normal"/>
    <w:pPr>
      <w:spacing w:line="240" w:lineRule="exact"/>
    </w:pPr>
    <w:rPr>
      <w:i/>
    </w:rPr>
  </w:style>
  <w:style w:type="paragraph" w:customStyle="1" w:styleId="RapportNiveau4">
    <w:name w:val="Rapport_Niveau_4"/>
    <w:basedOn w:val="Normal"/>
    <w:next w:val="Normal"/>
    <w:pPr>
      <w:spacing w:line="240" w:lineRule="exact"/>
    </w:pPr>
  </w:style>
  <w:style w:type="paragraph" w:customStyle="1" w:styleId="RapportNiveau5">
    <w:name w:val="Rapport_Niveau_5"/>
    <w:basedOn w:val="Normal"/>
    <w:next w:val="Normal"/>
    <w:pPr>
      <w:spacing w:line="240" w:lineRule="exact"/>
    </w:pPr>
  </w:style>
  <w:style w:type="paragraph" w:customStyle="1" w:styleId="RapportNiveau6">
    <w:name w:val="Rapport_Niveau_6"/>
    <w:basedOn w:val="Normal"/>
    <w:next w:val="Normal"/>
    <w:pPr>
      <w:spacing w:before="240" w:after="60" w:line="380" w:lineRule="exact"/>
    </w:pPr>
    <w:rPr>
      <w:b/>
      <w:sz w:val="32"/>
      <w:szCs w:val="32"/>
    </w:rPr>
  </w:style>
  <w:style w:type="paragraph" w:customStyle="1" w:styleId="Referentiegegevens">
    <w:name w:val="Referentiegegevens"/>
    <w:next w:val="Normal"/>
    <w:pPr>
      <w:tabs>
        <w:tab w:val="left" w:pos="170"/>
      </w:tabs>
      <w:spacing w:line="180" w:lineRule="exact"/>
    </w:pPr>
    <w:rPr>
      <w:rFonts w:ascii="Verdana" w:hAnsi="Verdana"/>
      <w:color w:val="000000"/>
      <w:sz w:val="13"/>
      <w:szCs w:val="13"/>
    </w:rPr>
  </w:style>
  <w:style w:type="paragraph" w:customStyle="1" w:styleId="ReferentiegegevensmetW1boven">
    <w:name w:val="Referentiegegevens met W1 boven"/>
    <w:next w:val="Normal"/>
    <w:pPr>
      <w:tabs>
        <w:tab w:val="left" w:pos="170"/>
      </w:tabs>
      <w:spacing w:before="90" w:line="180" w:lineRule="exact"/>
    </w:pPr>
    <w:rPr>
      <w:rFonts w:ascii="Verdana" w:hAnsi="Verdana"/>
      <w:color w:val="000000"/>
      <w:sz w:val="13"/>
      <w:szCs w:val="13"/>
    </w:rPr>
  </w:style>
  <w:style w:type="paragraph" w:customStyle="1" w:styleId="Referentiegegevenskop">
    <w:name w:val="Referentiegegevens_kop"/>
    <w:basedOn w:val="Normal"/>
    <w:next w:val="Normal"/>
    <w:pPr>
      <w:spacing w:line="180" w:lineRule="exact"/>
    </w:pPr>
    <w:rPr>
      <w:b/>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liAanhef">
    <w:name w:val="Rli Aanhef"/>
    <w:pPr>
      <w:spacing w:after="240" w:line="240" w:lineRule="exact"/>
    </w:pPr>
    <w:rPr>
      <w:rFonts w:ascii="Verdana" w:hAnsi="Verdana"/>
      <w:color w:val="000000"/>
      <w:sz w:val="18"/>
      <w:szCs w:val="18"/>
    </w:rPr>
  </w:style>
  <w:style w:type="paragraph" w:customStyle="1" w:styleId="RliAgenda-Standaard">
    <w:name w:val="Rli Agenda - Standaard"/>
    <w:basedOn w:val="Normal"/>
    <w:pPr>
      <w:spacing w:line="240" w:lineRule="exact"/>
    </w:pPr>
    <w:rPr>
      <w:sz w:val="16"/>
      <w:szCs w:val="16"/>
    </w:rPr>
  </w:style>
  <w:style w:type="paragraph" w:customStyle="1" w:styleId="RliDocumentnaam">
    <w:name w:val="Rli Documentnaam"/>
    <w:pPr>
      <w:spacing w:line="320" w:lineRule="exact"/>
      <w:jc w:val="right"/>
    </w:pPr>
    <w:rPr>
      <w:rFonts w:ascii="Verdana" w:hAnsi="Verdana"/>
      <w:b/>
      <w:color w:val="000000"/>
      <w:sz w:val="28"/>
      <w:szCs w:val="28"/>
    </w:rPr>
  </w:style>
  <w:style w:type="paragraph" w:customStyle="1" w:styleId="RliInleiding">
    <w:name w:val="Rli Inleiding"/>
    <w:pPr>
      <w:spacing w:after="730" w:line="240" w:lineRule="exact"/>
    </w:pPr>
    <w:rPr>
      <w:rFonts w:ascii="Verdana" w:hAnsi="Verdana"/>
      <w:color w:val="000000"/>
      <w:sz w:val="18"/>
      <w:szCs w:val="18"/>
    </w:rPr>
  </w:style>
  <w:style w:type="paragraph" w:customStyle="1" w:styleId="RliInleidingVet">
    <w:name w:val="Rli Inleiding Vet"/>
    <w:pPr>
      <w:spacing w:after="240" w:line="240" w:lineRule="exact"/>
    </w:pPr>
    <w:rPr>
      <w:rFonts w:ascii="Verdana" w:hAnsi="Verdana"/>
      <w:b/>
      <w:color w:val="000000"/>
      <w:sz w:val="18"/>
      <w:szCs w:val="18"/>
    </w:rPr>
  </w:style>
  <w:style w:type="paragraph" w:customStyle="1" w:styleId="RliKenmerkHoofd">
    <w:name w:val="Rli Kenmerk Hoofd"/>
    <w:pPr>
      <w:spacing w:line="200" w:lineRule="exact"/>
      <w:jc w:val="right"/>
    </w:pPr>
    <w:rPr>
      <w:rFonts w:ascii="Verdana" w:hAnsi="Verdana"/>
      <w:color w:val="000000"/>
      <w:sz w:val="15"/>
      <w:szCs w:val="15"/>
    </w:rPr>
  </w:style>
  <w:style w:type="paragraph" w:customStyle="1" w:styleId="RLIKenmerkRubricering">
    <w:name w:val="RLI Kenmerk Rubricering"/>
    <w:basedOn w:val="Normal"/>
    <w:next w:val="Normal"/>
    <w:pPr>
      <w:spacing w:line="240" w:lineRule="exact"/>
    </w:pPr>
    <w:rPr>
      <w:b/>
      <w:caps/>
      <w:sz w:val="14"/>
      <w:szCs w:val="14"/>
    </w:rPr>
  </w:style>
  <w:style w:type="paragraph" w:customStyle="1" w:styleId="RliKoptekstKenmerk">
    <w:name w:val="Rli Koptekst Kenmerk"/>
    <w:pPr>
      <w:spacing w:line="240" w:lineRule="exact"/>
    </w:pPr>
    <w:rPr>
      <w:rFonts w:ascii="Verdana" w:hAnsi="Verdana"/>
      <w:b/>
      <w:color w:val="000000"/>
      <w:sz w:val="18"/>
      <w:szCs w:val="18"/>
    </w:rPr>
  </w:style>
  <w:style w:type="paragraph" w:customStyle="1" w:styleId="RliOpsommingnummerKenmerk">
    <w:name w:val="Rli Opsommingnummer Kenmerk"/>
    <w:pPr>
      <w:spacing w:before="480" w:line="240" w:lineRule="exact"/>
    </w:pPr>
    <w:rPr>
      <w:rFonts w:ascii="Verdana" w:hAnsi="Verdana"/>
      <w:b/>
      <w:color w:val="000000"/>
      <w:sz w:val="22"/>
      <w:szCs w:val="22"/>
    </w:rPr>
  </w:style>
  <w:style w:type="paragraph" w:customStyle="1" w:styleId="RliOpsommingtitelOnderwerpInhoud">
    <w:name w:val="Rli Opsommingtitel Onderwerp/Inhoud"/>
    <w:pPr>
      <w:spacing w:before="480" w:line="240" w:lineRule="exact"/>
    </w:pPr>
    <w:rPr>
      <w:rFonts w:ascii="Verdana" w:hAnsi="Verdana"/>
      <w:b/>
      <w:color w:val="000000"/>
    </w:rPr>
  </w:style>
  <w:style w:type="paragraph" w:customStyle="1" w:styleId="RliPaginanummering">
    <w:name w:val="Rli Paginanummering"/>
    <w:pPr>
      <w:spacing w:line="200" w:lineRule="exact"/>
    </w:pPr>
    <w:rPr>
      <w:rFonts w:ascii="Verdana" w:hAnsi="Verdana"/>
      <w:color w:val="000000"/>
      <w:sz w:val="14"/>
      <w:szCs w:val="14"/>
    </w:rPr>
  </w:style>
  <w:style w:type="paragraph" w:customStyle="1" w:styleId="RliParagraafkop">
    <w:name w:val="Rli Paragraafkop"/>
    <w:next w:val="Normal"/>
    <w:pPr>
      <w:spacing w:before="480" w:after="240" w:line="240" w:lineRule="exact"/>
    </w:pPr>
    <w:rPr>
      <w:rFonts w:ascii="Verdana" w:hAnsi="Verdana"/>
      <w:b/>
      <w:color w:val="000000"/>
      <w:sz w:val="22"/>
      <w:szCs w:val="22"/>
    </w:rPr>
  </w:style>
  <w:style w:type="paragraph" w:customStyle="1" w:styleId="RliPersbericht-AlgemeneInformatiekop">
    <w:name w:val="Rli Persbericht - Algemene Informatie kop"/>
    <w:basedOn w:val="RliStandaardVerdana7"/>
    <w:next w:val="Normal"/>
    <w:pPr>
      <w:spacing w:before="964"/>
    </w:pPr>
    <w:rPr>
      <w:b/>
    </w:rPr>
  </w:style>
  <w:style w:type="paragraph" w:customStyle="1" w:styleId="RliPersbericht-Titel">
    <w:name w:val="Rli Persbericht - Titel"/>
    <w:pPr>
      <w:spacing w:line="320" w:lineRule="exact"/>
    </w:pPr>
    <w:rPr>
      <w:rFonts w:ascii="Verdana" w:hAnsi="Verdana"/>
      <w:b/>
      <w:color w:val="000000"/>
      <w:sz w:val="22"/>
      <w:szCs w:val="22"/>
    </w:rPr>
  </w:style>
  <w:style w:type="paragraph" w:customStyle="1" w:styleId="RliSlotzin">
    <w:name w:val="Rli Slotzin"/>
    <w:basedOn w:val="RliStandaard"/>
    <w:pPr>
      <w:spacing w:before="720"/>
    </w:pPr>
  </w:style>
  <w:style w:type="paragraph" w:customStyle="1" w:styleId="RliStandaard">
    <w:name w:val="Rli Standaard"/>
    <w:pPr>
      <w:spacing w:line="240" w:lineRule="exact"/>
    </w:pPr>
    <w:rPr>
      <w:rFonts w:ascii="Verdana" w:hAnsi="Verdana"/>
      <w:color w:val="000000"/>
      <w:sz w:val="18"/>
      <w:szCs w:val="18"/>
    </w:rPr>
  </w:style>
  <w:style w:type="paragraph" w:customStyle="1" w:styleId="Rlistandaard9ptvoor">
    <w:name w:val="Rli standaard 9 pt voor"/>
    <w:basedOn w:val="Normal"/>
    <w:next w:val="Normal"/>
    <w:pPr>
      <w:spacing w:before="180" w:line="240" w:lineRule="exact"/>
    </w:pPr>
  </w:style>
  <w:style w:type="paragraph" w:customStyle="1" w:styleId="RliStandaardVerdana7">
    <w:name w:val="Rli Standaard Verdana 7"/>
    <w:pPr>
      <w:spacing w:line="240" w:lineRule="exact"/>
    </w:pPr>
    <w:rPr>
      <w:rFonts w:ascii="Verdana" w:hAnsi="Verdana"/>
      <w:color w:val="000000"/>
      <w:sz w:val="14"/>
      <w:szCs w:val="14"/>
    </w:rPr>
  </w:style>
  <w:style w:type="paragraph" w:customStyle="1" w:styleId="RliStandaardVerdana8">
    <w:name w:val="Rli Standaard Verdana 8"/>
    <w:pPr>
      <w:spacing w:line="240" w:lineRule="exact"/>
    </w:pPr>
    <w:rPr>
      <w:rFonts w:ascii="Verdana" w:hAnsi="Verdana"/>
      <w:color w:val="000000"/>
      <w:sz w:val="16"/>
      <w:szCs w:val="16"/>
    </w:rPr>
  </w:style>
  <w:style w:type="paragraph" w:customStyle="1" w:styleId="RliStandaardVet">
    <w:name w:val="Rli Standaard Vet"/>
    <w:basedOn w:val="Normal"/>
    <w:next w:val="StandaardVet"/>
    <w:pPr>
      <w:spacing w:line="240" w:lineRule="exact"/>
    </w:pPr>
    <w:rPr>
      <w:b/>
    </w:rPr>
  </w:style>
  <w:style w:type="paragraph" w:customStyle="1" w:styleId="RliTabelcel">
    <w:name w:val="Rli Tabelcel"/>
    <w:pPr>
      <w:spacing w:line="200" w:lineRule="exact"/>
    </w:pPr>
    <w:rPr>
      <w:rFonts w:ascii="Verdana" w:hAnsi="Verdana"/>
      <w:color w:val="000000"/>
      <w:sz w:val="15"/>
      <w:szCs w:val="15"/>
    </w:rPr>
  </w:style>
  <w:style w:type="paragraph" w:customStyle="1" w:styleId="RliTabelcelKop">
    <w:name w:val="Rli Tabelcel Kop"/>
    <w:pPr>
      <w:spacing w:line="200" w:lineRule="exact"/>
    </w:pPr>
    <w:rPr>
      <w:rFonts w:ascii="Verdana" w:hAnsi="Verdana"/>
      <w:b/>
      <w:color w:val="000000"/>
      <w:sz w:val="15"/>
      <w:szCs w:val="15"/>
    </w:rPr>
  </w:style>
  <w:style w:type="paragraph" w:customStyle="1" w:styleId="RliTekstblokAlgemeneInformatiekop">
    <w:name w:val="Rli Tekstblok Algemene Informatie kop"/>
    <w:next w:val="RliStandaardVerdana7"/>
    <w:pPr>
      <w:spacing w:before="720" w:line="240" w:lineRule="exact"/>
    </w:pPr>
    <w:rPr>
      <w:rFonts w:ascii="Verdana" w:hAnsi="Verdana"/>
      <w:b/>
      <w:color w:val="000000"/>
      <w:sz w:val="14"/>
      <w:szCs w:val="14"/>
    </w:rPr>
  </w:style>
  <w:style w:type="paragraph" w:customStyle="1" w:styleId="RliVerslaginleiding">
    <w:name w:val="Rli Verslag inleiding"/>
    <w:basedOn w:val="Normal"/>
    <w:next w:val="Normal"/>
    <w:pPr>
      <w:spacing w:line="240" w:lineRule="exact"/>
    </w:pPr>
  </w:style>
  <w:style w:type="paragraph" w:customStyle="1" w:styleId="Rubricering">
    <w:name w:val="Rubricering"/>
    <w:next w:val="Normal"/>
    <w:pPr>
      <w:spacing w:line="180" w:lineRule="exact"/>
    </w:pPr>
    <w:rPr>
      <w:rFonts w:ascii="Verdana" w:hAnsi="Verdana"/>
      <w:b/>
      <w:caps/>
      <w:color w:val="000000"/>
      <w:sz w:val="13"/>
      <w:szCs w:val="13"/>
    </w:rPr>
  </w:style>
  <w:style w:type="paragraph" w:customStyle="1" w:styleId="Ruimtetussentabellen">
    <w:name w:val="Ruimte tussen tabellen"/>
    <w:basedOn w:val="Normal"/>
    <w:next w:val="Normal"/>
    <w:pPr>
      <w:spacing w:line="20" w:lineRule="exact"/>
    </w:pPr>
    <w:rPr>
      <w:sz w:val="2"/>
      <w:szCs w:val="2"/>
    </w:rPr>
  </w:style>
  <w:style w:type="paragraph" w:customStyle="1" w:styleId="SjablonenIenM-Speech-onderwerp">
    <w:name w:val="Sjablonen IenM - Speech - onderwerp"/>
    <w:basedOn w:val="Normal"/>
    <w:next w:val="Normal"/>
    <w:pPr>
      <w:spacing w:before="460" w:line="320" w:lineRule="exact"/>
    </w:pPr>
    <w:rPr>
      <w:b/>
      <w:sz w:val="24"/>
      <w:szCs w:val="24"/>
    </w:rPr>
  </w:style>
  <w:style w:type="paragraph" w:customStyle="1" w:styleId="SjablonenIenM-Speech-subtitel">
    <w:name w:val="Sjablonen IenM - Speech - subtitel"/>
    <w:basedOn w:val="Normal"/>
    <w:next w:val="Normal"/>
    <w:pPr>
      <w:spacing w:after="220" w:line="320" w:lineRule="exact"/>
    </w:pPr>
    <w:rPr>
      <w:sz w:val="24"/>
      <w:szCs w:val="24"/>
    </w:rPr>
  </w:style>
  <w:style w:type="paragraph" w:customStyle="1" w:styleId="Slotzin">
    <w:name w:val="Slotzin"/>
    <w:basedOn w:val="Normal"/>
    <w:next w:val="Normal"/>
    <w:pPr>
      <w:spacing w:before="240" w:line="240" w:lineRule="exact"/>
    </w:pPr>
  </w:style>
  <w:style w:type="table" w:customStyle="1" w:styleId="SSC-ICTTabellijnen">
    <w:name w:val="SSC-ICT Tabel lijnen"/>
    <w:rPr>
      <w:rFonts w:ascii="Verdana" w:hAnsi="Verdana"/>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blStylePr w:type="firstRow">
      <w:rPr>
        <w:sz w:val="18"/>
        <w:szCs w:val="18"/>
      </w:rPr>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lang w:val="en-GB" w:eastAsia="en-GB"/>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blStylePr w:type="firstRow">
      <w:rPr>
        <w:rFonts w:ascii="Verdana" w:hAnsi="Verdana"/>
        <w:sz w:val="18"/>
        <w:szCs w:val="18"/>
      </w:rPr>
    </w:tblStylePr>
    <w:tblStylePr w:type="lastCol">
      <w:pPr>
        <w:jc w:val="right"/>
      </w:pPr>
    </w:tblStylePr>
  </w:style>
  <w:style w:type="paragraph" w:customStyle="1" w:styleId="SSC-ICTTabelkop">
    <w:name w:val="SSC-ICT Tabelkop"/>
    <w:basedOn w:val="Normal"/>
    <w:next w:val="Normal"/>
    <w:pPr>
      <w:spacing w:before="40" w:after="40" w:line="240" w:lineRule="exact"/>
      <w:ind w:left="40"/>
    </w:pPr>
  </w:style>
  <w:style w:type="paragraph" w:customStyle="1" w:styleId="SSFAanhef">
    <w:name w:val="SSF Aanhef"/>
    <w:basedOn w:val="SSFStandaard"/>
    <w:next w:val="Normal"/>
    <w:pPr>
      <w:spacing w:after="360"/>
    </w:pPr>
  </w:style>
  <w:style w:type="paragraph" w:customStyle="1" w:styleId="SSFGroetregel">
    <w:name w:val="SSF Groetregel"/>
    <w:basedOn w:val="SSFStandaard"/>
    <w:next w:val="Normal"/>
    <w:pPr>
      <w:spacing w:before="180"/>
    </w:pPr>
  </w:style>
  <w:style w:type="paragraph" w:customStyle="1" w:styleId="SSFInstructietekstVoorlopigvoorschot">
    <w:name w:val="SSF Instructietekst Voorlopig voorschot"/>
    <w:basedOn w:val="SSFStandaard"/>
    <w:pPr>
      <w:spacing w:line="260" w:lineRule="exact"/>
    </w:pPr>
    <w:rPr>
      <w:sz w:val="24"/>
      <w:szCs w:val="24"/>
    </w:rPr>
  </w:style>
  <w:style w:type="paragraph" w:customStyle="1" w:styleId="SSFKopjeZegge">
    <w:name w:val="SSF Kopje Zegge"/>
    <w:basedOn w:val="SSFStandaard"/>
    <w:pPr>
      <w:spacing w:line="220" w:lineRule="exact"/>
    </w:pPr>
  </w:style>
  <w:style w:type="paragraph" w:customStyle="1" w:styleId="SSFKopjes">
    <w:name w:val="SSF Kopjes"/>
    <w:basedOn w:val="SSFStandaard"/>
    <w:rPr>
      <w:sz w:val="13"/>
      <w:szCs w:val="13"/>
    </w:rPr>
  </w:style>
  <w:style w:type="paragraph" w:customStyle="1" w:styleId="SSFNummeringKredietovereenkomst">
    <w:name w:val="SSF Nummering Kredietovereenkomst"/>
    <w:basedOn w:val="SSFStandaard"/>
    <w:next w:val="SSFStandaard"/>
    <w:pPr>
      <w:numPr>
        <w:numId w:val="21"/>
      </w:numPr>
      <w:spacing w:after="180"/>
    </w:pPr>
  </w:style>
  <w:style w:type="paragraph" w:customStyle="1" w:styleId="SSFNummeringKredietovereenkomstA">
    <w:name w:val="SSF Nummering Kredietovereenkomst (A)"/>
    <w:basedOn w:val="SSFPaginanummering"/>
    <w:next w:val="SSFStandaard"/>
    <w:pPr>
      <w:numPr>
        <w:numId w:val="22"/>
      </w:numPr>
      <w:jc w:val="left"/>
    </w:pPr>
  </w:style>
  <w:style w:type="paragraph" w:customStyle="1" w:styleId="SSFOndertekeningKredietnemer">
    <w:name w:val="SSF Ondertekening Kredietnemer"/>
    <w:basedOn w:val="SSFStandaard"/>
    <w:next w:val="SSFStandaard"/>
    <w:pPr>
      <w:ind w:left="720"/>
    </w:pPr>
  </w:style>
  <w:style w:type="paragraph" w:customStyle="1" w:styleId="SSFOndertekeningStichting">
    <w:name w:val="SSF Ondertekening Stichting"/>
    <w:basedOn w:val="SSFStandaard"/>
    <w:next w:val="SSFStandaard"/>
    <w:pPr>
      <w:ind w:left="4320"/>
    </w:pPr>
  </w:style>
  <w:style w:type="paragraph" w:customStyle="1" w:styleId="SSFPaginanummering">
    <w:name w:val="SSF Paginanummering"/>
    <w:basedOn w:val="SSFStandaard"/>
    <w:pPr>
      <w:jc w:val="center"/>
    </w:pPr>
  </w:style>
  <w:style w:type="paragraph" w:customStyle="1" w:styleId="SSFStandaard">
    <w:name w:val="SSF Standaard"/>
    <w:basedOn w:val="Normal"/>
    <w:next w:val="Normal"/>
    <w:pPr>
      <w:spacing w:line="240" w:lineRule="exact"/>
    </w:pPr>
  </w:style>
  <w:style w:type="paragraph" w:customStyle="1" w:styleId="SSFTabeltekstrechtsuitgelijnd">
    <w:name w:val="SSF Tabeltekst rechts uitgelijnd"/>
    <w:basedOn w:val="SSFStandaard"/>
    <w:pPr>
      <w:spacing w:line="180" w:lineRule="exact"/>
      <w:jc w:val="right"/>
    </w:pPr>
  </w:style>
  <w:style w:type="paragraph" w:customStyle="1" w:styleId="SSFTabeltekststandaard">
    <w:name w:val="SSF Tabeltekst standaard"/>
    <w:basedOn w:val="SSFStandaard"/>
    <w:pPr>
      <w:spacing w:line="180" w:lineRule="exact"/>
    </w:pPr>
  </w:style>
  <w:style w:type="paragraph" w:customStyle="1" w:styleId="SSFTitelKwitantie">
    <w:name w:val="SSF Titel Kwitantie"/>
    <w:basedOn w:val="SSFStandaard"/>
    <w:rPr>
      <w:b/>
      <w:sz w:val="24"/>
      <w:szCs w:val="24"/>
    </w:rPr>
  </w:style>
  <w:style w:type="paragraph" w:customStyle="1" w:styleId="SSFWoordmerk-Departement">
    <w:name w:val="SSF Woordmerk - Departement"/>
    <w:basedOn w:val="Normal"/>
    <w:next w:val="Normal"/>
    <w:pPr>
      <w:spacing w:before="320" w:line="220" w:lineRule="exact"/>
    </w:pPr>
    <w:rPr>
      <w:sz w:val="22"/>
      <w:szCs w:val="22"/>
    </w:rPr>
  </w:style>
  <w:style w:type="paragraph" w:customStyle="1" w:styleId="SSFWoordmerk-Organisatie">
    <w:name w:val="SSF Woordmerk - Organisatie"/>
    <w:basedOn w:val="Normal"/>
    <w:next w:val="Normal"/>
    <w:pPr>
      <w:spacing w:line="320" w:lineRule="exact"/>
    </w:pPr>
    <w:rPr>
      <w:sz w:val="32"/>
      <w:szCs w:val="32"/>
    </w:rPr>
  </w:style>
  <w:style w:type="paragraph" w:customStyle="1" w:styleId="SSFZegge">
    <w:name w:val="SSF Zegge"/>
    <w:basedOn w:val="SSFStandaard"/>
    <w:pPr>
      <w:spacing w:line="220" w:lineRule="exact"/>
    </w:pPr>
    <w:rPr>
      <w:caps/>
    </w:rPr>
  </w:style>
  <w:style w:type="paragraph" w:customStyle="1" w:styleId="Standaard9ptmet8ptna">
    <w:name w:val="Standaard 9pt met 8pt na"/>
    <w:basedOn w:val="Normal"/>
    <w:next w:val="Normal"/>
    <w:pPr>
      <w:spacing w:after="160"/>
    </w:pPr>
  </w:style>
  <w:style w:type="paragraph" w:customStyle="1" w:styleId="Standaardboldcenter">
    <w:name w:val="Standaard bold center"/>
    <w:basedOn w:val="Normal"/>
    <w:next w:val="Normal"/>
    <w:pPr>
      <w:spacing w:line="240" w:lineRule="exact"/>
      <w:jc w:val="center"/>
    </w:pPr>
    <w:rPr>
      <w:b/>
    </w:rPr>
  </w:style>
  <w:style w:type="paragraph" w:customStyle="1" w:styleId="Standaardboldrechts">
    <w:name w:val="Standaard bold rechts"/>
    <w:basedOn w:val="Normal"/>
    <w:next w:val="Normal"/>
    <w:pPr>
      <w:spacing w:line="240" w:lineRule="exact"/>
      <w:jc w:val="right"/>
    </w:pPr>
    <w:rPr>
      <w:b/>
    </w:rPr>
  </w:style>
  <w:style w:type="paragraph" w:customStyle="1" w:styleId="StandaardCursief">
    <w:name w:val="Standaard Cursief"/>
    <w:basedOn w:val="Normal"/>
    <w:next w:val="Normal"/>
    <w:pPr>
      <w:spacing w:line="240" w:lineRule="exact"/>
    </w:pPr>
    <w:rPr>
      <w:i/>
    </w:rPr>
  </w:style>
  <w:style w:type="paragraph" w:customStyle="1" w:styleId="StandaardKleinKapitaal">
    <w:name w:val="Standaard Klein Kapitaal"/>
    <w:basedOn w:val="Normal"/>
    <w:next w:val="Normal"/>
    <w:pPr>
      <w:spacing w:line="240" w:lineRule="exact"/>
    </w:pPr>
    <w:rPr>
      <w:smallCaps/>
    </w:rPr>
  </w:style>
  <w:style w:type="paragraph" w:customStyle="1" w:styleId="Standaardopsomming">
    <w:name w:val="Standaard opsomming"/>
    <w:basedOn w:val="Normal"/>
    <w:next w:val="Normal"/>
    <w:pPr>
      <w:numPr>
        <w:numId w:val="23"/>
      </w:numPr>
      <w:spacing w:line="240" w:lineRule="exact"/>
    </w:pPr>
  </w:style>
  <w:style w:type="paragraph" w:customStyle="1" w:styleId="Standaardrechts">
    <w:name w:val="Standaard rechts"/>
    <w:basedOn w:val="Normal"/>
    <w:next w:val="Normal"/>
    <w:pPr>
      <w:spacing w:line="240" w:lineRule="exact"/>
      <w:jc w:val="right"/>
    </w:pPr>
  </w:style>
  <w:style w:type="table" w:customStyle="1" w:styleId="Standaardtabelmetlijnen">
    <w:name w:val="Standaard tabel met lijn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style>
  <w:style w:type="paragraph" w:customStyle="1" w:styleId="StandaardVerdana12">
    <w:name w:val="Standaard Verdana 12"/>
    <w:basedOn w:val="Normal"/>
    <w:next w:val="Normal"/>
    <w:pPr>
      <w:spacing w:line="240" w:lineRule="exact"/>
    </w:pPr>
    <w:rPr>
      <w:sz w:val="24"/>
      <w:szCs w:val="24"/>
    </w:rPr>
  </w:style>
  <w:style w:type="paragraph" w:customStyle="1" w:styleId="StandaardVerdana12bold">
    <w:name w:val="Standaard Verdana 12 bold"/>
    <w:basedOn w:val="Normal"/>
    <w:next w:val="Normal"/>
    <w:pPr>
      <w:spacing w:line="240" w:lineRule="exact"/>
    </w:pPr>
    <w:rPr>
      <w:b/>
      <w:sz w:val="24"/>
      <w:szCs w:val="24"/>
    </w:rPr>
  </w:style>
  <w:style w:type="paragraph" w:customStyle="1" w:styleId="StandaardVerdana14">
    <w:name w:val="Standaard Verdana 14"/>
    <w:basedOn w:val="Normal"/>
    <w:next w:val="Normal"/>
    <w:pPr>
      <w:spacing w:line="340" w:lineRule="exact"/>
    </w:pPr>
    <w:rPr>
      <w:sz w:val="28"/>
      <w:szCs w:val="28"/>
    </w:rPr>
  </w:style>
  <w:style w:type="paragraph" w:customStyle="1" w:styleId="StandaardVet">
    <w:name w:val="Standaard Vet"/>
    <w:basedOn w:val="Normal"/>
    <w:next w:val="Normal"/>
    <w:pPr>
      <w:spacing w:line="240" w:lineRule="exact"/>
    </w:pPr>
    <w:rPr>
      <w:b/>
    </w:rPr>
  </w:style>
  <w:style w:type="paragraph" w:customStyle="1" w:styleId="StandaardVetenRood">
    <w:name w:val="Standaard Vet en Rood"/>
    <w:basedOn w:val="Normal"/>
    <w:next w:val="Normal"/>
    <w:pPr>
      <w:spacing w:line="240" w:lineRule="exact"/>
    </w:pPr>
    <w:rPr>
      <w:b/>
      <w:color w:val="FF0000"/>
    </w:rPr>
  </w:style>
  <w:style w:type="paragraph" w:customStyle="1" w:styleId="StandaardRapportExtraVermelding">
    <w:name w:val="Standaard_Rapport_Extra_Vermelding"/>
    <w:basedOn w:val="Normal"/>
    <w:next w:val="Normal"/>
    <w:pPr>
      <w:spacing w:before="60" w:after="300" w:line="240" w:lineRule="exact"/>
    </w:pPr>
    <w:rPr>
      <w:sz w:val="20"/>
      <w:szCs w:val="20"/>
    </w:rPr>
  </w:style>
  <w:style w:type="table" w:customStyle="1" w:styleId="StandaardRapportpag1">
    <w:name w:val="Standaard_Rapport_pag1"/>
    <w:rPr>
      <w:rFonts w:ascii="Verdana" w:hAnsi="Verdana"/>
      <w:color w:val="000000"/>
      <w:sz w:val="18"/>
      <w:szCs w:val="18"/>
    </w:rPr>
    <w:tblPr>
      <w:tblCellMar>
        <w:top w:w="0" w:type="dxa"/>
        <w:left w:w="0" w:type="dxa"/>
        <w:bottom w:w="0" w:type="dxa"/>
        <w:right w:w="0" w:type="dxa"/>
      </w:tblCellMar>
    </w:tblPr>
  </w:style>
  <w:style w:type="paragraph" w:customStyle="1" w:styleId="StandaardRapportSubtitel">
    <w:name w:val="Standaard_Rapport_Subtitel"/>
    <w:basedOn w:val="Normal"/>
    <w:next w:val="Normal"/>
    <w:pPr>
      <w:spacing w:before="240" w:after="360" w:line="240" w:lineRule="exact"/>
    </w:pPr>
    <w:rPr>
      <w:sz w:val="20"/>
      <w:szCs w:val="20"/>
    </w:rPr>
  </w:style>
  <w:style w:type="paragraph" w:customStyle="1" w:styleId="StandaardRapportTitel">
    <w:name w:val="Standaard_Rapport_Titel"/>
    <w:basedOn w:val="Normal"/>
    <w:next w:val="Normal"/>
    <w:pPr>
      <w:spacing w:before="60" w:after="320" w:line="240" w:lineRule="exact"/>
    </w:pPr>
    <w:rPr>
      <w:b/>
      <w:sz w:val="24"/>
      <w:szCs w:val="24"/>
    </w:rPr>
  </w:style>
  <w:style w:type="paragraph" w:customStyle="1" w:styleId="StandaardRapportVersie">
    <w:name w:val="Standaard_Rapport_Versie"/>
    <w:basedOn w:val="Normal"/>
    <w:next w:val="Normal"/>
    <w:pPr>
      <w:spacing w:before="60" w:after="360" w:line="240" w:lineRule="exact"/>
    </w:pPr>
  </w:style>
  <w:style w:type="paragraph" w:customStyle="1" w:styleId="Toezendgegevens">
    <w:name w:val="Toezendgegevens"/>
    <w:pPr>
      <w:spacing w:line="240" w:lineRule="exact"/>
    </w:pPr>
    <w:rPr>
      <w:rFonts w:ascii="Verdana" w:hAnsi="Verdana"/>
      <w:color w:val="000000"/>
      <w:sz w:val="18"/>
      <w:szCs w:val="18"/>
    </w:rPr>
  </w:style>
  <w:style w:type="paragraph" w:customStyle="1" w:styleId="Verdana">
    <w:name w:val="Verdana"/>
    <w:basedOn w:val="Normal"/>
    <w:next w:val="Normal"/>
    <w:pPr>
      <w:spacing w:line="240" w:lineRule="exact"/>
    </w:pPr>
    <w:rPr>
      <w:sz w:val="14"/>
      <w:szCs w:val="14"/>
    </w:rPr>
  </w:style>
  <w:style w:type="paragraph" w:customStyle="1" w:styleId="Verdana65">
    <w:name w:val="Verdana 6.5"/>
    <w:basedOn w:val="Normal"/>
    <w:next w:val="Normal"/>
    <w:pPr>
      <w:spacing w:line="240" w:lineRule="exact"/>
    </w:pPr>
    <w:rPr>
      <w:sz w:val="13"/>
      <w:szCs w:val="13"/>
    </w:rPr>
  </w:style>
  <w:style w:type="paragraph" w:customStyle="1" w:styleId="Verdana65bold">
    <w:name w:val="Verdana 6.5 bold"/>
    <w:basedOn w:val="Normal"/>
    <w:next w:val="Normal"/>
    <w:pPr>
      <w:spacing w:line="180" w:lineRule="exact"/>
    </w:pPr>
    <w:rPr>
      <w:b/>
      <w:sz w:val="13"/>
      <w:szCs w:val="13"/>
    </w:rPr>
  </w:style>
  <w:style w:type="paragraph" w:customStyle="1" w:styleId="Verdana8">
    <w:name w:val="Verdana 8"/>
    <w:next w:val="Normal"/>
    <w:pPr>
      <w:spacing w:line="180" w:lineRule="exact"/>
    </w:pPr>
    <w:rPr>
      <w:rFonts w:ascii="Verdana" w:hAnsi="Verdana"/>
      <w:color w:val="000000"/>
      <w:sz w:val="16"/>
      <w:szCs w:val="16"/>
    </w:rPr>
  </w:style>
  <w:style w:type="paragraph" w:customStyle="1" w:styleId="Verdana8rechts">
    <w:name w:val="Verdana 8 rechts"/>
    <w:basedOn w:val="Normal"/>
    <w:next w:val="Normal"/>
    <w:pPr>
      <w:spacing w:line="240" w:lineRule="exact"/>
      <w:jc w:val="right"/>
    </w:pPr>
    <w:rPr>
      <w:sz w:val="16"/>
      <w:szCs w:val="16"/>
    </w:rPr>
  </w:style>
  <w:style w:type="paragraph" w:customStyle="1" w:styleId="WitregelW1">
    <w:name w:val="Witregel W1"/>
    <w:next w:val="Normal"/>
    <w:pPr>
      <w:spacing w:line="90" w:lineRule="exact"/>
    </w:pPr>
    <w:rPr>
      <w:rFonts w:ascii="Verdana" w:hAnsi="Verdana"/>
      <w:color w:val="000000"/>
      <w:sz w:val="9"/>
      <w:szCs w:val="9"/>
    </w:rPr>
  </w:style>
  <w:style w:type="paragraph" w:customStyle="1" w:styleId="WitregelW1bodytekst">
    <w:name w:val="Witregel W1 (bodytekst)"/>
    <w:next w:val="Normal"/>
    <w:pPr>
      <w:spacing w:line="240" w:lineRule="exact"/>
    </w:pPr>
    <w:rPr>
      <w:rFonts w:ascii="Verdana" w:hAnsi="Verdana"/>
      <w:color w:val="000000"/>
      <w:sz w:val="18"/>
      <w:szCs w:val="18"/>
    </w:rPr>
  </w:style>
  <w:style w:type="paragraph" w:customStyle="1" w:styleId="WitregelW2">
    <w:name w:val="Witregel W2"/>
    <w:next w:val="Normal"/>
    <w:pPr>
      <w:spacing w:line="270" w:lineRule="exact"/>
    </w:pPr>
    <w:rPr>
      <w:rFonts w:ascii="Verdana" w:hAnsi="Verdana"/>
      <w:color w:val="000000"/>
      <w:sz w:val="27"/>
      <w:szCs w:val="27"/>
    </w:rPr>
  </w:style>
  <w:style w:type="paragraph" w:customStyle="1" w:styleId="Witregel1pt">
    <w:name w:val="Witregel_1pt"/>
    <w:basedOn w:val="Normal"/>
    <w:next w:val="Normal"/>
    <w:pPr>
      <w:spacing w:line="240" w:lineRule="exact"/>
    </w:pPr>
    <w:rPr>
      <w:sz w:val="2"/>
      <w:szCs w:val="2"/>
    </w:rPr>
  </w:style>
  <w:style w:type="paragraph" w:customStyle="1" w:styleId="Zendbriefstandaard">
    <w:name w:val="Zendbrief standaard"/>
    <w:basedOn w:val="Normal"/>
    <w:next w:val="Normal"/>
    <w:pPr>
      <w:spacing w:before="100" w:after="240" w:line="240" w:lineRule="exact"/>
    </w:pPr>
  </w:style>
  <w:style w:type="paragraph" w:styleId="Header">
    <w:name w:val="header"/>
    <w:basedOn w:val="Normal"/>
    <w:link w:val="HeaderChar"/>
    <w:uiPriority w:val="99"/>
    <w:unhideWhenUsed/>
    <w:rsid w:val="000823C5"/>
    <w:pPr>
      <w:tabs>
        <w:tab w:val="center" w:pos="4536"/>
        <w:tab w:val="right" w:pos="9072"/>
      </w:tabs>
      <w:spacing w:line="240" w:lineRule="auto"/>
    </w:pPr>
  </w:style>
  <w:style w:type="character" w:customStyle="1" w:styleId="HeaderChar">
    <w:name w:val="Header Char"/>
    <w:basedOn w:val="DefaultParagraphFont"/>
    <w:link w:val="Header"/>
    <w:uiPriority w:val="99"/>
    <w:rsid w:val="000823C5"/>
    <w:rPr>
      <w:rFonts w:ascii="Verdana" w:hAnsi="Verdana"/>
      <w:color w:val="000000"/>
      <w:sz w:val="18"/>
      <w:szCs w:val="18"/>
    </w:rPr>
  </w:style>
  <w:style w:type="paragraph" w:styleId="Footer">
    <w:name w:val="footer"/>
    <w:basedOn w:val="Normal"/>
    <w:link w:val="FooterChar"/>
    <w:uiPriority w:val="99"/>
    <w:unhideWhenUsed/>
    <w:rsid w:val="000823C5"/>
    <w:pPr>
      <w:tabs>
        <w:tab w:val="center" w:pos="4536"/>
        <w:tab w:val="right" w:pos="9072"/>
      </w:tabs>
      <w:spacing w:line="240" w:lineRule="auto"/>
    </w:pPr>
  </w:style>
  <w:style w:type="character" w:customStyle="1" w:styleId="FooterChar">
    <w:name w:val="Footer Char"/>
    <w:basedOn w:val="DefaultParagraphFont"/>
    <w:link w:val="Footer"/>
    <w:uiPriority w:val="99"/>
    <w:rsid w:val="000823C5"/>
    <w:rPr>
      <w:rFonts w:ascii="Verdana" w:hAnsi="Verdana"/>
      <w:color w:val="000000"/>
      <w:sz w:val="18"/>
      <w:szCs w:val="18"/>
    </w:rPr>
  </w:style>
  <w:style w:type="paragraph" w:styleId="ListParagraph">
    <w:name w:val="List Paragraph"/>
    <w:basedOn w:val="Normal"/>
    <w:uiPriority w:val="34"/>
    <w:semiHidden/>
    <w:rsid w:val="00AF2599"/>
    <w:pPr>
      <w:ind w:left="720"/>
      <w:contextualSpacing/>
    </w:pPr>
  </w:style>
  <w:style w:type="paragraph" w:styleId="FootnoteText">
    <w:name w:val="footnote text"/>
    <w:basedOn w:val="Normal"/>
    <w:link w:val="FootnoteTextChar"/>
    <w:uiPriority w:val="99"/>
    <w:semiHidden/>
    <w:unhideWhenUsed/>
    <w:rsid w:val="00C5024B"/>
    <w:pPr>
      <w:spacing w:line="240" w:lineRule="auto"/>
    </w:pPr>
    <w:rPr>
      <w:sz w:val="20"/>
      <w:szCs w:val="20"/>
    </w:rPr>
  </w:style>
  <w:style w:type="character" w:customStyle="1" w:styleId="FootnoteTextChar">
    <w:name w:val="Footnote Text Char"/>
    <w:basedOn w:val="DefaultParagraphFont"/>
    <w:link w:val="FootnoteText"/>
    <w:uiPriority w:val="99"/>
    <w:semiHidden/>
    <w:rsid w:val="00C5024B"/>
    <w:rPr>
      <w:rFonts w:ascii="Verdana" w:hAnsi="Verdana"/>
      <w:color w:val="000000"/>
    </w:rPr>
  </w:style>
  <w:style w:type="character" w:styleId="FootnoteReference">
    <w:name w:val="footnote reference"/>
    <w:basedOn w:val="DefaultParagraphFont"/>
    <w:uiPriority w:val="99"/>
    <w:semiHidden/>
    <w:unhideWhenUsed/>
    <w:rsid w:val="00C5024B"/>
    <w:rPr>
      <w:vertAlign w:val="superscript"/>
    </w:rPr>
  </w:style>
  <w:style w:type="table" w:styleId="TableGrid">
    <w:name w:val="Table Grid"/>
    <w:basedOn w:val="TableNormal"/>
    <w:uiPriority w:val="39"/>
    <w:rsid w:val="00FE0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4B11"/>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CommentReference">
    <w:name w:val="annotation reference"/>
    <w:basedOn w:val="DefaultParagraphFont"/>
    <w:uiPriority w:val="99"/>
    <w:semiHidden/>
    <w:unhideWhenUsed/>
    <w:rsid w:val="00BE3DDB"/>
    <w:rPr>
      <w:sz w:val="16"/>
      <w:szCs w:val="16"/>
    </w:rPr>
  </w:style>
  <w:style w:type="paragraph" w:styleId="CommentText">
    <w:name w:val="annotation text"/>
    <w:basedOn w:val="Normal"/>
    <w:link w:val="CommentTextChar"/>
    <w:uiPriority w:val="99"/>
    <w:unhideWhenUsed/>
    <w:rsid w:val="00BE3DDB"/>
    <w:pPr>
      <w:spacing w:line="240" w:lineRule="auto"/>
    </w:pPr>
    <w:rPr>
      <w:sz w:val="20"/>
      <w:szCs w:val="20"/>
    </w:rPr>
  </w:style>
  <w:style w:type="character" w:customStyle="1" w:styleId="CommentTextChar">
    <w:name w:val="Comment Text Char"/>
    <w:basedOn w:val="DefaultParagraphFont"/>
    <w:link w:val="CommentText"/>
    <w:uiPriority w:val="99"/>
    <w:rsid w:val="00BE3DDB"/>
    <w:rPr>
      <w:rFonts w:ascii="Verdana" w:hAnsi="Verdana"/>
      <w:color w:val="000000"/>
    </w:rPr>
  </w:style>
  <w:style w:type="paragraph" w:styleId="CommentSubject">
    <w:name w:val="annotation subject"/>
    <w:basedOn w:val="CommentText"/>
    <w:next w:val="CommentText"/>
    <w:link w:val="CommentSubjectChar"/>
    <w:uiPriority w:val="99"/>
    <w:semiHidden/>
    <w:unhideWhenUsed/>
    <w:rsid w:val="00BE3DDB"/>
    <w:rPr>
      <w:b/>
      <w:bCs/>
    </w:rPr>
  </w:style>
  <w:style w:type="character" w:customStyle="1" w:styleId="CommentSubjectChar">
    <w:name w:val="Comment Subject Char"/>
    <w:basedOn w:val="CommentTextChar"/>
    <w:link w:val="CommentSubject"/>
    <w:uiPriority w:val="99"/>
    <w:semiHidden/>
    <w:rsid w:val="00BE3DDB"/>
    <w:rPr>
      <w:rFonts w:ascii="Verdana" w:hAnsi="Verdana"/>
      <w:b/>
      <w:bCs/>
      <w:color w:val="000000"/>
    </w:rPr>
  </w:style>
  <w:style w:type="paragraph" w:styleId="Revision">
    <w:name w:val="Revision"/>
    <w:hidden/>
    <w:uiPriority w:val="99"/>
    <w:semiHidden/>
    <w:rsid w:val="00B93A05"/>
    <w:pPr>
      <w:autoSpaceDN/>
      <w:textAlignment w:val="auto"/>
    </w:pPr>
    <w:rPr>
      <w:rFonts w:ascii="Verdana" w:hAnsi="Verdana"/>
      <w:color w:val="000000"/>
      <w:sz w:val="18"/>
      <w:szCs w:val="18"/>
    </w:rPr>
  </w:style>
  <w:style w:type="character" w:customStyle="1" w:styleId="cf01">
    <w:name w:val="cf01"/>
    <w:basedOn w:val="DefaultParagraphFont"/>
    <w:rsid w:val="001E2B18"/>
    <w:rPr>
      <w:rFonts w:ascii="Segoe UI" w:hAnsi="Segoe UI" w:cs="Segoe UI" w:hint="default"/>
      <w:sz w:val="18"/>
      <w:szCs w:val="18"/>
    </w:rPr>
  </w:style>
  <w:style w:type="character" w:customStyle="1" w:styleId="cf11">
    <w:name w:val="cf11"/>
    <w:basedOn w:val="DefaultParagraphFont"/>
    <w:rsid w:val="001E2B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28983">
      <w:bodyDiv w:val="1"/>
      <w:marLeft w:val="0"/>
      <w:marRight w:val="0"/>
      <w:marTop w:val="0"/>
      <w:marBottom w:val="0"/>
      <w:divBdr>
        <w:top w:val="none" w:sz="0" w:space="0" w:color="auto"/>
        <w:left w:val="none" w:sz="0" w:space="0" w:color="auto"/>
        <w:bottom w:val="none" w:sz="0" w:space="0" w:color="auto"/>
        <w:right w:val="none" w:sz="0" w:space="0" w:color="auto"/>
      </w:divBdr>
    </w:div>
    <w:div w:id="272983602">
      <w:bodyDiv w:val="1"/>
      <w:marLeft w:val="0"/>
      <w:marRight w:val="0"/>
      <w:marTop w:val="0"/>
      <w:marBottom w:val="0"/>
      <w:divBdr>
        <w:top w:val="none" w:sz="0" w:space="0" w:color="auto"/>
        <w:left w:val="none" w:sz="0" w:space="0" w:color="auto"/>
        <w:bottom w:val="none" w:sz="0" w:space="0" w:color="auto"/>
        <w:right w:val="none" w:sz="0" w:space="0" w:color="auto"/>
      </w:divBdr>
    </w:div>
    <w:div w:id="1084230048">
      <w:bodyDiv w:val="1"/>
      <w:marLeft w:val="0"/>
      <w:marRight w:val="0"/>
      <w:marTop w:val="0"/>
      <w:marBottom w:val="0"/>
      <w:divBdr>
        <w:top w:val="none" w:sz="0" w:space="0" w:color="auto"/>
        <w:left w:val="none" w:sz="0" w:space="0" w:color="auto"/>
        <w:bottom w:val="none" w:sz="0" w:space="0" w:color="auto"/>
        <w:right w:val="none" w:sz="0" w:space="0" w:color="auto"/>
      </w:divBdr>
    </w:div>
    <w:div w:id="1736051337">
      <w:bodyDiv w:val="1"/>
      <w:marLeft w:val="0"/>
      <w:marRight w:val="0"/>
      <w:marTop w:val="0"/>
      <w:marBottom w:val="0"/>
      <w:divBdr>
        <w:top w:val="none" w:sz="0" w:space="0" w:color="auto"/>
        <w:left w:val="none" w:sz="0" w:space="0" w:color="auto"/>
        <w:bottom w:val="none" w:sz="0" w:space="0" w:color="auto"/>
        <w:right w:val="none" w:sz="0" w:space="0" w:color="auto"/>
      </w:divBdr>
    </w:div>
    <w:div w:id="2113740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2464</ap:Words>
  <ap:Characters>14046</ap:Characters>
  <ap:DocSecurity>0</ap:DocSecurity>
  <ap:Lines>117</ap:Lines>
  <ap:Paragraphs>32</ap:Paragraphs>
  <ap:ScaleCrop>false</ap:ScaleCrop>
  <ap:HeadingPairs>
    <vt:vector baseType="variant" size="2">
      <vt:variant>
        <vt:lpstr>Titel</vt:lpstr>
      </vt:variant>
      <vt:variant>
        <vt:i4>1</vt:i4>
      </vt:variant>
    </vt:vector>
  </ap:HeadingPairs>
  <ap:TitlesOfParts>
    <vt:vector baseType="lpstr" size="1">
      <vt:lpstr>Brief aan Parlement - Aanvullende maatregelen aanpak opvoeren van elektrische fietsen, waaronder fatbikes</vt:lpstr>
    </vt:vector>
  </ap:TitlesOfParts>
  <ap:LinksUpToDate>false</ap:LinksUpToDate>
  <ap:CharactersWithSpaces>16478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2024-09-10T10:11:00.0000000Z</dcterms:created>
  <dcterms:modified xsi:type="dcterms:W3CDTF">2024-09-10T10:11:00.0000000Z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Aanvullende maatregelen aanpak opvoeren van elektrische fietsen, waaronder fatbikes</vt:lpwstr>
  </property>
  <property fmtid="{D5CDD505-2E9C-101B-9397-08002B2CF9AE}" pid="5" name="Publicatiedatum">
    <vt:lpwstr/>
  </property>
  <property fmtid="{D5CDD505-2E9C-101B-9397-08002B2CF9AE}" pid="6" name="Verantwoordelijke organisatie">
    <vt:lpwstr>Dir.Wegen en Verkeersveiligheid</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De voorzitter van de Tweede Kamer_x000d_der Staten-Generaal_x000d_Postbus 20018_x000d_2500 EA  DEN HAAG</vt:lpwstr>
  </property>
  <property fmtid="{D5CDD505-2E9C-101B-9397-08002B2CF9AE}" pid="11" name="Van">
    <vt:lpwstr/>
  </property>
  <property fmtid="{D5CDD505-2E9C-101B-9397-08002B2CF9AE}" pid="12" name="Datum">
    <vt:lpwstr/>
  </property>
  <property fmtid="{D5CDD505-2E9C-101B-9397-08002B2CF9AE}" pid="13" name="Opgesteld door, Naam">
    <vt:lpwstr>R. Hulshof</vt:lpwstr>
  </property>
  <property fmtid="{D5CDD505-2E9C-101B-9397-08002B2CF9AE}" pid="14" name="Opgesteld door, Telefoonnummer">
    <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ies>
</file>