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2C65" w:rsidP="00EC2C65" w:rsidRDefault="00EC2C65" w14:paraId="1769108B" w14:textId="77777777">
      <w:r>
        <w:t>Geachte Voorzitter,</w:t>
      </w:r>
    </w:p>
    <w:p w:rsidR="00EC2C65" w:rsidP="00EC2C65" w:rsidRDefault="00EC2C65" w14:paraId="0918B32F" w14:textId="77777777"/>
    <w:p w:rsidR="00C35B4C" w:rsidP="00C35B4C" w:rsidRDefault="00C35B4C" w14:paraId="4F5041CE" w14:textId="77777777">
      <w:pPr>
        <w:rPr>
          <w:rFonts w:eastAsia="Verdana" w:cs="Verdana"/>
          <w:szCs w:val="18"/>
        </w:rPr>
      </w:pPr>
      <w:bookmarkStart w:name="_Hlk176536388" w:id="0"/>
      <w:r>
        <w:t xml:space="preserve">Als minister voor Klimaat en Groene Groei zet ik mij in voor een toekomstbestendige economie en een duurzaam energiesysteem om klimaatverandering en de nadelige gevolgen daarvan tegen te gaan. </w:t>
      </w:r>
      <w:r w:rsidRPr="00635EEC">
        <w:t xml:space="preserve">De diepe ondergrond </w:t>
      </w:r>
      <w:r>
        <w:t>speelt hierin een onmisbare rol. Zo draagt de opslag van CO</w:t>
      </w:r>
      <w:r w:rsidRPr="002C0BDB">
        <w:rPr>
          <w:vertAlign w:val="subscript"/>
        </w:rPr>
        <w:t>2</w:t>
      </w:r>
      <w:r>
        <w:t xml:space="preserve"> bijvoorbeeld bij aan de verduurzaming van de Nederlandse industrie, is aardwarmte een belangrijk om woningen in de toekomst te verwarmen en is de opslag van waterstof in</w:t>
      </w:r>
      <w:r>
        <w:rPr>
          <w:rFonts w:eastAsia="Verdana" w:cs="Verdana"/>
          <w:szCs w:val="18"/>
        </w:rPr>
        <w:t xml:space="preserve"> </w:t>
      </w:r>
      <w:r w:rsidRPr="006839AE">
        <w:rPr>
          <w:rFonts w:eastAsia="Verdana" w:cs="Verdana"/>
          <w:szCs w:val="18"/>
        </w:rPr>
        <w:t xml:space="preserve">lege zoutcavernes essentieel voor </w:t>
      </w:r>
      <w:r>
        <w:rPr>
          <w:rFonts w:eastAsia="Verdana" w:cs="Verdana"/>
          <w:szCs w:val="18"/>
        </w:rPr>
        <w:t>het balanceren van</w:t>
      </w:r>
      <w:r w:rsidRPr="00BD05FA">
        <w:rPr>
          <w:rFonts w:eastAsia="Verdana" w:cs="Verdana"/>
          <w:szCs w:val="18"/>
        </w:rPr>
        <w:t xml:space="preserve"> </w:t>
      </w:r>
      <w:r>
        <w:rPr>
          <w:rFonts w:eastAsia="Verdana" w:cs="Verdana"/>
          <w:szCs w:val="18"/>
        </w:rPr>
        <w:t xml:space="preserve">het </w:t>
      </w:r>
      <w:r w:rsidRPr="00BD05FA">
        <w:rPr>
          <w:rFonts w:eastAsia="Verdana" w:cs="Verdana"/>
          <w:szCs w:val="18"/>
        </w:rPr>
        <w:t xml:space="preserve">aanbod en </w:t>
      </w:r>
      <w:r>
        <w:rPr>
          <w:rFonts w:eastAsia="Verdana" w:cs="Verdana"/>
          <w:szCs w:val="18"/>
        </w:rPr>
        <w:t xml:space="preserve">de </w:t>
      </w:r>
      <w:r w:rsidRPr="00BD05FA">
        <w:rPr>
          <w:rFonts w:eastAsia="Verdana" w:cs="Verdana"/>
          <w:szCs w:val="18"/>
        </w:rPr>
        <w:t>vraag naar duurzame energie</w:t>
      </w:r>
      <w:r>
        <w:rPr>
          <w:rFonts w:eastAsia="Verdana" w:cs="Verdana"/>
          <w:szCs w:val="18"/>
        </w:rPr>
        <w:t xml:space="preserve">. </w:t>
      </w:r>
    </w:p>
    <w:bookmarkEnd w:id="0"/>
    <w:p w:rsidR="00C35B4C" w:rsidP="00B7370E" w:rsidRDefault="00C35B4C" w14:paraId="1F437F2D" w14:textId="77777777"/>
    <w:p w:rsidR="00EC2C65" w:rsidP="00B7370E" w:rsidRDefault="0021013A" w14:paraId="6363A6BA" w14:textId="0CE27B79">
      <w:r>
        <w:t xml:space="preserve">In opdracht van mijn ministerie </w:t>
      </w:r>
      <w:r w:rsidR="00EC2C65">
        <w:t xml:space="preserve">rapporteert TNO </w:t>
      </w:r>
      <w:r>
        <w:t xml:space="preserve">jaarlijks in het jaarverslag ‘Delfstoffen en Aardwarmte’ </w:t>
      </w:r>
      <w:r w:rsidR="00EC2C65">
        <w:t>over de activiteiten en resultaten van de opsporing en winning van koolwaterstoffen, steenzout en aardwarmte en over de status en toekomst van de ondergrondse (permanente) opslag van stoffen zoals aardgas, aardolie, stikstof en CO</w:t>
      </w:r>
      <w:r w:rsidRPr="00D628D9" w:rsidR="00EC2C65">
        <w:rPr>
          <w:vertAlign w:val="subscript"/>
        </w:rPr>
        <w:t>2</w:t>
      </w:r>
      <w:r w:rsidR="00EC2C65">
        <w:t xml:space="preserve"> in Nederland. </w:t>
      </w:r>
      <w:r w:rsidR="00100971">
        <w:t xml:space="preserve">Met deze brief bied ik het jaarverslag aan </w:t>
      </w:r>
      <w:r w:rsidR="000C4732">
        <w:t xml:space="preserve">uw </w:t>
      </w:r>
      <w:r w:rsidR="00DC7BE9">
        <w:t>K</w:t>
      </w:r>
      <w:r w:rsidR="00B62072">
        <w:t>amer</w:t>
      </w:r>
      <w:r w:rsidR="00100971">
        <w:t xml:space="preserve"> aan en ga ik op twee</w:t>
      </w:r>
      <w:r w:rsidR="00EC2C65">
        <w:t xml:space="preserve"> punten nader in</w:t>
      </w:r>
      <w:r w:rsidR="00BB0062">
        <w:t xml:space="preserve">, namelijk </w:t>
      </w:r>
      <w:r w:rsidR="00100971">
        <w:t xml:space="preserve">de </w:t>
      </w:r>
      <w:r w:rsidR="004B764C">
        <w:t>gasproductie</w:t>
      </w:r>
      <w:r w:rsidR="00BB0062">
        <w:t xml:space="preserve"> en aardwarmtewinning</w:t>
      </w:r>
      <w:r w:rsidR="00EC2C65">
        <w:t>.</w:t>
      </w:r>
      <w:r w:rsidR="000C4732">
        <w:t xml:space="preserve"> Bij gasproductie zal ik ook ingaan op hoe dit zich verhoudt tot de doelstelling uit het</w:t>
      </w:r>
      <w:r w:rsidRPr="000C4732" w:rsidR="000C4732">
        <w:t xml:space="preserve"> Klimaatakkoord van Parijs</w:t>
      </w:r>
      <w:r w:rsidR="000C4732">
        <w:t xml:space="preserve">, conform de toezegging van de voormalig </w:t>
      </w:r>
      <w:r w:rsidR="00DC7BE9">
        <w:t>s</w:t>
      </w:r>
      <w:r w:rsidR="000C4732">
        <w:t>taatssecretaris Mijnbouw aan de Tweede Kamer tijdens het debat over Gasmarkt en Leveringszekerheid van 3 april 2024.</w:t>
      </w:r>
    </w:p>
    <w:p w:rsidR="00EC2C65" w:rsidP="00EC2C65" w:rsidRDefault="00EC2C65" w14:paraId="65AF35F9" w14:textId="77777777"/>
    <w:p w:rsidRPr="009E3CEC" w:rsidR="00EC2C65" w:rsidP="009E3CEC" w:rsidRDefault="00100971" w14:paraId="60659951" w14:textId="15028FF5">
      <w:pPr>
        <w:pStyle w:val="Lijstalinea"/>
        <w:numPr>
          <w:ilvl w:val="0"/>
          <w:numId w:val="15"/>
        </w:numPr>
        <w:rPr>
          <w:b/>
          <w:bCs/>
        </w:rPr>
      </w:pPr>
      <w:r>
        <w:rPr>
          <w:b/>
          <w:bCs/>
        </w:rPr>
        <w:t>G</w:t>
      </w:r>
      <w:r w:rsidR="004B764C">
        <w:rPr>
          <w:b/>
          <w:bCs/>
        </w:rPr>
        <w:t>asproductie in Nederland</w:t>
      </w:r>
    </w:p>
    <w:p w:rsidR="005E2399" w:rsidP="009E3CEC" w:rsidRDefault="0057096C" w14:paraId="1117C8FE" w14:textId="48A467F2">
      <w:r>
        <w:t>Het kabinet wil klimaatneutr</w:t>
      </w:r>
      <w:r w:rsidR="00020139">
        <w:t>a</w:t>
      </w:r>
      <w:r>
        <w:t>al zijn in 2050.</w:t>
      </w:r>
      <w:r w:rsidR="0051775C">
        <w:t xml:space="preserve"> Om een </w:t>
      </w:r>
      <w:r w:rsidR="00D71DD9">
        <w:t>duurzaam</w:t>
      </w:r>
      <w:r w:rsidR="0051775C">
        <w:t xml:space="preserve"> energiesysteem te realiseren is </w:t>
      </w:r>
      <w:r w:rsidR="00D71DD9">
        <w:t>de</w:t>
      </w:r>
      <w:r w:rsidR="0051775C">
        <w:t xml:space="preserve"> af</w:t>
      </w:r>
      <w:r w:rsidR="00B124BC">
        <w:t>bouw</w:t>
      </w:r>
      <w:r w:rsidR="0051775C">
        <w:t xml:space="preserve"> van </w:t>
      </w:r>
      <w:r w:rsidR="002B204F">
        <w:t xml:space="preserve">de </w:t>
      </w:r>
      <w:r w:rsidRPr="000C4732" w:rsidR="002B204F">
        <w:t>vraag</w:t>
      </w:r>
      <w:r w:rsidR="002B204F">
        <w:t xml:space="preserve"> naar </w:t>
      </w:r>
      <w:r w:rsidR="0051775C">
        <w:t>fossiele brandstoffen</w:t>
      </w:r>
      <w:r w:rsidR="00D628D9">
        <w:t xml:space="preserve"> </w:t>
      </w:r>
      <w:r w:rsidR="0051775C">
        <w:t xml:space="preserve">noodzakelijk. </w:t>
      </w:r>
      <w:r w:rsidR="000B6908">
        <w:t xml:space="preserve">Het kabinet zet daarom </w:t>
      </w:r>
      <w:r w:rsidR="00B62072">
        <w:t xml:space="preserve">onder meer </w:t>
      </w:r>
      <w:r w:rsidR="000B6908">
        <w:t xml:space="preserve">in op energiebesparing en het stimuleren van </w:t>
      </w:r>
      <w:r w:rsidR="00B62072">
        <w:t xml:space="preserve">productie en gebruik van </w:t>
      </w:r>
      <w:r w:rsidR="000B6908">
        <w:t xml:space="preserve">duurzame energie. </w:t>
      </w:r>
      <w:r w:rsidR="0051775C">
        <w:t xml:space="preserve">Tegelijkertijd </w:t>
      </w:r>
      <w:r w:rsidR="00D71DD9">
        <w:t>blijft</w:t>
      </w:r>
      <w:r w:rsidR="0051775C">
        <w:t xml:space="preserve"> aardgas</w:t>
      </w:r>
      <w:r w:rsidR="00D71DD9">
        <w:t xml:space="preserve"> de komende jaren </w:t>
      </w:r>
      <w:r w:rsidR="0051775C">
        <w:t xml:space="preserve">als transitiebrandstof </w:t>
      </w:r>
      <w:r w:rsidR="002B204F">
        <w:t xml:space="preserve">nog </w:t>
      </w:r>
      <w:r w:rsidR="0051775C">
        <w:t>belangrijk voor de energievoorziening van Nederland.</w:t>
      </w:r>
      <w:r w:rsidR="00D71DD9">
        <w:t xml:space="preserve"> </w:t>
      </w:r>
      <w:r w:rsidR="000B6908">
        <w:t xml:space="preserve">Zolang er nog vraag is naar aardgas, gaat de voorkeur van het kabinet uit naar winning uit Nederlandse kleine velden in plaats van het importeren van aardgas uit het buitenland. </w:t>
      </w:r>
      <w:r w:rsidR="00023E48">
        <w:t xml:space="preserve">Door de productie van gaswinning uit kleine velden zijn we minder afhankelijk van import van aardgas uit het buitenland. </w:t>
      </w:r>
      <w:r w:rsidR="00DF7D07">
        <w:t>De oorlog</w:t>
      </w:r>
      <w:r w:rsidR="00774624">
        <w:t xml:space="preserve"> in </w:t>
      </w:r>
      <w:r w:rsidR="002B204F">
        <w:t>Oekraïne</w:t>
      </w:r>
      <w:r w:rsidR="00D628D9">
        <w:t xml:space="preserve"> en de gevolgen voor de Europese energievoorziening</w:t>
      </w:r>
      <w:r w:rsidR="00DF7D07">
        <w:t xml:space="preserve"> </w:t>
      </w:r>
      <w:r w:rsidR="00100971">
        <w:t xml:space="preserve">onderstrepen </w:t>
      </w:r>
      <w:r w:rsidR="00774624">
        <w:t xml:space="preserve">het belang om </w:t>
      </w:r>
      <w:r w:rsidR="002B204F">
        <w:t>minder</w:t>
      </w:r>
      <w:r w:rsidR="00774624">
        <w:t xml:space="preserve"> energieafhankelijk te zijn van </w:t>
      </w:r>
      <w:r w:rsidR="002B204F">
        <w:t xml:space="preserve">andere </w:t>
      </w:r>
      <w:r w:rsidR="00774624">
        <w:t xml:space="preserve">landen. </w:t>
      </w:r>
      <w:r w:rsidR="00023E48">
        <w:t>D</w:t>
      </w:r>
      <w:r w:rsidRPr="00FA51B9" w:rsidR="00FA51B9">
        <w:t>aarnaast is de CO</w:t>
      </w:r>
      <w:r w:rsidRPr="00D628D9" w:rsidR="00FA51B9">
        <w:rPr>
          <w:vertAlign w:val="subscript"/>
        </w:rPr>
        <w:t>2</w:t>
      </w:r>
      <w:r w:rsidRPr="00FA51B9" w:rsidR="00FA51B9">
        <w:t xml:space="preserve">-uitstoot van eigen productie </w:t>
      </w:r>
      <w:r w:rsidR="00FA51B9">
        <w:t xml:space="preserve">significant </w:t>
      </w:r>
      <w:r w:rsidRPr="00FA51B9" w:rsidR="00FA51B9">
        <w:t xml:space="preserve">lager dan bijvoorbeeld </w:t>
      </w:r>
      <w:r w:rsidR="00100971">
        <w:t xml:space="preserve">de </w:t>
      </w:r>
      <w:r w:rsidRPr="00FA51B9" w:rsidR="00FA51B9">
        <w:t>import</w:t>
      </w:r>
      <w:r w:rsidR="00100971">
        <w:t xml:space="preserve"> van LNG</w:t>
      </w:r>
      <w:r w:rsidRPr="00FA51B9" w:rsidR="00FA51B9">
        <w:t>.</w:t>
      </w:r>
      <w:r w:rsidR="00FA51B9">
        <w:t xml:space="preserve"> Bijkomend voordeel is ook dat </w:t>
      </w:r>
      <w:r w:rsidR="00FA51B9">
        <w:lastRenderedPageBreak/>
        <w:t xml:space="preserve">binnenlandse gasproductie een positieve bijdrage levert aan </w:t>
      </w:r>
      <w:r w:rsidR="00100971">
        <w:t xml:space="preserve">werkgelegenheid en </w:t>
      </w:r>
      <w:r w:rsidR="00FA51B9">
        <w:t xml:space="preserve">de staatskas </w:t>
      </w:r>
      <w:r w:rsidR="00C35B4C">
        <w:t>door middel van</w:t>
      </w:r>
      <w:r w:rsidR="00FA51B9">
        <w:t xml:space="preserve"> de gasbaten</w:t>
      </w:r>
      <w:r w:rsidR="00D628D9">
        <w:t>.</w:t>
      </w:r>
      <w:r w:rsidRPr="000C4732" w:rsidR="000C4732">
        <w:t xml:space="preserve"> </w:t>
      </w:r>
    </w:p>
    <w:p w:rsidR="005E2399" w:rsidP="009E3CEC" w:rsidRDefault="005E2399" w14:paraId="11DAFCE2" w14:textId="77777777"/>
    <w:p w:rsidR="005E2399" w:rsidP="005E2399" w:rsidRDefault="005E2399" w14:paraId="0DFD301C" w14:textId="5EF08D2C">
      <w:r>
        <w:t xml:space="preserve">Uit het jaarverslag </w:t>
      </w:r>
      <w:r w:rsidR="00DC7BE9">
        <w:t xml:space="preserve">van TNO </w:t>
      </w:r>
      <w:r>
        <w:t xml:space="preserve">blijkt dat de </w:t>
      </w:r>
      <w:r w:rsidR="00DC7BE9">
        <w:t xml:space="preserve">totale </w:t>
      </w:r>
      <w:r>
        <w:t>aardgasproductie uit de Nederlandse gasvelden in 2023 10,2 miljard m</w:t>
      </w:r>
      <w:r w:rsidRPr="00C60ACD">
        <w:rPr>
          <w:vertAlign w:val="superscript"/>
        </w:rPr>
        <w:t>3</w:t>
      </w:r>
      <w:r w:rsidRPr="00EF19E8">
        <w:t xml:space="preserve"> </w:t>
      </w:r>
      <w:r>
        <w:t>bedroeg. Dit staat ongeveer gelijk aan een derde van het totale gasverbruik in Nederland dat jaar. De gasvelden op land produceerden 4,3 miljard m</w:t>
      </w:r>
      <w:r w:rsidRPr="00C60ACD">
        <w:rPr>
          <w:vertAlign w:val="superscript"/>
        </w:rPr>
        <w:t>3</w:t>
      </w:r>
      <w:r>
        <w:t xml:space="preserve">. </w:t>
      </w:r>
      <w:r w:rsidR="00DC7BE9">
        <w:t>Daarvan</w:t>
      </w:r>
      <w:r>
        <w:t xml:space="preserve"> kwam 2,9 miljard m</w:t>
      </w:r>
      <w:r w:rsidRPr="00C60ACD">
        <w:rPr>
          <w:vertAlign w:val="superscript"/>
        </w:rPr>
        <w:t>3</w:t>
      </w:r>
      <w:r>
        <w:t xml:space="preserve"> uit kleine velden en 1,5 miljard m</w:t>
      </w:r>
      <w:r w:rsidRPr="00C60ACD">
        <w:rPr>
          <w:vertAlign w:val="superscript"/>
        </w:rPr>
        <w:t>3</w:t>
      </w:r>
      <w:r>
        <w:t xml:space="preserve"> uit het Groningengasveld</w:t>
      </w:r>
      <w:r w:rsidR="00DC7BE9">
        <w:rPr>
          <w:rStyle w:val="Voetnootmarkering"/>
        </w:rPr>
        <w:footnoteReference w:id="1"/>
      </w:r>
      <w:r>
        <w:t>. De gasvelden op zee produceerden 5,9 miljard m</w:t>
      </w:r>
      <w:r w:rsidRPr="00C60ACD">
        <w:rPr>
          <w:vertAlign w:val="superscript"/>
        </w:rPr>
        <w:t>3</w:t>
      </w:r>
      <w:r>
        <w:t>. De totale gasproductie in 2023 was daarmee 33,1% lager dan in 2022. Deze daling kwam grotendeels door het terugbrengen van de productie uit het Groningengasveld. De gasproductie van de kleine velden daalde ook ten opzichte van 2022. Deze daling is mede te verklaren door de natuurlijke uitputting van de huidige producerende velden.</w:t>
      </w:r>
    </w:p>
    <w:p w:rsidR="005E2399" w:rsidP="009E3CEC" w:rsidRDefault="005E2399" w14:paraId="5A437BB0" w14:textId="77777777"/>
    <w:p w:rsidR="005E2399" w:rsidP="00607F64" w:rsidRDefault="005E2399" w14:paraId="3E60C84F" w14:textId="05102A0E">
      <w:r w:rsidRPr="00BE5407">
        <w:t>Uit de prognose van TNO blijkt dat de jaarproductie uit de bestaande reserves van de producerende velden voor 2024 geraamd wordt op 6 miljard m</w:t>
      </w:r>
      <w:r w:rsidRPr="00BE5407">
        <w:rPr>
          <w:vertAlign w:val="superscript"/>
        </w:rPr>
        <w:t>3</w:t>
      </w:r>
      <w:r w:rsidR="00426C97">
        <w:t>,</w:t>
      </w:r>
      <w:r w:rsidRPr="00BE5407">
        <w:t xml:space="preserve"> waarna deze geleidelijk afneemt tot minder dan 1 miljard m</w:t>
      </w:r>
      <w:r w:rsidRPr="00BE5407">
        <w:rPr>
          <w:vertAlign w:val="superscript"/>
        </w:rPr>
        <w:t>3</w:t>
      </w:r>
      <w:r w:rsidRPr="00BE5407" w:rsidR="00D90E28">
        <w:t xml:space="preserve"> </w:t>
      </w:r>
      <w:r w:rsidRPr="00BE5407">
        <w:t>in 2036</w:t>
      </w:r>
      <w:r w:rsidRPr="00BE5407" w:rsidR="00F112FE">
        <w:t>.</w:t>
      </w:r>
      <w:r w:rsidR="00F112FE">
        <w:t xml:space="preserve"> Ten aanzien van de verwachte p</w:t>
      </w:r>
      <w:r w:rsidRPr="00426C97" w:rsidR="00F112FE">
        <w:t xml:space="preserve">roductie uit voorwaardelijke en nog aan te tonen voorkomens schetst TNO een laag, midden en hoog scenario. </w:t>
      </w:r>
      <w:r w:rsidRPr="002126FA" w:rsidR="00F112FE">
        <w:t>Het grootste potentieel zit in het verwacht</w:t>
      </w:r>
      <w:r w:rsidR="00B62072">
        <w:t>e</w:t>
      </w:r>
      <w:r w:rsidRPr="002126FA" w:rsidR="00F112FE">
        <w:t xml:space="preserve"> aanbod uit nog aan te tonen voorkomens. </w:t>
      </w:r>
      <w:r w:rsidRPr="002126FA" w:rsidR="00607F64">
        <w:t xml:space="preserve">In het lage scenario kan er tot </w:t>
      </w:r>
      <w:r w:rsidRPr="002126FA" w:rsidR="00D90E28">
        <w:t>en met 2048</w:t>
      </w:r>
      <w:r w:rsidRPr="002126FA" w:rsidR="00607F64">
        <w:t xml:space="preserve"> een totale productie van </w:t>
      </w:r>
      <w:r w:rsidRPr="002126FA" w:rsidR="00D90E28">
        <w:t>70 miljard m</w:t>
      </w:r>
      <w:r w:rsidRPr="002126FA" w:rsidR="00D90E28">
        <w:rPr>
          <w:vertAlign w:val="superscript"/>
        </w:rPr>
        <w:t>3</w:t>
      </w:r>
      <w:r w:rsidRPr="002126FA" w:rsidR="00D90E28">
        <w:t xml:space="preserve"> </w:t>
      </w:r>
      <w:r w:rsidRPr="002126FA" w:rsidR="00607F64">
        <w:t xml:space="preserve">worden gerealiseerd. In het midden scenario gaat het om een </w:t>
      </w:r>
      <w:r w:rsidRPr="002126FA">
        <w:t xml:space="preserve">totale productie van </w:t>
      </w:r>
      <w:r w:rsidRPr="002126FA" w:rsidR="00D90E28">
        <w:t xml:space="preserve">92 </w:t>
      </w:r>
      <w:r w:rsidRPr="002126FA">
        <w:t>miljard m</w:t>
      </w:r>
      <w:r w:rsidRPr="002126FA">
        <w:rPr>
          <w:vertAlign w:val="superscript"/>
        </w:rPr>
        <w:t>3</w:t>
      </w:r>
      <w:r w:rsidRPr="002126FA">
        <w:t xml:space="preserve">. </w:t>
      </w:r>
      <w:r w:rsidRPr="002126FA" w:rsidR="00607F64">
        <w:t xml:space="preserve">In het hoge scenario kan er in totaal nog </w:t>
      </w:r>
      <w:r w:rsidRPr="002126FA" w:rsidR="00D90E28">
        <w:t>166 miljard m</w:t>
      </w:r>
      <w:r w:rsidRPr="002126FA" w:rsidR="00D90E28">
        <w:rPr>
          <w:vertAlign w:val="superscript"/>
        </w:rPr>
        <w:t>3</w:t>
      </w:r>
      <w:r w:rsidRPr="002126FA" w:rsidR="00426C97">
        <w:t xml:space="preserve"> </w:t>
      </w:r>
      <w:r w:rsidRPr="002126FA" w:rsidR="00C426D9">
        <w:t xml:space="preserve">gas worden gewonnen tot en met </w:t>
      </w:r>
      <w:r w:rsidRPr="002126FA" w:rsidR="00426C97">
        <w:t>2048</w:t>
      </w:r>
      <w:r w:rsidRPr="002126FA">
        <w:t>.</w:t>
      </w:r>
      <w:r w:rsidRPr="00426C97">
        <w:t xml:space="preserve"> De ontwikkeling van </w:t>
      </w:r>
      <w:r w:rsidRPr="00426C97" w:rsidR="00A56DA1">
        <w:t xml:space="preserve">productie uit voorwaardelijke </w:t>
      </w:r>
      <w:r w:rsidRPr="00426C97" w:rsidR="00426C97">
        <w:t xml:space="preserve">projecten </w:t>
      </w:r>
      <w:r w:rsidRPr="00426C97" w:rsidR="00A56DA1">
        <w:t>en nog aan te tonen voorkomens</w:t>
      </w:r>
      <w:r w:rsidRPr="00426C97">
        <w:t xml:space="preserve"> kent echter een grote mate van onzekerheid.</w:t>
      </w:r>
      <w:r>
        <w:t xml:space="preserve"> </w:t>
      </w:r>
    </w:p>
    <w:p w:rsidR="005E2399" w:rsidP="005E2399" w:rsidRDefault="005E2399" w14:paraId="21F166B4" w14:textId="77777777"/>
    <w:p w:rsidR="005E2399" w:rsidP="005E2399" w:rsidRDefault="005E2399" w14:paraId="44FDBF5D" w14:textId="07D2E7AC">
      <w:r>
        <w:t>De afname van gaswinning uit kleine velden in 2023 en de prognose voor 2024 en verder uit het jaarverslag van TNO onderstreept de noodzaak om te blijven investeren in de exploratie en productie van nieuwe gasvelden op de Noordzee. In navolging van het Versnellin</w:t>
      </w:r>
      <w:r w:rsidRPr="00426C97">
        <w:t>gsplan gaswinning Noordzee</w:t>
      </w:r>
      <w:r w:rsidR="00DC7BE9">
        <w:rPr>
          <w:rStyle w:val="Voetnootmarkering"/>
        </w:rPr>
        <w:footnoteReference w:id="2"/>
      </w:r>
      <w:r w:rsidRPr="00426C97">
        <w:t xml:space="preserve"> zijn er al verschillende stappen gezet in het gestroomlijnder en voorspelbaarder maken van de vergunningenprocedures. </w:t>
      </w:r>
      <w:r w:rsidRPr="002126FA" w:rsidR="00C426D9">
        <w:t>Daarnaast</w:t>
      </w:r>
      <w:r w:rsidRPr="002126FA">
        <w:t xml:space="preserve"> </w:t>
      </w:r>
      <w:r w:rsidRPr="002126FA" w:rsidR="00426C97">
        <w:t>onderzoek ik</w:t>
      </w:r>
      <w:r w:rsidRPr="002126FA">
        <w:t xml:space="preserve"> de mogelijkheid voor een grotere rol van Energie Beheer Nederland (EBN) in exploratieprojecten op de Noordze</w:t>
      </w:r>
      <w:r w:rsidRPr="002126FA" w:rsidR="00C426D9">
        <w:t>e.</w:t>
      </w:r>
      <w:r w:rsidRPr="00426C97" w:rsidR="00C426D9">
        <w:t xml:space="preserve"> Ook </w:t>
      </w:r>
      <w:r w:rsidRPr="00426C97">
        <w:t xml:space="preserve">werk ik </w:t>
      </w:r>
      <w:r>
        <w:t xml:space="preserve">aan maatregelen die er aan bijdragen dat data van de ondergrond eerder beschikbaar komt ten behoeve van het verder stimuleren van nieuwe exploratie activiteiten. </w:t>
      </w:r>
      <w:r w:rsidR="00C426D9">
        <w:t>Verder</w:t>
      </w:r>
      <w:r>
        <w:t xml:space="preserve"> wil ik </w:t>
      </w:r>
      <w:r w:rsidRPr="007E00AD">
        <w:t xml:space="preserve">samen met </w:t>
      </w:r>
      <w:r w:rsidR="00426C97">
        <w:t>gas</w:t>
      </w:r>
      <w:r>
        <w:t xml:space="preserve">winningsbedrijven tot aanvullende afspraken komen </w:t>
      </w:r>
      <w:r w:rsidRPr="005D2C2C">
        <w:t>waarbij de Rijksoverheid en sector samenwerken om de voorspelbaarheid en investeringszekerheid van nieuwe gaswinningsprojecten te vergroten.</w:t>
      </w:r>
      <w:r>
        <w:t xml:space="preserve"> Dit kan vorm</w:t>
      </w:r>
      <w:r w:rsidR="003B5CDB">
        <w:t xml:space="preserve"> </w:t>
      </w:r>
      <w:r>
        <w:t xml:space="preserve">krijgen via een sectorakkoord </w:t>
      </w:r>
      <w:r w:rsidRPr="005D2C2C">
        <w:t>waarin de inzet vanuit zowel het Rijk als de sector wederkerig worden beschreven</w:t>
      </w:r>
      <w:r>
        <w:t xml:space="preserve">. Deze inzet zal moeten bijdragen aan de gasleveringszekerheid </w:t>
      </w:r>
      <w:r w:rsidRPr="007E00AD">
        <w:t>in de transitie naar een klimaatneutraal Nederland in 2050.</w:t>
      </w:r>
      <w:r>
        <w:t xml:space="preserve"> </w:t>
      </w:r>
      <w:r w:rsidR="00B62072">
        <w:t xml:space="preserve">Een eerste gesprek daarover voerde ik recent met mevrouw Verburg de voorzitter van Element NL. </w:t>
      </w:r>
    </w:p>
    <w:p w:rsidR="005E2399" w:rsidP="009E3CEC" w:rsidRDefault="005E2399" w14:paraId="704A90BC" w14:textId="77777777"/>
    <w:p w:rsidR="002C289A" w:rsidP="002C289A" w:rsidRDefault="00266FF7" w14:paraId="5075B912" w14:textId="57107E97">
      <w:r>
        <w:t>Ik vind het belangrijk dat de gaswinning te alle</w:t>
      </w:r>
      <w:r w:rsidR="00BE5407">
        <w:t>n</w:t>
      </w:r>
      <w:r>
        <w:t xml:space="preserve"> tijde in lijn blijft </w:t>
      </w:r>
      <w:r w:rsidRPr="00266FF7">
        <w:t xml:space="preserve">met de doelen van het klimaatakkoord van Parijs. Dat wil zeggen, een maximale opwarming van de aarde ruim onder 2 graden en een streven om de maximale opwarming niet boven de 1,5 graden uit te laten komen, dan wel grenzen die worden gesteld door actualisaties van het IPCC ten aanzien van deze doelen en de doorvertaling daarvan voor Nederland. </w:t>
      </w:r>
      <w:r>
        <w:t>Ook vind ik het van belang dat de gaswinning op de Noordzee onder het niveau van de binnenlandse aardgasvraag blijft. Dit is conform de afspraken die hierover zijn gemaakt in het Akkoord voor de Noordzee</w:t>
      </w:r>
      <w:r>
        <w:rPr>
          <w:rStyle w:val="Voetnootmarkering"/>
        </w:rPr>
        <w:footnoteReference w:id="3"/>
      </w:r>
      <w:r>
        <w:t>. In dat kader is het</w:t>
      </w:r>
      <w:r w:rsidRPr="00A51296" w:rsidR="002C289A">
        <w:t xml:space="preserve"> belangrijk om goed zicht te hebben en te houden op de huidige en toekomstige productie, om dit periodiek te monitoren en bij te kunnen sturen wanneer dat nodig is.</w:t>
      </w:r>
    </w:p>
    <w:p w:rsidR="002C289A" w:rsidP="009E3CEC" w:rsidRDefault="002C289A" w14:paraId="615BBC51" w14:textId="77777777"/>
    <w:p w:rsidR="006269BE" w:rsidP="009E3CEC" w:rsidRDefault="0034308E" w14:paraId="2BAD2F18" w14:textId="0EC5480F">
      <w:r>
        <w:t xml:space="preserve">In dit jaarverslag is geschetst hoe </w:t>
      </w:r>
      <w:r w:rsidR="00BE5407">
        <w:t xml:space="preserve">de verwachte gasproductie uit </w:t>
      </w:r>
      <w:r w:rsidRPr="00BE5407" w:rsidR="00BE5407">
        <w:t xml:space="preserve">reserves </w:t>
      </w:r>
      <w:r w:rsidR="00BE5407">
        <w:t>en</w:t>
      </w:r>
      <w:r w:rsidRPr="00BE5407" w:rsidR="00BE5407">
        <w:t xml:space="preserve"> voorwaardelijke</w:t>
      </w:r>
      <w:r w:rsidR="003B5CDB">
        <w:t xml:space="preserve"> projecten</w:t>
      </w:r>
      <w:r w:rsidR="00426C97">
        <w:t xml:space="preserve"> </w:t>
      </w:r>
      <w:r w:rsidRPr="00BE5407" w:rsidR="00BE5407">
        <w:t xml:space="preserve">en </w:t>
      </w:r>
      <w:r w:rsidR="003B5CDB">
        <w:t xml:space="preserve">mogelijke projecten uit </w:t>
      </w:r>
      <w:r w:rsidRPr="00BE5407" w:rsidR="00BE5407">
        <w:t xml:space="preserve">nog aan te tonen voorkomens </w:t>
      </w:r>
      <w:r w:rsidR="00BE5407">
        <w:t>(hoog scenario)</w:t>
      </w:r>
      <w:r w:rsidRPr="00BE5407" w:rsidR="00BE5407">
        <w:t xml:space="preserve"> </w:t>
      </w:r>
      <w:r w:rsidR="00556693">
        <w:t xml:space="preserve">zich verhoudt tot </w:t>
      </w:r>
      <w:r w:rsidR="003B5CDB">
        <w:t xml:space="preserve">de </w:t>
      </w:r>
      <w:r w:rsidR="00556693">
        <w:t>meest progressieve projectie van de daling van de gasvraag</w:t>
      </w:r>
      <w:r w:rsidR="00BE5407">
        <w:t xml:space="preserve"> (</w:t>
      </w:r>
      <w:r w:rsidR="00426C97">
        <w:t xml:space="preserve">TNO </w:t>
      </w:r>
      <w:r w:rsidR="00BE5407">
        <w:t>TRANSFORM-scenario</w:t>
      </w:r>
      <w:r w:rsidR="00A56DA1">
        <w:rPr>
          <w:rStyle w:val="Voetnootmarkering"/>
        </w:rPr>
        <w:footnoteReference w:id="4"/>
      </w:r>
      <w:r w:rsidR="00BE5407">
        <w:t>)</w:t>
      </w:r>
      <w:r w:rsidR="00556693">
        <w:t>.</w:t>
      </w:r>
      <w:r w:rsidR="002C289A">
        <w:t xml:space="preserve"> </w:t>
      </w:r>
      <w:r w:rsidR="00755C70">
        <w:t xml:space="preserve">Daaruit blijkt dat </w:t>
      </w:r>
      <w:r w:rsidRPr="00755C70" w:rsidR="00755C70">
        <w:t xml:space="preserve">de hoeveelheid in Nederland geproduceerd aardgas de aardgasvraag in die periode </w:t>
      </w:r>
      <w:r w:rsidR="00755C70">
        <w:t xml:space="preserve">tot en met 2048 niet </w:t>
      </w:r>
      <w:r w:rsidRPr="00755C70" w:rsidR="00755C70">
        <w:t>overschrijdt</w:t>
      </w:r>
      <w:r w:rsidR="00755C70">
        <w:t>.</w:t>
      </w:r>
    </w:p>
    <w:p w:rsidR="00A51296" w:rsidP="009E3CEC" w:rsidRDefault="00A51296" w14:paraId="209FF0AD" w14:textId="77777777"/>
    <w:p w:rsidR="00100971" w:rsidP="001C3E0A" w:rsidRDefault="002C289A" w14:paraId="3EE48B87" w14:textId="02681DE0">
      <w:r w:rsidRPr="002C289A">
        <w:t xml:space="preserve">Bij de actualisatie van winningsplannen en de instemming met nieuwe winningsplannen verleen ik instemming </w:t>
      </w:r>
      <w:r w:rsidR="00DC7BE9">
        <w:t xml:space="preserve">uiterlijk </w:t>
      </w:r>
      <w:r w:rsidRPr="002C289A">
        <w:t>tot en met 2045, waarbij naast de eerder aangegeven klimaatdoelstellingen en de gasleveringszekerheid ook de investeringszekerheid van dergelijke kapitaalintensieve projecten niet uit het oog moeten worden verloren</w:t>
      </w:r>
      <w:r>
        <w:t>.</w:t>
      </w:r>
      <w:r w:rsidRPr="002C289A">
        <w:t xml:space="preserve"> </w:t>
      </w:r>
      <w:r w:rsidRPr="00A51296" w:rsidR="00A51296">
        <w:t xml:space="preserve">Ik wil </w:t>
      </w:r>
      <w:r w:rsidR="00DC7BE9">
        <w:t>echter</w:t>
      </w:r>
      <w:r w:rsidRPr="00A51296" w:rsidR="00A51296">
        <w:t xml:space="preserve"> ruimte houden voor maatwerk indien dat op een later moment nodig blijkt te zijn, bijvoorbeeld als blijkt dat er na 2045 toch nog gas nodig is voor de binnenlandse vraag en dat passend is binnen de klimaatdoelstellingen</w:t>
      </w:r>
      <w:r w:rsidR="00A51296">
        <w:t xml:space="preserve"> of als een verdere aanscherping van de klimaatdoelstelling nodig blijkt</w:t>
      </w:r>
      <w:r w:rsidRPr="00A51296" w:rsidR="00A51296">
        <w:t>. Die afweging zal op dat moment gemaakt moeten worden.</w:t>
      </w:r>
    </w:p>
    <w:p w:rsidR="007E00AD" w:rsidP="008C6284" w:rsidRDefault="007E00AD" w14:paraId="1408B8F8" w14:textId="77777777"/>
    <w:p w:rsidRPr="0057096C" w:rsidR="00EC2C65" w:rsidP="008C6284" w:rsidRDefault="00C57687" w14:paraId="2C769A31" w14:textId="7F8DBBAE">
      <w:r>
        <w:t>Dit najaar informeer</w:t>
      </w:r>
      <w:r w:rsidR="00EF19E8">
        <w:t xml:space="preserve"> ik </w:t>
      </w:r>
      <w:r w:rsidR="00C60ACD">
        <w:t>beide</w:t>
      </w:r>
      <w:r w:rsidR="00EF19E8">
        <w:t xml:space="preserve"> Kamer</w:t>
      </w:r>
      <w:r w:rsidR="00C60ACD">
        <w:t>s</w:t>
      </w:r>
      <w:r w:rsidR="00EF19E8">
        <w:t xml:space="preserve"> over de voortgang van </w:t>
      </w:r>
      <w:r w:rsidR="00BE5407">
        <w:t>het Versnellingsplan Gaswinning Noordzee</w:t>
      </w:r>
      <w:r w:rsidR="00EF19E8">
        <w:t xml:space="preserve">. Omdat het scheppen van de juiste randvoorwaarden en nieuwe gaswinningsprojecten een lange doorlooptijd kennen, zal het naar verwachting nog enkele jaren duren voordat het effect van de </w:t>
      </w:r>
      <w:r w:rsidR="00BE5407">
        <w:t>v</w:t>
      </w:r>
      <w:r w:rsidR="00EF19E8">
        <w:t xml:space="preserve">ersnellingsplan zichtbaar is op de gasproductie. </w:t>
      </w:r>
    </w:p>
    <w:p w:rsidR="002E1C65" w:rsidP="00EC2C65" w:rsidRDefault="002E1C65" w14:paraId="300CD50E" w14:textId="77777777">
      <w:pPr>
        <w:rPr>
          <w:i/>
          <w:iCs/>
        </w:rPr>
      </w:pPr>
    </w:p>
    <w:p w:rsidRPr="009E3CEC" w:rsidR="00EC2C65" w:rsidP="009E3CEC" w:rsidRDefault="009C0155" w14:paraId="56363F86" w14:textId="76FE490F">
      <w:pPr>
        <w:pStyle w:val="Lijstalinea"/>
        <w:numPr>
          <w:ilvl w:val="0"/>
          <w:numId w:val="15"/>
        </w:numPr>
        <w:rPr>
          <w:b/>
          <w:bCs/>
        </w:rPr>
      </w:pPr>
      <w:r>
        <w:rPr>
          <w:b/>
          <w:bCs/>
        </w:rPr>
        <w:t>Aardwarmte</w:t>
      </w:r>
      <w:r w:rsidR="003A4684">
        <w:rPr>
          <w:b/>
          <w:bCs/>
        </w:rPr>
        <w:t>winning</w:t>
      </w:r>
    </w:p>
    <w:p w:rsidR="00614564" w:rsidP="00614564" w:rsidRDefault="00614564" w14:paraId="7C499FD5" w14:textId="7A1D11DD">
      <w:r>
        <w:t>Aardwarmtewinning is een technologie waarmee duurzaam energie wordt gewonnen uit warm water uit lagen in die diepe ondergrond. Aardwarmtewinning heeft de afgelopen twee decennia voet aan de grond gekregen in Nederland, en speelt een rol om de klimaatdoelen van 2030 en 2050 te halen. Het kabinet zet in op 15 PJ aan aardwarmte per jaar in 2030.</w:t>
      </w:r>
      <w:r w:rsidR="0058360C">
        <w:t xml:space="preserve"> </w:t>
      </w:r>
    </w:p>
    <w:p w:rsidR="00614564" w:rsidP="00614564" w:rsidRDefault="00614564" w14:paraId="2F85A9F0" w14:textId="77777777"/>
    <w:p w:rsidR="00614564" w:rsidP="00614564" w:rsidRDefault="00614564" w14:paraId="35D523E5" w14:textId="306DC9E6">
      <w:r>
        <w:t>In 2023 zijn zes nieuwe aardwarmteproductie-installaties gerealiseerd. Het totaal aan productie-installaties bedraagt nu 32, waarvan er 20 operationeel zijn. Van die niet operationele installaties waren 6 nog in een opstartfase, 4 ingesloten en 2 langdurig stilgelegd. Volgens het jaarverslag van TNO bedroeg de cumulatieve jaarproductie in 2023 6,88 PJ. De besparing die dit oplevert staat ongeveer gelijk aan het gasverbruik van alle huishoudens in de stad Utrecht. Ondanks een recordaantal aardwarmteboringen in 2023 is de energieopwekking ten opzichte van 2022 slechts gestegen met 0,078 PJ. Dit is ongeveer 1,1%. De redenen hiervoor zijn dat niet alle installaties produceren, sommige nieuwe installaties nog in de opstartfase zitten en dat niet alle installaties het maximaal haalbare volume aardwarmte produceren.</w:t>
      </w:r>
    </w:p>
    <w:p w:rsidR="00614564" w:rsidP="00614564" w:rsidRDefault="00614564" w14:paraId="4CCEDB83" w14:textId="77777777"/>
    <w:p w:rsidR="00614564" w:rsidP="00614564" w:rsidRDefault="00614564" w14:paraId="36C809D5" w14:textId="272F33B3">
      <w:r>
        <w:t>Met de wijziging van Mijnbouwwet voor aardwarmte van 1 juli 2023, het vergroten van kennis van de ondergrond door de Seismische Campagne Aardwarmte Nederland (SCAN),</w:t>
      </w:r>
      <w:r w:rsidR="00B17FF7">
        <w:t xml:space="preserve"> de ontwikkeling van</w:t>
      </w:r>
      <w:r>
        <w:t xml:space="preserve"> industriestandaarden en investeringen vanuit het klimaatfonds heeft het kabinet ingezet op de verdere stimulering van aardwarmte. Op basis van de cijfers uit het jaarverslag van TNO zal ik bezien in hoeverre verdere stimuleringsmaatregelen wenselijk zijn. In het </w:t>
      </w:r>
      <w:r w:rsidR="00DC7BE9">
        <w:t xml:space="preserve">najaar </w:t>
      </w:r>
      <w:r>
        <w:t xml:space="preserve">van 2024 zal ik </w:t>
      </w:r>
      <w:r w:rsidR="00B17FF7">
        <w:t>uw</w:t>
      </w:r>
      <w:r>
        <w:t xml:space="preserve"> Kamer informeren over de ontwikkeling van aardwarmte in Nederland.</w:t>
      </w:r>
    </w:p>
    <w:p w:rsidRPr="00471C0F" w:rsidR="00471C0F" w:rsidP="00471C0F" w:rsidRDefault="00471C0F" w14:paraId="2B329D83" w14:textId="77777777"/>
    <w:p w:rsidR="00C42B83" w:rsidP="00EC2C65" w:rsidRDefault="00C42B83" w14:paraId="13B68EC4" w14:textId="77777777">
      <w:pPr>
        <w:rPr>
          <w:i/>
          <w:iCs/>
        </w:rPr>
      </w:pPr>
    </w:p>
    <w:p w:rsidR="00EC2C65" w:rsidP="00EC2C65" w:rsidRDefault="00EC2C65" w14:paraId="17957C38" w14:textId="77777777"/>
    <w:p w:rsidR="00D22441" w:rsidP="00810C93" w:rsidRDefault="00D22441" w14:paraId="7552FDD3" w14:textId="77777777"/>
    <w:p w:rsidRPr="005C65B5" w:rsidR="00C90702" w:rsidP="007F510A" w:rsidRDefault="00C90702" w14:paraId="09813709" w14:textId="77777777"/>
    <w:p w:rsidRPr="005461DA" w:rsidR="00C90702" w:rsidP="007F510A" w:rsidRDefault="00264D5E" w14:paraId="3D29129C" w14:textId="77777777">
      <w:pPr>
        <w:rPr>
          <w:szCs w:val="18"/>
        </w:rPr>
      </w:pPr>
      <w:r w:rsidRPr="005461DA">
        <w:rPr>
          <w:szCs w:val="18"/>
        </w:rPr>
        <w:t>Sophie Hermans</w:t>
      </w:r>
    </w:p>
    <w:p w:rsidRPr="005461DA" w:rsidR="004E505E" w:rsidP="00524FB4" w:rsidRDefault="00264D5E" w14:paraId="6BBBC94E" w14:textId="77777777">
      <w:pPr>
        <w:rPr>
          <w:szCs w:val="18"/>
        </w:rPr>
      </w:pPr>
      <w:r>
        <w:rPr>
          <w:szCs w:val="18"/>
        </w:rPr>
        <w:t>Minister van Klimaat en Groene Groei</w:t>
      </w:r>
    </w:p>
    <w:p w:rsidR="00664678" w:rsidP="00810C93" w:rsidRDefault="00664678" w14:paraId="1E269EFD" w14:textId="77777777"/>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B2D1F" w14:textId="77777777" w:rsidR="00DB063A" w:rsidRDefault="00DB063A">
      <w:r>
        <w:separator/>
      </w:r>
    </w:p>
    <w:p w14:paraId="468EA932" w14:textId="77777777" w:rsidR="00DB063A" w:rsidRDefault="00DB063A"/>
  </w:endnote>
  <w:endnote w:type="continuationSeparator" w:id="0">
    <w:p w14:paraId="46BE7BBC" w14:textId="77777777" w:rsidR="00DB063A" w:rsidRDefault="00DB063A">
      <w:r>
        <w:continuationSeparator/>
      </w:r>
    </w:p>
    <w:p w14:paraId="149DA52E" w14:textId="77777777" w:rsidR="00DB063A" w:rsidRDefault="00DB0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CA0C" w14:textId="77777777" w:rsidR="0058360C" w:rsidRDefault="005836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D7FC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468FD" w14:paraId="42301C15" w14:textId="77777777" w:rsidTr="00CA6A25">
      <w:trPr>
        <w:trHeight w:hRule="exact" w:val="240"/>
      </w:trPr>
      <w:tc>
        <w:tcPr>
          <w:tcW w:w="7601" w:type="dxa"/>
          <w:shd w:val="clear" w:color="auto" w:fill="auto"/>
        </w:tcPr>
        <w:p w14:paraId="3E3C21B4" w14:textId="77777777" w:rsidR="00527BD4" w:rsidRDefault="00527BD4" w:rsidP="003F1F6B">
          <w:pPr>
            <w:pStyle w:val="Huisstijl-Rubricering"/>
          </w:pPr>
        </w:p>
      </w:tc>
      <w:tc>
        <w:tcPr>
          <w:tcW w:w="2156" w:type="dxa"/>
        </w:tcPr>
        <w:p w14:paraId="23E5CE82" w14:textId="13BFF715" w:rsidR="00527BD4" w:rsidRPr="00645414" w:rsidRDefault="00264D5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A7216B">
              <w:t>4</w:t>
            </w:r>
          </w:fldSimple>
        </w:p>
      </w:tc>
    </w:tr>
  </w:tbl>
  <w:p w14:paraId="4AB216B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468FD" w14:paraId="2D9FF6CB" w14:textId="77777777" w:rsidTr="00CA6A25">
      <w:trPr>
        <w:trHeight w:hRule="exact" w:val="240"/>
      </w:trPr>
      <w:tc>
        <w:tcPr>
          <w:tcW w:w="7601" w:type="dxa"/>
          <w:shd w:val="clear" w:color="auto" w:fill="auto"/>
        </w:tcPr>
        <w:p w14:paraId="5460E46D" w14:textId="77777777" w:rsidR="00527BD4" w:rsidRDefault="00527BD4" w:rsidP="008C356D">
          <w:pPr>
            <w:pStyle w:val="Huisstijl-Rubricering"/>
          </w:pPr>
        </w:p>
      </w:tc>
      <w:tc>
        <w:tcPr>
          <w:tcW w:w="2170" w:type="dxa"/>
        </w:tcPr>
        <w:p w14:paraId="2428004B" w14:textId="7857809F" w:rsidR="00527BD4" w:rsidRPr="00ED539E" w:rsidRDefault="00264D5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B063A">
              <w:t>1</w:t>
            </w:r>
          </w:fldSimple>
        </w:p>
      </w:tc>
    </w:tr>
  </w:tbl>
  <w:p w14:paraId="6CCB9067" w14:textId="77777777" w:rsidR="00527BD4" w:rsidRPr="00BC3B53" w:rsidRDefault="00527BD4" w:rsidP="008C356D">
    <w:pPr>
      <w:pStyle w:val="Voettekst"/>
      <w:spacing w:line="240" w:lineRule="auto"/>
      <w:rPr>
        <w:sz w:val="2"/>
        <w:szCs w:val="2"/>
      </w:rPr>
    </w:pPr>
  </w:p>
  <w:p w14:paraId="586FA44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06849" w14:textId="77777777" w:rsidR="00DB063A" w:rsidRDefault="00DB063A">
      <w:r>
        <w:separator/>
      </w:r>
    </w:p>
    <w:p w14:paraId="4AED88B1" w14:textId="77777777" w:rsidR="00DB063A" w:rsidRDefault="00DB063A"/>
  </w:footnote>
  <w:footnote w:type="continuationSeparator" w:id="0">
    <w:p w14:paraId="7C930736" w14:textId="77777777" w:rsidR="00DB063A" w:rsidRDefault="00DB063A">
      <w:r>
        <w:continuationSeparator/>
      </w:r>
    </w:p>
    <w:p w14:paraId="2F888D3E" w14:textId="77777777" w:rsidR="00DB063A" w:rsidRDefault="00DB063A"/>
  </w:footnote>
  <w:footnote w:id="1">
    <w:p w14:paraId="4D64AA73" w14:textId="77777777" w:rsidR="00DC7BE9" w:rsidRPr="0081525F" w:rsidRDefault="00DC7BE9" w:rsidP="00DC7BE9">
      <w:pPr>
        <w:pStyle w:val="Voetnoottekst"/>
      </w:pPr>
      <w:r>
        <w:rPr>
          <w:rStyle w:val="Voetnootmarkering"/>
        </w:rPr>
        <w:footnoteRef/>
      </w:r>
      <w:r>
        <w:t xml:space="preserve"> Ter precisering: in 2023 bedroeg de gaswinning uit Groningengasveld</w:t>
      </w:r>
      <w:r w:rsidRPr="00CA64A0">
        <w:t xml:space="preserve"> 1,46 miljard m</w:t>
      </w:r>
      <w:r w:rsidRPr="006A0FF0">
        <w:rPr>
          <w:vertAlign w:val="superscript"/>
        </w:rPr>
        <w:t>3</w:t>
      </w:r>
      <w:r>
        <w:t xml:space="preserve"> en uit kleine velden op land </w:t>
      </w:r>
      <w:r w:rsidRPr="00CA64A0">
        <w:t xml:space="preserve">2,86 </w:t>
      </w:r>
      <w:r>
        <w:t>miljard m</w:t>
      </w:r>
      <w:r w:rsidRPr="00C60ACD">
        <w:rPr>
          <w:vertAlign w:val="superscript"/>
        </w:rPr>
        <w:t>3</w:t>
      </w:r>
      <w:r>
        <w:t>, waardoor de totale gasproductie op land uitkwam op</w:t>
      </w:r>
      <w:r w:rsidRPr="00CA64A0">
        <w:t xml:space="preserve"> 4,32 </w:t>
      </w:r>
      <w:r>
        <w:t>miljard m</w:t>
      </w:r>
      <w:r w:rsidRPr="00C60ACD">
        <w:rPr>
          <w:vertAlign w:val="superscript"/>
        </w:rPr>
        <w:t>3</w:t>
      </w:r>
      <w:r>
        <w:t>.</w:t>
      </w:r>
    </w:p>
  </w:footnote>
  <w:footnote w:id="2">
    <w:p w14:paraId="410E66E9" w14:textId="77777777" w:rsidR="00DC7BE9" w:rsidRDefault="00DC7BE9" w:rsidP="00DC7BE9">
      <w:pPr>
        <w:pStyle w:val="Voetnoottekst"/>
      </w:pPr>
      <w:r>
        <w:rPr>
          <w:rStyle w:val="Voetnootmarkering"/>
        </w:rPr>
        <w:footnoteRef/>
      </w:r>
      <w:r>
        <w:t xml:space="preserve"> Kamerstuk </w:t>
      </w:r>
      <w:r w:rsidRPr="000009DD">
        <w:t>33529</w:t>
      </w:r>
      <w:r>
        <w:t xml:space="preserve">, nr. </w:t>
      </w:r>
      <w:r w:rsidRPr="000009DD">
        <w:t>1058</w:t>
      </w:r>
    </w:p>
  </w:footnote>
  <w:footnote w:id="3">
    <w:p w14:paraId="098DA076" w14:textId="6202FDB8" w:rsidR="00266FF7" w:rsidRDefault="00266FF7">
      <w:pPr>
        <w:pStyle w:val="Voetnoottekst"/>
      </w:pPr>
      <w:r>
        <w:rPr>
          <w:rStyle w:val="Voetnootmarkering"/>
        </w:rPr>
        <w:footnoteRef/>
      </w:r>
      <w:r>
        <w:t xml:space="preserve"> Kamerstuk 33450, nr. 68</w:t>
      </w:r>
    </w:p>
  </w:footnote>
  <w:footnote w:id="4">
    <w:p w14:paraId="7E1F1563" w14:textId="70AB809C" w:rsidR="00A56DA1" w:rsidRDefault="00A56DA1">
      <w:pPr>
        <w:pStyle w:val="Voetnoottekst"/>
      </w:pPr>
      <w:r>
        <w:rPr>
          <w:rStyle w:val="Voetnootmarkering"/>
        </w:rPr>
        <w:footnoteRef/>
      </w:r>
      <w:r>
        <w:t xml:space="preserve"> </w:t>
      </w:r>
      <w:r w:rsidR="00755C70">
        <w:t>Dit scenario wordt onder meer gebruikt in het rapport van CE Delft en TNO ‘</w:t>
      </w:r>
      <w:r w:rsidRPr="00A56DA1">
        <w:t>Gaswinning op de Noordzee – En de afspraken daarover in het Akkoord voor de Noordzee</w:t>
      </w:r>
      <w:r w:rsidR="00755C70">
        <w:t>’. (</w:t>
      </w:r>
      <w:r w:rsidRPr="00A56DA1">
        <w:t>Kamerstuk 33529 en 33450, nr. 1110</w:t>
      </w:r>
      <w:r w:rsidR="00755C70">
        <w:t>)</w:t>
      </w:r>
      <w:r w:rsidRPr="00A56DA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84567" w14:textId="77777777" w:rsidR="0058360C" w:rsidRDefault="005836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468FD" w14:paraId="33FD10CE" w14:textId="77777777" w:rsidTr="00A50CF6">
      <w:tc>
        <w:tcPr>
          <w:tcW w:w="2156" w:type="dxa"/>
          <w:shd w:val="clear" w:color="auto" w:fill="auto"/>
        </w:tcPr>
        <w:p w14:paraId="1C02D6F4" w14:textId="77777777" w:rsidR="00527BD4" w:rsidRPr="005819CE" w:rsidRDefault="00264D5E" w:rsidP="00A50CF6">
          <w:pPr>
            <w:pStyle w:val="Huisstijl-Adres"/>
            <w:rPr>
              <w:b/>
            </w:rPr>
          </w:pPr>
          <w:r>
            <w:rPr>
              <w:b/>
            </w:rPr>
            <w:t>Programma DG Groningen en Ondergrond</w:t>
          </w:r>
          <w:r w:rsidRPr="005819CE">
            <w:rPr>
              <w:b/>
            </w:rPr>
            <w:br/>
          </w:r>
          <w:r>
            <w:t>Directie Transitie Diepe Ondergrond</w:t>
          </w:r>
        </w:p>
      </w:tc>
    </w:tr>
    <w:tr w:rsidR="003468FD" w14:paraId="0A566F01" w14:textId="77777777" w:rsidTr="00A50CF6">
      <w:trPr>
        <w:trHeight w:hRule="exact" w:val="200"/>
      </w:trPr>
      <w:tc>
        <w:tcPr>
          <w:tcW w:w="2156" w:type="dxa"/>
          <w:shd w:val="clear" w:color="auto" w:fill="auto"/>
        </w:tcPr>
        <w:p w14:paraId="0E7A713A" w14:textId="77777777" w:rsidR="00527BD4" w:rsidRPr="005819CE" w:rsidRDefault="00527BD4" w:rsidP="00A50CF6"/>
      </w:tc>
    </w:tr>
    <w:tr w:rsidR="003468FD" w14:paraId="0EB9BB74" w14:textId="77777777" w:rsidTr="00502512">
      <w:trPr>
        <w:trHeight w:hRule="exact" w:val="774"/>
      </w:trPr>
      <w:tc>
        <w:tcPr>
          <w:tcW w:w="2156" w:type="dxa"/>
          <w:shd w:val="clear" w:color="auto" w:fill="auto"/>
        </w:tcPr>
        <w:p w14:paraId="30ED1DEE" w14:textId="77777777" w:rsidR="00527BD4" w:rsidRDefault="00264D5E" w:rsidP="003A5290">
          <w:pPr>
            <w:pStyle w:val="Huisstijl-Kopje"/>
          </w:pPr>
          <w:r>
            <w:t>Ons kenmerk</w:t>
          </w:r>
        </w:p>
        <w:p w14:paraId="13A1FF84" w14:textId="3CFC1DC7" w:rsidR="00502512" w:rsidRPr="00502512" w:rsidRDefault="00264D5E" w:rsidP="003A5290">
          <w:pPr>
            <w:pStyle w:val="Huisstijl-Kopje"/>
            <w:rPr>
              <w:b w:val="0"/>
            </w:rPr>
          </w:pPr>
          <w:r>
            <w:rPr>
              <w:b w:val="0"/>
            </w:rPr>
            <w:t>PDGGO-DTDO</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FE6451">
                <w:rPr>
                  <w:b w:val="0"/>
                </w:rPr>
                <w:t>86594801</w:t>
              </w:r>
              <w:r w:rsidR="00721AE1">
                <w:rPr>
                  <w:b w:val="0"/>
                </w:rPr>
                <w:fldChar w:fldCharType="end"/>
              </w:r>
            </w:sdtContent>
          </w:sdt>
        </w:p>
        <w:p w14:paraId="48D42C71" w14:textId="77777777" w:rsidR="00527BD4" w:rsidRPr="005819CE" w:rsidRDefault="00527BD4" w:rsidP="00361A56">
          <w:pPr>
            <w:pStyle w:val="Huisstijl-Kopje"/>
          </w:pPr>
        </w:p>
      </w:tc>
    </w:tr>
  </w:tbl>
  <w:p w14:paraId="065900CD" w14:textId="77777777" w:rsidR="00527BD4" w:rsidRDefault="00527BD4" w:rsidP="008C356D">
    <w:pPr>
      <w:pStyle w:val="Koptekst"/>
      <w:rPr>
        <w:rFonts w:cs="Verdana-Bold"/>
        <w:b/>
        <w:bCs/>
        <w:smallCaps/>
        <w:szCs w:val="18"/>
      </w:rPr>
    </w:pPr>
  </w:p>
  <w:p w14:paraId="1F8059AB" w14:textId="77777777" w:rsidR="00527BD4" w:rsidRDefault="00527BD4" w:rsidP="008C356D"/>
  <w:p w14:paraId="19FCBA82" w14:textId="77777777" w:rsidR="00527BD4" w:rsidRPr="00740712" w:rsidRDefault="00527BD4" w:rsidP="008C356D"/>
  <w:p w14:paraId="0F8BC859" w14:textId="77777777" w:rsidR="00527BD4" w:rsidRPr="00217880" w:rsidRDefault="00527BD4" w:rsidP="008C356D">
    <w:pPr>
      <w:spacing w:line="0" w:lineRule="atLeast"/>
      <w:rPr>
        <w:sz w:val="2"/>
        <w:szCs w:val="2"/>
      </w:rPr>
    </w:pPr>
  </w:p>
  <w:p w14:paraId="0091BDE0" w14:textId="77777777" w:rsidR="00527BD4" w:rsidRDefault="00527BD4" w:rsidP="004F44C2">
    <w:pPr>
      <w:pStyle w:val="Koptekst"/>
      <w:rPr>
        <w:rFonts w:cs="Verdana-Bold"/>
        <w:b/>
        <w:bCs/>
        <w:smallCaps/>
        <w:szCs w:val="18"/>
      </w:rPr>
    </w:pPr>
  </w:p>
  <w:p w14:paraId="722DEF0C" w14:textId="77777777" w:rsidR="00527BD4" w:rsidRDefault="00527BD4" w:rsidP="004F44C2"/>
  <w:p w14:paraId="673893CC" w14:textId="77777777" w:rsidR="00527BD4" w:rsidRPr="00740712" w:rsidRDefault="00527BD4" w:rsidP="004F44C2"/>
  <w:p w14:paraId="008AE8D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468FD" w14:paraId="0926CDE3" w14:textId="77777777" w:rsidTr="00751A6A">
      <w:trPr>
        <w:trHeight w:val="2636"/>
      </w:trPr>
      <w:tc>
        <w:tcPr>
          <w:tcW w:w="737" w:type="dxa"/>
          <w:shd w:val="clear" w:color="auto" w:fill="auto"/>
        </w:tcPr>
        <w:p w14:paraId="7A27B26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FF30CC7" w14:textId="77777777" w:rsidR="00527BD4" w:rsidRDefault="00264D5E"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ADBAB7A" wp14:editId="084E473B">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A3E0A89" w14:textId="77777777" w:rsidR="007269E3" w:rsidRDefault="007269E3" w:rsidP="00651CEE">
          <w:pPr>
            <w:framePr w:w="6340" w:h="2750" w:hRule="exact" w:hSpace="180" w:wrap="around" w:vAnchor="page" w:hAnchor="text" w:x="3873" w:y="-140"/>
            <w:spacing w:line="240" w:lineRule="auto"/>
          </w:pPr>
        </w:p>
      </w:tc>
    </w:tr>
  </w:tbl>
  <w:p w14:paraId="30B54612" w14:textId="77777777" w:rsidR="00527BD4" w:rsidRDefault="00527BD4" w:rsidP="00D0609E">
    <w:pPr>
      <w:framePr w:w="6340" w:h="2750" w:hRule="exact" w:hSpace="180" w:wrap="around" w:vAnchor="page" w:hAnchor="text" w:x="3873" w:y="-140"/>
    </w:pPr>
  </w:p>
  <w:p w14:paraId="354DFAC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468FD" w14:paraId="03E0906C" w14:textId="77777777" w:rsidTr="00A50CF6">
      <w:tc>
        <w:tcPr>
          <w:tcW w:w="2160" w:type="dxa"/>
          <w:shd w:val="clear" w:color="auto" w:fill="auto"/>
        </w:tcPr>
        <w:p w14:paraId="0B998C44" w14:textId="77777777" w:rsidR="00527BD4" w:rsidRPr="005819CE" w:rsidRDefault="00264D5E" w:rsidP="00A50CF6">
          <w:pPr>
            <w:pStyle w:val="Huisstijl-Adres"/>
            <w:rPr>
              <w:b/>
            </w:rPr>
          </w:pPr>
          <w:r>
            <w:rPr>
              <w:b/>
            </w:rPr>
            <w:t>Programma DG Groningen en Ondergrond</w:t>
          </w:r>
          <w:r w:rsidRPr="005819CE">
            <w:rPr>
              <w:b/>
            </w:rPr>
            <w:br/>
          </w:r>
          <w:r>
            <w:t>Directie Transitie Diepe Ondergrond</w:t>
          </w:r>
        </w:p>
        <w:p w14:paraId="1CA6D17D" w14:textId="77777777" w:rsidR="00527BD4" w:rsidRPr="00BE5ED9" w:rsidRDefault="00264D5E" w:rsidP="00A50CF6">
          <w:pPr>
            <w:pStyle w:val="Huisstijl-Adres"/>
          </w:pPr>
          <w:r>
            <w:rPr>
              <w:b/>
            </w:rPr>
            <w:t>Bezoekadres</w:t>
          </w:r>
          <w:r>
            <w:rPr>
              <w:b/>
            </w:rPr>
            <w:br/>
          </w:r>
          <w:r>
            <w:t>Bezuidenhoutseweg 73</w:t>
          </w:r>
          <w:r w:rsidRPr="005819CE">
            <w:br/>
          </w:r>
          <w:r>
            <w:t>2594 AC Den Haag</w:t>
          </w:r>
        </w:p>
        <w:p w14:paraId="46BF7882" w14:textId="77777777" w:rsidR="00EF495B" w:rsidRDefault="00264D5E" w:rsidP="0098788A">
          <w:pPr>
            <w:pStyle w:val="Huisstijl-Adres"/>
          </w:pPr>
          <w:r>
            <w:rPr>
              <w:b/>
            </w:rPr>
            <w:t>Postadres</w:t>
          </w:r>
          <w:r>
            <w:rPr>
              <w:b/>
            </w:rPr>
            <w:br/>
          </w:r>
          <w:r>
            <w:t>Postbus 20401</w:t>
          </w:r>
          <w:r w:rsidRPr="005819CE">
            <w:br/>
            <w:t>2500 E</w:t>
          </w:r>
          <w:r>
            <w:t>K</w:t>
          </w:r>
          <w:r w:rsidRPr="005819CE">
            <w:t xml:space="preserve"> Den Haag</w:t>
          </w:r>
        </w:p>
        <w:p w14:paraId="3A7EF3BC" w14:textId="77777777" w:rsidR="00EF495B" w:rsidRPr="005B3814" w:rsidRDefault="00264D5E" w:rsidP="0098788A">
          <w:pPr>
            <w:pStyle w:val="Huisstijl-Adres"/>
          </w:pPr>
          <w:r>
            <w:rPr>
              <w:b/>
            </w:rPr>
            <w:t>Overheidsidentificatienr</w:t>
          </w:r>
          <w:r>
            <w:rPr>
              <w:b/>
            </w:rPr>
            <w:br/>
          </w:r>
          <w:r w:rsidR="00F323ED" w:rsidRPr="00F323ED">
            <w:t>00000001003214369000</w:t>
          </w:r>
        </w:p>
        <w:p w14:paraId="7A6806FA" w14:textId="0F40C595" w:rsidR="00527BD4" w:rsidRPr="001F50AC" w:rsidRDefault="00264D5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www.rijksoverheid.nl/kgg</w:t>
          </w:r>
        </w:p>
      </w:tc>
    </w:tr>
    <w:tr w:rsidR="003468FD" w14:paraId="02E1CCA8" w14:textId="77777777" w:rsidTr="0058360C">
      <w:trPr>
        <w:trHeight w:hRule="exact" w:val="80"/>
      </w:trPr>
      <w:tc>
        <w:tcPr>
          <w:tcW w:w="2160" w:type="dxa"/>
          <w:shd w:val="clear" w:color="auto" w:fill="auto"/>
        </w:tcPr>
        <w:p w14:paraId="59112C6A" w14:textId="77777777" w:rsidR="00527BD4" w:rsidRPr="005819CE" w:rsidRDefault="00527BD4" w:rsidP="00A50CF6"/>
      </w:tc>
    </w:tr>
    <w:tr w:rsidR="003468FD" w14:paraId="14521827" w14:textId="77777777" w:rsidTr="00A50CF6">
      <w:tc>
        <w:tcPr>
          <w:tcW w:w="2160" w:type="dxa"/>
          <w:shd w:val="clear" w:color="auto" w:fill="auto"/>
        </w:tcPr>
        <w:p w14:paraId="2B74FCF5" w14:textId="77777777" w:rsidR="000C0163" w:rsidRPr="005819CE" w:rsidRDefault="00264D5E" w:rsidP="000C0163">
          <w:pPr>
            <w:pStyle w:val="Huisstijl-Kopje"/>
          </w:pPr>
          <w:r>
            <w:t>Ons kenmerk</w:t>
          </w:r>
          <w:r w:rsidRPr="005819CE">
            <w:t xml:space="preserve"> </w:t>
          </w:r>
        </w:p>
        <w:p w14:paraId="631E13A7" w14:textId="08EC1099" w:rsidR="00527BD4" w:rsidRPr="005819CE" w:rsidRDefault="00264D5E" w:rsidP="00A50CF6">
          <w:pPr>
            <w:pStyle w:val="Huisstijl-Gegeven"/>
          </w:pPr>
          <w:r>
            <w:t>PDGGO-DTDO</w:t>
          </w:r>
          <w:r w:rsidR="00926AE2">
            <w:t xml:space="preserve"> /</w:t>
          </w:r>
          <w:r w:rsidR="001F50AC">
            <w:t xml:space="preserve"> </w:t>
          </w:r>
          <w:sdt>
            <w:sdtPr>
              <w:rPr>
                <w:b/>
              </w:rPr>
              <w:alias w:val="documentId"/>
              <w:id w:val="-1630472756"/>
              <w:placeholder>
                <w:docPart w:val="87DE7E2DA0074CFFAA67026A7FDCAD38"/>
              </w:placeholder>
            </w:sdtPr>
            <w:sdtEndPr/>
            <w:sdtContent>
              <w:fldSimple w:instr=" DOCPROPERTY  &quot;documentId&quot;  \* MERGEFORMAT ">
                <w:r w:rsidR="001F50AC">
                  <w:t>86594801</w:t>
                </w:r>
              </w:fldSimple>
            </w:sdtContent>
          </w:sdt>
        </w:p>
        <w:p w14:paraId="13E4CB7B" w14:textId="77777777" w:rsidR="00527BD4" w:rsidRPr="005819CE" w:rsidRDefault="00264D5E" w:rsidP="00A50CF6">
          <w:pPr>
            <w:pStyle w:val="Huisstijl-Kopje"/>
          </w:pPr>
          <w:r>
            <w:t>Bijlage(n)</w:t>
          </w:r>
        </w:p>
        <w:p w14:paraId="4B5EF10B" w14:textId="6A44AFED" w:rsidR="00527BD4" w:rsidRPr="005819CE" w:rsidRDefault="001F50AC" w:rsidP="00A50CF6">
          <w:pPr>
            <w:pStyle w:val="Huisstijl-Gegeven"/>
          </w:pPr>
          <w:r>
            <w:t>1</w:t>
          </w:r>
        </w:p>
      </w:tc>
    </w:tr>
  </w:tbl>
  <w:p w14:paraId="2C754BE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468FD" w:rsidRPr="00B62072" w14:paraId="6433FA65" w14:textId="77777777" w:rsidTr="007610AA">
      <w:trPr>
        <w:trHeight w:val="400"/>
      </w:trPr>
      <w:tc>
        <w:tcPr>
          <w:tcW w:w="7520" w:type="dxa"/>
          <w:gridSpan w:val="2"/>
          <w:shd w:val="clear" w:color="auto" w:fill="auto"/>
        </w:tcPr>
        <w:p w14:paraId="2AED1464" w14:textId="77777777" w:rsidR="00527BD4" w:rsidRPr="00B62072" w:rsidRDefault="00264D5E" w:rsidP="00A50CF6">
          <w:pPr>
            <w:pStyle w:val="Huisstijl-Retouradres"/>
            <w:rPr>
              <w:lang w:val="de-DE"/>
            </w:rPr>
          </w:pPr>
          <w:r w:rsidRPr="00B62072">
            <w:rPr>
              <w:lang w:val="de-DE"/>
            </w:rPr>
            <w:t>&gt; Retouradres Postbus 20401 2500 EK Den Haag</w:t>
          </w:r>
        </w:p>
      </w:tc>
    </w:tr>
    <w:tr w:rsidR="003468FD" w:rsidRPr="00B62072" w14:paraId="328475FF" w14:textId="77777777" w:rsidTr="007610AA">
      <w:tc>
        <w:tcPr>
          <w:tcW w:w="7520" w:type="dxa"/>
          <w:gridSpan w:val="2"/>
          <w:shd w:val="clear" w:color="auto" w:fill="auto"/>
        </w:tcPr>
        <w:p w14:paraId="3919EC21" w14:textId="77777777" w:rsidR="00527BD4" w:rsidRPr="00B62072" w:rsidRDefault="00527BD4" w:rsidP="00A50CF6">
          <w:pPr>
            <w:pStyle w:val="Huisstijl-Rubricering"/>
            <w:rPr>
              <w:lang w:val="de-DE"/>
            </w:rPr>
          </w:pPr>
        </w:p>
      </w:tc>
    </w:tr>
    <w:tr w:rsidR="003468FD" w14:paraId="4DE04459" w14:textId="77777777" w:rsidTr="007610AA">
      <w:trPr>
        <w:trHeight w:hRule="exact" w:val="2440"/>
      </w:trPr>
      <w:tc>
        <w:tcPr>
          <w:tcW w:w="7520" w:type="dxa"/>
          <w:gridSpan w:val="2"/>
          <w:shd w:val="clear" w:color="auto" w:fill="auto"/>
        </w:tcPr>
        <w:p w14:paraId="0345D996" w14:textId="77777777" w:rsidR="001F50AC" w:rsidRDefault="001F50AC" w:rsidP="001F50AC">
          <w:pPr>
            <w:pStyle w:val="Huisstijl-NAW"/>
          </w:pPr>
          <w:r>
            <w:t>De Voorzitter van de Tweede Kamer</w:t>
          </w:r>
          <w:r>
            <w:br/>
            <w:t xml:space="preserve">der Staten-Generaal </w:t>
          </w:r>
        </w:p>
        <w:p w14:paraId="29B90C1C" w14:textId="77777777" w:rsidR="001F50AC" w:rsidRDefault="001F50AC" w:rsidP="001F50AC">
          <w:pPr>
            <w:pStyle w:val="Huisstijl-NAW"/>
          </w:pPr>
          <w:r>
            <w:t xml:space="preserve">Prinses Irenestraat 6 </w:t>
          </w:r>
        </w:p>
        <w:p w14:paraId="1EAF8078" w14:textId="15578F0A" w:rsidR="00BF4815" w:rsidRDefault="001F50AC" w:rsidP="00A50CF6">
          <w:pPr>
            <w:pStyle w:val="Huisstijl-NAW"/>
          </w:pPr>
          <w:r>
            <w:t>2595 BD  DEN HAAG</w:t>
          </w:r>
        </w:p>
      </w:tc>
    </w:tr>
    <w:tr w:rsidR="003468FD" w14:paraId="4C2544F4" w14:textId="77777777" w:rsidTr="007610AA">
      <w:trPr>
        <w:trHeight w:hRule="exact" w:val="400"/>
      </w:trPr>
      <w:tc>
        <w:tcPr>
          <w:tcW w:w="7520" w:type="dxa"/>
          <w:gridSpan w:val="2"/>
          <w:shd w:val="clear" w:color="auto" w:fill="auto"/>
        </w:tcPr>
        <w:p w14:paraId="2FAAF27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468FD" w14:paraId="7A26FA18" w14:textId="77777777" w:rsidTr="007610AA">
      <w:trPr>
        <w:trHeight w:val="240"/>
      </w:trPr>
      <w:tc>
        <w:tcPr>
          <w:tcW w:w="900" w:type="dxa"/>
          <w:shd w:val="clear" w:color="auto" w:fill="auto"/>
        </w:tcPr>
        <w:p w14:paraId="4CD33089" w14:textId="77777777" w:rsidR="00527BD4" w:rsidRPr="007709EF" w:rsidRDefault="00264D5E" w:rsidP="00A50CF6">
          <w:pPr>
            <w:rPr>
              <w:szCs w:val="18"/>
            </w:rPr>
          </w:pPr>
          <w:r>
            <w:rPr>
              <w:szCs w:val="18"/>
            </w:rPr>
            <w:t>Datum</w:t>
          </w:r>
        </w:p>
      </w:tc>
      <w:tc>
        <w:tcPr>
          <w:tcW w:w="6620" w:type="dxa"/>
          <w:shd w:val="clear" w:color="auto" w:fill="auto"/>
        </w:tcPr>
        <w:p w14:paraId="5CF9E730" w14:textId="4BFE6635" w:rsidR="00527BD4" w:rsidRPr="007709EF" w:rsidRDefault="0058360C" w:rsidP="00A50CF6">
          <w:r>
            <w:t>9 september 2024</w:t>
          </w:r>
        </w:p>
      </w:tc>
    </w:tr>
    <w:tr w:rsidR="003468FD" w14:paraId="22135D33" w14:textId="77777777" w:rsidTr="007610AA">
      <w:trPr>
        <w:trHeight w:val="240"/>
      </w:trPr>
      <w:tc>
        <w:tcPr>
          <w:tcW w:w="900" w:type="dxa"/>
          <w:shd w:val="clear" w:color="auto" w:fill="auto"/>
        </w:tcPr>
        <w:p w14:paraId="44556CDF" w14:textId="77777777" w:rsidR="00527BD4" w:rsidRPr="007709EF" w:rsidRDefault="00264D5E" w:rsidP="00A50CF6">
          <w:pPr>
            <w:rPr>
              <w:szCs w:val="18"/>
            </w:rPr>
          </w:pPr>
          <w:r>
            <w:rPr>
              <w:szCs w:val="18"/>
            </w:rPr>
            <w:t>Betreft</w:t>
          </w:r>
        </w:p>
      </w:tc>
      <w:tc>
        <w:tcPr>
          <w:tcW w:w="6620" w:type="dxa"/>
          <w:shd w:val="clear" w:color="auto" w:fill="auto"/>
        </w:tcPr>
        <w:p w14:paraId="1C3E6E1F" w14:textId="77777777" w:rsidR="00527BD4" w:rsidRPr="007709EF" w:rsidRDefault="00264D5E" w:rsidP="00A50CF6">
          <w:r>
            <w:t>TNO Delfstoffen en Aardwarmte jaarverslag 2023</w:t>
          </w:r>
        </w:p>
      </w:tc>
    </w:tr>
  </w:tbl>
  <w:p w14:paraId="5BEB415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D5C2DB8">
      <w:start w:val="1"/>
      <w:numFmt w:val="bullet"/>
      <w:pStyle w:val="Lijstopsomteken"/>
      <w:lvlText w:val="•"/>
      <w:lvlJc w:val="left"/>
      <w:pPr>
        <w:tabs>
          <w:tab w:val="num" w:pos="227"/>
        </w:tabs>
        <w:ind w:left="227" w:hanging="227"/>
      </w:pPr>
      <w:rPr>
        <w:rFonts w:ascii="Verdana" w:hAnsi="Verdana" w:hint="default"/>
        <w:sz w:val="18"/>
        <w:szCs w:val="18"/>
      </w:rPr>
    </w:lvl>
    <w:lvl w:ilvl="1" w:tplc="6C4AE49E" w:tentative="1">
      <w:start w:val="1"/>
      <w:numFmt w:val="bullet"/>
      <w:lvlText w:val="o"/>
      <w:lvlJc w:val="left"/>
      <w:pPr>
        <w:tabs>
          <w:tab w:val="num" w:pos="1440"/>
        </w:tabs>
        <w:ind w:left="1440" w:hanging="360"/>
      </w:pPr>
      <w:rPr>
        <w:rFonts w:ascii="Courier New" w:hAnsi="Courier New" w:cs="Courier New" w:hint="default"/>
      </w:rPr>
    </w:lvl>
    <w:lvl w:ilvl="2" w:tplc="0C464996" w:tentative="1">
      <w:start w:val="1"/>
      <w:numFmt w:val="bullet"/>
      <w:lvlText w:val=""/>
      <w:lvlJc w:val="left"/>
      <w:pPr>
        <w:tabs>
          <w:tab w:val="num" w:pos="2160"/>
        </w:tabs>
        <w:ind w:left="2160" w:hanging="360"/>
      </w:pPr>
      <w:rPr>
        <w:rFonts w:ascii="Wingdings" w:hAnsi="Wingdings" w:hint="default"/>
      </w:rPr>
    </w:lvl>
    <w:lvl w:ilvl="3" w:tplc="54CA4F42" w:tentative="1">
      <w:start w:val="1"/>
      <w:numFmt w:val="bullet"/>
      <w:lvlText w:val=""/>
      <w:lvlJc w:val="left"/>
      <w:pPr>
        <w:tabs>
          <w:tab w:val="num" w:pos="2880"/>
        </w:tabs>
        <w:ind w:left="2880" w:hanging="360"/>
      </w:pPr>
      <w:rPr>
        <w:rFonts w:ascii="Symbol" w:hAnsi="Symbol" w:hint="default"/>
      </w:rPr>
    </w:lvl>
    <w:lvl w:ilvl="4" w:tplc="F6CED596" w:tentative="1">
      <w:start w:val="1"/>
      <w:numFmt w:val="bullet"/>
      <w:lvlText w:val="o"/>
      <w:lvlJc w:val="left"/>
      <w:pPr>
        <w:tabs>
          <w:tab w:val="num" w:pos="3600"/>
        </w:tabs>
        <w:ind w:left="3600" w:hanging="360"/>
      </w:pPr>
      <w:rPr>
        <w:rFonts w:ascii="Courier New" w:hAnsi="Courier New" w:cs="Courier New" w:hint="default"/>
      </w:rPr>
    </w:lvl>
    <w:lvl w:ilvl="5" w:tplc="6FC6765C" w:tentative="1">
      <w:start w:val="1"/>
      <w:numFmt w:val="bullet"/>
      <w:lvlText w:val=""/>
      <w:lvlJc w:val="left"/>
      <w:pPr>
        <w:tabs>
          <w:tab w:val="num" w:pos="4320"/>
        </w:tabs>
        <w:ind w:left="4320" w:hanging="360"/>
      </w:pPr>
      <w:rPr>
        <w:rFonts w:ascii="Wingdings" w:hAnsi="Wingdings" w:hint="default"/>
      </w:rPr>
    </w:lvl>
    <w:lvl w:ilvl="6" w:tplc="3EF2581E" w:tentative="1">
      <w:start w:val="1"/>
      <w:numFmt w:val="bullet"/>
      <w:lvlText w:val=""/>
      <w:lvlJc w:val="left"/>
      <w:pPr>
        <w:tabs>
          <w:tab w:val="num" w:pos="5040"/>
        </w:tabs>
        <w:ind w:left="5040" w:hanging="360"/>
      </w:pPr>
      <w:rPr>
        <w:rFonts w:ascii="Symbol" w:hAnsi="Symbol" w:hint="default"/>
      </w:rPr>
    </w:lvl>
    <w:lvl w:ilvl="7" w:tplc="DA966BC4" w:tentative="1">
      <w:start w:val="1"/>
      <w:numFmt w:val="bullet"/>
      <w:lvlText w:val="o"/>
      <w:lvlJc w:val="left"/>
      <w:pPr>
        <w:tabs>
          <w:tab w:val="num" w:pos="5760"/>
        </w:tabs>
        <w:ind w:left="5760" w:hanging="360"/>
      </w:pPr>
      <w:rPr>
        <w:rFonts w:ascii="Courier New" w:hAnsi="Courier New" w:cs="Courier New" w:hint="default"/>
      </w:rPr>
    </w:lvl>
    <w:lvl w:ilvl="8" w:tplc="D1D8F3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5D822A2">
      <w:start w:val="1"/>
      <w:numFmt w:val="bullet"/>
      <w:pStyle w:val="Lijstopsomteken2"/>
      <w:lvlText w:val="–"/>
      <w:lvlJc w:val="left"/>
      <w:pPr>
        <w:tabs>
          <w:tab w:val="num" w:pos="227"/>
        </w:tabs>
        <w:ind w:left="227" w:firstLine="0"/>
      </w:pPr>
      <w:rPr>
        <w:rFonts w:ascii="Verdana" w:hAnsi="Verdana" w:hint="default"/>
      </w:rPr>
    </w:lvl>
    <w:lvl w:ilvl="1" w:tplc="007AC94E" w:tentative="1">
      <w:start w:val="1"/>
      <w:numFmt w:val="bullet"/>
      <w:lvlText w:val="o"/>
      <w:lvlJc w:val="left"/>
      <w:pPr>
        <w:tabs>
          <w:tab w:val="num" w:pos="1440"/>
        </w:tabs>
        <w:ind w:left="1440" w:hanging="360"/>
      </w:pPr>
      <w:rPr>
        <w:rFonts w:ascii="Courier New" w:hAnsi="Courier New" w:cs="Courier New" w:hint="default"/>
      </w:rPr>
    </w:lvl>
    <w:lvl w:ilvl="2" w:tplc="2F928384" w:tentative="1">
      <w:start w:val="1"/>
      <w:numFmt w:val="bullet"/>
      <w:lvlText w:val=""/>
      <w:lvlJc w:val="left"/>
      <w:pPr>
        <w:tabs>
          <w:tab w:val="num" w:pos="2160"/>
        </w:tabs>
        <w:ind w:left="2160" w:hanging="360"/>
      </w:pPr>
      <w:rPr>
        <w:rFonts w:ascii="Wingdings" w:hAnsi="Wingdings" w:hint="default"/>
      </w:rPr>
    </w:lvl>
    <w:lvl w:ilvl="3" w:tplc="C540DC54" w:tentative="1">
      <w:start w:val="1"/>
      <w:numFmt w:val="bullet"/>
      <w:lvlText w:val=""/>
      <w:lvlJc w:val="left"/>
      <w:pPr>
        <w:tabs>
          <w:tab w:val="num" w:pos="2880"/>
        </w:tabs>
        <w:ind w:left="2880" w:hanging="360"/>
      </w:pPr>
      <w:rPr>
        <w:rFonts w:ascii="Symbol" w:hAnsi="Symbol" w:hint="default"/>
      </w:rPr>
    </w:lvl>
    <w:lvl w:ilvl="4" w:tplc="17A6C1FE" w:tentative="1">
      <w:start w:val="1"/>
      <w:numFmt w:val="bullet"/>
      <w:lvlText w:val="o"/>
      <w:lvlJc w:val="left"/>
      <w:pPr>
        <w:tabs>
          <w:tab w:val="num" w:pos="3600"/>
        </w:tabs>
        <w:ind w:left="3600" w:hanging="360"/>
      </w:pPr>
      <w:rPr>
        <w:rFonts w:ascii="Courier New" w:hAnsi="Courier New" w:cs="Courier New" w:hint="default"/>
      </w:rPr>
    </w:lvl>
    <w:lvl w:ilvl="5" w:tplc="E3549772" w:tentative="1">
      <w:start w:val="1"/>
      <w:numFmt w:val="bullet"/>
      <w:lvlText w:val=""/>
      <w:lvlJc w:val="left"/>
      <w:pPr>
        <w:tabs>
          <w:tab w:val="num" w:pos="4320"/>
        </w:tabs>
        <w:ind w:left="4320" w:hanging="360"/>
      </w:pPr>
      <w:rPr>
        <w:rFonts w:ascii="Wingdings" w:hAnsi="Wingdings" w:hint="default"/>
      </w:rPr>
    </w:lvl>
    <w:lvl w:ilvl="6" w:tplc="734A4A2A" w:tentative="1">
      <w:start w:val="1"/>
      <w:numFmt w:val="bullet"/>
      <w:lvlText w:val=""/>
      <w:lvlJc w:val="left"/>
      <w:pPr>
        <w:tabs>
          <w:tab w:val="num" w:pos="5040"/>
        </w:tabs>
        <w:ind w:left="5040" w:hanging="360"/>
      </w:pPr>
      <w:rPr>
        <w:rFonts w:ascii="Symbol" w:hAnsi="Symbol" w:hint="default"/>
      </w:rPr>
    </w:lvl>
    <w:lvl w:ilvl="7" w:tplc="C62AE17A" w:tentative="1">
      <w:start w:val="1"/>
      <w:numFmt w:val="bullet"/>
      <w:lvlText w:val="o"/>
      <w:lvlJc w:val="left"/>
      <w:pPr>
        <w:tabs>
          <w:tab w:val="num" w:pos="5760"/>
        </w:tabs>
        <w:ind w:left="5760" w:hanging="360"/>
      </w:pPr>
      <w:rPr>
        <w:rFonts w:ascii="Courier New" w:hAnsi="Courier New" w:cs="Courier New" w:hint="default"/>
      </w:rPr>
    </w:lvl>
    <w:lvl w:ilvl="8" w:tplc="A58201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D54CDD"/>
    <w:multiLevelType w:val="hybridMultilevel"/>
    <w:tmpl w:val="CC3A4C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60613A2"/>
    <w:multiLevelType w:val="hybridMultilevel"/>
    <w:tmpl w:val="72024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6747444">
    <w:abstractNumId w:val="10"/>
  </w:num>
  <w:num w:numId="2" w16cid:durableId="534271647">
    <w:abstractNumId w:val="7"/>
  </w:num>
  <w:num w:numId="3" w16cid:durableId="49425649">
    <w:abstractNumId w:val="6"/>
  </w:num>
  <w:num w:numId="4" w16cid:durableId="1715932154">
    <w:abstractNumId w:val="5"/>
  </w:num>
  <w:num w:numId="5" w16cid:durableId="123617654">
    <w:abstractNumId w:val="4"/>
  </w:num>
  <w:num w:numId="6" w16cid:durableId="1053508500">
    <w:abstractNumId w:val="8"/>
  </w:num>
  <w:num w:numId="7" w16cid:durableId="349067988">
    <w:abstractNumId w:val="3"/>
  </w:num>
  <w:num w:numId="8" w16cid:durableId="576742343">
    <w:abstractNumId w:val="2"/>
  </w:num>
  <w:num w:numId="9" w16cid:durableId="1285429525">
    <w:abstractNumId w:val="1"/>
  </w:num>
  <w:num w:numId="10" w16cid:durableId="1667856195">
    <w:abstractNumId w:val="0"/>
  </w:num>
  <w:num w:numId="11" w16cid:durableId="2068995396">
    <w:abstractNumId w:val="9"/>
  </w:num>
  <w:num w:numId="12" w16cid:durableId="66854065">
    <w:abstractNumId w:val="11"/>
  </w:num>
  <w:num w:numId="13" w16cid:durableId="80609714">
    <w:abstractNumId w:val="13"/>
  </w:num>
  <w:num w:numId="14" w16cid:durableId="673411868">
    <w:abstractNumId w:val="12"/>
  </w:num>
  <w:num w:numId="15" w16cid:durableId="792361430">
    <w:abstractNumId w:val="14"/>
  </w:num>
  <w:num w:numId="16" w16cid:durableId="125477528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9F3"/>
    <w:rsid w:val="000049FB"/>
    <w:rsid w:val="00013862"/>
    <w:rsid w:val="00013F6D"/>
    <w:rsid w:val="00016012"/>
    <w:rsid w:val="00020139"/>
    <w:rsid w:val="00020189"/>
    <w:rsid w:val="00020EE4"/>
    <w:rsid w:val="00023E48"/>
    <w:rsid w:val="00023E9A"/>
    <w:rsid w:val="00033CDD"/>
    <w:rsid w:val="00034A84"/>
    <w:rsid w:val="00035E67"/>
    <w:rsid w:val="000366F3"/>
    <w:rsid w:val="00040F9E"/>
    <w:rsid w:val="00042A5B"/>
    <w:rsid w:val="000440C9"/>
    <w:rsid w:val="000459A1"/>
    <w:rsid w:val="00046704"/>
    <w:rsid w:val="00052799"/>
    <w:rsid w:val="00054C14"/>
    <w:rsid w:val="00055272"/>
    <w:rsid w:val="0006024D"/>
    <w:rsid w:val="00061346"/>
    <w:rsid w:val="000662E4"/>
    <w:rsid w:val="00071193"/>
    <w:rsid w:val="00071F28"/>
    <w:rsid w:val="00074079"/>
    <w:rsid w:val="00083B9E"/>
    <w:rsid w:val="00092799"/>
    <w:rsid w:val="00092C5F"/>
    <w:rsid w:val="00096680"/>
    <w:rsid w:val="000A0F36"/>
    <w:rsid w:val="000A174A"/>
    <w:rsid w:val="000A3E0A"/>
    <w:rsid w:val="000A65AC"/>
    <w:rsid w:val="000A7159"/>
    <w:rsid w:val="000B5E9B"/>
    <w:rsid w:val="000B6908"/>
    <w:rsid w:val="000B7281"/>
    <w:rsid w:val="000B7FAB"/>
    <w:rsid w:val="000C0163"/>
    <w:rsid w:val="000C1BA1"/>
    <w:rsid w:val="000C3EA9"/>
    <w:rsid w:val="000C43D6"/>
    <w:rsid w:val="000C4732"/>
    <w:rsid w:val="000D0225"/>
    <w:rsid w:val="000D6F45"/>
    <w:rsid w:val="000E245F"/>
    <w:rsid w:val="000E7895"/>
    <w:rsid w:val="000F1262"/>
    <w:rsid w:val="000F161D"/>
    <w:rsid w:val="000F3CAA"/>
    <w:rsid w:val="000F7521"/>
    <w:rsid w:val="00100971"/>
    <w:rsid w:val="00102ABB"/>
    <w:rsid w:val="00121BF0"/>
    <w:rsid w:val="00123704"/>
    <w:rsid w:val="001267EE"/>
    <w:rsid w:val="001270C7"/>
    <w:rsid w:val="00132540"/>
    <w:rsid w:val="00133F0F"/>
    <w:rsid w:val="0014786A"/>
    <w:rsid w:val="001516A4"/>
    <w:rsid w:val="00151E5F"/>
    <w:rsid w:val="001535D2"/>
    <w:rsid w:val="00153E28"/>
    <w:rsid w:val="001569AB"/>
    <w:rsid w:val="00164D63"/>
    <w:rsid w:val="0016725C"/>
    <w:rsid w:val="001726F3"/>
    <w:rsid w:val="00173C51"/>
    <w:rsid w:val="00173F1F"/>
    <w:rsid w:val="00174CC2"/>
    <w:rsid w:val="00176CC6"/>
    <w:rsid w:val="00181BE4"/>
    <w:rsid w:val="001851D7"/>
    <w:rsid w:val="00185576"/>
    <w:rsid w:val="00185951"/>
    <w:rsid w:val="00196B8B"/>
    <w:rsid w:val="001A2BEA"/>
    <w:rsid w:val="001A6790"/>
    <w:rsid w:val="001A6D93"/>
    <w:rsid w:val="001C32EC"/>
    <w:rsid w:val="001C38BD"/>
    <w:rsid w:val="001C3E0A"/>
    <w:rsid w:val="001C4D5A"/>
    <w:rsid w:val="001C5280"/>
    <w:rsid w:val="001C697C"/>
    <w:rsid w:val="001E3012"/>
    <w:rsid w:val="001E34C6"/>
    <w:rsid w:val="001E5581"/>
    <w:rsid w:val="001E681E"/>
    <w:rsid w:val="001F3C70"/>
    <w:rsid w:val="001F50AC"/>
    <w:rsid w:val="001F6F95"/>
    <w:rsid w:val="00200D88"/>
    <w:rsid w:val="00201F68"/>
    <w:rsid w:val="002042A1"/>
    <w:rsid w:val="0021013A"/>
    <w:rsid w:val="002126FA"/>
    <w:rsid w:val="00212F2A"/>
    <w:rsid w:val="00214F2B"/>
    <w:rsid w:val="00217880"/>
    <w:rsid w:val="00222D66"/>
    <w:rsid w:val="00224A8A"/>
    <w:rsid w:val="002309A8"/>
    <w:rsid w:val="00233FE8"/>
    <w:rsid w:val="00236CFE"/>
    <w:rsid w:val="002428E3"/>
    <w:rsid w:val="00243031"/>
    <w:rsid w:val="00257BFD"/>
    <w:rsid w:val="00260BAF"/>
    <w:rsid w:val="00264D5E"/>
    <w:rsid w:val="002650F7"/>
    <w:rsid w:val="00266FF7"/>
    <w:rsid w:val="00267B14"/>
    <w:rsid w:val="00271A8E"/>
    <w:rsid w:val="00273F3B"/>
    <w:rsid w:val="00274DB7"/>
    <w:rsid w:val="00275984"/>
    <w:rsid w:val="00280F74"/>
    <w:rsid w:val="002822CA"/>
    <w:rsid w:val="00286998"/>
    <w:rsid w:val="00291AB7"/>
    <w:rsid w:val="00292EB2"/>
    <w:rsid w:val="0029422B"/>
    <w:rsid w:val="002A0938"/>
    <w:rsid w:val="002B153C"/>
    <w:rsid w:val="002B204F"/>
    <w:rsid w:val="002B5202"/>
    <w:rsid w:val="002B52FC"/>
    <w:rsid w:val="002C2830"/>
    <w:rsid w:val="002C289A"/>
    <w:rsid w:val="002C4957"/>
    <w:rsid w:val="002C792A"/>
    <w:rsid w:val="002D001A"/>
    <w:rsid w:val="002D28E2"/>
    <w:rsid w:val="002D317B"/>
    <w:rsid w:val="002D3587"/>
    <w:rsid w:val="002D502D"/>
    <w:rsid w:val="002E0F69"/>
    <w:rsid w:val="002E1C65"/>
    <w:rsid w:val="002F1597"/>
    <w:rsid w:val="002F2219"/>
    <w:rsid w:val="002F2BFB"/>
    <w:rsid w:val="002F5147"/>
    <w:rsid w:val="002F7ABD"/>
    <w:rsid w:val="00312597"/>
    <w:rsid w:val="00327BA5"/>
    <w:rsid w:val="0033326F"/>
    <w:rsid w:val="00334154"/>
    <w:rsid w:val="003372C4"/>
    <w:rsid w:val="00340ECA"/>
    <w:rsid w:val="00341FA0"/>
    <w:rsid w:val="0034308E"/>
    <w:rsid w:val="00344F3D"/>
    <w:rsid w:val="00345299"/>
    <w:rsid w:val="003468FD"/>
    <w:rsid w:val="00351A8D"/>
    <w:rsid w:val="003526BB"/>
    <w:rsid w:val="00352BCF"/>
    <w:rsid w:val="00352DFB"/>
    <w:rsid w:val="00353932"/>
    <w:rsid w:val="0035464B"/>
    <w:rsid w:val="00361671"/>
    <w:rsid w:val="00361A56"/>
    <w:rsid w:val="0036252A"/>
    <w:rsid w:val="00364D9D"/>
    <w:rsid w:val="00371048"/>
    <w:rsid w:val="0037303B"/>
    <w:rsid w:val="00373260"/>
    <w:rsid w:val="0037396C"/>
    <w:rsid w:val="0037421D"/>
    <w:rsid w:val="00376093"/>
    <w:rsid w:val="003822CE"/>
    <w:rsid w:val="00383DA1"/>
    <w:rsid w:val="00385F30"/>
    <w:rsid w:val="00393696"/>
    <w:rsid w:val="00393963"/>
    <w:rsid w:val="00395575"/>
    <w:rsid w:val="00395672"/>
    <w:rsid w:val="003A06C8"/>
    <w:rsid w:val="003A0D7C"/>
    <w:rsid w:val="003A2F03"/>
    <w:rsid w:val="003A4684"/>
    <w:rsid w:val="003A5290"/>
    <w:rsid w:val="003B0155"/>
    <w:rsid w:val="003B2BAB"/>
    <w:rsid w:val="003B5CDB"/>
    <w:rsid w:val="003B7EE7"/>
    <w:rsid w:val="003C2CCB"/>
    <w:rsid w:val="003C38A8"/>
    <w:rsid w:val="003D39EC"/>
    <w:rsid w:val="003D5DED"/>
    <w:rsid w:val="003E3DD5"/>
    <w:rsid w:val="003E7196"/>
    <w:rsid w:val="003F07C6"/>
    <w:rsid w:val="003F1F6B"/>
    <w:rsid w:val="003F3757"/>
    <w:rsid w:val="003F38BD"/>
    <w:rsid w:val="003F44B7"/>
    <w:rsid w:val="004008E9"/>
    <w:rsid w:val="00413B2E"/>
    <w:rsid w:val="00413D48"/>
    <w:rsid w:val="00426C97"/>
    <w:rsid w:val="00441AC2"/>
    <w:rsid w:val="0044249B"/>
    <w:rsid w:val="0045023C"/>
    <w:rsid w:val="00451A5B"/>
    <w:rsid w:val="00452BCD"/>
    <w:rsid w:val="00452CEA"/>
    <w:rsid w:val="00465B52"/>
    <w:rsid w:val="0046708E"/>
    <w:rsid w:val="00471C0F"/>
    <w:rsid w:val="00472A65"/>
    <w:rsid w:val="00474463"/>
    <w:rsid w:val="00474B75"/>
    <w:rsid w:val="004758CE"/>
    <w:rsid w:val="00483F0B"/>
    <w:rsid w:val="00494419"/>
    <w:rsid w:val="00494C8E"/>
    <w:rsid w:val="00496319"/>
    <w:rsid w:val="00497279"/>
    <w:rsid w:val="004A163B"/>
    <w:rsid w:val="004A670A"/>
    <w:rsid w:val="004B5465"/>
    <w:rsid w:val="004B5B37"/>
    <w:rsid w:val="004B70F0"/>
    <w:rsid w:val="004B764C"/>
    <w:rsid w:val="004C21A8"/>
    <w:rsid w:val="004D1BE0"/>
    <w:rsid w:val="004D505E"/>
    <w:rsid w:val="004D72CA"/>
    <w:rsid w:val="004E2242"/>
    <w:rsid w:val="004E505E"/>
    <w:rsid w:val="004F42FF"/>
    <w:rsid w:val="004F44C2"/>
    <w:rsid w:val="00502512"/>
    <w:rsid w:val="00503FD2"/>
    <w:rsid w:val="00505262"/>
    <w:rsid w:val="00512549"/>
    <w:rsid w:val="00516022"/>
    <w:rsid w:val="0051775C"/>
    <w:rsid w:val="00521CEE"/>
    <w:rsid w:val="00524FB4"/>
    <w:rsid w:val="00527BD4"/>
    <w:rsid w:val="00537095"/>
    <w:rsid w:val="005403C8"/>
    <w:rsid w:val="00540A89"/>
    <w:rsid w:val="005429DC"/>
    <w:rsid w:val="00542E79"/>
    <w:rsid w:val="00544247"/>
    <w:rsid w:val="00545B4A"/>
    <w:rsid w:val="005461DA"/>
    <w:rsid w:val="005565F9"/>
    <w:rsid w:val="00556693"/>
    <w:rsid w:val="00563304"/>
    <w:rsid w:val="0057096C"/>
    <w:rsid w:val="00573041"/>
    <w:rsid w:val="00575B80"/>
    <w:rsid w:val="0057620F"/>
    <w:rsid w:val="005819CE"/>
    <w:rsid w:val="0058298D"/>
    <w:rsid w:val="0058360C"/>
    <w:rsid w:val="00584C1A"/>
    <w:rsid w:val="00591E4A"/>
    <w:rsid w:val="00593C2B"/>
    <w:rsid w:val="00595231"/>
    <w:rsid w:val="00596166"/>
    <w:rsid w:val="005970C9"/>
    <w:rsid w:val="00597F64"/>
    <w:rsid w:val="005A207F"/>
    <w:rsid w:val="005A2F35"/>
    <w:rsid w:val="005B3814"/>
    <w:rsid w:val="005B463E"/>
    <w:rsid w:val="005C1589"/>
    <w:rsid w:val="005C3347"/>
    <w:rsid w:val="005C34E1"/>
    <w:rsid w:val="005C3FE0"/>
    <w:rsid w:val="005C65B5"/>
    <w:rsid w:val="005C740C"/>
    <w:rsid w:val="005D2C2C"/>
    <w:rsid w:val="005D625B"/>
    <w:rsid w:val="005E200D"/>
    <w:rsid w:val="005E2399"/>
    <w:rsid w:val="005F62D3"/>
    <w:rsid w:val="005F6D11"/>
    <w:rsid w:val="00600CF0"/>
    <w:rsid w:val="006048F4"/>
    <w:rsid w:val="0060660A"/>
    <w:rsid w:val="00607F64"/>
    <w:rsid w:val="00613B1D"/>
    <w:rsid w:val="00614564"/>
    <w:rsid w:val="00617A44"/>
    <w:rsid w:val="006202B6"/>
    <w:rsid w:val="00625CD0"/>
    <w:rsid w:val="0062627D"/>
    <w:rsid w:val="006269BE"/>
    <w:rsid w:val="00627432"/>
    <w:rsid w:val="006335EC"/>
    <w:rsid w:val="006448E4"/>
    <w:rsid w:val="00645414"/>
    <w:rsid w:val="00651CEE"/>
    <w:rsid w:val="00653606"/>
    <w:rsid w:val="006537B8"/>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59EA"/>
    <w:rsid w:val="006E3546"/>
    <w:rsid w:val="006E3FA9"/>
    <w:rsid w:val="006E7D82"/>
    <w:rsid w:val="006F038F"/>
    <w:rsid w:val="006F0F93"/>
    <w:rsid w:val="006F31F2"/>
    <w:rsid w:val="006F6E66"/>
    <w:rsid w:val="006F7494"/>
    <w:rsid w:val="006F751F"/>
    <w:rsid w:val="007011AD"/>
    <w:rsid w:val="00702B9F"/>
    <w:rsid w:val="00705433"/>
    <w:rsid w:val="007145C1"/>
    <w:rsid w:val="00714DC5"/>
    <w:rsid w:val="00715237"/>
    <w:rsid w:val="00721AE1"/>
    <w:rsid w:val="007254A5"/>
    <w:rsid w:val="00725748"/>
    <w:rsid w:val="007269E3"/>
    <w:rsid w:val="00735D88"/>
    <w:rsid w:val="0073720D"/>
    <w:rsid w:val="007373B3"/>
    <w:rsid w:val="00737507"/>
    <w:rsid w:val="00740712"/>
    <w:rsid w:val="00742AB9"/>
    <w:rsid w:val="00746C31"/>
    <w:rsid w:val="00751A6A"/>
    <w:rsid w:val="00754230"/>
    <w:rsid w:val="00754FBF"/>
    <w:rsid w:val="00755C70"/>
    <w:rsid w:val="007610AA"/>
    <w:rsid w:val="007709EF"/>
    <w:rsid w:val="00774624"/>
    <w:rsid w:val="00782701"/>
    <w:rsid w:val="00783559"/>
    <w:rsid w:val="0079551B"/>
    <w:rsid w:val="00797AA5"/>
    <w:rsid w:val="007A26BD"/>
    <w:rsid w:val="007A4105"/>
    <w:rsid w:val="007B4503"/>
    <w:rsid w:val="007C406E"/>
    <w:rsid w:val="007C5183"/>
    <w:rsid w:val="007C7573"/>
    <w:rsid w:val="007E00AD"/>
    <w:rsid w:val="007E2B20"/>
    <w:rsid w:val="007F1FE4"/>
    <w:rsid w:val="007F2738"/>
    <w:rsid w:val="007F439C"/>
    <w:rsid w:val="007F510A"/>
    <w:rsid w:val="007F5331"/>
    <w:rsid w:val="00800CCA"/>
    <w:rsid w:val="00806120"/>
    <w:rsid w:val="00806F63"/>
    <w:rsid w:val="00810782"/>
    <w:rsid w:val="00810C93"/>
    <w:rsid w:val="00812028"/>
    <w:rsid w:val="00812DD8"/>
    <w:rsid w:val="00813082"/>
    <w:rsid w:val="00814D03"/>
    <w:rsid w:val="00820371"/>
    <w:rsid w:val="00821FC1"/>
    <w:rsid w:val="00822CE4"/>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0298"/>
    <w:rsid w:val="00872271"/>
    <w:rsid w:val="00883137"/>
    <w:rsid w:val="00887714"/>
    <w:rsid w:val="008931DE"/>
    <w:rsid w:val="00894A3B"/>
    <w:rsid w:val="008A1F5D"/>
    <w:rsid w:val="008A28F5"/>
    <w:rsid w:val="008A5950"/>
    <w:rsid w:val="008B1198"/>
    <w:rsid w:val="008B3471"/>
    <w:rsid w:val="008B3929"/>
    <w:rsid w:val="008B4125"/>
    <w:rsid w:val="008B4CB3"/>
    <w:rsid w:val="008B567B"/>
    <w:rsid w:val="008B7B24"/>
    <w:rsid w:val="008C356D"/>
    <w:rsid w:val="008C6284"/>
    <w:rsid w:val="008D2F0A"/>
    <w:rsid w:val="008D43B5"/>
    <w:rsid w:val="008E0B3F"/>
    <w:rsid w:val="008E49AD"/>
    <w:rsid w:val="008E698E"/>
    <w:rsid w:val="008E6E81"/>
    <w:rsid w:val="008F2584"/>
    <w:rsid w:val="008F3246"/>
    <w:rsid w:val="008F3C1B"/>
    <w:rsid w:val="008F508C"/>
    <w:rsid w:val="00901818"/>
    <w:rsid w:val="00901BE9"/>
    <w:rsid w:val="0090271B"/>
    <w:rsid w:val="00910642"/>
    <w:rsid w:val="00910DDF"/>
    <w:rsid w:val="00922290"/>
    <w:rsid w:val="00926AE2"/>
    <w:rsid w:val="00930B13"/>
    <w:rsid w:val="009311C8"/>
    <w:rsid w:val="00931D92"/>
    <w:rsid w:val="00933376"/>
    <w:rsid w:val="00933A2F"/>
    <w:rsid w:val="00942172"/>
    <w:rsid w:val="00952C98"/>
    <w:rsid w:val="009658D0"/>
    <w:rsid w:val="009716D8"/>
    <w:rsid w:val="009718F9"/>
    <w:rsid w:val="00971F42"/>
    <w:rsid w:val="00972FB9"/>
    <w:rsid w:val="00975112"/>
    <w:rsid w:val="00981768"/>
    <w:rsid w:val="00983E8F"/>
    <w:rsid w:val="0098788A"/>
    <w:rsid w:val="00994FDA"/>
    <w:rsid w:val="009A31BF"/>
    <w:rsid w:val="009A3B71"/>
    <w:rsid w:val="009A41BC"/>
    <w:rsid w:val="009A61BC"/>
    <w:rsid w:val="009B0138"/>
    <w:rsid w:val="009B0FE9"/>
    <w:rsid w:val="009B173A"/>
    <w:rsid w:val="009B3598"/>
    <w:rsid w:val="009C0155"/>
    <w:rsid w:val="009C01D0"/>
    <w:rsid w:val="009C3F20"/>
    <w:rsid w:val="009C7CA1"/>
    <w:rsid w:val="009D043D"/>
    <w:rsid w:val="009E3C59"/>
    <w:rsid w:val="009E3CEC"/>
    <w:rsid w:val="009E6FB8"/>
    <w:rsid w:val="009E72FA"/>
    <w:rsid w:val="009F3259"/>
    <w:rsid w:val="00A037D5"/>
    <w:rsid w:val="00A056DE"/>
    <w:rsid w:val="00A105BF"/>
    <w:rsid w:val="00A128AD"/>
    <w:rsid w:val="00A16D7E"/>
    <w:rsid w:val="00A21E76"/>
    <w:rsid w:val="00A23BC8"/>
    <w:rsid w:val="00A245F8"/>
    <w:rsid w:val="00A2705E"/>
    <w:rsid w:val="00A30E68"/>
    <w:rsid w:val="00A31933"/>
    <w:rsid w:val="00A329D2"/>
    <w:rsid w:val="00A34AA0"/>
    <w:rsid w:val="00A35326"/>
    <w:rsid w:val="00A35A91"/>
    <w:rsid w:val="00A3715C"/>
    <w:rsid w:val="00A413B4"/>
    <w:rsid w:val="00A41FE2"/>
    <w:rsid w:val="00A46FEF"/>
    <w:rsid w:val="00A47948"/>
    <w:rsid w:val="00A50CF6"/>
    <w:rsid w:val="00A51296"/>
    <w:rsid w:val="00A56946"/>
    <w:rsid w:val="00A56DA1"/>
    <w:rsid w:val="00A6170E"/>
    <w:rsid w:val="00A63B8C"/>
    <w:rsid w:val="00A64746"/>
    <w:rsid w:val="00A715F8"/>
    <w:rsid w:val="00A7216B"/>
    <w:rsid w:val="00A77F6F"/>
    <w:rsid w:val="00A831FD"/>
    <w:rsid w:val="00A83352"/>
    <w:rsid w:val="00A850A2"/>
    <w:rsid w:val="00A91FA3"/>
    <w:rsid w:val="00A927D3"/>
    <w:rsid w:val="00AA7FC9"/>
    <w:rsid w:val="00AB0AD9"/>
    <w:rsid w:val="00AB237D"/>
    <w:rsid w:val="00AB5933"/>
    <w:rsid w:val="00AD6FAD"/>
    <w:rsid w:val="00AE013D"/>
    <w:rsid w:val="00AE11B7"/>
    <w:rsid w:val="00AE7F68"/>
    <w:rsid w:val="00AF2321"/>
    <w:rsid w:val="00AF52F6"/>
    <w:rsid w:val="00AF52FD"/>
    <w:rsid w:val="00AF54A8"/>
    <w:rsid w:val="00AF7237"/>
    <w:rsid w:val="00B0043A"/>
    <w:rsid w:val="00B00D75"/>
    <w:rsid w:val="00B04645"/>
    <w:rsid w:val="00B070CB"/>
    <w:rsid w:val="00B12456"/>
    <w:rsid w:val="00B124BC"/>
    <w:rsid w:val="00B145F0"/>
    <w:rsid w:val="00B14ACE"/>
    <w:rsid w:val="00B165E9"/>
    <w:rsid w:val="00B17FF7"/>
    <w:rsid w:val="00B259C8"/>
    <w:rsid w:val="00B26CCF"/>
    <w:rsid w:val="00B30FC2"/>
    <w:rsid w:val="00B331A2"/>
    <w:rsid w:val="00B425F0"/>
    <w:rsid w:val="00B42DFA"/>
    <w:rsid w:val="00B531DD"/>
    <w:rsid w:val="00B55014"/>
    <w:rsid w:val="00B56B83"/>
    <w:rsid w:val="00B62072"/>
    <w:rsid w:val="00B62232"/>
    <w:rsid w:val="00B70BF3"/>
    <w:rsid w:val="00B716BC"/>
    <w:rsid w:val="00B71DC2"/>
    <w:rsid w:val="00B7370E"/>
    <w:rsid w:val="00B849F5"/>
    <w:rsid w:val="00B91CFC"/>
    <w:rsid w:val="00B93893"/>
    <w:rsid w:val="00BA1397"/>
    <w:rsid w:val="00BA4126"/>
    <w:rsid w:val="00BA7E0A"/>
    <w:rsid w:val="00BB0062"/>
    <w:rsid w:val="00BC2C00"/>
    <w:rsid w:val="00BC3B53"/>
    <w:rsid w:val="00BC3B96"/>
    <w:rsid w:val="00BC4AE3"/>
    <w:rsid w:val="00BC5B28"/>
    <w:rsid w:val="00BD20D1"/>
    <w:rsid w:val="00BD2370"/>
    <w:rsid w:val="00BD3110"/>
    <w:rsid w:val="00BE17B9"/>
    <w:rsid w:val="00BE1A1C"/>
    <w:rsid w:val="00BE3F88"/>
    <w:rsid w:val="00BE4756"/>
    <w:rsid w:val="00BE5407"/>
    <w:rsid w:val="00BE5ED9"/>
    <w:rsid w:val="00BE7B41"/>
    <w:rsid w:val="00BF4815"/>
    <w:rsid w:val="00C10AE2"/>
    <w:rsid w:val="00C15A91"/>
    <w:rsid w:val="00C206F1"/>
    <w:rsid w:val="00C217E1"/>
    <w:rsid w:val="00C219B1"/>
    <w:rsid w:val="00C35B4C"/>
    <w:rsid w:val="00C4015B"/>
    <w:rsid w:val="00C40C60"/>
    <w:rsid w:val="00C426D9"/>
    <w:rsid w:val="00C42B83"/>
    <w:rsid w:val="00C43FE6"/>
    <w:rsid w:val="00C5258E"/>
    <w:rsid w:val="00C530C9"/>
    <w:rsid w:val="00C57687"/>
    <w:rsid w:val="00C60ACD"/>
    <w:rsid w:val="00C619A7"/>
    <w:rsid w:val="00C729F3"/>
    <w:rsid w:val="00C73D5F"/>
    <w:rsid w:val="00C753F6"/>
    <w:rsid w:val="00C82AFE"/>
    <w:rsid w:val="00C83DBC"/>
    <w:rsid w:val="00C90702"/>
    <w:rsid w:val="00C94005"/>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8AB"/>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28D9"/>
    <w:rsid w:val="00D653A8"/>
    <w:rsid w:val="00D71DD9"/>
    <w:rsid w:val="00D77870"/>
    <w:rsid w:val="00D80977"/>
    <w:rsid w:val="00D80CCE"/>
    <w:rsid w:val="00D86EEA"/>
    <w:rsid w:val="00D87D03"/>
    <w:rsid w:val="00D90E28"/>
    <w:rsid w:val="00D9360B"/>
    <w:rsid w:val="00D95C88"/>
    <w:rsid w:val="00D9624F"/>
    <w:rsid w:val="00D97B2E"/>
    <w:rsid w:val="00DA241E"/>
    <w:rsid w:val="00DB063A"/>
    <w:rsid w:val="00DB36FE"/>
    <w:rsid w:val="00DB533A"/>
    <w:rsid w:val="00DB60AE"/>
    <w:rsid w:val="00DB6307"/>
    <w:rsid w:val="00DC7BE9"/>
    <w:rsid w:val="00DD1DCD"/>
    <w:rsid w:val="00DD338F"/>
    <w:rsid w:val="00DD66F2"/>
    <w:rsid w:val="00DE3FE0"/>
    <w:rsid w:val="00DE578A"/>
    <w:rsid w:val="00DF2583"/>
    <w:rsid w:val="00DF54D9"/>
    <w:rsid w:val="00DF7283"/>
    <w:rsid w:val="00DF7D07"/>
    <w:rsid w:val="00E01A59"/>
    <w:rsid w:val="00E0407B"/>
    <w:rsid w:val="00E10DC6"/>
    <w:rsid w:val="00E11F8E"/>
    <w:rsid w:val="00E15881"/>
    <w:rsid w:val="00E16A8F"/>
    <w:rsid w:val="00E21DE3"/>
    <w:rsid w:val="00E273C5"/>
    <w:rsid w:val="00E307D1"/>
    <w:rsid w:val="00E3731D"/>
    <w:rsid w:val="00E51469"/>
    <w:rsid w:val="00E540A2"/>
    <w:rsid w:val="00E6175A"/>
    <w:rsid w:val="00E634E3"/>
    <w:rsid w:val="00E717C4"/>
    <w:rsid w:val="00E77E18"/>
    <w:rsid w:val="00E77F89"/>
    <w:rsid w:val="00E80330"/>
    <w:rsid w:val="00E806C5"/>
    <w:rsid w:val="00E80E71"/>
    <w:rsid w:val="00E850D3"/>
    <w:rsid w:val="00E853D6"/>
    <w:rsid w:val="00E876B9"/>
    <w:rsid w:val="00EB161B"/>
    <w:rsid w:val="00EC0DFF"/>
    <w:rsid w:val="00EC237D"/>
    <w:rsid w:val="00EC2918"/>
    <w:rsid w:val="00EC2C43"/>
    <w:rsid w:val="00EC2C65"/>
    <w:rsid w:val="00EC46EF"/>
    <w:rsid w:val="00EC4D0E"/>
    <w:rsid w:val="00EC4E2B"/>
    <w:rsid w:val="00ED072A"/>
    <w:rsid w:val="00ED539E"/>
    <w:rsid w:val="00EE4A1F"/>
    <w:rsid w:val="00EE4C2D"/>
    <w:rsid w:val="00EF19E8"/>
    <w:rsid w:val="00EF1B5A"/>
    <w:rsid w:val="00EF24FB"/>
    <w:rsid w:val="00EF2CCA"/>
    <w:rsid w:val="00EF495B"/>
    <w:rsid w:val="00EF60DC"/>
    <w:rsid w:val="00EF64F8"/>
    <w:rsid w:val="00F00F54"/>
    <w:rsid w:val="00F03963"/>
    <w:rsid w:val="00F10768"/>
    <w:rsid w:val="00F11068"/>
    <w:rsid w:val="00F112FE"/>
    <w:rsid w:val="00F1256D"/>
    <w:rsid w:val="00F13A4E"/>
    <w:rsid w:val="00F1692C"/>
    <w:rsid w:val="00F172BB"/>
    <w:rsid w:val="00F17B10"/>
    <w:rsid w:val="00F21BEF"/>
    <w:rsid w:val="00F2315B"/>
    <w:rsid w:val="00F323ED"/>
    <w:rsid w:val="00F34805"/>
    <w:rsid w:val="00F36664"/>
    <w:rsid w:val="00F41A6F"/>
    <w:rsid w:val="00F45A25"/>
    <w:rsid w:val="00F50F86"/>
    <w:rsid w:val="00F53F91"/>
    <w:rsid w:val="00F61569"/>
    <w:rsid w:val="00F61A72"/>
    <w:rsid w:val="00F62B67"/>
    <w:rsid w:val="00F66F13"/>
    <w:rsid w:val="00F722D2"/>
    <w:rsid w:val="00F74073"/>
    <w:rsid w:val="00F75603"/>
    <w:rsid w:val="00F845B4"/>
    <w:rsid w:val="00F8713B"/>
    <w:rsid w:val="00F93F9E"/>
    <w:rsid w:val="00F962BB"/>
    <w:rsid w:val="00FA2CD7"/>
    <w:rsid w:val="00FA51B9"/>
    <w:rsid w:val="00FB06ED"/>
    <w:rsid w:val="00FC2311"/>
    <w:rsid w:val="00FC3165"/>
    <w:rsid w:val="00FC36AB"/>
    <w:rsid w:val="00FC4300"/>
    <w:rsid w:val="00FC4E07"/>
    <w:rsid w:val="00FC7F66"/>
    <w:rsid w:val="00FD1C50"/>
    <w:rsid w:val="00FD5776"/>
    <w:rsid w:val="00FE1CB6"/>
    <w:rsid w:val="00FE486B"/>
    <w:rsid w:val="00FE4F08"/>
    <w:rsid w:val="00FE6451"/>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F7C35"/>
  <w15:docId w15:val="{2160861E-8BD0-4817-9FEB-D38D9791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C94005"/>
    <w:rPr>
      <w:vertAlign w:val="superscript"/>
    </w:rPr>
  </w:style>
  <w:style w:type="character" w:styleId="Onopgelostemelding">
    <w:name w:val="Unresolved Mention"/>
    <w:basedOn w:val="Standaardalinea-lettertype"/>
    <w:uiPriority w:val="99"/>
    <w:semiHidden/>
    <w:unhideWhenUsed/>
    <w:rsid w:val="005E200D"/>
    <w:rPr>
      <w:color w:val="605E5C"/>
      <w:shd w:val="clear" w:color="auto" w:fill="E1DFDD"/>
    </w:rPr>
  </w:style>
  <w:style w:type="paragraph" w:styleId="Lijstalinea">
    <w:name w:val="List Paragraph"/>
    <w:basedOn w:val="Standaard"/>
    <w:uiPriority w:val="34"/>
    <w:qFormat/>
    <w:rsid w:val="009E3CEC"/>
    <w:pPr>
      <w:ind w:left="720"/>
      <w:contextualSpacing/>
    </w:pPr>
  </w:style>
  <w:style w:type="paragraph" w:styleId="Revisie">
    <w:name w:val="Revision"/>
    <w:hidden/>
    <w:uiPriority w:val="99"/>
    <w:semiHidden/>
    <w:rsid w:val="00BB0062"/>
    <w:rPr>
      <w:rFonts w:ascii="Verdana" w:hAnsi="Verdana"/>
      <w:sz w:val="18"/>
      <w:szCs w:val="24"/>
      <w:lang w:val="nl-NL" w:eastAsia="nl-NL"/>
    </w:rPr>
  </w:style>
  <w:style w:type="character" w:styleId="Verwijzingopmerking">
    <w:name w:val="annotation reference"/>
    <w:basedOn w:val="Standaardalinea-lettertype"/>
    <w:semiHidden/>
    <w:unhideWhenUsed/>
    <w:rsid w:val="00BB0062"/>
    <w:rPr>
      <w:sz w:val="16"/>
      <w:szCs w:val="16"/>
    </w:rPr>
  </w:style>
  <w:style w:type="paragraph" w:styleId="Tekstopmerking">
    <w:name w:val="annotation text"/>
    <w:basedOn w:val="Standaard"/>
    <w:link w:val="TekstopmerkingChar"/>
    <w:unhideWhenUsed/>
    <w:rsid w:val="00BB0062"/>
    <w:pPr>
      <w:spacing w:line="240" w:lineRule="auto"/>
    </w:pPr>
    <w:rPr>
      <w:sz w:val="20"/>
      <w:szCs w:val="20"/>
    </w:rPr>
  </w:style>
  <w:style w:type="character" w:customStyle="1" w:styleId="TekstopmerkingChar">
    <w:name w:val="Tekst opmerking Char"/>
    <w:basedOn w:val="Standaardalinea-lettertype"/>
    <w:link w:val="Tekstopmerking"/>
    <w:rsid w:val="00BB006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B0062"/>
    <w:rPr>
      <w:b/>
      <w:bCs/>
    </w:rPr>
  </w:style>
  <w:style w:type="character" w:customStyle="1" w:styleId="OnderwerpvanopmerkingChar">
    <w:name w:val="Onderwerp van opmerking Char"/>
    <w:basedOn w:val="TekstopmerkingChar"/>
    <w:link w:val="Onderwerpvanopmerking"/>
    <w:semiHidden/>
    <w:rsid w:val="00BB006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80916">
          <w:r w:rsidRPr="001267EE">
            <w:rPr>
              <w:rStyle w:val="Tekstvantijdelijkeaanduiding"/>
            </w:rPr>
            <w:t>Klik of tik om tekst in te voeren.</w:t>
          </w:r>
        </w:p>
      </w:docPartBody>
    </w:docPart>
    <w:docPart>
      <w:docPartPr>
        <w:name w:val="87DE7E2DA0074CFFAA67026A7FDCAD38"/>
        <w:category>
          <w:name w:val="Algemeen"/>
          <w:gallery w:val="placeholder"/>
        </w:category>
        <w:types>
          <w:type w:val="bbPlcHdr"/>
        </w:types>
        <w:behaviors>
          <w:behavior w:val="content"/>
        </w:behaviors>
        <w:guid w:val="{8509C448-D86C-478F-B921-E5103D0F235D}"/>
      </w:docPartPr>
      <w:docPartBody>
        <w:p w:rsidR="00794572" w:rsidRDefault="00F11FC4" w:rsidP="00F11FC4">
          <w:pPr>
            <w:pStyle w:val="87DE7E2DA0074CFFAA67026A7FDCAD38"/>
          </w:pPr>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030F"/>
    <w:rsid w:val="00052799"/>
    <w:rsid w:val="00061346"/>
    <w:rsid w:val="00083B9E"/>
    <w:rsid w:val="000F1262"/>
    <w:rsid w:val="000F7521"/>
    <w:rsid w:val="00160C32"/>
    <w:rsid w:val="00180916"/>
    <w:rsid w:val="001851D7"/>
    <w:rsid w:val="001C5280"/>
    <w:rsid w:val="001C697C"/>
    <w:rsid w:val="001F3E03"/>
    <w:rsid w:val="001F6302"/>
    <w:rsid w:val="001F6F95"/>
    <w:rsid w:val="002A401F"/>
    <w:rsid w:val="0036390B"/>
    <w:rsid w:val="003653B7"/>
    <w:rsid w:val="003E7196"/>
    <w:rsid w:val="00426563"/>
    <w:rsid w:val="00494C8E"/>
    <w:rsid w:val="004968C5"/>
    <w:rsid w:val="004D036C"/>
    <w:rsid w:val="004F71F6"/>
    <w:rsid w:val="00512549"/>
    <w:rsid w:val="00542E79"/>
    <w:rsid w:val="00544247"/>
    <w:rsid w:val="00545B4A"/>
    <w:rsid w:val="005D0A62"/>
    <w:rsid w:val="00633D7E"/>
    <w:rsid w:val="00652ECF"/>
    <w:rsid w:val="00696B29"/>
    <w:rsid w:val="00702B9F"/>
    <w:rsid w:val="0075778A"/>
    <w:rsid w:val="00794572"/>
    <w:rsid w:val="00812C70"/>
    <w:rsid w:val="008A5950"/>
    <w:rsid w:val="008E7579"/>
    <w:rsid w:val="009122AC"/>
    <w:rsid w:val="009538D7"/>
    <w:rsid w:val="00964222"/>
    <w:rsid w:val="009658D0"/>
    <w:rsid w:val="00981EBC"/>
    <w:rsid w:val="009A0362"/>
    <w:rsid w:val="009E72FA"/>
    <w:rsid w:val="00A105BF"/>
    <w:rsid w:val="00A22FC5"/>
    <w:rsid w:val="00B716BC"/>
    <w:rsid w:val="00C1325D"/>
    <w:rsid w:val="00C753F6"/>
    <w:rsid w:val="00CF18AB"/>
    <w:rsid w:val="00D17179"/>
    <w:rsid w:val="00DF0F58"/>
    <w:rsid w:val="00E233DC"/>
    <w:rsid w:val="00E246EB"/>
    <w:rsid w:val="00F11FC4"/>
    <w:rsid w:val="00F36664"/>
    <w:rsid w:val="00F907C8"/>
    <w:rsid w:val="00FD5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11FC4"/>
    <w:rPr>
      <w:color w:val="808080"/>
    </w:rPr>
  </w:style>
  <w:style w:type="paragraph" w:customStyle="1" w:styleId="87DE7E2DA0074CFFAA67026A7FDCAD38">
    <w:name w:val="87DE7E2DA0074CFFAA67026A7FDCAD38"/>
    <w:rsid w:val="00F11FC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1442</ap:Words>
  <ap:Characters>7934</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2024-08-20T08:24:00.0000000Z</lastPrinted>
  <dcterms:created xsi:type="dcterms:W3CDTF">2024-09-09T09:40:00.0000000Z</dcterms:created>
  <dcterms:modified xsi:type="dcterms:W3CDTF">2024-09-09T09:40:00.0000000Z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vonkc</vt:lpwstr>
  </property>
  <property fmtid="{D5CDD505-2E9C-101B-9397-08002B2CF9AE}" pid="3" name="AUTHOR_ID">
    <vt:lpwstr>vonkc</vt:lpwstr>
  </property>
  <property fmtid="{D5CDD505-2E9C-101B-9397-08002B2CF9AE}" pid="4" name="A_ADRES">
    <vt:lpwstr>Tweede Kamer der Staten-Generaal</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TNO Delfstoffen en Aardwarmte jaarverslag 2023</vt:lpwstr>
  </property>
  <property fmtid="{D5CDD505-2E9C-101B-9397-08002B2CF9AE}" pid="9" name="documentId">
    <vt:lpwstr>86594801</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vonkc</vt:lpwstr>
  </property>
</Properties>
</file>