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625F" w:rsidR="0030625F" w:rsidP="0030625F" w:rsidRDefault="0030625F" w14:paraId="034435B4" w14:textId="3312EA03">
      <w:pPr>
        <w:rPr>
          <w:b/>
          <w:bCs/>
        </w:rPr>
      </w:pPr>
      <w:r w:rsidRPr="0030625F">
        <w:rPr>
          <w:b/>
          <w:bCs/>
        </w:rPr>
        <w:t>27 923</w:t>
      </w:r>
      <w:r w:rsidRPr="0030625F">
        <w:rPr>
          <w:b/>
          <w:bCs/>
        </w:rPr>
        <w:tab/>
      </w:r>
      <w:r w:rsidRPr="0030625F">
        <w:rPr>
          <w:b/>
          <w:bCs/>
        </w:rPr>
        <w:tab/>
      </w:r>
      <w:r w:rsidR="007B7239">
        <w:rPr>
          <w:b/>
          <w:bCs/>
        </w:rPr>
        <w:t>Werken in het onderwijs</w:t>
      </w:r>
    </w:p>
    <w:p w:rsidR="0030625F" w:rsidP="0030625F" w:rsidRDefault="0030625F" w14:paraId="6ACCF50F" w14:textId="77777777"/>
    <w:p w:rsidR="0030625F" w:rsidP="0030625F" w:rsidRDefault="0030625F" w14:paraId="53E222E8" w14:textId="77777777">
      <w:r>
        <w:t xml:space="preserve">nr. </w:t>
      </w:r>
      <w:r>
        <w:tab/>
      </w:r>
      <w:r>
        <w:tab/>
        <w:t>Lijst van vragen en antwoorden</w:t>
      </w:r>
    </w:p>
    <w:p w:rsidR="0030625F" w:rsidP="0030625F" w:rsidRDefault="0030625F" w14:paraId="256202C3" w14:textId="77777777">
      <w:r>
        <w:tab/>
      </w:r>
      <w:r>
        <w:tab/>
      </w:r>
    </w:p>
    <w:p w:rsidRPr="0030625F" w:rsidR="0030625F" w:rsidP="0030625F" w:rsidRDefault="0030625F" w14:paraId="3C10BC92" w14:textId="77777777">
      <w:pPr>
        <w:ind w:left="1440"/>
        <w:rPr>
          <w:i/>
          <w:iCs/>
        </w:rPr>
      </w:pPr>
      <w:r w:rsidRPr="0030625F">
        <w:rPr>
          <w:i/>
          <w:iCs/>
        </w:rPr>
        <w:t>Vastgesteld (wordt door griffie ingevuld als antwoorden er zijn)</w:t>
      </w:r>
    </w:p>
    <w:p w:rsidR="0030625F" w:rsidP="0030625F" w:rsidRDefault="0030625F" w14:paraId="27E3622F" w14:textId="77777777">
      <w:pPr>
        <w:ind w:left="1440"/>
      </w:pPr>
    </w:p>
    <w:p w:rsidR="0030625F" w:rsidP="0030625F" w:rsidRDefault="0030625F" w14:paraId="691EFCB0" w14:textId="7134B9B0">
      <w:pPr>
        <w:ind w:left="1440"/>
      </w:pPr>
      <w:r>
        <w:t>De vaste commissie voor Onderwijs, Cultuur en Wetenschap heeft een aantal vragen voorgelegd aan de minister van Onderwijs, Cultuur en Wetenschap en de minister voor Primair en Voortgezet Onderwijs over de brief d.d. 26 juni 2024 inzake de Voortgang Lerarenstrategie juni 2024 (Kamerstuk 27 923, nr. 492).</w:t>
      </w:r>
    </w:p>
    <w:p w:rsidR="0030625F" w:rsidP="0030625F" w:rsidRDefault="0030625F" w14:paraId="64D0C8FF" w14:textId="6A43C751">
      <w:pPr>
        <w:ind w:left="1440"/>
      </w:pPr>
      <w:r>
        <w:t xml:space="preserve">De daarop door de minister van Onderwijs, Cultuur en Wetenschap en de </w:t>
      </w:r>
      <w:r w:rsidR="007B7239">
        <w:t>staatssecretaris van Onderwijs, Cultuur en Wetenschap</w:t>
      </w:r>
      <w:r>
        <w:t xml:space="preserve"> gegeven antwoorden zijn hierbij afgedrukt.</w:t>
      </w:r>
    </w:p>
    <w:p w:rsidR="0030625F" w:rsidP="0030625F" w:rsidRDefault="0030625F" w14:paraId="1262E848" w14:textId="77777777">
      <w:pPr>
        <w:ind w:left="1440"/>
      </w:pPr>
    </w:p>
    <w:p w:rsidR="0030625F" w:rsidP="0030625F" w:rsidRDefault="0030625F" w14:paraId="7E818E9F" w14:textId="672F847E">
      <w:pPr>
        <w:ind w:left="1440"/>
      </w:pPr>
      <w:r>
        <w:t>De fungerend voorzitter van de commissie,</w:t>
      </w:r>
    </w:p>
    <w:p w:rsidR="0030625F" w:rsidP="0030625F" w:rsidRDefault="0030625F" w14:paraId="0AED3970" w14:textId="2CF13DCB">
      <w:pPr>
        <w:ind w:left="1440"/>
      </w:pPr>
      <w:r>
        <w:t>Michon-Derkzen</w:t>
      </w:r>
    </w:p>
    <w:p w:rsidR="0030625F" w:rsidP="0030625F" w:rsidRDefault="0030625F" w14:paraId="7DCBD44E" w14:textId="77777777">
      <w:pPr>
        <w:ind w:left="1440"/>
      </w:pPr>
    </w:p>
    <w:p w:rsidR="0030625F" w:rsidP="0030625F" w:rsidRDefault="0030625F" w14:paraId="07CCFAA5" w14:textId="1D6DDF3D">
      <w:pPr>
        <w:ind w:left="1440"/>
      </w:pPr>
      <w:r>
        <w:t>Adjunct-griffier van de commissie,</w:t>
      </w:r>
    </w:p>
    <w:p w:rsidR="0030625F" w:rsidP="0030625F" w:rsidRDefault="0030625F" w14:paraId="2AFFA60D" w14:textId="4A07F5B5">
      <w:pPr>
        <w:ind w:left="1440"/>
      </w:pPr>
      <w:proofErr w:type="spellStart"/>
      <w:r>
        <w:t>Bosnjakovic</w:t>
      </w:r>
      <w:proofErr w:type="spellEnd"/>
    </w:p>
    <w:p w:rsidR="00480766" w:rsidP="0030625F" w:rsidRDefault="00480766" w14:paraId="7F9FCC5F" w14:textId="4A2BBE57">
      <w:pPr>
        <w:ind w:left="720" w:firstLine="720"/>
      </w:pP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480766" w:rsidTr="00E7153D" w14:paraId="76DADD11" w14:textId="77777777">
        <w:trPr>
          <w:cantSplit/>
        </w:trPr>
        <w:tc>
          <w:tcPr>
            <w:tcW w:w="567" w:type="dxa"/>
          </w:tcPr>
          <w:p w:rsidR="00480766" w:rsidRDefault="001856D0" w14:paraId="307062E8" w14:textId="77777777">
            <w:bookmarkStart w:name="bmkStartTabel" w:id="0"/>
            <w:bookmarkEnd w:id="0"/>
            <w:proofErr w:type="spellStart"/>
            <w:r>
              <w:t>Nr</w:t>
            </w:r>
            <w:proofErr w:type="spellEnd"/>
          </w:p>
        </w:tc>
        <w:tc>
          <w:tcPr>
            <w:tcW w:w="6521" w:type="dxa"/>
          </w:tcPr>
          <w:p w:rsidR="00480766" w:rsidRDefault="001856D0" w14:paraId="628F24A3" w14:textId="77777777">
            <w:r>
              <w:t>Vraag</w:t>
            </w:r>
          </w:p>
        </w:tc>
        <w:tc>
          <w:tcPr>
            <w:tcW w:w="850" w:type="dxa"/>
          </w:tcPr>
          <w:p w:rsidR="00480766" w:rsidRDefault="001856D0" w14:paraId="287D708F" w14:textId="77777777">
            <w:pPr>
              <w:jc w:val="right"/>
            </w:pPr>
            <w:r>
              <w:t>Bijlage</w:t>
            </w:r>
          </w:p>
        </w:tc>
        <w:tc>
          <w:tcPr>
            <w:tcW w:w="992" w:type="dxa"/>
          </w:tcPr>
          <w:p w:rsidR="00480766" w:rsidP="00E7153D" w:rsidRDefault="001856D0" w14:paraId="6F53F4A4" w14:textId="77777777">
            <w:pPr>
              <w:jc w:val="right"/>
            </w:pPr>
            <w:r>
              <w:t>Blz. (van)</w:t>
            </w:r>
          </w:p>
        </w:tc>
        <w:tc>
          <w:tcPr>
            <w:tcW w:w="567" w:type="dxa"/>
          </w:tcPr>
          <w:p w:rsidR="00480766" w:rsidP="00E7153D" w:rsidRDefault="001856D0" w14:paraId="02DD177E" w14:textId="77777777">
            <w:pPr>
              <w:jc w:val="center"/>
            </w:pPr>
            <w:r>
              <w:t>t/m</w:t>
            </w:r>
          </w:p>
        </w:tc>
      </w:tr>
      <w:tr w:rsidR="00480766" w:rsidTr="00E7153D" w14:paraId="606E548D" w14:textId="77777777">
        <w:tc>
          <w:tcPr>
            <w:tcW w:w="567" w:type="dxa"/>
          </w:tcPr>
          <w:p w:rsidR="00480766" w:rsidRDefault="001856D0" w14:paraId="455FBA08" w14:textId="77777777">
            <w:r>
              <w:t>1</w:t>
            </w:r>
          </w:p>
        </w:tc>
        <w:tc>
          <w:tcPr>
            <w:tcW w:w="6521" w:type="dxa"/>
          </w:tcPr>
          <w:p w:rsidR="00480766" w:rsidRDefault="001856D0" w14:paraId="0470A232" w14:textId="77777777">
            <w:r>
              <w:t>Wanneer ontvangt de Kamer de beleidsreactie op het Onderwijsraadadvies ‘Schaarste Schuurt’ van juni 2023?</w:t>
            </w:r>
          </w:p>
        </w:tc>
        <w:tc>
          <w:tcPr>
            <w:tcW w:w="850" w:type="dxa"/>
          </w:tcPr>
          <w:p w:rsidR="00480766" w:rsidRDefault="00480766" w14:paraId="700B111B" w14:textId="77777777">
            <w:pPr>
              <w:jc w:val="right"/>
            </w:pPr>
          </w:p>
        </w:tc>
        <w:tc>
          <w:tcPr>
            <w:tcW w:w="992" w:type="dxa"/>
          </w:tcPr>
          <w:p w:rsidR="00480766" w:rsidRDefault="00480766" w14:paraId="739C3ACE" w14:textId="77777777">
            <w:pPr>
              <w:jc w:val="right"/>
            </w:pPr>
          </w:p>
        </w:tc>
        <w:tc>
          <w:tcPr>
            <w:tcW w:w="567" w:type="dxa"/>
            <w:tcBorders>
              <w:left w:val="nil"/>
            </w:tcBorders>
          </w:tcPr>
          <w:p w:rsidR="00480766" w:rsidRDefault="001856D0" w14:paraId="4B88F6BB" w14:textId="77777777">
            <w:pPr>
              <w:jc w:val="right"/>
            </w:pPr>
            <w:r>
              <w:t xml:space="preserve"> </w:t>
            </w:r>
          </w:p>
        </w:tc>
      </w:tr>
      <w:tr w:rsidR="00480766" w:rsidTr="00E7153D" w14:paraId="314CFF69" w14:textId="77777777">
        <w:tc>
          <w:tcPr>
            <w:tcW w:w="567" w:type="dxa"/>
          </w:tcPr>
          <w:p w:rsidR="00480766" w:rsidRDefault="001856D0" w14:paraId="03AE7F4A" w14:textId="77777777">
            <w:r>
              <w:t>2</w:t>
            </w:r>
          </w:p>
        </w:tc>
        <w:tc>
          <w:tcPr>
            <w:tcW w:w="6521" w:type="dxa"/>
          </w:tcPr>
          <w:p w:rsidR="00480766" w:rsidRDefault="001856D0" w14:paraId="5855FA18" w14:textId="77777777">
            <w:r>
              <w:t>Wat zijn de resultaten van pabo-opleidingen omtrent de differentiatie tussen het oude en jonge kind?</w:t>
            </w:r>
          </w:p>
        </w:tc>
        <w:tc>
          <w:tcPr>
            <w:tcW w:w="850" w:type="dxa"/>
          </w:tcPr>
          <w:p w:rsidR="00480766" w:rsidRDefault="00480766" w14:paraId="75685E1B" w14:textId="77777777">
            <w:pPr>
              <w:jc w:val="right"/>
            </w:pPr>
          </w:p>
        </w:tc>
        <w:tc>
          <w:tcPr>
            <w:tcW w:w="992" w:type="dxa"/>
          </w:tcPr>
          <w:p w:rsidR="00480766" w:rsidRDefault="00480766" w14:paraId="3FEF2785" w14:textId="77777777">
            <w:pPr>
              <w:jc w:val="right"/>
            </w:pPr>
          </w:p>
        </w:tc>
        <w:tc>
          <w:tcPr>
            <w:tcW w:w="567" w:type="dxa"/>
            <w:tcBorders>
              <w:left w:val="nil"/>
            </w:tcBorders>
          </w:tcPr>
          <w:p w:rsidR="00480766" w:rsidRDefault="001856D0" w14:paraId="54CC00F1" w14:textId="77777777">
            <w:pPr>
              <w:jc w:val="right"/>
            </w:pPr>
            <w:r>
              <w:t xml:space="preserve"> </w:t>
            </w:r>
          </w:p>
        </w:tc>
      </w:tr>
      <w:tr w:rsidR="00480766" w:rsidTr="00E7153D" w14:paraId="1C3F2B6E" w14:textId="77777777">
        <w:tc>
          <w:tcPr>
            <w:tcW w:w="567" w:type="dxa"/>
          </w:tcPr>
          <w:p w:rsidR="00480766" w:rsidRDefault="001856D0" w14:paraId="71EF1B29" w14:textId="77777777">
            <w:r>
              <w:t>3</w:t>
            </w:r>
          </w:p>
        </w:tc>
        <w:tc>
          <w:tcPr>
            <w:tcW w:w="6521" w:type="dxa"/>
          </w:tcPr>
          <w:p w:rsidR="00480766" w:rsidRDefault="001856D0" w14:paraId="7CF1E0B0" w14:textId="77777777">
            <w:r>
              <w:t>Welke "scherpe keuzes om de belasting van leraren terug te brengen" bedoelt u precies?</w:t>
            </w:r>
          </w:p>
        </w:tc>
        <w:tc>
          <w:tcPr>
            <w:tcW w:w="850" w:type="dxa"/>
          </w:tcPr>
          <w:p w:rsidR="00480766" w:rsidRDefault="00480766" w14:paraId="6645B63F" w14:textId="77777777">
            <w:pPr>
              <w:jc w:val="right"/>
            </w:pPr>
          </w:p>
        </w:tc>
        <w:tc>
          <w:tcPr>
            <w:tcW w:w="992" w:type="dxa"/>
          </w:tcPr>
          <w:p w:rsidR="00480766" w:rsidRDefault="001856D0" w14:paraId="1B6D87E6" w14:textId="77777777">
            <w:pPr>
              <w:jc w:val="right"/>
            </w:pPr>
            <w:r>
              <w:t>1</w:t>
            </w:r>
          </w:p>
        </w:tc>
        <w:tc>
          <w:tcPr>
            <w:tcW w:w="567" w:type="dxa"/>
            <w:tcBorders>
              <w:left w:val="nil"/>
            </w:tcBorders>
          </w:tcPr>
          <w:p w:rsidR="00480766" w:rsidRDefault="001856D0" w14:paraId="54034371" w14:textId="77777777">
            <w:pPr>
              <w:jc w:val="right"/>
            </w:pPr>
            <w:r>
              <w:t xml:space="preserve"> </w:t>
            </w:r>
          </w:p>
        </w:tc>
      </w:tr>
      <w:tr w:rsidR="00480766" w:rsidTr="00E7153D" w14:paraId="03D5FD4D" w14:textId="77777777">
        <w:tc>
          <w:tcPr>
            <w:tcW w:w="567" w:type="dxa"/>
          </w:tcPr>
          <w:p w:rsidR="00480766" w:rsidRDefault="001856D0" w14:paraId="3E71EB96" w14:textId="77777777">
            <w:r>
              <w:t>4</w:t>
            </w:r>
          </w:p>
        </w:tc>
        <w:tc>
          <w:tcPr>
            <w:tcW w:w="6521" w:type="dxa"/>
          </w:tcPr>
          <w:p w:rsidR="00480766" w:rsidRDefault="001856D0" w14:paraId="33679E0D" w14:textId="38CD2ADF">
            <w:r>
              <w:t>Hoeveel geld gaat er jaarlijks naar de</w:t>
            </w:r>
            <w:r w:rsidR="00664DB5">
              <w:t xml:space="preserve"> structuur van</w:t>
            </w:r>
            <w:r>
              <w:t xml:space="preserve"> onderwijsregio’s?</w:t>
            </w:r>
          </w:p>
        </w:tc>
        <w:tc>
          <w:tcPr>
            <w:tcW w:w="850" w:type="dxa"/>
          </w:tcPr>
          <w:p w:rsidR="00480766" w:rsidRDefault="00480766" w14:paraId="29273A48" w14:textId="77777777">
            <w:pPr>
              <w:jc w:val="right"/>
            </w:pPr>
          </w:p>
        </w:tc>
        <w:tc>
          <w:tcPr>
            <w:tcW w:w="992" w:type="dxa"/>
          </w:tcPr>
          <w:p w:rsidR="00480766" w:rsidRDefault="001856D0" w14:paraId="60F3A2A9" w14:textId="77777777">
            <w:pPr>
              <w:jc w:val="right"/>
            </w:pPr>
            <w:r>
              <w:t>2</w:t>
            </w:r>
          </w:p>
        </w:tc>
        <w:tc>
          <w:tcPr>
            <w:tcW w:w="567" w:type="dxa"/>
            <w:tcBorders>
              <w:left w:val="nil"/>
            </w:tcBorders>
          </w:tcPr>
          <w:p w:rsidR="00480766" w:rsidRDefault="001856D0" w14:paraId="7DB42AAC" w14:textId="77777777">
            <w:pPr>
              <w:jc w:val="right"/>
            </w:pPr>
            <w:r>
              <w:t xml:space="preserve"> </w:t>
            </w:r>
          </w:p>
        </w:tc>
      </w:tr>
      <w:tr w:rsidR="00480766" w:rsidTr="00E7153D" w14:paraId="6A4D23DD" w14:textId="77777777">
        <w:tc>
          <w:tcPr>
            <w:tcW w:w="567" w:type="dxa"/>
          </w:tcPr>
          <w:p w:rsidR="00480766" w:rsidRDefault="001856D0" w14:paraId="43632D58" w14:textId="77777777">
            <w:r>
              <w:t>5</w:t>
            </w:r>
          </w:p>
        </w:tc>
        <w:tc>
          <w:tcPr>
            <w:tcW w:w="6521" w:type="dxa"/>
          </w:tcPr>
          <w:p w:rsidR="00480766" w:rsidRDefault="001856D0" w14:paraId="4ECF4F8D" w14:textId="6DDE7668">
            <w:r>
              <w:t xml:space="preserve">Hoeveel </w:t>
            </w:r>
            <w:r w:rsidR="00664DB5">
              <w:t xml:space="preserve">fte </w:t>
            </w:r>
            <w:r>
              <w:t>is er gemoeid met het opzetten en laten functioneren van de onderwijsregio’s?</w:t>
            </w:r>
          </w:p>
        </w:tc>
        <w:tc>
          <w:tcPr>
            <w:tcW w:w="850" w:type="dxa"/>
          </w:tcPr>
          <w:p w:rsidR="00480766" w:rsidRDefault="00480766" w14:paraId="022BB21D" w14:textId="77777777">
            <w:pPr>
              <w:jc w:val="right"/>
            </w:pPr>
          </w:p>
        </w:tc>
        <w:tc>
          <w:tcPr>
            <w:tcW w:w="992" w:type="dxa"/>
          </w:tcPr>
          <w:p w:rsidR="00480766" w:rsidRDefault="001856D0" w14:paraId="615CA680" w14:textId="77777777">
            <w:pPr>
              <w:jc w:val="right"/>
            </w:pPr>
            <w:r>
              <w:t>2</w:t>
            </w:r>
          </w:p>
        </w:tc>
        <w:tc>
          <w:tcPr>
            <w:tcW w:w="567" w:type="dxa"/>
            <w:tcBorders>
              <w:left w:val="nil"/>
            </w:tcBorders>
          </w:tcPr>
          <w:p w:rsidR="00480766" w:rsidRDefault="001856D0" w14:paraId="3A6C5D89" w14:textId="77777777">
            <w:pPr>
              <w:jc w:val="right"/>
            </w:pPr>
            <w:r>
              <w:t xml:space="preserve"> </w:t>
            </w:r>
          </w:p>
        </w:tc>
      </w:tr>
      <w:tr w:rsidR="00480766" w:rsidTr="00E7153D" w14:paraId="6DBE4372" w14:textId="77777777">
        <w:tc>
          <w:tcPr>
            <w:tcW w:w="567" w:type="dxa"/>
          </w:tcPr>
          <w:p w:rsidR="00480766" w:rsidRDefault="001856D0" w14:paraId="2C65BFFC" w14:textId="77777777">
            <w:r>
              <w:t>6</w:t>
            </w:r>
          </w:p>
        </w:tc>
        <w:tc>
          <w:tcPr>
            <w:tcW w:w="6521" w:type="dxa"/>
          </w:tcPr>
          <w:p w:rsidR="00480766" w:rsidRDefault="001856D0" w14:paraId="5682F333" w14:textId="77777777">
            <w:r>
              <w:t>Welke signalen krijgt u van het onderwijsveld over de werking van de onderwijsregio’s als het gaat om de beleving van bestuurlijke drukte?</w:t>
            </w:r>
          </w:p>
        </w:tc>
        <w:tc>
          <w:tcPr>
            <w:tcW w:w="850" w:type="dxa"/>
          </w:tcPr>
          <w:p w:rsidR="00480766" w:rsidRDefault="00480766" w14:paraId="78B8BE65" w14:textId="77777777">
            <w:pPr>
              <w:jc w:val="right"/>
            </w:pPr>
          </w:p>
        </w:tc>
        <w:tc>
          <w:tcPr>
            <w:tcW w:w="992" w:type="dxa"/>
          </w:tcPr>
          <w:p w:rsidR="00480766" w:rsidRDefault="001856D0" w14:paraId="626D24D9" w14:textId="77777777">
            <w:pPr>
              <w:jc w:val="right"/>
            </w:pPr>
            <w:r>
              <w:t>2</w:t>
            </w:r>
          </w:p>
        </w:tc>
        <w:tc>
          <w:tcPr>
            <w:tcW w:w="567" w:type="dxa"/>
            <w:tcBorders>
              <w:left w:val="nil"/>
            </w:tcBorders>
          </w:tcPr>
          <w:p w:rsidR="00480766" w:rsidRDefault="001856D0" w14:paraId="102B71ED" w14:textId="77777777">
            <w:pPr>
              <w:jc w:val="right"/>
            </w:pPr>
            <w:r>
              <w:t xml:space="preserve"> </w:t>
            </w:r>
          </w:p>
        </w:tc>
      </w:tr>
      <w:tr w:rsidR="00480766" w:rsidTr="00E7153D" w14:paraId="0FE7BFA8" w14:textId="77777777">
        <w:tc>
          <w:tcPr>
            <w:tcW w:w="567" w:type="dxa"/>
          </w:tcPr>
          <w:p w:rsidR="00480766" w:rsidRDefault="001856D0" w14:paraId="372E6F04" w14:textId="77777777">
            <w:r>
              <w:t>7</w:t>
            </w:r>
          </w:p>
        </w:tc>
        <w:tc>
          <w:tcPr>
            <w:tcW w:w="6521" w:type="dxa"/>
          </w:tcPr>
          <w:p w:rsidR="00480766" w:rsidRDefault="001856D0" w14:paraId="0B65B703" w14:textId="7058B623">
            <w:r>
              <w:t xml:space="preserve">Hebben de Realisatie-Eenheid en onderwijsregio’s al resultaten geboekt bij het ontwikkelen van expertise en delen </w:t>
            </w:r>
            <w:r w:rsidR="00664DB5">
              <w:t xml:space="preserve">van </w:t>
            </w:r>
            <w:r>
              <w:t>ervaring en kennis over datgene wat werkt, wat niet werkt en waar eventuele knelpunten zitten?</w:t>
            </w:r>
          </w:p>
        </w:tc>
        <w:tc>
          <w:tcPr>
            <w:tcW w:w="850" w:type="dxa"/>
          </w:tcPr>
          <w:p w:rsidR="00480766" w:rsidRDefault="00480766" w14:paraId="582A974D" w14:textId="77777777">
            <w:pPr>
              <w:jc w:val="right"/>
            </w:pPr>
          </w:p>
        </w:tc>
        <w:tc>
          <w:tcPr>
            <w:tcW w:w="992" w:type="dxa"/>
          </w:tcPr>
          <w:p w:rsidR="00480766" w:rsidRDefault="001856D0" w14:paraId="74FB3B10" w14:textId="77777777">
            <w:pPr>
              <w:jc w:val="right"/>
            </w:pPr>
            <w:r>
              <w:t>2</w:t>
            </w:r>
          </w:p>
        </w:tc>
        <w:tc>
          <w:tcPr>
            <w:tcW w:w="567" w:type="dxa"/>
            <w:tcBorders>
              <w:left w:val="nil"/>
            </w:tcBorders>
          </w:tcPr>
          <w:p w:rsidR="00480766" w:rsidRDefault="001856D0" w14:paraId="6515C9B3" w14:textId="77777777">
            <w:pPr>
              <w:jc w:val="right"/>
            </w:pPr>
            <w:r>
              <w:t xml:space="preserve"> </w:t>
            </w:r>
          </w:p>
        </w:tc>
      </w:tr>
      <w:tr w:rsidR="00480766" w:rsidTr="00E7153D" w14:paraId="4137E358" w14:textId="77777777">
        <w:tc>
          <w:tcPr>
            <w:tcW w:w="567" w:type="dxa"/>
          </w:tcPr>
          <w:p w:rsidR="00480766" w:rsidRDefault="001856D0" w14:paraId="48B04B86" w14:textId="77777777">
            <w:r>
              <w:t>8</w:t>
            </w:r>
          </w:p>
        </w:tc>
        <w:tc>
          <w:tcPr>
            <w:tcW w:w="6521" w:type="dxa"/>
          </w:tcPr>
          <w:p w:rsidR="00480766" w:rsidRDefault="001856D0" w14:paraId="2E4E3610" w14:textId="08E9BDFC">
            <w:r>
              <w:t>In hoeverre vult u het streven om recht te doen aan verschillende snelheden aan met landelijke sturing door deugdelijkheidseisen te handhaven in termen van het aantal bevoegde leraren voor de klas, de klassengrootte en in het voortgezet onderwijs tevens de lestaak, het aantal lesuren voor leraren en een herinvoering van de advieslessentabel?</w:t>
            </w:r>
          </w:p>
        </w:tc>
        <w:tc>
          <w:tcPr>
            <w:tcW w:w="850" w:type="dxa"/>
          </w:tcPr>
          <w:p w:rsidR="00480766" w:rsidRDefault="00480766" w14:paraId="097CCA40" w14:textId="77777777">
            <w:pPr>
              <w:jc w:val="right"/>
            </w:pPr>
          </w:p>
        </w:tc>
        <w:tc>
          <w:tcPr>
            <w:tcW w:w="992" w:type="dxa"/>
          </w:tcPr>
          <w:p w:rsidR="00480766" w:rsidRDefault="001856D0" w14:paraId="1367A2D7" w14:textId="77777777">
            <w:pPr>
              <w:jc w:val="right"/>
            </w:pPr>
            <w:r>
              <w:t>3</w:t>
            </w:r>
          </w:p>
        </w:tc>
        <w:tc>
          <w:tcPr>
            <w:tcW w:w="567" w:type="dxa"/>
            <w:tcBorders>
              <w:left w:val="nil"/>
            </w:tcBorders>
          </w:tcPr>
          <w:p w:rsidR="00480766" w:rsidRDefault="001856D0" w14:paraId="09DEBE51" w14:textId="77777777">
            <w:pPr>
              <w:jc w:val="right"/>
            </w:pPr>
            <w:r>
              <w:t xml:space="preserve"> </w:t>
            </w:r>
          </w:p>
        </w:tc>
      </w:tr>
      <w:tr w:rsidR="00480766" w:rsidTr="00E7153D" w14:paraId="1EBED817" w14:textId="77777777">
        <w:tc>
          <w:tcPr>
            <w:tcW w:w="567" w:type="dxa"/>
          </w:tcPr>
          <w:p w:rsidR="00480766" w:rsidRDefault="001856D0" w14:paraId="18199078" w14:textId="77777777">
            <w:r>
              <w:t>9</w:t>
            </w:r>
          </w:p>
        </w:tc>
        <w:tc>
          <w:tcPr>
            <w:tcW w:w="6521" w:type="dxa"/>
          </w:tcPr>
          <w:p w:rsidR="00480766" w:rsidRDefault="001856D0" w14:paraId="27C81BD8" w14:textId="205D0B57">
            <w:r>
              <w:t>Welke concrete afspraken werden al in het opleidingsberaad leraren gemaakt? In hoeverre is al resultaat zichtbaar van deze afspraken?</w:t>
            </w:r>
          </w:p>
        </w:tc>
        <w:tc>
          <w:tcPr>
            <w:tcW w:w="850" w:type="dxa"/>
          </w:tcPr>
          <w:p w:rsidR="00480766" w:rsidRDefault="00480766" w14:paraId="42E0F58D" w14:textId="77777777">
            <w:pPr>
              <w:jc w:val="right"/>
            </w:pPr>
          </w:p>
        </w:tc>
        <w:tc>
          <w:tcPr>
            <w:tcW w:w="992" w:type="dxa"/>
          </w:tcPr>
          <w:p w:rsidR="00480766" w:rsidRDefault="001856D0" w14:paraId="4B38F205" w14:textId="77777777">
            <w:pPr>
              <w:jc w:val="right"/>
            </w:pPr>
            <w:r>
              <w:t>3</w:t>
            </w:r>
          </w:p>
        </w:tc>
        <w:tc>
          <w:tcPr>
            <w:tcW w:w="567" w:type="dxa"/>
            <w:tcBorders>
              <w:left w:val="nil"/>
            </w:tcBorders>
          </w:tcPr>
          <w:p w:rsidR="00480766" w:rsidRDefault="001856D0" w14:paraId="62A994D0" w14:textId="77777777">
            <w:pPr>
              <w:jc w:val="right"/>
            </w:pPr>
            <w:r>
              <w:t xml:space="preserve"> </w:t>
            </w:r>
          </w:p>
        </w:tc>
      </w:tr>
      <w:tr w:rsidR="00480766" w:rsidTr="00E7153D" w14:paraId="227E8194" w14:textId="77777777">
        <w:tc>
          <w:tcPr>
            <w:tcW w:w="567" w:type="dxa"/>
          </w:tcPr>
          <w:p w:rsidR="00480766" w:rsidRDefault="001856D0" w14:paraId="1A74ACBF" w14:textId="77777777">
            <w:r>
              <w:t>10</w:t>
            </w:r>
          </w:p>
        </w:tc>
        <w:tc>
          <w:tcPr>
            <w:tcW w:w="6521" w:type="dxa"/>
          </w:tcPr>
          <w:p w:rsidR="00480766" w:rsidRDefault="001856D0" w14:paraId="0913CC52" w14:textId="77777777">
            <w:r>
              <w:t>Welke concrete keuzes hebben tot op heden geleid tot minder overladenheid?</w:t>
            </w:r>
          </w:p>
        </w:tc>
        <w:tc>
          <w:tcPr>
            <w:tcW w:w="850" w:type="dxa"/>
          </w:tcPr>
          <w:p w:rsidR="00480766" w:rsidRDefault="00480766" w14:paraId="57920A5A" w14:textId="77777777">
            <w:pPr>
              <w:jc w:val="right"/>
            </w:pPr>
          </w:p>
        </w:tc>
        <w:tc>
          <w:tcPr>
            <w:tcW w:w="992" w:type="dxa"/>
          </w:tcPr>
          <w:p w:rsidR="00480766" w:rsidRDefault="001856D0" w14:paraId="18A4111D" w14:textId="77777777">
            <w:pPr>
              <w:jc w:val="right"/>
            </w:pPr>
            <w:r>
              <w:t>4</w:t>
            </w:r>
          </w:p>
        </w:tc>
        <w:tc>
          <w:tcPr>
            <w:tcW w:w="567" w:type="dxa"/>
            <w:tcBorders>
              <w:left w:val="nil"/>
            </w:tcBorders>
          </w:tcPr>
          <w:p w:rsidR="00480766" w:rsidRDefault="001856D0" w14:paraId="69314705" w14:textId="77777777">
            <w:pPr>
              <w:jc w:val="right"/>
            </w:pPr>
            <w:r>
              <w:t xml:space="preserve"> </w:t>
            </w:r>
          </w:p>
        </w:tc>
      </w:tr>
      <w:tr w:rsidR="00480766" w:rsidTr="00E7153D" w14:paraId="7C851845" w14:textId="77777777">
        <w:tc>
          <w:tcPr>
            <w:tcW w:w="567" w:type="dxa"/>
          </w:tcPr>
          <w:p w:rsidR="00480766" w:rsidRDefault="001856D0" w14:paraId="6A3DE0C8" w14:textId="77777777">
            <w:r>
              <w:t>11</w:t>
            </w:r>
          </w:p>
        </w:tc>
        <w:tc>
          <w:tcPr>
            <w:tcW w:w="6521" w:type="dxa"/>
          </w:tcPr>
          <w:p w:rsidR="00480766" w:rsidRDefault="001856D0" w14:paraId="62E54693" w14:textId="77777777">
            <w:r>
              <w:t>Welke rol speelt de Nederlandse taal bij het opleiden van statushouders?</w:t>
            </w:r>
          </w:p>
        </w:tc>
        <w:tc>
          <w:tcPr>
            <w:tcW w:w="850" w:type="dxa"/>
          </w:tcPr>
          <w:p w:rsidR="00480766" w:rsidRDefault="00480766" w14:paraId="10D16127" w14:textId="77777777">
            <w:pPr>
              <w:jc w:val="right"/>
            </w:pPr>
          </w:p>
        </w:tc>
        <w:tc>
          <w:tcPr>
            <w:tcW w:w="992" w:type="dxa"/>
          </w:tcPr>
          <w:p w:rsidR="00480766" w:rsidRDefault="001856D0" w14:paraId="4B88D049" w14:textId="77777777">
            <w:pPr>
              <w:jc w:val="right"/>
            </w:pPr>
            <w:r>
              <w:t>4</w:t>
            </w:r>
          </w:p>
        </w:tc>
        <w:tc>
          <w:tcPr>
            <w:tcW w:w="567" w:type="dxa"/>
            <w:tcBorders>
              <w:left w:val="nil"/>
            </w:tcBorders>
          </w:tcPr>
          <w:p w:rsidR="00480766" w:rsidRDefault="001856D0" w14:paraId="5AAB666C" w14:textId="77777777">
            <w:pPr>
              <w:jc w:val="right"/>
            </w:pPr>
            <w:r>
              <w:t xml:space="preserve"> </w:t>
            </w:r>
          </w:p>
        </w:tc>
      </w:tr>
      <w:tr w:rsidR="00480766" w:rsidTr="00E7153D" w14:paraId="56FE6A4F" w14:textId="77777777">
        <w:tc>
          <w:tcPr>
            <w:tcW w:w="567" w:type="dxa"/>
          </w:tcPr>
          <w:p w:rsidR="00480766" w:rsidRDefault="001856D0" w14:paraId="19010382" w14:textId="77777777">
            <w:r>
              <w:t>12</w:t>
            </w:r>
          </w:p>
        </w:tc>
        <w:tc>
          <w:tcPr>
            <w:tcW w:w="6521" w:type="dxa"/>
          </w:tcPr>
          <w:p w:rsidR="00480766" w:rsidRDefault="001856D0" w14:paraId="56F05031" w14:textId="5E07E92F">
            <w:r>
              <w:t xml:space="preserve">Welke afspraken zijn er gemaakt over </w:t>
            </w:r>
            <w:r w:rsidR="002058A0">
              <w:t xml:space="preserve">de </w:t>
            </w:r>
            <w:r>
              <w:t xml:space="preserve">taalbeheersing </w:t>
            </w:r>
            <w:r w:rsidR="002058A0">
              <w:t>van</w:t>
            </w:r>
            <w:r>
              <w:t xml:space="preserve"> statushouders die worden opgeleid om voor de klas te staan?</w:t>
            </w:r>
          </w:p>
        </w:tc>
        <w:tc>
          <w:tcPr>
            <w:tcW w:w="850" w:type="dxa"/>
          </w:tcPr>
          <w:p w:rsidR="00480766" w:rsidRDefault="00480766" w14:paraId="5C4149F5" w14:textId="77777777">
            <w:pPr>
              <w:jc w:val="right"/>
            </w:pPr>
          </w:p>
        </w:tc>
        <w:tc>
          <w:tcPr>
            <w:tcW w:w="992" w:type="dxa"/>
          </w:tcPr>
          <w:p w:rsidR="00480766" w:rsidRDefault="001856D0" w14:paraId="4FBF13E5" w14:textId="77777777">
            <w:pPr>
              <w:jc w:val="right"/>
            </w:pPr>
            <w:r>
              <w:t>4</w:t>
            </w:r>
          </w:p>
        </w:tc>
        <w:tc>
          <w:tcPr>
            <w:tcW w:w="567" w:type="dxa"/>
            <w:tcBorders>
              <w:left w:val="nil"/>
            </w:tcBorders>
          </w:tcPr>
          <w:p w:rsidR="00480766" w:rsidRDefault="001856D0" w14:paraId="706B1480" w14:textId="77777777">
            <w:pPr>
              <w:jc w:val="right"/>
            </w:pPr>
            <w:r>
              <w:t xml:space="preserve"> </w:t>
            </w:r>
          </w:p>
        </w:tc>
      </w:tr>
      <w:tr w:rsidR="00480766" w:rsidTr="00E7153D" w14:paraId="654D4DD6" w14:textId="77777777">
        <w:tc>
          <w:tcPr>
            <w:tcW w:w="567" w:type="dxa"/>
          </w:tcPr>
          <w:p w:rsidR="00480766" w:rsidRDefault="001856D0" w14:paraId="7941439E" w14:textId="77777777">
            <w:r>
              <w:t>13</w:t>
            </w:r>
          </w:p>
        </w:tc>
        <w:tc>
          <w:tcPr>
            <w:tcW w:w="6521" w:type="dxa"/>
          </w:tcPr>
          <w:p w:rsidR="00480766" w:rsidRDefault="001856D0" w14:paraId="57CC0C51" w14:textId="77777777">
            <w:r>
              <w:t xml:space="preserve">Streeft het opleidingsberaad leraren, naast het bevorderen van de onderwijskwaliteit door samen met betrokkenen een landelijke basis vast te </w:t>
            </w:r>
            <w:r>
              <w:lastRenderedPageBreak/>
              <w:t>stellen en focus aan te brengen in de inhoud van de lerarenopleidingen, ook naar uniformiteit in het curriculum?</w:t>
            </w:r>
          </w:p>
        </w:tc>
        <w:tc>
          <w:tcPr>
            <w:tcW w:w="850" w:type="dxa"/>
          </w:tcPr>
          <w:p w:rsidR="00480766" w:rsidRDefault="00480766" w14:paraId="4A016C72" w14:textId="77777777">
            <w:pPr>
              <w:jc w:val="right"/>
            </w:pPr>
          </w:p>
        </w:tc>
        <w:tc>
          <w:tcPr>
            <w:tcW w:w="992" w:type="dxa"/>
          </w:tcPr>
          <w:p w:rsidR="00480766" w:rsidRDefault="001856D0" w14:paraId="33AA3645" w14:textId="77777777">
            <w:pPr>
              <w:jc w:val="right"/>
            </w:pPr>
            <w:r>
              <w:t>4</w:t>
            </w:r>
          </w:p>
        </w:tc>
        <w:tc>
          <w:tcPr>
            <w:tcW w:w="567" w:type="dxa"/>
            <w:tcBorders>
              <w:left w:val="nil"/>
            </w:tcBorders>
          </w:tcPr>
          <w:p w:rsidR="00480766" w:rsidRDefault="001856D0" w14:paraId="23F0BB47" w14:textId="77777777">
            <w:pPr>
              <w:jc w:val="right"/>
            </w:pPr>
            <w:r>
              <w:t xml:space="preserve"> </w:t>
            </w:r>
          </w:p>
        </w:tc>
      </w:tr>
      <w:tr w:rsidR="00480766" w:rsidTr="00E7153D" w14:paraId="667FC4A8" w14:textId="77777777">
        <w:tc>
          <w:tcPr>
            <w:tcW w:w="567" w:type="dxa"/>
          </w:tcPr>
          <w:p w:rsidR="00480766" w:rsidRDefault="001856D0" w14:paraId="61AFE9AD" w14:textId="77777777">
            <w:r>
              <w:t>14</w:t>
            </w:r>
          </w:p>
        </w:tc>
        <w:tc>
          <w:tcPr>
            <w:tcW w:w="6521" w:type="dxa"/>
          </w:tcPr>
          <w:p w:rsidR="00480766" w:rsidRDefault="001856D0" w14:paraId="34A47102" w14:textId="77777777">
            <w:r>
              <w:t>Op welke manier wordt meegenomen dat er binnen lerarenopleidingen meer aandacht moet worden besteed voor het begeleiden van leerlingen met extra ondersteuningsbehoeften?</w:t>
            </w:r>
          </w:p>
        </w:tc>
        <w:tc>
          <w:tcPr>
            <w:tcW w:w="850" w:type="dxa"/>
          </w:tcPr>
          <w:p w:rsidR="00480766" w:rsidRDefault="00480766" w14:paraId="2390276E" w14:textId="77777777">
            <w:pPr>
              <w:jc w:val="right"/>
            </w:pPr>
          </w:p>
        </w:tc>
        <w:tc>
          <w:tcPr>
            <w:tcW w:w="992" w:type="dxa"/>
          </w:tcPr>
          <w:p w:rsidR="00480766" w:rsidRDefault="001856D0" w14:paraId="6C45684C" w14:textId="77777777">
            <w:pPr>
              <w:jc w:val="right"/>
            </w:pPr>
            <w:r>
              <w:t>4</w:t>
            </w:r>
          </w:p>
        </w:tc>
        <w:tc>
          <w:tcPr>
            <w:tcW w:w="567" w:type="dxa"/>
            <w:tcBorders>
              <w:left w:val="nil"/>
            </w:tcBorders>
          </w:tcPr>
          <w:p w:rsidR="00480766" w:rsidRDefault="001856D0" w14:paraId="3DBF146F" w14:textId="77777777">
            <w:pPr>
              <w:jc w:val="right"/>
            </w:pPr>
            <w:r>
              <w:t xml:space="preserve"> </w:t>
            </w:r>
          </w:p>
        </w:tc>
      </w:tr>
      <w:tr w:rsidR="00480766" w:rsidTr="00E7153D" w14:paraId="211DF59E" w14:textId="77777777">
        <w:tc>
          <w:tcPr>
            <w:tcW w:w="567" w:type="dxa"/>
          </w:tcPr>
          <w:p w:rsidR="00480766" w:rsidRDefault="001856D0" w14:paraId="4EA8552B" w14:textId="77777777">
            <w:r>
              <w:t>15</w:t>
            </w:r>
          </w:p>
        </w:tc>
        <w:tc>
          <w:tcPr>
            <w:tcW w:w="6521" w:type="dxa"/>
          </w:tcPr>
          <w:p w:rsidR="00480766" w:rsidRDefault="001856D0" w14:paraId="2AD8414B" w14:textId="161FB23C">
            <w:r>
              <w:t>In het primair onderwijs kiest elke school zelf hoe werkdrukmiddelen worden ingezet</w:t>
            </w:r>
            <w:r w:rsidR="00EA61BB">
              <w:t>;</w:t>
            </w:r>
            <w:r>
              <w:t xml:space="preserve"> hoe wordt gecontroleerd dat deze ook daadwerkelijk aan dit doel worden uitgegeven?</w:t>
            </w:r>
          </w:p>
        </w:tc>
        <w:tc>
          <w:tcPr>
            <w:tcW w:w="850" w:type="dxa"/>
          </w:tcPr>
          <w:p w:rsidR="00480766" w:rsidRDefault="00480766" w14:paraId="454D9896" w14:textId="77777777">
            <w:pPr>
              <w:jc w:val="right"/>
            </w:pPr>
          </w:p>
        </w:tc>
        <w:tc>
          <w:tcPr>
            <w:tcW w:w="992" w:type="dxa"/>
          </w:tcPr>
          <w:p w:rsidR="00480766" w:rsidRDefault="001856D0" w14:paraId="4CE39120" w14:textId="77777777">
            <w:pPr>
              <w:jc w:val="right"/>
            </w:pPr>
            <w:r>
              <w:t>4</w:t>
            </w:r>
          </w:p>
        </w:tc>
        <w:tc>
          <w:tcPr>
            <w:tcW w:w="567" w:type="dxa"/>
            <w:tcBorders>
              <w:left w:val="nil"/>
            </w:tcBorders>
          </w:tcPr>
          <w:p w:rsidR="00480766" w:rsidRDefault="001856D0" w14:paraId="51436246" w14:textId="77777777">
            <w:pPr>
              <w:jc w:val="right"/>
            </w:pPr>
            <w:r>
              <w:t xml:space="preserve"> </w:t>
            </w:r>
          </w:p>
        </w:tc>
      </w:tr>
      <w:tr w:rsidR="00480766" w:rsidTr="00E7153D" w14:paraId="735430F1" w14:textId="77777777">
        <w:tc>
          <w:tcPr>
            <w:tcW w:w="567" w:type="dxa"/>
          </w:tcPr>
          <w:p w:rsidR="00480766" w:rsidRDefault="001856D0" w14:paraId="15646E3E" w14:textId="77777777">
            <w:r>
              <w:t>16</w:t>
            </w:r>
          </w:p>
        </w:tc>
        <w:tc>
          <w:tcPr>
            <w:tcW w:w="6521" w:type="dxa"/>
          </w:tcPr>
          <w:p w:rsidR="00480766" w:rsidRDefault="001856D0" w14:paraId="48E5EAB5" w14:textId="77777777">
            <w:r>
              <w:t>Wat heeft u gedaan met de adviezen van de Onderwijsraad over het wetsvoorstel strategisch personeelsbeleid?</w:t>
            </w:r>
          </w:p>
        </w:tc>
        <w:tc>
          <w:tcPr>
            <w:tcW w:w="850" w:type="dxa"/>
          </w:tcPr>
          <w:p w:rsidR="00480766" w:rsidRDefault="00480766" w14:paraId="376A05B6" w14:textId="77777777">
            <w:pPr>
              <w:jc w:val="right"/>
            </w:pPr>
          </w:p>
        </w:tc>
        <w:tc>
          <w:tcPr>
            <w:tcW w:w="992" w:type="dxa"/>
          </w:tcPr>
          <w:p w:rsidR="00480766" w:rsidRDefault="001856D0" w14:paraId="7969D66E" w14:textId="77777777">
            <w:pPr>
              <w:jc w:val="right"/>
            </w:pPr>
            <w:r>
              <w:t>5</w:t>
            </w:r>
          </w:p>
        </w:tc>
        <w:tc>
          <w:tcPr>
            <w:tcW w:w="567" w:type="dxa"/>
            <w:tcBorders>
              <w:left w:val="nil"/>
            </w:tcBorders>
          </w:tcPr>
          <w:p w:rsidR="00480766" w:rsidRDefault="001856D0" w14:paraId="6C542674" w14:textId="77777777">
            <w:pPr>
              <w:jc w:val="right"/>
            </w:pPr>
            <w:r>
              <w:t xml:space="preserve"> </w:t>
            </w:r>
          </w:p>
        </w:tc>
      </w:tr>
      <w:tr w:rsidR="00480766" w:rsidTr="00E7153D" w14:paraId="3F04AC8E" w14:textId="77777777">
        <w:tc>
          <w:tcPr>
            <w:tcW w:w="567" w:type="dxa"/>
          </w:tcPr>
          <w:p w:rsidR="00480766" w:rsidRDefault="001856D0" w14:paraId="7FE670AD" w14:textId="77777777">
            <w:r>
              <w:t>17</w:t>
            </w:r>
          </w:p>
        </w:tc>
        <w:tc>
          <w:tcPr>
            <w:tcW w:w="6521" w:type="dxa"/>
          </w:tcPr>
          <w:p w:rsidR="00480766" w:rsidRDefault="001856D0" w14:paraId="467DA90A" w14:textId="77777777">
            <w:r>
              <w:t>Is er gemonitord wat voor soort professionaliseringstrajecten er zoal werden gevolgd in het kader van de Nationale Aanpak Professionalisering Leraren (NAPL)? Zo ja, kunt u dat overzicht aan de Kamer sturen?</w:t>
            </w:r>
          </w:p>
        </w:tc>
        <w:tc>
          <w:tcPr>
            <w:tcW w:w="850" w:type="dxa"/>
          </w:tcPr>
          <w:p w:rsidR="00480766" w:rsidRDefault="00480766" w14:paraId="5DCAB8C7" w14:textId="77777777">
            <w:pPr>
              <w:jc w:val="right"/>
            </w:pPr>
          </w:p>
        </w:tc>
        <w:tc>
          <w:tcPr>
            <w:tcW w:w="992" w:type="dxa"/>
          </w:tcPr>
          <w:p w:rsidR="00480766" w:rsidRDefault="001856D0" w14:paraId="451F8375" w14:textId="77777777">
            <w:pPr>
              <w:jc w:val="right"/>
            </w:pPr>
            <w:r>
              <w:t>5</w:t>
            </w:r>
          </w:p>
        </w:tc>
        <w:tc>
          <w:tcPr>
            <w:tcW w:w="567" w:type="dxa"/>
            <w:tcBorders>
              <w:left w:val="nil"/>
            </w:tcBorders>
          </w:tcPr>
          <w:p w:rsidR="00480766" w:rsidRDefault="001856D0" w14:paraId="6502FF2F" w14:textId="77777777">
            <w:pPr>
              <w:jc w:val="right"/>
            </w:pPr>
            <w:r>
              <w:t xml:space="preserve"> </w:t>
            </w:r>
          </w:p>
        </w:tc>
      </w:tr>
      <w:tr w:rsidR="00480766" w:rsidTr="00E7153D" w14:paraId="30E779B4" w14:textId="77777777">
        <w:tc>
          <w:tcPr>
            <w:tcW w:w="567" w:type="dxa"/>
          </w:tcPr>
          <w:p w:rsidR="00480766" w:rsidRDefault="001856D0" w14:paraId="315C8E71" w14:textId="77777777">
            <w:r>
              <w:t>18</w:t>
            </w:r>
          </w:p>
        </w:tc>
        <w:tc>
          <w:tcPr>
            <w:tcW w:w="6521" w:type="dxa"/>
          </w:tcPr>
          <w:p w:rsidR="00480766" w:rsidRDefault="001856D0" w14:paraId="46D14A22" w14:textId="77777777">
            <w:r>
              <w:t>Gaat het beroepsbeeld leraar samen met de bekwaamheidseisen als beroepsstandaard worden opgenomen in de onderwijswetgeving?</w:t>
            </w:r>
          </w:p>
        </w:tc>
        <w:tc>
          <w:tcPr>
            <w:tcW w:w="850" w:type="dxa"/>
          </w:tcPr>
          <w:p w:rsidR="00480766" w:rsidRDefault="00480766" w14:paraId="6615E652" w14:textId="77777777">
            <w:pPr>
              <w:jc w:val="right"/>
            </w:pPr>
          </w:p>
        </w:tc>
        <w:tc>
          <w:tcPr>
            <w:tcW w:w="992" w:type="dxa"/>
          </w:tcPr>
          <w:p w:rsidR="00480766" w:rsidRDefault="001856D0" w14:paraId="7131CE2C" w14:textId="77777777">
            <w:pPr>
              <w:jc w:val="right"/>
            </w:pPr>
            <w:r>
              <w:t>6</w:t>
            </w:r>
          </w:p>
        </w:tc>
        <w:tc>
          <w:tcPr>
            <w:tcW w:w="567" w:type="dxa"/>
            <w:tcBorders>
              <w:left w:val="nil"/>
            </w:tcBorders>
          </w:tcPr>
          <w:p w:rsidR="00480766" w:rsidRDefault="001856D0" w14:paraId="1EBF6DE4" w14:textId="77777777">
            <w:pPr>
              <w:jc w:val="right"/>
            </w:pPr>
            <w:r>
              <w:t xml:space="preserve"> </w:t>
            </w:r>
          </w:p>
        </w:tc>
      </w:tr>
      <w:tr w:rsidR="00480766" w:rsidTr="00E7153D" w14:paraId="097B13CF" w14:textId="77777777">
        <w:tc>
          <w:tcPr>
            <w:tcW w:w="567" w:type="dxa"/>
          </w:tcPr>
          <w:p w:rsidR="00480766" w:rsidRDefault="001856D0" w14:paraId="3B34B8DF" w14:textId="77777777">
            <w:r>
              <w:t>19</w:t>
            </w:r>
          </w:p>
        </w:tc>
        <w:tc>
          <w:tcPr>
            <w:tcW w:w="6521" w:type="dxa"/>
          </w:tcPr>
          <w:p w:rsidR="00480766" w:rsidRDefault="001856D0" w14:paraId="70A50B9D" w14:textId="77777777">
            <w:r>
              <w:t>In hoeverre vereist de vorming van een beroepsgroepsorganisatie leraren dat leraren tevens in een gelijkwaardiger positie komen ten opzichte van de werkgevers- en andere organisaties in het onderwijs die volledig worden bekostigd uit publieke middelen, zodat ook lerarenorganisaties niet langer helemaal moeten draaien op eigen bijdragen en vrijwilligerswerk?</w:t>
            </w:r>
          </w:p>
        </w:tc>
        <w:tc>
          <w:tcPr>
            <w:tcW w:w="850" w:type="dxa"/>
          </w:tcPr>
          <w:p w:rsidR="00480766" w:rsidRDefault="00480766" w14:paraId="06BB869E" w14:textId="77777777">
            <w:pPr>
              <w:jc w:val="right"/>
            </w:pPr>
          </w:p>
        </w:tc>
        <w:tc>
          <w:tcPr>
            <w:tcW w:w="992" w:type="dxa"/>
          </w:tcPr>
          <w:p w:rsidR="00480766" w:rsidRDefault="001856D0" w14:paraId="6328032F" w14:textId="77777777">
            <w:pPr>
              <w:jc w:val="right"/>
            </w:pPr>
            <w:r>
              <w:t>6</w:t>
            </w:r>
          </w:p>
        </w:tc>
        <w:tc>
          <w:tcPr>
            <w:tcW w:w="567" w:type="dxa"/>
            <w:tcBorders>
              <w:left w:val="nil"/>
            </w:tcBorders>
          </w:tcPr>
          <w:p w:rsidR="00480766" w:rsidRDefault="001856D0" w14:paraId="110F0D3A" w14:textId="77777777">
            <w:pPr>
              <w:jc w:val="right"/>
            </w:pPr>
            <w:r>
              <w:t xml:space="preserve">7 </w:t>
            </w:r>
          </w:p>
        </w:tc>
      </w:tr>
      <w:tr w:rsidR="00480766" w:rsidTr="00E7153D" w14:paraId="669CCA7D" w14:textId="77777777">
        <w:tc>
          <w:tcPr>
            <w:tcW w:w="567" w:type="dxa"/>
          </w:tcPr>
          <w:p w:rsidR="00480766" w:rsidRDefault="001856D0" w14:paraId="51B3A658" w14:textId="77777777">
            <w:r>
              <w:t>20</w:t>
            </w:r>
          </w:p>
        </w:tc>
        <w:tc>
          <w:tcPr>
            <w:tcW w:w="6521" w:type="dxa"/>
          </w:tcPr>
          <w:p w:rsidR="00480766" w:rsidRDefault="001856D0" w14:paraId="74015602" w14:textId="4DA74133">
            <w:r>
              <w:t>Welke rol kan en moet het Schoolleidersregister P</w:t>
            </w:r>
            <w:r w:rsidR="00664DB5">
              <w:t>rimair Onderwijs</w:t>
            </w:r>
            <w:r>
              <w:t xml:space="preserve"> spelen bij uw streven naar meer samenhang in de professionaliseringsprogramma's voor schoolleiders en het verzamelen van wetenschappelijke kennis over leiderschap in het onderwijs?</w:t>
            </w:r>
          </w:p>
        </w:tc>
        <w:tc>
          <w:tcPr>
            <w:tcW w:w="850" w:type="dxa"/>
          </w:tcPr>
          <w:p w:rsidR="00480766" w:rsidRDefault="00480766" w14:paraId="724D74F9" w14:textId="77777777">
            <w:pPr>
              <w:jc w:val="right"/>
            </w:pPr>
          </w:p>
        </w:tc>
        <w:tc>
          <w:tcPr>
            <w:tcW w:w="992" w:type="dxa"/>
          </w:tcPr>
          <w:p w:rsidR="00480766" w:rsidRDefault="001856D0" w14:paraId="208D642D" w14:textId="77777777">
            <w:pPr>
              <w:jc w:val="right"/>
            </w:pPr>
            <w:r>
              <w:t>7</w:t>
            </w:r>
          </w:p>
        </w:tc>
        <w:tc>
          <w:tcPr>
            <w:tcW w:w="567" w:type="dxa"/>
            <w:tcBorders>
              <w:left w:val="nil"/>
            </w:tcBorders>
          </w:tcPr>
          <w:p w:rsidR="00480766" w:rsidRDefault="001856D0" w14:paraId="6B48E597" w14:textId="77777777">
            <w:pPr>
              <w:jc w:val="right"/>
            </w:pPr>
            <w:r>
              <w:t xml:space="preserve"> </w:t>
            </w:r>
          </w:p>
        </w:tc>
      </w:tr>
      <w:tr w:rsidR="00480766" w:rsidTr="00E7153D" w14:paraId="333771ED" w14:textId="77777777">
        <w:tc>
          <w:tcPr>
            <w:tcW w:w="567" w:type="dxa"/>
          </w:tcPr>
          <w:p w:rsidR="00480766" w:rsidRDefault="001856D0" w14:paraId="28110856" w14:textId="77777777">
            <w:r>
              <w:t>21</w:t>
            </w:r>
          </w:p>
        </w:tc>
        <w:tc>
          <w:tcPr>
            <w:tcW w:w="6521" w:type="dxa"/>
          </w:tcPr>
          <w:p w:rsidR="00480766" w:rsidRDefault="001856D0" w14:paraId="30798670" w14:textId="57116D91">
            <w:r>
              <w:t>Wat betekent het dat het budget voor de lerarenbeurs "toereikend" is? Werden in het geheel geen aanvragen afgewezen? Als toch aanvragen werden afgewezen, op welke gronden geschiedde dit dan?</w:t>
            </w:r>
          </w:p>
        </w:tc>
        <w:tc>
          <w:tcPr>
            <w:tcW w:w="850" w:type="dxa"/>
          </w:tcPr>
          <w:p w:rsidR="00480766" w:rsidRDefault="00480766" w14:paraId="41273D32" w14:textId="77777777">
            <w:pPr>
              <w:jc w:val="right"/>
            </w:pPr>
          </w:p>
        </w:tc>
        <w:tc>
          <w:tcPr>
            <w:tcW w:w="992" w:type="dxa"/>
          </w:tcPr>
          <w:p w:rsidR="00480766" w:rsidRDefault="001856D0" w14:paraId="19637E15" w14:textId="77777777">
            <w:pPr>
              <w:jc w:val="right"/>
            </w:pPr>
            <w:r>
              <w:t>7</w:t>
            </w:r>
          </w:p>
        </w:tc>
        <w:tc>
          <w:tcPr>
            <w:tcW w:w="567" w:type="dxa"/>
            <w:tcBorders>
              <w:left w:val="nil"/>
            </w:tcBorders>
          </w:tcPr>
          <w:p w:rsidR="00480766" w:rsidRDefault="001856D0" w14:paraId="18E8BA15" w14:textId="77777777">
            <w:pPr>
              <w:jc w:val="right"/>
            </w:pPr>
            <w:r>
              <w:t xml:space="preserve"> </w:t>
            </w:r>
          </w:p>
        </w:tc>
      </w:tr>
      <w:tr w:rsidR="00480766" w:rsidTr="00E7153D" w14:paraId="1CA9BBF1" w14:textId="77777777">
        <w:tc>
          <w:tcPr>
            <w:tcW w:w="567" w:type="dxa"/>
          </w:tcPr>
          <w:p w:rsidR="00480766" w:rsidRDefault="001856D0" w14:paraId="711A50B6" w14:textId="77777777">
            <w:r>
              <w:t>22</w:t>
            </w:r>
          </w:p>
        </w:tc>
        <w:tc>
          <w:tcPr>
            <w:tcW w:w="6521" w:type="dxa"/>
          </w:tcPr>
          <w:p w:rsidR="00480766" w:rsidRDefault="001856D0" w14:paraId="19973820" w14:textId="2B206057">
            <w:r>
              <w:t>Is gemonitord wat voor soort opleidingen zoal werden gevolgd in het kader van de lerarenbeurs? Zo ja, kunt u dat overzicht aan de Kamer sturen?</w:t>
            </w:r>
          </w:p>
        </w:tc>
        <w:tc>
          <w:tcPr>
            <w:tcW w:w="850" w:type="dxa"/>
          </w:tcPr>
          <w:p w:rsidR="00480766" w:rsidRDefault="00480766" w14:paraId="5950ED94" w14:textId="77777777">
            <w:pPr>
              <w:jc w:val="right"/>
            </w:pPr>
          </w:p>
        </w:tc>
        <w:tc>
          <w:tcPr>
            <w:tcW w:w="992" w:type="dxa"/>
          </w:tcPr>
          <w:p w:rsidR="00480766" w:rsidRDefault="001856D0" w14:paraId="10B72B53" w14:textId="77777777">
            <w:pPr>
              <w:jc w:val="right"/>
            </w:pPr>
            <w:r>
              <w:t>7</w:t>
            </w:r>
          </w:p>
        </w:tc>
        <w:tc>
          <w:tcPr>
            <w:tcW w:w="567" w:type="dxa"/>
            <w:tcBorders>
              <w:left w:val="nil"/>
            </w:tcBorders>
          </w:tcPr>
          <w:p w:rsidR="00480766" w:rsidRDefault="001856D0" w14:paraId="5E05B97C" w14:textId="77777777">
            <w:pPr>
              <w:jc w:val="right"/>
            </w:pPr>
            <w:r>
              <w:t xml:space="preserve"> </w:t>
            </w:r>
          </w:p>
        </w:tc>
      </w:tr>
      <w:tr w:rsidR="00480766" w:rsidTr="00E7153D" w14:paraId="2B806AFF" w14:textId="77777777">
        <w:tc>
          <w:tcPr>
            <w:tcW w:w="567" w:type="dxa"/>
          </w:tcPr>
          <w:p w:rsidR="00480766" w:rsidRDefault="001856D0" w14:paraId="369BC3A0" w14:textId="77777777">
            <w:r>
              <w:t>23</w:t>
            </w:r>
          </w:p>
        </w:tc>
        <w:tc>
          <w:tcPr>
            <w:tcW w:w="6521" w:type="dxa"/>
          </w:tcPr>
          <w:p w:rsidR="00480766" w:rsidRDefault="001856D0" w14:paraId="10AC9803" w14:textId="77777777">
            <w:r>
              <w:t>Zijn er voorbeelden waar de lerarenbeurs er juist voor heeft gezorgd dat leraren minder les gingen geven? Zo ja, welke en in hoeveel (procent) van de gevallen?</w:t>
            </w:r>
          </w:p>
        </w:tc>
        <w:tc>
          <w:tcPr>
            <w:tcW w:w="850" w:type="dxa"/>
          </w:tcPr>
          <w:p w:rsidR="00480766" w:rsidRDefault="00480766" w14:paraId="4850581F" w14:textId="77777777">
            <w:pPr>
              <w:jc w:val="right"/>
            </w:pPr>
          </w:p>
        </w:tc>
        <w:tc>
          <w:tcPr>
            <w:tcW w:w="992" w:type="dxa"/>
          </w:tcPr>
          <w:p w:rsidR="00480766" w:rsidRDefault="001856D0" w14:paraId="4D517D78" w14:textId="77777777">
            <w:pPr>
              <w:jc w:val="right"/>
            </w:pPr>
            <w:r>
              <w:t>7</w:t>
            </w:r>
          </w:p>
        </w:tc>
        <w:tc>
          <w:tcPr>
            <w:tcW w:w="567" w:type="dxa"/>
            <w:tcBorders>
              <w:left w:val="nil"/>
            </w:tcBorders>
          </w:tcPr>
          <w:p w:rsidR="00480766" w:rsidRDefault="001856D0" w14:paraId="4A474720" w14:textId="77777777">
            <w:pPr>
              <w:jc w:val="right"/>
            </w:pPr>
            <w:r>
              <w:t xml:space="preserve"> </w:t>
            </w:r>
          </w:p>
        </w:tc>
      </w:tr>
      <w:tr w:rsidR="00480766" w:rsidTr="00E7153D" w14:paraId="6FA6E897" w14:textId="77777777">
        <w:tc>
          <w:tcPr>
            <w:tcW w:w="567" w:type="dxa"/>
          </w:tcPr>
          <w:p w:rsidR="00480766" w:rsidRDefault="001856D0" w14:paraId="78958057" w14:textId="77777777">
            <w:r>
              <w:t>24</w:t>
            </w:r>
          </w:p>
        </w:tc>
        <w:tc>
          <w:tcPr>
            <w:tcW w:w="6521" w:type="dxa"/>
          </w:tcPr>
          <w:p w:rsidR="00480766" w:rsidRDefault="001856D0" w14:paraId="1A69834B" w14:textId="493CE466">
            <w:r>
              <w:t>Welke keuzes werden door de pilotscholen gemaakt om in de pilot onderwijstijd voortgezet onderwijs de werkdruk te verlagen? Hoe pakten deze keuzes uit?</w:t>
            </w:r>
          </w:p>
        </w:tc>
        <w:tc>
          <w:tcPr>
            <w:tcW w:w="850" w:type="dxa"/>
          </w:tcPr>
          <w:p w:rsidR="00480766" w:rsidRDefault="00480766" w14:paraId="5CDE871F" w14:textId="77777777">
            <w:pPr>
              <w:jc w:val="right"/>
            </w:pPr>
          </w:p>
        </w:tc>
        <w:tc>
          <w:tcPr>
            <w:tcW w:w="992" w:type="dxa"/>
          </w:tcPr>
          <w:p w:rsidR="00480766" w:rsidRDefault="001856D0" w14:paraId="5FF296E9" w14:textId="77777777">
            <w:pPr>
              <w:jc w:val="right"/>
            </w:pPr>
            <w:r>
              <w:t>8</w:t>
            </w:r>
          </w:p>
        </w:tc>
        <w:tc>
          <w:tcPr>
            <w:tcW w:w="567" w:type="dxa"/>
            <w:tcBorders>
              <w:left w:val="nil"/>
            </w:tcBorders>
          </w:tcPr>
          <w:p w:rsidR="00480766" w:rsidRDefault="001856D0" w14:paraId="78946300" w14:textId="77777777">
            <w:pPr>
              <w:jc w:val="right"/>
            </w:pPr>
            <w:r>
              <w:t xml:space="preserve"> </w:t>
            </w:r>
          </w:p>
        </w:tc>
      </w:tr>
      <w:tr w:rsidR="00480766" w:rsidTr="00E7153D" w14:paraId="631E35C6" w14:textId="77777777">
        <w:tc>
          <w:tcPr>
            <w:tcW w:w="567" w:type="dxa"/>
          </w:tcPr>
          <w:p w:rsidR="00480766" w:rsidRDefault="001856D0" w14:paraId="7135D0C7" w14:textId="77777777">
            <w:r>
              <w:t>25</w:t>
            </w:r>
          </w:p>
        </w:tc>
        <w:tc>
          <w:tcPr>
            <w:tcW w:w="6521" w:type="dxa"/>
          </w:tcPr>
          <w:p w:rsidR="00480766" w:rsidRDefault="001856D0" w14:paraId="38976019" w14:textId="77777777">
            <w:r>
              <w:t>In hoeveel van de gevallen ging de gepoogde werkdrukverlichting over het verkorten van lesuren?</w:t>
            </w:r>
          </w:p>
        </w:tc>
        <w:tc>
          <w:tcPr>
            <w:tcW w:w="850" w:type="dxa"/>
          </w:tcPr>
          <w:p w:rsidR="00480766" w:rsidRDefault="00480766" w14:paraId="224E7806" w14:textId="77777777">
            <w:pPr>
              <w:jc w:val="right"/>
            </w:pPr>
          </w:p>
        </w:tc>
        <w:tc>
          <w:tcPr>
            <w:tcW w:w="992" w:type="dxa"/>
          </w:tcPr>
          <w:p w:rsidR="00480766" w:rsidRDefault="001856D0" w14:paraId="375F48F5" w14:textId="77777777">
            <w:pPr>
              <w:jc w:val="right"/>
            </w:pPr>
            <w:r>
              <w:t>8</w:t>
            </w:r>
          </w:p>
        </w:tc>
        <w:tc>
          <w:tcPr>
            <w:tcW w:w="567" w:type="dxa"/>
            <w:tcBorders>
              <w:left w:val="nil"/>
            </w:tcBorders>
          </w:tcPr>
          <w:p w:rsidR="00480766" w:rsidRDefault="001856D0" w14:paraId="5D7EC37B" w14:textId="77777777">
            <w:pPr>
              <w:jc w:val="right"/>
            </w:pPr>
            <w:r>
              <w:t xml:space="preserve"> </w:t>
            </w:r>
          </w:p>
        </w:tc>
      </w:tr>
      <w:tr w:rsidR="00480766" w:rsidTr="00E7153D" w14:paraId="35585419" w14:textId="77777777">
        <w:tc>
          <w:tcPr>
            <w:tcW w:w="567" w:type="dxa"/>
          </w:tcPr>
          <w:p w:rsidR="00480766" w:rsidRDefault="001856D0" w14:paraId="1901E2F2" w14:textId="77777777">
            <w:r>
              <w:t>26</w:t>
            </w:r>
          </w:p>
        </w:tc>
        <w:tc>
          <w:tcPr>
            <w:tcW w:w="6521" w:type="dxa"/>
          </w:tcPr>
          <w:p w:rsidR="00480766" w:rsidRDefault="001856D0" w14:paraId="786C149C" w14:textId="30A04678">
            <w:r>
              <w:t>In hoeveel van de gevallen ging de gepoogde werkdrukverlichting ten koste van effectieve</w:t>
            </w:r>
            <w:r w:rsidR="00323F17">
              <w:t xml:space="preserve"> </w:t>
            </w:r>
            <w:r>
              <w:t>onderwijstijd?</w:t>
            </w:r>
          </w:p>
        </w:tc>
        <w:tc>
          <w:tcPr>
            <w:tcW w:w="850" w:type="dxa"/>
          </w:tcPr>
          <w:p w:rsidR="00480766" w:rsidRDefault="00480766" w14:paraId="655F9570" w14:textId="77777777">
            <w:pPr>
              <w:jc w:val="right"/>
            </w:pPr>
          </w:p>
        </w:tc>
        <w:tc>
          <w:tcPr>
            <w:tcW w:w="992" w:type="dxa"/>
          </w:tcPr>
          <w:p w:rsidR="00480766" w:rsidRDefault="001856D0" w14:paraId="1EF4D1C4" w14:textId="77777777">
            <w:pPr>
              <w:jc w:val="right"/>
            </w:pPr>
            <w:r>
              <w:t>8</w:t>
            </w:r>
          </w:p>
        </w:tc>
        <w:tc>
          <w:tcPr>
            <w:tcW w:w="567" w:type="dxa"/>
            <w:tcBorders>
              <w:left w:val="nil"/>
            </w:tcBorders>
          </w:tcPr>
          <w:p w:rsidR="00480766" w:rsidRDefault="001856D0" w14:paraId="31200B25" w14:textId="77777777">
            <w:pPr>
              <w:jc w:val="right"/>
            </w:pPr>
            <w:r>
              <w:t xml:space="preserve"> </w:t>
            </w:r>
          </w:p>
        </w:tc>
      </w:tr>
      <w:tr w:rsidR="00480766" w:rsidTr="00E7153D" w14:paraId="52D531EA" w14:textId="77777777">
        <w:tc>
          <w:tcPr>
            <w:tcW w:w="567" w:type="dxa"/>
          </w:tcPr>
          <w:p w:rsidR="00480766" w:rsidRDefault="001856D0" w14:paraId="189F0BC4" w14:textId="77777777">
            <w:r>
              <w:t>27</w:t>
            </w:r>
          </w:p>
        </w:tc>
        <w:tc>
          <w:tcPr>
            <w:tcW w:w="6521" w:type="dxa"/>
          </w:tcPr>
          <w:p w:rsidR="00480766" w:rsidRDefault="001856D0" w14:paraId="28931906" w14:textId="77777777">
            <w:r>
              <w:t>Ontvangt de Kamer eind 2024 een tijdlijn en werkwijze over de evaluatie van de effectiviteit van de onderwijsregio’s in het terugdringen van het lerarentekort?</w:t>
            </w:r>
          </w:p>
        </w:tc>
        <w:tc>
          <w:tcPr>
            <w:tcW w:w="850" w:type="dxa"/>
          </w:tcPr>
          <w:p w:rsidR="00480766" w:rsidRDefault="00480766" w14:paraId="2E33C536" w14:textId="77777777">
            <w:pPr>
              <w:jc w:val="right"/>
            </w:pPr>
          </w:p>
        </w:tc>
        <w:tc>
          <w:tcPr>
            <w:tcW w:w="992" w:type="dxa"/>
          </w:tcPr>
          <w:p w:rsidR="00480766" w:rsidRDefault="001856D0" w14:paraId="13216DC7" w14:textId="77777777">
            <w:pPr>
              <w:jc w:val="right"/>
            </w:pPr>
            <w:r>
              <w:t>9</w:t>
            </w:r>
          </w:p>
        </w:tc>
        <w:tc>
          <w:tcPr>
            <w:tcW w:w="567" w:type="dxa"/>
            <w:tcBorders>
              <w:left w:val="nil"/>
            </w:tcBorders>
          </w:tcPr>
          <w:p w:rsidR="00480766" w:rsidRDefault="001856D0" w14:paraId="047D37E0" w14:textId="77777777">
            <w:pPr>
              <w:jc w:val="right"/>
            </w:pPr>
            <w:r>
              <w:t xml:space="preserve"> </w:t>
            </w:r>
          </w:p>
        </w:tc>
      </w:tr>
      <w:tr w:rsidR="00480766" w:rsidTr="00E7153D" w14:paraId="7DB5D34E" w14:textId="77777777">
        <w:tc>
          <w:tcPr>
            <w:tcW w:w="567" w:type="dxa"/>
          </w:tcPr>
          <w:p w:rsidR="00480766" w:rsidRDefault="001856D0" w14:paraId="57E8B7EC" w14:textId="77777777">
            <w:r>
              <w:t>28</w:t>
            </w:r>
          </w:p>
        </w:tc>
        <w:tc>
          <w:tcPr>
            <w:tcW w:w="6521" w:type="dxa"/>
          </w:tcPr>
          <w:p w:rsidR="00480766" w:rsidRDefault="001856D0" w14:paraId="15E4B161" w14:textId="4012EEA7">
            <w:r>
              <w:t>Op welke wijze borgt u de instandhouding van bestaande effectieve samenwerkingen tussen hogescholen en het funderend onderwijs rondom Samen Opleiden</w:t>
            </w:r>
            <w:r w:rsidR="00B00211">
              <w:t>,</w:t>
            </w:r>
            <w:r>
              <w:t xml:space="preserve"> die meerdere geografische regio’s overlappen of bovenregionaal worden vormgegeven?</w:t>
            </w:r>
          </w:p>
        </w:tc>
        <w:tc>
          <w:tcPr>
            <w:tcW w:w="850" w:type="dxa"/>
          </w:tcPr>
          <w:p w:rsidR="00480766" w:rsidRDefault="00480766" w14:paraId="01758526" w14:textId="77777777">
            <w:pPr>
              <w:jc w:val="right"/>
            </w:pPr>
          </w:p>
        </w:tc>
        <w:tc>
          <w:tcPr>
            <w:tcW w:w="992" w:type="dxa"/>
          </w:tcPr>
          <w:p w:rsidR="00480766" w:rsidRDefault="001856D0" w14:paraId="1481AB0B" w14:textId="77777777">
            <w:pPr>
              <w:jc w:val="right"/>
            </w:pPr>
            <w:r>
              <w:t>9</w:t>
            </w:r>
          </w:p>
        </w:tc>
        <w:tc>
          <w:tcPr>
            <w:tcW w:w="567" w:type="dxa"/>
            <w:tcBorders>
              <w:left w:val="nil"/>
            </w:tcBorders>
          </w:tcPr>
          <w:p w:rsidR="00480766" w:rsidRDefault="001856D0" w14:paraId="4D8B8D3A" w14:textId="77777777">
            <w:pPr>
              <w:jc w:val="right"/>
            </w:pPr>
            <w:r>
              <w:t xml:space="preserve"> </w:t>
            </w:r>
          </w:p>
        </w:tc>
      </w:tr>
      <w:tr w:rsidR="00480766" w:rsidTr="00E7153D" w14:paraId="70F75DB6" w14:textId="77777777">
        <w:tc>
          <w:tcPr>
            <w:tcW w:w="567" w:type="dxa"/>
          </w:tcPr>
          <w:p w:rsidR="00480766" w:rsidRDefault="001856D0" w14:paraId="437848C7" w14:textId="77777777">
            <w:r>
              <w:t>29</w:t>
            </w:r>
          </w:p>
        </w:tc>
        <w:tc>
          <w:tcPr>
            <w:tcW w:w="6521" w:type="dxa"/>
          </w:tcPr>
          <w:p w:rsidR="00480766" w:rsidRDefault="001856D0" w14:paraId="788CD46E" w14:textId="00F10D9F">
            <w:r>
              <w:t xml:space="preserve">In hoeverre heeft u inmiddels resultaten geboekt </w:t>
            </w:r>
            <w:r w:rsidR="00323F17">
              <w:t>met</w:t>
            </w:r>
            <w:r>
              <w:t xml:space="preserve"> de uitvoering van de motie van de leden Pijpelink en Soepboer over het professioneel statuut nieuw leven inblazen en zoeken naar aanvullende mogelijkheden om de autonomie van individuele leraren te vergroten</w:t>
            </w:r>
            <w:r w:rsidR="00664DB5">
              <w:rPr>
                <w:rStyle w:val="Voetnootmarkering"/>
              </w:rPr>
              <w:footnoteReference w:id="1"/>
            </w:r>
            <w:r>
              <w:t>?</w:t>
            </w:r>
          </w:p>
        </w:tc>
        <w:tc>
          <w:tcPr>
            <w:tcW w:w="850" w:type="dxa"/>
          </w:tcPr>
          <w:p w:rsidR="00480766" w:rsidRDefault="00480766" w14:paraId="4DBE6D81" w14:textId="77777777">
            <w:pPr>
              <w:jc w:val="right"/>
            </w:pPr>
          </w:p>
        </w:tc>
        <w:tc>
          <w:tcPr>
            <w:tcW w:w="992" w:type="dxa"/>
          </w:tcPr>
          <w:p w:rsidR="00480766" w:rsidRDefault="001856D0" w14:paraId="1D7BDD49" w14:textId="77777777">
            <w:pPr>
              <w:jc w:val="right"/>
            </w:pPr>
            <w:r>
              <w:t>9</w:t>
            </w:r>
          </w:p>
        </w:tc>
        <w:tc>
          <w:tcPr>
            <w:tcW w:w="567" w:type="dxa"/>
            <w:tcBorders>
              <w:left w:val="nil"/>
            </w:tcBorders>
          </w:tcPr>
          <w:p w:rsidR="00480766" w:rsidRDefault="001856D0" w14:paraId="33E4F0D1" w14:textId="77777777">
            <w:pPr>
              <w:jc w:val="right"/>
            </w:pPr>
            <w:r>
              <w:t xml:space="preserve">13 </w:t>
            </w:r>
          </w:p>
        </w:tc>
      </w:tr>
      <w:tr w:rsidR="00480766" w:rsidTr="00E7153D" w14:paraId="0B7CA247" w14:textId="77777777">
        <w:tc>
          <w:tcPr>
            <w:tcW w:w="567" w:type="dxa"/>
          </w:tcPr>
          <w:p w:rsidR="00480766" w:rsidRDefault="001856D0" w14:paraId="5CD2FC83" w14:textId="77777777">
            <w:r>
              <w:t>30</w:t>
            </w:r>
          </w:p>
        </w:tc>
        <w:tc>
          <w:tcPr>
            <w:tcW w:w="6521" w:type="dxa"/>
          </w:tcPr>
          <w:p w:rsidR="00480766" w:rsidRDefault="001856D0" w14:paraId="252E0EEC" w14:textId="5B112BDF">
            <w:r>
              <w:t xml:space="preserve">Hoe verklaart u dat recentelijk </w:t>
            </w:r>
            <w:r w:rsidR="00B00211">
              <w:t>R</w:t>
            </w:r>
            <w:r>
              <w:t>echtbank Midden</w:t>
            </w:r>
            <w:r w:rsidR="002058A0">
              <w:t>-</w:t>
            </w:r>
            <w:r>
              <w:t xml:space="preserve">Nederland bepaalde dat u € 250 miljoen extra naar scholen moet overmaken in verband met te weinig </w:t>
            </w:r>
            <w:r>
              <w:lastRenderedPageBreak/>
              <w:t>betaalde personeelskosten in 2022? Was de rechtmatigheid van deze claim niet al in 2021 te voorzien geweest toen het kabinet besloot over de OCW-begroting 2022? In hoeverre beperkt zo'n bekostigingsachterstand de mogelijkheden voor scholen om een strategisch personeelsbeleid waar te maken?</w:t>
            </w:r>
          </w:p>
        </w:tc>
        <w:tc>
          <w:tcPr>
            <w:tcW w:w="850" w:type="dxa"/>
          </w:tcPr>
          <w:p w:rsidR="00480766" w:rsidRDefault="00480766" w14:paraId="72FF4BB3" w14:textId="77777777">
            <w:pPr>
              <w:jc w:val="right"/>
            </w:pPr>
          </w:p>
        </w:tc>
        <w:tc>
          <w:tcPr>
            <w:tcW w:w="992" w:type="dxa"/>
          </w:tcPr>
          <w:p w:rsidR="00480766" w:rsidRDefault="001856D0" w14:paraId="4707F54F" w14:textId="77777777">
            <w:pPr>
              <w:jc w:val="right"/>
            </w:pPr>
            <w:r>
              <w:t>11</w:t>
            </w:r>
          </w:p>
        </w:tc>
        <w:tc>
          <w:tcPr>
            <w:tcW w:w="567" w:type="dxa"/>
            <w:tcBorders>
              <w:left w:val="nil"/>
            </w:tcBorders>
          </w:tcPr>
          <w:p w:rsidR="00480766" w:rsidRDefault="001856D0" w14:paraId="175AA51A" w14:textId="77777777">
            <w:pPr>
              <w:jc w:val="right"/>
            </w:pPr>
            <w:r>
              <w:t xml:space="preserve"> </w:t>
            </w:r>
          </w:p>
        </w:tc>
      </w:tr>
      <w:tr w:rsidR="00480766" w:rsidTr="00E7153D" w14:paraId="7400327D" w14:textId="77777777">
        <w:tc>
          <w:tcPr>
            <w:tcW w:w="567" w:type="dxa"/>
          </w:tcPr>
          <w:p w:rsidR="00480766" w:rsidRDefault="001856D0" w14:paraId="476A2A60" w14:textId="77777777">
            <w:r>
              <w:t>31</w:t>
            </w:r>
          </w:p>
        </w:tc>
        <w:tc>
          <w:tcPr>
            <w:tcW w:w="6521" w:type="dxa"/>
          </w:tcPr>
          <w:p w:rsidR="00480766" w:rsidRDefault="001856D0" w14:paraId="4EE881A3" w14:textId="1E652E57">
            <w:r>
              <w:t>Uit onderzoek blijkt dat het experiment bijzondere nadere vooropleidingseisen pabo door studenten als belastend wordt ervaren</w:t>
            </w:r>
            <w:r w:rsidR="00B00211">
              <w:t>;</w:t>
            </w:r>
            <w:r>
              <w:t xml:space="preserve"> is dit niet vanzelfsprekend</w:t>
            </w:r>
            <w:r w:rsidR="00B00211">
              <w:t>,</w:t>
            </w:r>
            <w:r>
              <w:t xml:space="preserve"> omdat studenten binnen het</w:t>
            </w:r>
            <w:r w:rsidR="002058A0">
              <w:t xml:space="preserve"> eerste </w:t>
            </w:r>
            <w:r>
              <w:t>jaar alsnog aan de toelatingseisen moeten voldoen?</w:t>
            </w:r>
          </w:p>
        </w:tc>
        <w:tc>
          <w:tcPr>
            <w:tcW w:w="850" w:type="dxa"/>
          </w:tcPr>
          <w:p w:rsidR="00480766" w:rsidRDefault="00480766" w14:paraId="48C21F1C" w14:textId="77777777">
            <w:pPr>
              <w:jc w:val="right"/>
            </w:pPr>
          </w:p>
        </w:tc>
        <w:tc>
          <w:tcPr>
            <w:tcW w:w="992" w:type="dxa"/>
          </w:tcPr>
          <w:p w:rsidR="00480766" w:rsidRDefault="001856D0" w14:paraId="5A30474B" w14:textId="77777777">
            <w:pPr>
              <w:jc w:val="right"/>
            </w:pPr>
            <w:r>
              <w:t>13</w:t>
            </w:r>
          </w:p>
        </w:tc>
        <w:tc>
          <w:tcPr>
            <w:tcW w:w="567" w:type="dxa"/>
            <w:tcBorders>
              <w:left w:val="nil"/>
            </w:tcBorders>
          </w:tcPr>
          <w:p w:rsidR="00480766" w:rsidRDefault="001856D0" w14:paraId="092BE516" w14:textId="77777777">
            <w:pPr>
              <w:jc w:val="right"/>
            </w:pPr>
            <w:r>
              <w:t xml:space="preserve"> </w:t>
            </w:r>
          </w:p>
        </w:tc>
      </w:tr>
      <w:tr w:rsidR="00480766" w:rsidTr="00E7153D" w14:paraId="77625F80" w14:textId="77777777">
        <w:tc>
          <w:tcPr>
            <w:tcW w:w="567" w:type="dxa"/>
          </w:tcPr>
          <w:p w:rsidR="00480766" w:rsidRDefault="001856D0" w14:paraId="469DD9C6" w14:textId="77777777">
            <w:r>
              <w:t>32</w:t>
            </w:r>
          </w:p>
        </w:tc>
        <w:tc>
          <w:tcPr>
            <w:tcW w:w="6521" w:type="dxa"/>
          </w:tcPr>
          <w:p w:rsidR="00480766" w:rsidRDefault="001856D0" w14:paraId="30B85E37" w14:textId="77777777">
            <w:r>
              <w:t>Wat zijn de vervolgstappen, nu SEO Economisch Onderzoek en Oberon concluderen dat de inzet van andere professionals een positieve bijdrage levert in het voorkomen van personeelstekorten en de gevolgen hiervan vermindert?</w:t>
            </w:r>
          </w:p>
        </w:tc>
        <w:tc>
          <w:tcPr>
            <w:tcW w:w="850" w:type="dxa"/>
          </w:tcPr>
          <w:p w:rsidR="00480766" w:rsidRDefault="00480766" w14:paraId="2C03434A" w14:textId="77777777">
            <w:pPr>
              <w:jc w:val="right"/>
            </w:pPr>
          </w:p>
        </w:tc>
        <w:tc>
          <w:tcPr>
            <w:tcW w:w="992" w:type="dxa"/>
          </w:tcPr>
          <w:p w:rsidR="00480766" w:rsidRDefault="001856D0" w14:paraId="14394986" w14:textId="77777777">
            <w:pPr>
              <w:jc w:val="right"/>
            </w:pPr>
            <w:r>
              <w:t>15</w:t>
            </w:r>
          </w:p>
        </w:tc>
        <w:tc>
          <w:tcPr>
            <w:tcW w:w="567" w:type="dxa"/>
            <w:tcBorders>
              <w:left w:val="nil"/>
            </w:tcBorders>
          </w:tcPr>
          <w:p w:rsidR="00480766" w:rsidRDefault="001856D0" w14:paraId="74C652C6" w14:textId="77777777">
            <w:pPr>
              <w:jc w:val="right"/>
            </w:pPr>
            <w:r>
              <w:t xml:space="preserve"> </w:t>
            </w:r>
          </w:p>
        </w:tc>
      </w:tr>
      <w:tr w:rsidR="00480766" w:rsidTr="00E7153D" w14:paraId="68A29D31" w14:textId="77777777">
        <w:tc>
          <w:tcPr>
            <w:tcW w:w="567" w:type="dxa"/>
          </w:tcPr>
          <w:p w:rsidR="00480766" w:rsidRDefault="001856D0" w14:paraId="13F6AF28" w14:textId="77777777">
            <w:r>
              <w:t>33</w:t>
            </w:r>
          </w:p>
        </w:tc>
        <w:tc>
          <w:tcPr>
            <w:tcW w:w="6521" w:type="dxa"/>
          </w:tcPr>
          <w:p w:rsidR="00480766" w:rsidRDefault="001856D0" w14:paraId="79AA5C88" w14:textId="77777777">
            <w:r>
              <w:t>In hoeverre kan verbeterde informatievoorziening en de inzet van rolmodellen, zoals toegepast in de convenanten lerarentekort primair onderwijs in de G5, breder worden toegepast?</w:t>
            </w:r>
          </w:p>
        </w:tc>
        <w:tc>
          <w:tcPr>
            <w:tcW w:w="850" w:type="dxa"/>
          </w:tcPr>
          <w:p w:rsidR="00480766" w:rsidRDefault="00480766" w14:paraId="17ACC6CB" w14:textId="77777777">
            <w:pPr>
              <w:jc w:val="right"/>
            </w:pPr>
          </w:p>
        </w:tc>
        <w:tc>
          <w:tcPr>
            <w:tcW w:w="992" w:type="dxa"/>
          </w:tcPr>
          <w:p w:rsidR="00480766" w:rsidRDefault="001856D0" w14:paraId="5A53171C" w14:textId="77777777">
            <w:pPr>
              <w:jc w:val="right"/>
            </w:pPr>
            <w:r>
              <w:t>16</w:t>
            </w:r>
          </w:p>
        </w:tc>
        <w:tc>
          <w:tcPr>
            <w:tcW w:w="567" w:type="dxa"/>
            <w:tcBorders>
              <w:left w:val="nil"/>
            </w:tcBorders>
          </w:tcPr>
          <w:p w:rsidR="00480766" w:rsidRDefault="001856D0" w14:paraId="40AA844F" w14:textId="77777777">
            <w:pPr>
              <w:jc w:val="right"/>
            </w:pPr>
            <w:r>
              <w:t xml:space="preserve"> </w:t>
            </w:r>
          </w:p>
        </w:tc>
      </w:tr>
      <w:tr w:rsidR="00480766" w:rsidTr="00E7153D" w14:paraId="5F25AA95" w14:textId="77777777">
        <w:tc>
          <w:tcPr>
            <w:tcW w:w="567" w:type="dxa"/>
          </w:tcPr>
          <w:p w:rsidR="00480766" w:rsidRDefault="001856D0" w14:paraId="4175607B" w14:textId="77777777">
            <w:r>
              <w:t>34</w:t>
            </w:r>
          </w:p>
        </w:tc>
        <w:tc>
          <w:tcPr>
            <w:tcW w:w="6521" w:type="dxa"/>
          </w:tcPr>
          <w:p w:rsidRPr="00511B5E" w:rsidR="00480766" w:rsidRDefault="001B3018" w14:paraId="4F0315F1" w14:textId="05047BCE">
            <w:r w:rsidRPr="001B3018">
              <w:t>Kan nader worden toegelicht of financiële prikkels</w:t>
            </w:r>
            <w:r>
              <w:t>,</w:t>
            </w:r>
            <w:r w:rsidRPr="001B3018">
              <w:t xml:space="preserve"> die Amsterdam heeft ingezet om het beroep aantrekkelijker te maken</w:t>
            </w:r>
            <w:r w:rsidR="00C241E4">
              <w:t>,</w:t>
            </w:r>
            <w:r w:rsidRPr="001B3018">
              <w:t xml:space="preserve"> niet leiden tot oneerlijke concurrentie tussen Amsterdam en overige gemeenten?</w:t>
            </w:r>
          </w:p>
        </w:tc>
        <w:tc>
          <w:tcPr>
            <w:tcW w:w="850" w:type="dxa"/>
          </w:tcPr>
          <w:p w:rsidR="00480766" w:rsidRDefault="00480766" w14:paraId="446D8E6D" w14:textId="77777777">
            <w:pPr>
              <w:jc w:val="right"/>
            </w:pPr>
          </w:p>
        </w:tc>
        <w:tc>
          <w:tcPr>
            <w:tcW w:w="992" w:type="dxa"/>
          </w:tcPr>
          <w:p w:rsidR="00480766" w:rsidRDefault="001856D0" w14:paraId="39FDB733" w14:textId="77777777">
            <w:pPr>
              <w:jc w:val="right"/>
            </w:pPr>
            <w:r>
              <w:t>17</w:t>
            </w:r>
          </w:p>
        </w:tc>
        <w:tc>
          <w:tcPr>
            <w:tcW w:w="567" w:type="dxa"/>
            <w:tcBorders>
              <w:left w:val="nil"/>
            </w:tcBorders>
          </w:tcPr>
          <w:p w:rsidR="00480766" w:rsidRDefault="001856D0" w14:paraId="556A03EE" w14:textId="77777777">
            <w:pPr>
              <w:jc w:val="right"/>
            </w:pPr>
            <w:r>
              <w:t xml:space="preserve"> </w:t>
            </w:r>
          </w:p>
        </w:tc>
      </w:tr>
      <w:tr w:rsidR="00480766" w:rsidTr="00E7153D" w14:paraId="2437E26D" w14:textId="77777777">
        <w:tc>
          <w:tcPr>
            <w:tcW w:w="567" w:type="dxa"/>
          </w:tcPr>
          <w:p w:rsidR="00480766" w:rsidRDefault="001856D0" w14:paraId="430E1043" w14:textId="77777777">
            <w:r>
              <w:t>35</w:t>
            </w:r>
          </w:p>
        </w:tc>
        <w:tc>
          <w:tcPr>
            <w:tcW w:w="6521" w:type="dxa"/>
          </w:tcPr>
          <w:p w:rsidR="00480766" w:rsidRDefault="001856D0" w14:paraId="0D92B708" w14:textId="2A8A308F">
            <w:r>
              <w:t xml:space="preserve">Hoe bepalen </w:t>
            </w:r>
            <w:proofErr w:type="spellStart"/>
            <w:r>
              <w:t>pabo's</w:t>
            </w:r>
            <w:proofErr w:type="spellEnd"/>
            <w:r>
              <w:t xml:space="preserve"> dat deze extra werkdruk komt door </w:t>
            </w:r>
            <w:r w:rsidR="00323F17">
              <w:t xml:space="preserve">het </w:t>
            </w:r>
            <w:r>
              <w:t>experiment</w:t>
            </w:r>
            <w:r w:rsidR="00323F17">
              <w:t xml:space="preserve"> </w:t>
            </w:r>
            <w:r w:rsidRPr="00323F17" w:rsidR="00323F17">
              <w:t>toelatingseisen pabo</w:t>
            </w:r>
            <w:r>
              <w:t>?</w:t>
            </w:r>
          </w:p>
        </w:tc>
        <w:tc>
          <w:tcPr>
            <w:tcW w:w="850" w:type="dxa"/>
          </w:tcPr>
          <w:p w:rsidR="00480766" w:rsidRDefault="001856D0" w14:paraId="50845578" w14:textId="77777777">
            <w:pPr>
              <w:jc w:val="right"/>
            </w:pPr>
            <w:r>
              <w:t>2024D26979</w:t>
            </w:r>
          </w:p>
        </w:tc>
        <w:tc>
          <w:tcPr>
            <w:tcW w:w="992" w:type="dxa"/>
          </w:tcPr>
          <w:p w:rsidR="00480766" w:rsidRDefault="001856D0" w14:paraId="7FCFB2D5" w14:textId="77777777">
            <w:pPr>
              <w:jc w:val="right"/>
            </w:pPr>
            <w:r>
              <w:t>6</w:t>
            </w:r>
          </w:p>
        </w:tc>
        <w:tc>
          <w:tcPr>
            <w:tcW w:w="567" w:type="dxa"/>
            <w:tcBorders>
              <w:left w:val="nil"/>
            </w:tcBorders>
          </w:tcPr>
          <w:p w:rsidR="00480766" w:rsidRDefault="001856D0" w14:paraId="5E0C9834" w14:textId="77777777">
            <w:pPr>
              <w:jc w:val="right"/>
            </w:pPr>
            <w:r>
              <w:t xml:space="preserve"> </w:t>
            </w:r>
          </w:p>
        </w:tc>
      </w:tr>
      <w:tr w:rsidR="00480766" w:rsidTr="00E7153D" w14:paraId="53EF923F" w14:textId="77777777">
        <w:tc>
          <w:tcPr>
            <w:tcW w:w="567" w:type="dxa"/>
          </w:tcPr>
          <w:p w:rsidR="00480766" w:rsidRDefault="001856D0" w14:paraId="0EF639C8" w14:textId="77777777">
            <w:r>
              <w:t>36</w:t>
            </w:r>
          </w:p>
        </w:tc>
        <w:tc>
          <w:tcPr>
            <w:tcW w:w="6521" w:type="dxa"/>
          </w:tcPr>
          <w:p w:rsidR="00480766" w:rsidRDefault="001856D0" w14:paraId="17135A64" w14:textId="70295C0D">
            <w:r>
              <w:t xml:space="preserve">Hoe bepalen de </w:t>
            </w:r>
            <w:proofErr w:type="spellStart"/>
            <w:r>
              <w:t>pabo's</w:t>
            </w:r>
            <w:proofErr w:type="spellEnd"/>
            <w:r>
              <w:t xml:space="preserve"> de hoeveelheid uren die zij kwijt zijn aan het experiment</w:t>
            </w:r>
            <w:r w:rsidR="00323F17">
              <w:t xml:space="preserve"> toelatingseisen pabo</w:t>
            </w:r>
            <w:r>
              <w:t>?</w:t>
            </w:r>
          </w:p>
        </w:tc>
        <w:tc>
          <w:tcPr>
            <w:tcW w:w="850" w:type="dxa"/>
          </w:tcPr>
          <w:p w:rsidR="00480766" w:rsidRDefault="001856D0" w14:paraId="5C7F72A9" w14:textId="77777777">
            <w:pPr>
              <w:jc w:val="right"/>
            </w:pPr>
            <w:r>
              <w:t>2024D26979</w:t>
            </w:r>
          </w:p>
        </w:tc>
        <w:tc>
          <w:tcPr>
            <w:tcW w:w="992" w:type="dxa"/>
          </w:tcPr>
          <w:p w:rsidR="00480766" w:rsidRDefault="001856D0" w14:paraId="205EB069" w14:textId="77777777">
            <w:pPr>
              <w:jc w:val="right"/>
            </w:pPr>
            <w:r>
              <w:t>6</w:t>
            </w:r>
          </w:p>
        </w:tc>
        <w:tc>
          <w:tcPr>
            <w:tcW w:w="567" w:type="dxa"/>
            <w:tcBorders>
              <w:left w:val="nil"/>
            </w:tcBorders>
          </w:tcPr>
          <w:p w:rsidR="00480766" w:rsidRDefault="001856D0" w14:paraId="6BA27F03" w14:textId="77777777">
            <w:pPr>
              <w:jc w:val="right"/>
            </w:pPr>
            <w:r>
              <w:t xml:space="preserve"> </w:t>
            </w:r>
          </w:p>
        </w:tc>
      </w:tr>
      <w:tr w:rsidR="00480766" w:rsidTr="00E7153D" w14:paraId="2198CA07" w14:textId="77777777">
        <w:tc>
          <w:tcPr>
            <w:tcW w:w="567" w:type="dxa"/>
          </w:tcPr>
          <w:p w:rsidR="00480766" w:rsidRDefault="001856D0" w14:paraId="28CA53FA" w14:textId="77777777">
            <w:r>
              <w:t>37</w:t>
            </w:r>
          </w:p>
        </w:tc>
        <w:tc>
          <w:tcPr>
            <w:tcW w:w="6521" w:type="dxa"/>
          </w:tcPr>
          <w:p w:rsidR="00480766" w:rsidRDefault="001856D0" w14:paraId="75047688" w14:textId="77777777">
            <w:r>
              <w:t xml:space="preserve">Hoe komt het dat de regels onder de </w:t>
            </w:r>
            <w:proofErr w:type="spellStart"/>
            <w:r>
              <w:t>pabo's</w:t>
            </w:r>
            <w:proofErr w:type="spellEnd"/>
            <w:r>
              <w:t xml:space="preserve"> zo verschillen?</w:t>
            </w:r>
          </w:p>
        </w:tc>
        <w:tc>
          <w:tcPr>
            <w:tcW w:w="850" w:type="dxa"/>
          </w:tcPr>
          <w:p w:rsidR="00480766" w:rsidRDefault="001856D0" w14:paraId="47444202" w14:textId="77777777">
            <w:pPr>
              <w:jc w:val="right"/>
            </w:pPr>
            <w:r>
              <w:t>2024D26979</w:t>
            </w:r>
          </w:p>
        </w:tc>
        <w:tc>
          <w:tcPr>
            <w:tcW w:w="992" w:type="dxa"/>
          </w:tcPr>
          <w:p w:rsidR="00480766" w:rsidRDefault="001856D0" w14:paraId="20A51148" w14:textId="77777777">
            <w:pPr>
              <w:jc w:val="right"/>
            </w:pPr>
            <w:r>
              <w:t>7</w:t>
            </w:r>
          </w:p>
        </w:tc>
        <w:tc>
          <w:tcPr>
            <w:tcW w:w="567" w:type="dxa"/>
            <w:tcBorders>
              <w:left w:val="nil"/>
            </w:tcBorders>
          </w:tcPr>
          <w:p w:rsidR="00480766" w:rsidRDefault="001856D0" w14:paraId="7794C6BA" w14:textId="77777777">
            <w:pPr>
              <w:jc w:val="right"/>
            </w:pPr>
            <w:r>
              <w:t xml:space="preserve"> </w:t>
            </w:r>
          </w:p>
        </w:tc>
      </w:tr>
    </w:tbl>
    <w:p w:rsidR="00480766" w:rsidRDefault="00480766" w14:paraId="7D8B3D24" w14:textId="77777777"/>
    <w:sectPr w:rsidR="00480766" w:rsidSect="00B915EC">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6BBD8" w14:textId="77777777" w:rsidR="001A47AF" w:rsidRDefault="001A47AF">
      <w:pPr>
        <w:spacing w:before="0" w:after="0"/>
      </w:pPr>
      <w:r>
        <w:separator/>
      </w:r>
    </w:p>
  </w:endnote>
  <w:endnote w:type="continuationSeparator" w:id="0">
    <w:p w14:paraId="77CA72DE"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CD61" w14:textId="77777777" w:rsidR="00480766" w:rsidRDefault="004807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A101" w14:textId="77777777" w:rsidR="00480766" w:rsidRDefault="001856D0">
    <w:pPr>
      <w:pStyle w:val="Voettekst"/>
    </w:pPr>
    <w:r>
      <w:t xml:space="preserve">Totaallijst feitelijke vragen Voortgang Lerarenstrategie juni 2024 (27923-492)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r w:rsidR="003B7E03">
      <w:fldChar w:fldCharType="begin"/>
    </w:r>
    <w:r w:rsidR="003B7E03">
      <w:instrText xml:space="preserve"> NUMPAGES   \* MERGEFORMAT </w:instrText>
    </w:r>
    <w:r w:rsidR="003B7E03">
      <w:fldChar w:fldCharType="separate"/>
    </w:r>
    <w:r>
      <w:t>1</w:t>
    </w:r>
    <w:r w:rsidR="003B7E0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D750" w14:textId="77777777" w:rsidR="00480766" w:rsidRDefault="004807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57CAC" w14:textId="77777777" w:rsidR="001A47AF" w:rsidRDefault="001A47AF">
      <w:pPr>
        <w:spacing w:before="0" w:after="0"/>
      </w:pPr>
      <w:r>
        <w:separator/>
      </w:r>
    </w:p>
  </w:footnote>
  <w:footnote w:type="continuationSeparator" w:id="0">
    <w:p w14:paraId="6C813719" w14:textId="77777777" w:rsidR="001A47AF" w:rsidRDefault="001A47AF">
      <w:pPr>
        <w:spacing w:before="0" w:after="0"/>
      </w:pPr>
      <w:r>
        <w:continuationSeparator/>
      </w:r>
    </w:p>
  </w:footnote>
  <w:footnote w:id="1">
    <w:p w14:paraId="3FDE9D11" w14:textId="44AA2981" w:rsidR="00664DB5" w:rsidRDefault="00664DB5">
      <w:pPr>
        <w:pStyle w:val="Voetnoottekst"/>
      </w:pPr>
      <w:r>
        <w:rPr>
          <w:rStyle w:val="Voetnootmarkering"/>
        </w:rPr>
        <w:footnoteRef/>
      </w:r>
      <w:r>
        <w:t xml:space="preserve"> Kamerstuk 27 923, nr. 465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E4BC" w14:textId="77777777" w:rsidR="00480766" w:rsidRDefault="004807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DDDD" w14:textId="77777777" w:rsidR="00480766" w:rsidRDefault="0048076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D3CB" w14:textId="77777777" w:rsidR="00480766" w:rsidRDefault="0048076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1B3018"/>
    <w:rsid w:val="002058A0"/>
    <w:rsid w:val="0030625F"/>
    <w:rsid w:val="00323F17"/>
    <w:rsid w:val="003D44DD"/>
    <w:rsid w:val="00480766"/>
    <w:rsid w:val="00511B5E"/>
    <w:rsid w:val="005543A7"/>
    <w:rsid w:val="00664DB5"/>
    <w:rsid w:val="007B7239"/>
    <w:rsid w:val="00894624"/>
    <w:rsid w:val="00A77C3E"/>
    <w:rsid w:val="00B00211"/>
    <w:rsid w:val="00B759B3"/>
    <w:rsid w:val="00B915EC"/>
    <w:rsid w:val="00C241E4"/>
    <w:rsid w:val="00E7153D"/>
    <w:rsid w:val="00EA6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38FD189"/>
  <w15:docId w15:val="{D4F199D9-2056-4409-9D91-E4B05224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664DB5"/>
    <w:pPr>
      <w:spacing w:before="0" w:after="0"/>
    </w:pPr>
  </w:style>
  <w:style w:type="character" w:customStyle="1" w:styleId="VoetnoottekstChar">
    <w:name w:val="Voetnoottekst Char"/>
    <w:basedOn w:val="Standaardalinea-lettertype"/>
    <w:link w:val="Voetnoottekst"/>
    <w:uiPriority w:val="99"/>
    <w:semiHidden/>
    <w:rsid w:val="00664DB5"/>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664D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6359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1128</ap:Words>
  <ap:Characters>6206</ap:Characters>
  <ap:DocSecurity>0</ap:DocSecurity>
  <ap:Lines>51</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2024-09-05T13:06:00.0000000Z</dcterms:created>
  <dcterms:modified xsi:type="dcterms:W3CDTF">2024-09-05T13:06:00.0000000Z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1866044f-d15f-4ac8-b79c-f5a844c06384</vt:lpwstr>
  </property>
</Properties>
</file>