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8F" w:rsidP="001B648F" w:rsidRDefault="001B648F" w14:paraId="76EC0036" w14:textId="77777777">
      <w:bookmarkStart w:name="_GoBack" w:id="0"/>
      <w:bookmarkEnd w:id="0"/>
    </w:p>
    <w:p w:rsidR="00393B73" w:rsidP="001B648F" w:rsidRDefault="00393B73" w14:paraId="0E471644" w14:textId="77777777"/>
    <w:p w:rsidR="00393B73" w:rsidP="001B648F" w:rsidRDefault="00393B73" w14:paraId="738FCD47" w14:textId="77777777"/>
    <w:p w:rsidR="00393B73" w:rsidP="001B648F" w:rsidRDefault="00393B73" w14:paraId="4AD81B71" w14:textId="7CB41362">
      <w:r>
        <w:t>Geachte voorzitter,</w:t>
      </w:r>
    </w:p>
    <w:p w:rsidR="00393B73" w:rsidP="001B648F" w:rsidRDefault="00393B73" w14:paraId="19D7806A" w14:textId="77777777"/>
    <w:p w:rsidR="00393B73" w:rsidP="001B648F" w:rsidRDefault="00393B73" w14:paraId="180143BA" w14:textId="77777777"/>
    <w:p w:rsidR="00E93C30" w:rsidP="001B648F" w:rsidRDefault="00393B73" w14:paraId="11D85600" w14:textId="34F7C746">
      <w:r>
        <w:t xml:space="preserve">Hierbij </w:t>
      </w:r>
      <w:r w:rsidR="00EF02DB">
        <w:t>ontvangt</w:t>
      </w:r>
      <w:r>
        <w:t xml:space="preserve"> u de beantwoording aan op de schriftelijke vragen gesteld door de leden De Hoop en White (beiden GroenLinks-PvdA) over extreem hoge ticketprijzen voor vliegreizen naar Suriname.</w:t>
      </w:r>
    </w:p>
    <w:p w:rsidR="00393B73" w:rsidP="001B648F" w:rsidRDefault="00E93C30" w14:paraId="46B03663" w14:textId="445D2018">
      <w:r>
        <w:t>Deze vragen werden ingezonden op 15 juli 2024.</w:t>
      </w:r>
      <w:r>
        <w:rPr>
          <w:rStyle w:val="FootnoteReference"/>
        </w:rPr>
        <w:footnoteReference w:id="1"/>
      </w:r>
      <w:r w:rsidR="00393B73">
        <w:t xml:space="preserve"> </w:t>
      </w:r>
    </w:p>
    <w:p w:rsidR="00152FE2" w:rsidP="001B648F" w:rsidRDefault="00152FE2" w14:paraId="1D4D48CA" w14:textId="77777777"/>
    <w:p w:rsidR="00152FE2" w:rsidP="00152FE2" w:rsidRDefault="00152FE2" w14:paraId="4B91F139" w14:textId="77777777">
      <w:pPr>
        <w:pStyle w:val="Slotzin"/>
      </w:pPr>
      <w:r>
        <w:t>Hoogachtend,</w:t>
      </w:r>
    </w:p>
    <w:p w:rsidR="00152FE2" w:rsidP="00152FE2" w:rsidRDefault="00152FE2" w14:paraId="38DFE3AF" w14:textId="77777777">
      <w:pPr>
        <w:pStyle w:val="OndertekeningArea1"/>
      </w:pPr>
      <w:r>
        <w:t>DE MINISTER VAN INFRASTRUCTUUR EN WATERSTAAT,</w:t>
      </w:r>
    </w:p>
    <w:p w:rsidR="00152FE2" w:rsidP="00152FE2" w:rsidRDefault="00152FE2" w14:paraId="002E9176" w14:textId="77777777"/>
    <w:p w:rsidR="00152FE2" w:rsidP="00152FE2" w:rsidRDefault="00152FE2" w14:paraId="158F0A07" w14:textId="77777777"/>
    <w:p w:rsidR="00152FE2" w:rsidP="00152FE2" w:rsidRDefault="00152FE2" w14:paraId="2B805DD3" w14:textId="77777777"/>
    <w:p w:rsidR="00152FE2" w:rsidP="00152FE2" w:rsidRDefault="00152FE2" w14:paraId="769C4118" w14:textId="77777777"/>
    <w:p w:rsidR="00152FE2" w:rsidP="00152FE2" w:rsidRDefault="00152FE2" w14:paraId="637A3924" w14:textId="77777777">
      <w:r>
        <w:t>Barry Madlener</w:t>
      </w:r>
    </w:p>
    <w:p w:rsidR="00152FE2" w:rsidP="001B648F" w:rsidRDefault="00152FE2" w14:paraId="373D73D8" w14:textId="77777777"/>
    <w:p w:rsidR="00393B73" w:rsidP="001B648F" w:rsidRDefault="00393B73" w14:paraId="6EDB3B08" w14:textId="77777777"/>
    <w:p w:rsidR="00152FE2" w:rsidP="001B648F" w:rsidRDefault="00152FE2" w14:paraId="0785A837" w14:textId="77777777"/>
    <w:p w:rsidR="00152FE2" w:rsidP="001B648F" w:rsidRDefault="00152FE2" w14:paraId="79E915A4" w14:textId="77777777"/>
    <w:p w:rsidR="00152FE2" w:rsidP="001B648F" w:rsidRDefault="00152FE2" w14:paraId="7F76D8D2" w14:textId="77777777"/>
    <w:p w:rsidR="00152FE2" w:rsidP="001B648F" w:rsidRDefault="00152FE2" w14:paraId="0A750AD7" w14:textId="77777777"/>
    <w:p w:rsidR="00152FE2" w:rsidP="001B648F" w:rsidRDefault="00152FE2" w14:paraId="389D8A50" w14:textId="77777777"/>
    <w:p w:rsidR="00152FE2" w:rsidP="001B648F" w:rsidRDefault="00152FE2" w14:paraId="58F48576" w14:textId="77777777"/>
    <w:p w:rsidR="00152FE2" w:rsidP="001B648F" w:rsidRDefault="00152FE2" w14:paraId="1B3A3146" w14:textId="77777777"/>
    <w:p w:rsidR="00152FE2" w:rsidP="001B648F" w:rsidRDefault="00152FE2" w14:paraId="4E6AA779" w14:textId="77777777"/>
    <w:p w:rsidR="00152FE2" w:rsidP="001B648F" w:rsidRDefault="00152FE2" w14:paraId="7629D81D" w14:textId="77777777"/>
    <w:p w:rsidR="00152FE2" w:rsidP="001B648F" w:rsidRDefault="00152FE2" w14:paraId="584E6398" w14:textId="77777777"/>
    <w:p w:rsidR="00152FE2" w:rsidP="001B648F" w:rsidRDefault="00152FE2" w14:paraId="53B71B8A" w14:textId="77777777"/>
    <w:p w:rsidR="00152FE2" w:rsidP="001B648F" w:rsidRDefault="00152FE2" w14:paraId="0330D130" w14:textId="77777777"/>
    <w:p w:rsidRPr="00557C65" w:rsidR="00393B73" w:rsidP="001B648F" w:rsidRDefault="00393B73" w14:paraId="7436E105" w14:textId="7FBF4EAF">
      <w:pPr>
        <w:rPr>
          <w:b/>
          <w:bCs/>
        </w:rPr>
      </w:pPr>
      <w:r w:rsidRPr="00557C65">
        <w:rPr>
          <w:b/>
          <w:bCs/>
        </w:rPr>
        <w:lastRenderedPageBreak/>
        <w:t>Vraag 1</w:t>
      </w:r>
    </w:p>
    <w:p w:rsidR="00393B73" w:rsidP="001B648F" w:rsidRDefault="00393B73" w14:paraId="450E653A" w14:textId="75BBC6EA">
      <w:r>
        <w:t xml:space="preserve">Bent u bekend met de vaak extreem hoge ticketprijzen voor vliegreizen naar Suriname? </w:t>
      </w:r>
    </w:p>
    <w:p w:rsidR="00393B73" w:rsidP="001B648F" w:rsidRDefault="00393B73" w14:paraId="67E480DA" w14:textId="77777777"/>
    <w:p w:rsidRPr="00557C65" w:rsidR="00393B73" w:rsidP="001B648F" w:rsidRDefault="00393B73" w14:paraId="01A2976B" w14:textId="664D0FFA">
      <w:pPr>
        <w:rPr>
          <w:b/>
          <w:bCs/>
        </w:rPr>
      </w:pPr>
      <w:r w:rsidRPr="00557C65">
        <w:rPr>
          <w:b/>
          <w:bCs/>
        </w:rPr>
        <w:t>Antwoord</w:t>
      </w:r>
    </w:p>
    <w:p w:rsidR="00A95256" w:rsidP="001B648F" w:rsidRDefault="00EF02DB" w14:paraId="765C877F" w14:textId="5DE4CE17">
      <w:r>
        <w:t>Het ministerie van Infrastructuur en Waterstaat heeft</w:t>
      </w:r>
      <w:r w:rsidR="00336FF4">
        <w:t xml:space="preserve"> geen concrete </w:t>
      </w:r>
      <w:r w:rsidR="005B3127">
        <w:t>indicaties</w:t>
      </w:r>
      <w:r w:rsidR="00336FF4">
        <w:t xml:space="preserve"> dat</w:t>
      </w:r>
      <w:r w:rsidR="00AA079A">
        <w:t xml:space="preserve"> er</w:t>
      </w:r>
      <w:r w:rsidR="00336FF4">
        <w:t xml:space="preserve"> onredelijk hoge tarieven </w:t>
      </w:r>
      <w:r w:rsidR="00AA079A">
        <w:t xml:space="preserve">worden gehanteerd </w:t>
      </w:r>
      <w:r w:rsidR="00336FF4">
        <w:t>op de route Amsterdam-Paramaribo</w:t>
      </w:r>
      <w:r>
        <w:t>, waarop vooral Visiting Friends and Relatives (VFR)-reizigers reizen</w:t>
      </w:r>
      <w:r w:rsidR="00336FF4">
        <w:t xml:space="preserve">. </w:t>
      </w:r>
    </w:p>
    <w:p w:rsidR="00336FF4" w:rsidP="001B648F" w:rsidRDefault="002E220A" w14:paraId="1DAD5E5E" w14:textId="48D30866">
      <w:r>
        <w:t>M</w:t>
      </w:r>
      <w:r w:rsidR="00AC0B8D">
        <w:t>arktwerking</w:t>
      </w:r>
      <w:r w:rsidR="00A95256">
        <w:t xml:space="preserve"> kan </w:t>
      </w:r>
      <w:r w:rsidR="00405AAE">
        <w:t xml:space="preserve">er toe leiden dat </w:t>
      </w:r>
      <w:r w:rsidR="006A7022">
        <w:t>op die route</w:t>
      </w:r>
      <w:r w:rsidR="00A95256">
        <w:t xml:space="preserve"> </w:t>
      </w:r>
      <w:r w:rsidR="00951DE6">
        <w:t>opererende luchtvaartmaatschappijen</w:t>
      </w:r>
      <w:r>
        <w:t xml:space="preserve"> in piekperiodes, zoals vakanties,</w:t>
      </w:r>
      <w:r w:rsidR="00951DE6">
        <w:t xml:space="preserve"> </w:t>
      </w:r>
      <w:r w:rsidR="00405AAE">
        <w:t>hogere tarieven</w:t>
      </w:r>
      <w:r>
        <w:t xml:space="preserve"> </w:t>
      </w:r>
      <w:r w:rsidR="00AA079A">
        <w:t>hante</w:t>
      </w:r>
      <w:r w:rsidR="00AC0B8D">
        <w:t>ren</w:t>
      </w:r>
      <w:r w:rsidR="00405AAE">
        <w:t xml:space="preserve"> dan gedurende de rest van het jaar</w:t>
      </w:r>
      <w:r w:rsidR="00D54F6A">
        <w:t>.</w:t>
      </w:r>
      <w:r w:rsidR="00405AAE">
        <w:t xml:space="preserve">  </w:t>
      </w:r>
    </w:p>
    <w:p w:rsidR="00393B73" w:rsidP="001B648F" w:rsidRDefault="00393B73" w14:paraId="5ED7D9EC" w14:textId="77777777"/>
    <w:p w:rsidRPr="00557C65" w:rsidR="00393B73" w:rsidP="001B648F" w:rsidRDefault="00393B73" w14:paraId="611CCB6E" w14:textId="51EFCEAE">
      <w:pPr>
        <w:rPr>
          <w:b/>
          <w:bCs/>
        </w:rPr>
      </w:pPr>
      <w:r w:rsidRPr="00557C65">
        <w:rPr>
          <w:b/>
          <w:bCs/>
        </w:rPr>
        <w:t>Vraag 2</w:t>
      </w:r>
    </w:p>
    <w:p w:rsidR="00393B73" w:rsidP="001B648F" w:rsidRDefault="00393B73" w14:paraId="5039FD20" w14:textId="24D5B83B">
      <w:r>
        <w:t>Kunt u aangeven waarom een vlucht naar Suriname twee tot vier keer duurder is dan een vergelijkbare vlucht naar Aruba of andere bestemming in het Caribisch gebied?</w:t>
      </w:r>
    </w:p>
    <w:p w:rsidR="00393B73" w:rsidP="001B648F" w:rsidRDefault="00393B73" w14:paraId="25FE1E73" w14:textId="77777777"/>
    <w:p w:rsidRPr="00557C65" w:rsidR="00393B73" w:rsidP="001B648F" w:rsidRDefault="00393B73" w14:paraId="3C7489BF" w14:textId="3CE61329">
      <w:pPr>
        <w:rPr>
          <w:b/>
          <w:bCs/>
        </w:rPr>
      </w:pPr>
      <w:r w:rsidRPr="00557C65">
        <w:rPr>
          <w:b/>
          <w:bCs/>
        </w:rPr>
        <w:t>Antwoord</w:t>
      </w:r>
    </w:p>
    <w:p w:rsidR="006A7022" w:rsidP="001B648F" w:rsidRDefault="0053628E" w14:paraId="38B5D2DC" w14:textId="0F1C505D">
      <w:r>
        <w:t>Het staat luchtvaartmaatschappijen op grond v</w:t>
      </w:r>
      <w:r w:rsidR="005B3127">
        <w:t>an onze</w:t>
      </w:r>
      <w:r w:rsidR="00652AEC">
        <w:t xml:space="preserve"> </w:t>
      </w:r>
      <w:r>
        <w:t>luchtvaart</w:t>
      </w:r>
      <w:r w:rsidR="00E97A8A">
        <w:t xml:space="preserve">afspraken </w:t>
      </w:r>
      <w:r>
        <w:t>met</w:t>
      </w:r>
      <w:r w:rsidR="00652AEC">
        <w:t xml:space="preserve"> onder meer</w:t>
      </w:r>
      <w:r>
        <w:t xml:space="preserve"> het Caribisch deel van het Koninkrijk en Suriname vrij om hun tarieven vast te stellen op grond van commerciële afwegingen.</w:t>
      </w:r>
      <w:r w:rsidR="00AE312C">
        <w:t xml:space="preserve"> De afspraken zijn voor Suriname en Nederland vastgelegd in het bilateraal luchtvaartverdrag tussen beide landen.</w:t>
      </w:r>
      <w:r w:rsidR="00E97A8A">
        <w:rPr>
          <w:rStyle w:val="FootnoteReference"/>
        </w:rPr>
        <w:footnoteReference w:id="2"/>
      </w:r>
      <w:r w:rsidR="00AE312C">
        <w:t xml:space="preserve"> </w:t>
      </w:r>
      <w:r w:rsidR="00E97A8A">
        <w:t>De luchtvaartafspraken met Aruba staan in het Multilateraal luchtvaartprotocol dat op grond van het Statuut voor het Koninkrijk der Nederlanden voor het Caribisch deel van het Koninkrijk geldt.</w:t>
      </w:r>
      <w:r w:rsidR="00E97A8A">
        <w:rPr>
          <w:rStyle w:val="FootnoteReference"/>
        </w:rPr>
        <w:footnoteReference w:id="3"/>
      </w:r>
    </w:p>
    <w:p w:rsidR="005B3127" w:rsidP="001B648F" w:rsidRDefault="00A95F25" w14:paraId="59171240" w14:textId="51C38F00">
      <w:r>
        <w:t>Het</w:t>
      </w:r>
      <w:r w:rsidR="002E220A">
        <w:t xml:space="preserve"> ministerie</w:t>
      </w:r>
      <w:r w:rsidR="00380580">
        <w:t xml:space="preserve"> he</w:t>
      </w:r>
      <w:r w:rsidR="002E220A">
        <w:t>eft</w:t>
      </w:r>
      <w:r w:rsidR="00380580">
        <w:t xml:space="preserve"> KLM om toelichting gevraagd. </w:t>
      </w:r>
      <w:r w:rsidR="006A7022">
        <w:t xml:space="preserve">KLM geeft aan dat haar gemiddelde ticketprijs voor vluchten naar Paramaribo niet veel verschilt </w:t>
      </w:r>
      <w:r w:rsidR="00AC0B8D">
        <w:t>van</w:t>
      </w:r>
      <w:r w:rsidR="006A7022">
        <w:t xml:space="preserve"> die van vluchten naar bestemmingen in het Caribisch deel van het Koninkrijk zoals Aruba. Er kunnen per vlucht, dag en moment van boeken </w:t>
      </w:r>
      <w:r w:rsidR="00AC0B8D">
        <w:t xml:space="preserve">wel </w:t>
      </w:r>
      <w:r w:rsidR="006A7022">
        <w:t xml:space="preserve">grote verschillen zijn tussen de prijzen van individuele tickets.   </w:t>
      </w:r>
      <w:r w:rsidR="0053628E">
        <w:t xml:space="preserve"> </w:t>
      </w:r>
    </w:p>
    <w:p w:rsidR="00336FF4" w:rsidP="001B648F" w:rsidRDefault="00336FF4" w14:paraId="365DBB09" w14:textId="77777777"/>
    <w:p w:rsidRPr="00557C65" w:rsidR="00393B73" w:rsidP="001B648F" w:rsidRDefault="00393B73" w14:paraId="1B99874C" w14:textId="53C7E3FC">
      <w:pPr>
        <w:rPr>
          <w:b/>
          <w:bCs/>
        </w:rPr>
      </w:pPr>
      <w:r w:rsidRPr="00557C65">
        <w:rPr>
          <w:b/>
          <w:bCs/>
        </w:rPr>
        <w:t>Vraag 3</w:t>
      </w:r>
    </w:p>
    <w:p w:rsidR="00393B73" w:rsidP="001B648F" w:rsidRDefault="00393B73" w14:paraId="3A84D663" w14:textId="093F746A">
      <w:r>
        <w:t>Zijn er extra kosten die de hoge prijs rechtvaardigen of is er sprake van kartelvorming? Bent u bereid hier onderzoek naar te</w:t>
      </w:r>
      <w:r w:rsidR="00152FE2">
        <w:t xml:space="preserve"> (laten)</w:t>
      </w:r>
      <w:r>
        <w:t xml:space="preserve"> doen?</w:t>
      </w:r>
    </w:p>
    <w:p w:rsidR="00152FE2" w:rsidP="001B648F" w:rsidRDefault="00152FE2" w14:paraId="15BA4262" w14:textId="77777777"/>
    <w:p w:rsidRPr="00557C65" w:rsidR="00152FE2" w:rsidP="001B648F" w:rsidRDefault="00152FE2" w14:paraId="53CF43E5" w14:textId="4F1C26FC">
      <w:pPr>
        <w:rPr>
          <w:b/>
          <w:bCs/>
        </w:rPr>
      </w:pPr>
      <w:r w:rsidRPr="00557C65">
        <w:rPr>
          <w:b/>
          <w:bCs/>
        </w:rPr>
        <w:t>Antwoord</w:t>
      </w:r>
    </w:p>
    <w:p w:rsidR="00377FB4" w:rsidP="001B648F" w:rsidRDefault="005E7D0D" w14:paraId="06A311C2" w14:textId="57FAE9FB">
      <w:r>
        <w:t>Zoals in het antwoord op vraag 2 genoemd wordt d</w:t>
      </w:r>
      <w:r w:rsidR="00B8625A">
        <w:t>e hoogte van de tarieven</w:t>
      </w:r>
      <w:r w:rsidR="00575D31">
        <w:t xml:space="preserve"> door luchtvaartmaatschappijen</w:t>
      </w:r>
      <w:r w:rsidR="00E456E7">
        <w:t xml:space="preserve"> op grond van commerciële afwegingen vastgesteld</w:t>
      </w:r>
      <w:r w:rsidR="00B8625A">
        <w:t xml:space="preserve">. </w:t>
      </w:r>
    </w:p>
    <w:p w:rsidR="00B936C3" w:rsidP="001B648F" w:rsidRDefault="00B8625A" w14:paraId="6CDF05F6" w14:textId="77BD1652">
      <w:r>
        <w:t xml:space="preserve">Indien er </w:t>
      </w:r>
      <w:r w:rsidR="002E220A">
        <w:t xml:space="preserve">mogelijk </w:t>
      </w:r>
      <w:r>
        <w:t xml:space="preserve">sprake zou zijn van </w:t>
      </w:r>
      <w:r w:rsidR="00E456E7">
        <w:t xml:space="preserve">bijvoorbeeld </w:t>
      </w:r>
      <w:r>
        <w:t>kartelvorming</w:t>
      </w:r>
      <w:r w:rsidR="00377FB4">
        <w:t xml:space="preserve"> of misbruik van een economische machtspositie door luchtvaartmaatschappijen</w:t>
      </w:r>
      <w:r>
        <w:t xml:space="preserve"> is de A</w:t>
      </w:r>
      <w:r w:rsidR="00380580">
        <w:t>utoriteit Consument &amp; Markt (A</w:t>
      </w:r>
      <w:r>
        <w:t>CM</w:t>
      </w:r>
      <w:r w:rsidR="00380580">
        <w:t>)</w:t>
      </w:r>
      <w:r>
        <w:t xml:space="preserve"> op grond van het mededingingsrecht de</w:t>
      </w:r>
      <w:r w:rsidR="00BF03E9">
        <w:t xml:space="preserve"> bevoegde</w:t>
      </w:r>
      <w:r>
        <w:t xml:space="preserve"> instantie om hier</w:t>
      </w:r>
      <w:r w:rsidR="00380580">
        <w:t>,</w:t>
      </w:r>
      <w:r w:rsidR="00E226B7">
        <w:t xml:space="preserve"> zelfstandig of op basis van klacht</w:t>
      </w:r>
      <w:r w:rsidR="00D37779">
        <w:t>en</w:t>
      </w:r>
      <w:r w:rsidR="00E226B7">
        <w:t xml:space="preserve"> van consument</w:t>
      </w:r>
      <w:r w:rsidR="00D37779">
        <w:t>en</w:t>
      </w:r>
      <w:r w:rsidR="00380580">
        <w:t>,</w:t>
      </w:r>
      <w:r w:rsidR="00E226B7">
        <w:t xml:space="preserve"> </w:t>
      </w:r>
      <w:r>
        <w:t xml:space="preserve">onderzoek naar te doen. </w:t>
      </w:r>
    </w:p>
    <w:p w:rsidR="00B8625A" w:rsidP="001B648F" w:rsidRDefault="00B936C3" w14:paraId="4CAD0E5B" w14:textId="5AEB307D">
      <w:r>
        <w:t>Uit eerder onderzoek in 2006 en 201</w:t>
      </w:r>
      <w:r w:rsidR="00A95F25">
        <w:t>3</w:t>
      </w:r>
      <w:r>
        <w:t xml:space="preserve"> van de ACM </w:t>
      </w:r>
      <w:r w:rsidR="00A95F25">
        <w:t>naar aanleiding van een klacht van de Vereniging van Reizigers (VVR) over</w:t>
      </w:r>
      <w:r>
        <w:t xml:space="preserve"> de tarieven van KLM en SLM op de route Amsterdam-Paramaribo bleek dat deze niet excessief </w:t>
      </w:r>
      <w:r w:rsidR="00380580">
        <w:t>waren</w:t>
      </w:r>
      <w:r>
        <w:t xml:space="preserve"> en dat er geen sprake was van misbruik van een economische machtspositie.</w:t>
      </w:r>
      <w:r w:rsidR="00E226B7">
        <w:rPr>
          <w:rStyle w:val="FootnoteReference"/>
        </w:rPr>
        <w:footnoteReference w:id="4"/>
      </w:r>
      <w:r>
        <w:t xml:space="preserve"> </w:t>
      </w:r>
    </w:p>
    <w:p w:rsidR="00152FE2" w:rsidP="001B648F" w:rsidRDefault="00152FE2" w14:paraId="3F64A198" w14:textId="77777777"/>
    <w:p w:rsidRPr="00557C65" w:rsidR="00152FE2" w:rsidP="001B648F" w:rsidRDefault="00152FE2" w14:paraId="6F9DE470" w14:textId="31D3EB9D">
      <w:pPr>
        <w:rPr>
          <w:b/>
          <w:bCs/>
        </w:rPr>
      </w:pPr>
      <w:r w:rsidRPr="00557C65">
        <w:rPr>
          <w:b/>
          <w:bCs/>
        </w:rPr>
        <w:t>Vraag 4</w:t>
      </w:r>
    </w:p>
    <w:p w:rsidR="00152FE2" w:rsidP="001B648F" w:rsidRDefault="00152FE2" w14:paraId="2BD3B7E7" w14:textId="31E535EA">
      <w:r>
        <w:t>Bent u bereid om in te grijpen als er sprake is van extreem hoge tarieven, zoals geantwoord op eerder</w:t>
      </w:r>
      <w:r w:rsidR="00E456E7">
        <w:t>e</w:t>
      </w:r>
      <w:r>
        <w:t xml:space="preserve"> vragen van het lid Kuiken</w:t>
      </w:r>
      <w:r>
        <w:rPr>
          <w:rStyle w:val="FootnoteReference"/>
        </w:rPr>
        <w:footnoteReference w:id="5"/>
      </w:r>
      <w:r>
        <w:t xml:space="preserve">? </w:t>
      </w:r>
    </w:p>
    <w:p w:rsidR="001B648F" w:rsidP="001B648F" w:rsidRDefault="001B648F" w14:paraId="2A727451" w14:textId="77777777"/>
    <w:p w:rsidRPr="00557C65" w:rsidR="00152FE2" w:rsidP="001B648F" w:rsidRDefault="00152FE2" w14:paraId="55FB7576" w14:textId="6BD4312D">
      <w:pPr>
        <w:rPr>
          <w:b/>
          <w:bCs/>
        </w:rPr>
      </w:pPr>
      <w:r w:rsidRPr="00557C65">
        <w:rPr>
          <w:b/>
          <w:bCs/>
        </w:rPr>
        <w:t>Antwoord</w:t>
      </w:r>
    </w:p>
    <w:p w:rsidR="00E456E7" w:rsidP="001B648F" w:rsidRDefault="002E220A" w14:paraId="131C47B5" w14:textId="47A38F51">
      <w:r>
        <w:t>De</w:t>
      </w:r>
      <w:r w:rsidR="00FC715A">
        <w:t xml:space="preserve"> mogelijkheden</w:t>
      </w:r>
      <w:r w:rsidR="004955F9">
        <w:t xml:space="preserve"> van het ministerie</w:t>
      </w:r>
      <w:r w:rsidR="00FC715A">
        <w:t xml:space="preserve"> om </w:t>
      </w:r>
      <w:r w:rsidR="005E7D0D">
        <w:t>op tarieven</w:t>
      </w:r>
      <w:r w:rsidR="00FC715A">
        <w:t xml:space="preserve"> in te grijpen zijn op grond van het luchtvaartverdrag </w:t>
      </w:r>
      <w:r w:rsidR="00E97A8A">
        <w:t xml:space="preserve">met Suriname </w:t>
      </w:r>
      <w:r w:rsidR="00FC715A">
        <w:t>beperkt tot gevallen waarbij luchtvaartmaatschappijen tarieven hanteren</w:t>
      </w:r>
      <w:r w:rsidR="00D37779">
        <w:t xml:space="preserve"> die onredelijk hoog of beperkend zijn als gevolg van misbruik van een dominante positie</w:t>
      </w:r>
      <w:r w:rsidR="00FC715A">
        <w:t xml:space="preserve">. </w:t>
      </w:r>
      <w:r w:rsidR="00953B3E">
        <w:t xml:space="preserve">Daar </w:t>
      </w:r>
      <w:r w:rsidR="00380580">
        <w:t xml:space="preserve">is </w:t>
      </w:r>
      <w:r w:rsidR="00953B3E">
        <w:t xml:space="preserve">op dit moment geen indicatie voor.  </w:t>
      </w:r>
    </w:p>
    <w:p w:rsidR="00E456E7" w:rsidP="001B648F" w:rsidRDefault="00E456E7" w14:paraId="08F8AF0B" w14:textId="77777777"/>
    <w:p w:rsidRPr="00557C65" w:rsidR="00152FE2" w:rsidP="001B648F" w:rsidRDefault="00152FE2" w14:paraId="154E055C" w14:textId="3A79C76D">
      <w:pPr>
        <w:rPr>
          <w:b/>
          <w:bCs/>
        </w:rPr>
      </w:pPr>
      <w:r w:rsidRPr="00557C65">
        <w:rPr>
          <w:b/>
          <w:bCs/>
        </w:rPr>
        <w:t>Vraag 5</w:t>
      </w:r>
    </w:p>
    <w:p w:rsidR="00152FE2" w:rsidP="001B648F" w:rsidRDefault="00152FE2" w14:paraId="13B5B250" w14:textId="2B2A05F0">
      <w:r>
        <w:t>Deelt u de mening dat marktwerking uit zichzelf niet het bestemmingennetwerk oplevert dat Nederland nodig heeft?</w:t>
      </w:r>
    </w:p>
    <w:p w:rsidR="00152FE2" w:rsidP="001B648F" w:rsidRDefault="00152FE2" w14:paraId="5A997099" w14:textId="77777777"/>
    <w:p w:rsidRPr="00557C65" w:rsidR="00152FE2" w:rsidP="001B648F" w:rsidRDefault="00152FE2" w14:paraId="458C4555" w14:textId="4634D509">
      <w:pPr>
        <w:rPr>
          <w:b/>
          <w:bCs/>
        </w:rPr>
      </w:pPr>
      <w:r w:rsidRPr="00557C65">
        <w:rPr>
          <w:b/>
          <w:bCs/>
        </w:rPr>
        <w:t>Antwoord</w:t>
      </w:r>
    </w:p>
    <w:p w:rsidR="0085135C" w:rsidP="001B648F" w:rsidRDefault="005E7D0D" w14:paraId="42CEA4F6" w14:textId="103B868E">
      <w:r>
        <w:t>Een goede verbondenheid van Nederland is een publiek belang.</w:t>
      </w:r>
      <w:r w:rsidR="000F3695">
        <w:t xml:space="preserve"> </w:t>
      </w:r>
      <w:r w:rsidR="0014784B">
        <w:t xml:space="preserve">Nederland streeft dat na met een systeem van bilaterale en EU-luchtvaartverdragen die met de meeste landen </w:t>
      </w:r>
      <w:r w:rsidR="002E220A">
        <w:t xml:space="preserve">in de </w:t>
      </w:r>
      <w:r w:rsidR="0014784B">
        <w:t xml:space="preserve">wereld zijn gesloten. Marktwerking is daarin een essentieel onderdeel. </w:t>
      </w:r>
      <w:r w:rsidR="00380580">
        <w:t xml:space="preserve">Eind 2022 stuurde het kabinet </w:t>
      </w:r>
      <w:r w:rsidR="000F3695">
        <w:t xml:space="preserve">het </w:t>
      </w:r>
      <w:r w:rsidR="0065473A">
        <w:t xml:space="preserve">beleidskader netwerkkwaliteit </w:t>
      </w:r>
      <w:r w:rsidR="000F3695">
        <w:t>aan de Kamer</w:t>
      </w:r>
      <w:r w:rsidR="00380580">
        <w:t xml:space="preserve">, </w:t>
      </w:r>
      <w:r w:rsidR="000F3695">
        <w:t>waarmee de</w:t>
      </w:r>
      <w:r w:rsidR="00E90E1E">
        <w:t xml:space="preserve"> </w:t>
      </w:r>
      <w:r w:rsidR="00380580">
        <w:t>sterkte</w:t>
      </w:r>
      <w:r w:rsidR="00057C54">
        <w:t xml:space="preserve"> van het netwerk van verbindingen</w:t>
      </w:r>
      <w:r w:rsidR="003A6779">
        <w:t xml:space="preserve"> </w:t>
      </w:r>
      <w:r w:rsidR="000F3695">
        <w:t xml:space="preserve">wordt </w:t>
      </w:r>
      <w:r w:rsidR="00057C54">
        <w:t>gemonitord.</w:t>
      </w:r>
      <w:r w:rsidR="00E93C30">
        <w:rPr>
          <w:rStyle w:val="FootnoteReference"/>
        </w:rPr>
        <w:footnoteReference w:id="6"/>
      </w:r>
      <w:r w:rsidR="00057C54">
        <w:t xml:space="preserve"> </w:t>
      </w:r>
    </w:p>
    <w:p w:rsidR="001C0932" w:rsidP="00D37779" w:rsidRDefault="00D37779" w14:paraId="09B1BC78" w14:textId="7D30458E">
      <w:r>
        <w:t>Het beleidskader netwerkkwaliteit gaat uit van voor Nederland preferente bestemmingen gebaseerd op de</w:t>
      </w:r>
      <w:r w:rsidR="000F3695">
        <w:t xml:space="preserve"> zogenaamde </w:t>
      </w:r>
      <w:r>
        <w:t>Globalization and World Cities-index (GaWC</w:t>
      </w:r>
      <w:r w:rsidR="000F3695">
        <w:t xml:space="preserve"> index</w:t>
      </w:r>
      <w:r>
        <w:t>)</w:t>
      </w:r>
      <w:r w:rsidR="000F3695">
        <w:t>, een lijst met voor Nederland belangrijke bestemmingen,</w:t>
      </w:r>
      <w:r>
        <w:t xml:space="preserve"> </w:t>
      </w:r>
    </w:p>
    <w:p w:rsidRPr="00CD61BB" w:rsidR="00D37779" w:rsidP="00D37779" w:rsidRDefault="001C0932" w14:paraId="64DAAAE6" w14:textId="3AB3A9A3">
      <w:r>
        <w:t>Uit d</w:t>
      </w:r>
      <w:r w:rsidRPr="00CD61BB" w:rsidR="00D37779">
        <w:t xml:space="preserve">e monitor Netwerkkwaliteit en Staatsgaranties </w:t>
      </w:r>
      <w:r>
        <w:t>van</w:t>
      </w:r>
      <w:r w:rsidRPr="00CD61BB" w:rsidR="00D37779">
        <w:t xml:space="preserve"> 20</w:t>
      </w:r>
      <w:r w:rsidR="00D37779">
        <w:t xml:space="preserve">23, </w:t>
      </w:r>
      <w:r>
        <w:t xml:space="preserve">zoals aan </w:t>
      </w:r>
      <w:r w:rsidR="00380580">
        <w:t>de</w:t>
      </w:r>
      <w:r>
        <w:t xml:space="preserve"> Kamer </w:t>
      </w:r>
      <w:r w:rsidR="00D37779">
        <w:t xml:space="preserve">toegezonden op 20 juni 2024, </w:t>
      </w:r>
      <w:r>
        <w:t xml:space="preserve">blijkt </w:t>
      </w:r>
      <w:r w:rsidR="00D37779">
        <w:t>dat Schiphol 159 GaWC-steden bedient, waaronder de top-10 van de GaWC-lijst.</w:t>
      </w:r>
      <w:r w:rsidR="0072229B">
        <w:rPr>
          <w:rStyle w:val="FootnoteReference"/>
        </w:rPr>
        <w:footnoteReference w:id="7"/>
      </w:r>
      <w:r w:rsidR="00D37779">
        <w:t xml:space="preserve"> Schiphol kent </w:t>
      </w:r>
      <w:r>
        <w:t>daarmee een</w:t>
      </w:r>
      <w:r w:rsidR="00D37779">
        <w:t xml:space="preserve"> hoge netwerkkwaliteit. </w:t>
      </w:r>
    </w:p>
    <w:p w:rsidR="0085135C" w:rsidP="001B648F" w:rsidRDefault="0014784B" w14:paraId="3B03148D" w14:textId="4A1C11C4">
      <w:r>
        <w:t xml:space="preserve">De </w:t>
      </w:r>
      <w:r w:rsidR="006B4F2C">
        <w:t xml:space="preserve">bilaterale </w:t>
      </w:r>
      <w:r>
        <w:t xml:space="preserve">en </w:t>
      </w:r>
      <w:r w:rsidR="006B4F2C">
        <w:t>EU</w:t>
      </w:r>
      <w:r>
        <w:t>-</w:t>
      </w:r>
      <w:r w:rsidR="006B4F2C">
        <w:t xml:space="preserve">luchtvaartverdragen </w:t>
      </w:r>
      <w:r>
        <w:t xml:space="preserve">dekken </w:t>
      </w:r>
      <w:r w:rsidR="006B4F2C">
        <w:t xml:space="preserve">het grootste gedeelte van de voor Nederland </w:t>
      </w:r>
      <w:r w:rsidR="0085135C">
        <w:t xml:space="preserve">op basis van het beleidskader </w:t>
      </w:r>
      <w:r w:rsidR="006B4F2C">
        <w:t xml:space="preserve">preferente bestemmingen af. </w:t>
      </w:r>
    </w:p>
    <w:p w:rsidR="0065473A" w:rsidP="001B648F" w:rsidRDefault="006B4F2C" w14:paraId="7334E7D2" w14:textId="04A289F2">
      <w:r>
        <w:t xml:space="preserve">Voor zover dit </w:t>
      </w:r>
      <w:r w:rsidR="0014784B">
        <w:t xml:space="preserve">nog </w:t>
      </w:r>
      <w:r>
        <w:t xml:space="preserve">niet </w:t>
      </w:r>
      <w:r w:rsidR="0014784B">
        <w:t xml:space="preserve">het geval </w:t>
      </w:r>
      <w:r>
        <w:t>is, k</w:t>
      </w:r>
      <w:r w:rsidR="00F25EAF">
        <w:t>an hier door Nederland in bilateraal of EU verband over worden onderhandeld met de desbetreffende landen om verbondenheid met die bestemmingen</w:t>
      </w:r>
      <w:r w:rsidR="0085135C">
        <w:t xml:space="preserve"> te trachten te verkrijgen</w:t>
      </w:r>
      <w:r w:rsidR="001C0932">
        <w:t xml:space="preserve"> en de mate van netwerkkwaliteit van Schiphol nog meer te verbeteren.</w:t>
      </w:r>
      <w:r w:rsidR="00F25EAF">
        <w:t xml:space="preserve"> </w:t>
      </w:r>
    </w:p>
    <w:p w:rsidR="00467D63" w:rsidP="001B648F" w:rsidRDefault="00467D63" w14:paraId="743A8677" w14:textId="77777777">
      <w:pPr>
        <w:rPr>
          <w:i/>
          <w:iCs/>
          <w:highlight w:val="yellow"/>
        </w:rPr>
      </w:pPr>
    </w:p>
    <w:p w:rsidRPr="00557C65" w:rsidR="00152FE2" w:rsidP="001B648F" w:rsidRDefault="00152FE2" w14:paraId="1B2810D9" w14:textId="2E2FD424">
      <w:pPr>
        <w:rPr>
          <w:b/>
          <w:bCs/>
        </w:rPr>
      </w:pPr>
      <w:r w:rsidRPr="00557C65">
        <w:rPr>
          <w:b/>
          <w:bCs/>
        </w:rPr>
        <w:t>Vraag 6</w:t>
      </w:r>
    </w:p>
    <w:p w:rsidR="00152FE2" w:rsidP="001B648F" w:rsidRDefault="00152FE2" w14:paraId="61364FA9" w14:textId="7A3ED26A">
      <w:r>
        <w:t xml:space="preserve">Deelt u de mening dat bestemmingen waar veel Nederlanders een sterke band mee hebben van grotere maatschappelijke waarde zijn, dan een bestemming waar alleen overstappers worden opgepikt? </w:t>
      </w:r>
    </w:p>
    <w:p w:rsidR="00152FE2" w:rsidP="001B648F" w:rsidRDefault="00152FE2" w14:paraId="45E5D297" w14:textId="77777777"/>
    <w:p w:rsidRPr="00557C65" w:rsidR="00C32446" w:rsidP="001B648F" w:rsidRDefault="00C32446" w14:paraId="7B9E5DD7" w14:textId="77777777">
      <w:pPr>
        <w:rPr>
          <w:b/>
          <w:bCs/>
        </w:rPr>
      </w:pPr>
      <w:r w:rsidRPr="00557C65">
        <w:rPr>
          <w:b/>
          <w:bCs/>
        </w:rPr>
        <w:t>Antwoord</w:t>
      </w:r>
    </w:p>
    <w:p w:rsidR="00A50553" w:rsidP="00A50553" w:rsidRDefault="00A50553" w14:paraId="4A847032" w14:textId="3ADC3BB3">
      <w:r>
        <w:t xml:space="preserve">Bestemmingen waar veel Nederlanders een sterke band mee hebben zijn inderdaad van belang. In dit kader kan worden gewezen op het in het antwoord op vraag 5 genoemd beleidskader netwerkkwaliteit dat de mate van beschikbaarheid van directe verbindingen naar preferente bestemmingen </w:t>
      </w:r>
      <w:r w:rsidR="00380580">
        <w:t>monitort</w:t>
      </w:r>
      <w:r>
        <w:t xml:space="preserve">. Preferente bestemmingen zijn steden die een aanzienlijk economisch belang voor Nederland vertegenwoordigen alsmede bestemmingen die een bijzondere staatkundige/historische relatie met Nederland hebben. Ook het Caribisch deel van het Koninkrijk en Paramaribo zijn hierin opgenomen. </w:t>
      </w:r>
    </w:p>
    <w:p w:rsidR="00F337D8" w:rsidP="001B648F" w:rsidRDefault="00A50553" w14:paraId="72621DD8" w14:textId="264C6669">
      <w:r>
        <w:t xml:space="preserve">Daarnaast </w:t>
      </w:r>
      <w:r w:rsidR="00380580">
        <w:t>is van belang</w:t>
      </w:r>
      <w:r w:rsidR="00F337D8">
        <w:t xml:space="preserve"> dat op een </w:t>
      </w:r>
      <w:r w:rsidR="00E90E1E">
        <w:t xml:space="preserve">commerciële </w:t>
      </w:r>
      <w:r w:rsidR="00F337D8">
        <w:t xml:space="preserve">vlucht nagenoeg altijd sprake is van een mix van passagiers die de bestemming als eindpunt hebben en passagiers die overstappen. Deze mix kan per dag en seizoen variëren. </w:t>
      </w:r>
    </w:p>
    <w:p w:rsidR="00E90E1E" w:rsidP="001B648F" w:rsidRDefault="00A50553" w14:paraId="12BCA43B" w14:textId="0E404D3C">
      <w:r>
        <w:t>Bovendien zijn</w:t>
      </w:r>
      <w:r w:rsidR="00451399">
        <w:t xml:space="preserve"> ook overstappende passagiers van belang voor instandhouding van de kwaliteit van het netwerk van luchtverbindingen. </w:t>
      </w:r>
    </w:p>
    <w:p w:rsidR="00451399" w:rsidP="001B648F" w:rsidRDefault="00451399" w14:paraId="37E00549" w14:textId="77777777"/>
    <w:p w:rsidRPr="00557C65" w:rsidR="00152FE2" w:rsidP="001B648F" w:rsidRDefault="00152FE2" w14:paraId="5BEF3B0D" w14:textId="345DA1CA">
      <w:pPr>
        <w:rPr>
          <w:b/>
          <w:bCs/>
        </w:rPr>
      </w:pPr>
      <w:r w:rsidRPr="00557C65">
        <w:rPr>
          <w:b/>
          <w:bCs/>
        </w:rPr>
        <w:t>Vraag 7</w:t>
      </w:r>
    </w:p>
    <w:p w:rsidR="00152FE2" w:rsidP="001B648F" w:rsidRDefault="00152FE2" w14:paraId="3B1C1B01" w14:textId="228EE3E0">
      <w:r>
        <w:t>Bent u bereid om verder te gaan met het ontwikkelen van sturingsinstrumenten, waar uw voorganger aan is begonnen?</w:t>
      </w:r>
    </w:p>
    <w:p w:rsidR="00152FE2" w:rsidP="001B648F" w:rsidRDefault="00152FE2" w14:paraId="4F1CF2E2" w14:textId="77777777"/>
    <w:p w:rsidRPr="00557C65" w:rsidR="00152FE2" w:rsidP="001B648F" w:rsidRDefault="00152FE2" w14:paraId="76161C71" w14:textId="64AC9160">
      <w:pPr>
        <w:rPr>
          <w:b/>
          <w:bCs/>
        </w:rPr>
      </w:pPr>
      <w:r w:rsidRPr="00557C65">
        <w:rPr>
          <w:b/>
          <w:bCs/>
        </w:rPr>
        <w:t>Antwoord</w:t>
      </w:r>
    </w:p>
    <w:p w:rsidR="00CD5831" w:rsidP="001B648F" w:rsidRDefault="00467D63" w14:paraId="607364B9" w14:textId="5FC126EB">
      <w:r>
        <w:t xml:space="preserve">Ja. </w:t>
      </w:r>
      <w:r w:rsidR="002E220A">
        <w:t>Het ministerie zal zich</w:t>
      </w:r>
      <w:r>
        <w:t xml:space="preserve"> inzetten </w:t>
      </w:r>
      <w:r w:rsidR="002E220A">
        <w:t>voor</w:t>
      </w:r>
      <w:r>
        <w:t xml:space="preserve"> meer sturing op publieke belangen</w:t>
      </w:r>
      <w:r w:rsidR="00557C65">
        <w:t>,</w:t>
      </w:r>
      <w:r>
        <w:t xml:space="preserve"> zoals netwerkkwaliteit</w:t>
      </w:r>
      <w:r w:rsidR="00557C65">
        <w:t>,</w:t>
      </w:r>
      <w:r>
        <w:t xml:space="preserve"> bij de herziening van de hiervoor relevante EU wet- en regelgeving</w:t>
      </w:r>
      <w:r w:rsidR="00557C65">
        <w:t>,</w:t>
      </w:r>
      <w:r w:rsidR="00CD5831">
        <w:t xml:space="preserve"> zoals de EU slotverordening</w:t>
      </w:r>
      <w:r>
        <w:t xml:space="preserve">. </w:t>
      </w:r>
    </w:p>
    <w:p w:rsidR="00467D63" w:rsidP="001B648F" w:rsidRDefault="00467D63" w14:paraId="7862FB6B" w14:textId="1CAA6C35">
      <w:r>
        <w:t>Indien deze inzet leidt tot meer nationale sturingsmogelijkheden</w:t>
      </w:r>
      <w:r w:rsidR="00CD5831">
        <w:t xml:space="preserve"> op publieke belangen zoals netwerkkwaliteit</w:t>
      </w:r>
      <w:r w:rsidR="00557C65">
        <w:t>, dan</w:t>
      </w:r>
      <w:r w:rsidR="00CD5831">
        <w:t xml:space="preserve"> kan het beleidskader </w:t>
      </w:r>
      <w:r w:rsidR="00951DE6">
        <w:t>netwerkkwal</w:t>
      </w:r>
      <w:r w:rsidR="00557C65">
        <w:t>i</w:t>
      </w:r>
      <w:r w:rsidR="00951DE6">
        <w:t xml:space="preserve">teit </w:t>
      </w:r>
      <w:r w:rsidR="00CD5831">
        <w:t xml:space="preserve">worden gebruikt voor </w:t>
      </w:r>
      <w:r w:rsidR="00557C65">
        <w:t xml:space="preserve">de </w:t>
      </w:r>
      <w:r w:rsidR="00CD5831">
        <w:t xml:space="preserve">nadere invulling van die sturing. </w:t>
      </w:r>
      <w:r>
        <w:t xml:space="preserve"> </w:t>
      </w:r>
    </w:p>
    <w:p w:rsidR="00152FE2" w:rsidP="001B648F" w:rsidRDefault="00152FE2" w14:paraId="55A7AE32" w14:textId="77777777"/>
    <w:p w:rsidRPr="00557C65" w:rsidR="00152FE2" w:rsidP="001B648F" w:rsidRDefault="00152FE2" w14:paraId="542B9335" w14:textId="68685357">
      <w:pPr>
        <w:rPr>
          <w:b/>
          <w:bCs/>
        </w:rPr>
      </w:pPr>
      <w:r w:rsidRPr="00557C65">
        <w:rPr>
          <w:b/>
          <w:bCs/>
        </w:rPr>
        <w:t>Vraag 8</w:t>
      </w:r>
    </w:p>
    <w:p w:rsidR="00152FE2" w:rsidP="001B648F" w:rsidRDefault="00152FE2" w14:paraId="3BC2D6E8" w14:textId="74E63069">
      <w:r>
        <w:t>Kunt u deze vragen beantwoorden voor het volgende commissiedebat Luchtvaart (24 oktober 2024)?</w:t>
      </w:r>
    </w:p>
    <w:p w:rsidR="00152FE2" w:rsidP="001B648F" w:rsidRDefault="00152FE2" w14:paraId="40622C20" w14:textId="77777777"/>
    <w:p w:rsidRPr="00557C65" w:rsidR="00152FE2" w:rsidP="001B648F" w:rsidRDefault="00152FE2" w14:paraId="6BF7B3FE" w14:textId="06FB1269">
      <w:pPr>
        <w:rPr>
          <w:b/>
          <w:bCs/>
        </w:rPr>
      </w:pPr>
      <w:r w:rsidRPr="00557C65">
        <w:rPr>
          <w:b/>
          <w:bCs/>
        </w:rPr>
        <w:t>Antwoord</w:t>
      </w:r>
    </w:p>
    <w:p w:rsidRPr="001B648F" w:rsidR="00336FF4" w:rsidP="001B648F" w:rsidRDefault="00336FF4" w14:paraId="5A27B724" w14:textId="59C09FBF">
      <w:r>
        <w:t>Ja</w:t>
      </w:r>
      <w:r w:rsidR="00F4513A">
        <w:t>.</w:t>
      </w:r>
      <w:r>
        <w:t xml:space="preserve"> </w:t>
      </w:r>
    </w:p>
    <w:sectPr w:rsidRPr="001B648F" w:rsidR="00336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0B6B6" w14:textId="77777777" w:rsidR="00794129" w:rsidRDefault="00794129">
      <w:pPr>
        <w:spacing w:line="240" w:lineRule="auto"/>
      </w:pPr>
      <w:r>
        <w:separator/>
      </w:r>
    </w:p>
  </w:endnote>
  <w:endnote w:type="continuationSeparator" w:id="0">
    <w:p w14:paraId="02295EBE" w14:textId="77777777" w:rsidR="00794129" w:rsidRDefault="00794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&amp;W Syntax (Adobe)">
    <w:altName w:val="Segoe UI"/>
    <w:charset w:val="00"/>
    <w:family w:val="swiss"/>
    <w:pitch w:val="variable"/>
    <w:sig w:usb0="00000001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4F7B3" w14:textId="77777777" w:rsidR="00EF02DB" w:rsidRDefault="00EF0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C7CA" w14:textId="77777777" w:rsidR="00EF02DB" w:rsidRDefault="00EF02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08CD" w14:textId="77777777" w:rsidR="00EF02DB" w:rsidRDefault="00EF0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BA139" w14:textId="77777777" w:rsidR="00794129" w:rsidRDefault="00794129">
      <w:pPr>
        <w:spacing w:line="240" w:lineRule="auto"/>
      </w:pPr>
      <w:r>
        <w:separator/>
      </w:r>
    </w:p>
  </w:footnote>
  <w:footnote w:type="continuationSeparator" w:id="0">
    <w:p w14:paraId="7602F427" w14:textId="77777777" w:rsidR="00794129" w:rsidRDefault="00794129">
      <w:pPr>
        <w:spacing w:line="240" w:lineRule="auto"/>
      </w:pPr>
      <w:r>
        <w:continuationSeparator/>
      </w:r>
    </w:p>
  </w:footnote>
  <w:footnote w:id="1">
    <w:p w14:paraId="43A50871" w14:textId="6644F30B" w:rsidR="00E93C30" w:rsidRPr="0072229B" w:rsidRDefault="00E93C30">
      <w:pPr>
        <w:pStyle w:val="FootnoteText"/>
        <w:rPr>
          <w:sz w:val="16"/>
          <w:szCs w:val="16"/>
        </w:rPr>
      </w:pPr>
      <w:r w:rsidRPr="0072229B">
        <w:rPr>
          <w:rStyle w:val="FootnoteReference"/>
          <w:sz w:val="16"/>
          <w:szCs w:val="16"/>
        </w:rPr>
        <w:footnoteRef/>
      </w:r>
      <w:r w:rsidRPr="0072229B">
        <w:rPr>
          <w:sz w:val="16"/>
          <w:szCs w:val="16"/>
        </w:rPr>
        <w:t xml:space="preserve"> Kamerstuk 2024Z12008</w:t>
      </w:r>
    </w:p>
  </w:footnote>
  <w:footnote w:id="2">
    <w:p w14:paraId="48C6B1E5" w14:textId="4C43BCC7" w:rsidR="00E97A8A" w:rsidRDefault="00E97A8A" w:rsidP="00C87398">
      <w:r>
        <w:rPr>
          <w:rStyle w:val="FootnoteReference"/>
        </w:rPr>
        <w:footnoteRef/>
      </w:r>
      <w:r>
        <w:t xml:space="preserve"> </w:t>
      </w:r>
      <w:r w:rsidRPr="00FD41F4">
        <w:rPr>
          <w:rFonts w:asciiTheme="minorHAnsi" w:hAnsiTheme="minorHAnsi" w:cstheme="minorHAnsi"/>
          <w:sz w:val="16"/>
          <w:szCs w:val="16"/>
        </w:rPr>
        <w:t xml:space="preserve">Overeenkomst tussen het Koninkrijk der Nederlanden en de Republiek Suriname inzake luchtdiensten tussen en via hun onderscheiden grondgebieden ( Trb 1990, 163 en Trb. 2006, 120) </w:t>
      </w:r>
    </w:p>
  </w:footnote>
  <w:footnote w:id="3">
    <w:p w14:paraId="4772FC85" w14:textId="058C4CA5" w:rsidR="00E97A8A" w:rsidRDefault="00E97A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1F4">
        <w:rPr>
          <w:rFonts w:asciiTheme="minorHAnsi" w:hAnsiTheme="minorHAnsi" w:cstheme="minorHAnsi"/>
          <w:sz w:val="16"/>
          <w:szCs w:val="16"/>
        </w:rPr>
        <w:t>Multilateraal protocol inzake de liberalisering van luchtvervoer (Stcrt. 2022, nr. 5252)</w:t>
      </w:r>
    </w:p>
  </w:footnote>
  <w:footnote w:id="4">
    <w:p w14:paraId="4CAB178B" w14:textId="16B6C3A5" w:rsidR="00E226B7" w:rsidRPr="00E226B7" w:rsidRDefault="00E226B7">
      <w:pPr>
        <w:pStyle w:val="FootnoteText"/>
      </w:pPr>
      <w:r>
        <w:rPr>
          <w:rStyle w:val="FootnoteReference"/>
        </w:rPr>
        <w:footnoteRef/>
      </w:r>
      <w:r w:rsidRPr="00E226B7">
        <w:t xml:space="preserve"> </w:t>
      </w:r>
      <w:r w:rsidRPr="000B1693">
        <w:rPr>
          <w:sz w:val="16"/>
          <w:szCs w:val="16"/>
        </w:rPr>
        <w:t>Acm.nl/nl/publicaties/publicatie/15139/CBb-wijst-klacht-Vereniging-van Reizigers-over-tarieven-KLM-SLM-af</w:t>
      </w:r>
      <w:r>
        <w:t>.</w:t>
      </w:r>
      <w:r w:rsidRPr="000B1693">
        <w:t xml:space="preserve"> </w:t>
      </w:r>
    </w:p>
  </w:footnote>
  <w:footnote w:id="5">
    <w:p w14:paraId="154138E8" w14:textId="29D794BD" w:rsidR="00152FE2" w:rsidRPr="00152FE2" w:rsidRDefault="00152FE2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152FE2">
        <w:rPr>
          <w:sz w:val="16"/>
          <w:szCs w:val="16"/>
        </w:rPr>
        <w:t>Aanhangsel Handelingen II, vergaderjaar 2012-2013, nr. 66</w:t>
      </w:r>
    </w:p>
  </w:footnote>
  <w:footnote w:id="6">
    <w:p w14:paraId="2EDFCC82" w14:textId="6C174BC0" w:rsidR="00E93C30" w:rsidRPr="0072229B" w:rsidRDefault="00E93C3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72229B">
        <w:rPr>
          <w:sz w:val="16"/>
          <w:szCs w:val="16"/>
        </w:rPr>
        <w:t>Kamerstuk 31936, nr. 1021</w:t>
      </w:r>
    </w:p>
  </w:footnote>
  <w:footnote w:id="7">
    <w:p w14:paraId="5A30255E" w14:textId="6F5FBAC2" w:rsidR="0072229B" w:rsidRDefault="007222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2229B">
        <w:rPr>
          <w:sz w:val="16"/>
          <w:szCs w:val="16"/>
        </w:rPr>
        <w:t>Kamerstuk 31936, nr. 1168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0739" w14:textId="77777777" w:rsidR="00EF02DB" w:rsidRDefault="00EF0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E1EFF" w14:textId="77777777" w:rsidR="0074798A" w:rsidRDefault="00FB37A7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34E86485" wp14:editId="7E042258">
              <wp:simplePos x="0" y="0"/>
              <wp:positionH relativeFrom="page">
                <wp:posOffset>5928995</wp:posOffset>
              </wp:positionH>
              <wp:positionV relativeFrom="page">
                <wp:posOffset>1881505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604671" w14:textId="77777777" w:rsidR="00E93C30" w:rsidRDefault="00FB37A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  <w:r w:rsidR="00E93C30">
                            <w:t xml:space="preserve"> </w:t>
                          </w:r>
                        </w:p>
                        <w:p w14:paraId="23DAEAFA" w14:textId="77777777" w:rsidR="00E93C30" w:rsidRDefault="00E93C30" w:rsidP="005A123B">
                          <w:pPr>
                            <w:pStyle w:val="AfzendgegevensKop0"/>
                            <w:spacing w:line="240" w:lineRule="auto"/>
                          </w:pPr>
                        </w:p>
                        <w:p w14:paraId="22DEDD01" w14:textId="77777777" w:rsidR="001D4497" w:rsidRDefault="001D4497" w:rsidP="005A123B">
                          <w:pPr>
                            <w:pStyle w:val="Afzendgegevens"/>
                            <w:spacing w:line="240" w:lineRule="auto"/>
                            <w:rPr>
                              <w:b/>
                              <w:bCs/>
                            </w:rPr>
                          </w:pPr>
                          <w:r w:rsidRPr="0072229B">
                            <w:rPr>
                              <w:b/>
                              <w:bCs/>
                            </w:rPr>
                            <w:t>Ons kenmerk</w:t>
                          </w: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5AD128C2" w14:textId="77777777" w:rsidR="001D4497" w:rsidRDefault="001D4497" w:rsidP="005A123B">
                          <w:pPr>
                            <w:pStyle w:val="Afzendgegevens"/>
                            <w:spacing w:line="240" w:lineRule="auto"/>
                          </w:pPr>
                          <w:r w:rsidRPr="00BC7A3E">
                            <w:t>IENW/BSK-2024/220241</w:t>
                          </w:r>
                        </w:p>
                        <w:p w14:paraId="6418B760" w14:textId="77777777" w:rsidR="001D4497" w:rsidRPr="001D4497" w:rsidRDefault="001D4497" w:rsidP="005A123B">
                          <w:pPr>
                            <w:spacing w:line="240" w:lineRule="auto"/>
                          </w:pPr>
                        </w:p>
                        <w:p w14:paraId="233FBFA9" w14:textId="77777777" w:rsidR="001D4497" w:rsidRPr="001D4497" w:rsidRDefault="001D4497" w:rsidP="005A123B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D449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</w:t>
                          </w:r>
                        </w:p>
                        <w:p w14:paraId="5FA86B71" w14:textId="77777777" w:rsidR="001D4497" w:rsidRPr="001D4497" w:rsidRDefault="001D4497" w:rsidP="005A123B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1D4497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5DAFB2F6" w14:textId="2AFC9CFE" w:rsidR="00E93C30" w:rsidRPr="00E93C30" w:rsidRDefault="00E93C30" w:rsidP="0072229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E86485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6.85pt;margin-top:148.15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" filled="f" stroked="f">
              <v:textbox inset="0,0,0,0">
                <w:txbxContent>
                  <w:p w14:paraId="45604671" w14:textId="77777777" w:rsidR="00E93C30" w:rsidRDefault="00FB37A7">
                    <w:pPr>
                      <w:pStyle w:val="AfzendgegevensKop0"/>
                    </w:pPr>
                    <w:r>
                      <w:t>Ministerie van Infrastructuur en Waterstaat</w:t>
                    </w:r>
                    <w:r w:rsidR="00E93C30">
                      <w:t xml:space="preserve"> </w:t>
                    </w:r>
                  </w:p>
                  <w:p w14:paraId="23DAEAFA" w14:textId="77777777" w:rsidR="00E93C30" w:rsidRDefault="00E93C30" w:rsidP="005A123B">
                    <w:pPr>
                      <w:pStyle w:val="AfzendgegevensKop0"/>
                      <w:spacing w:line="240" w:lineRule="auto"/>
                    </w:pPr>
                  </w:p>
                  <w:p w14:paraId="22DEDD01" w14:textId="77777777" w:rsidR="001D4497" w:rsidRDefault="001D4497" w:rsidP="005A123B">
                    <w:pPr>
                      <w:pStyle w:val="Afzendgegevens"/>
                      <w:spacing w:line="240" w:lineRule="auto"/>
                      <w:rPr>
                        <w:b/>
                        <w:bCs/>
                      </w:rPr>
                    </w:pPr>
                    <w:r w:rsidRPr="0072229B">
                      <w:rPr>
                        <w:b/>
                        <w:bCs/>
                      </w:rPr>
                      <w:t>Ons kenmerk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  <w:p w14:paraId="5AD128C2" w14:textId="77777777" w:rsidR="001D4497" w:rsidRDefault="001D4497" w:rsidP="005A123B">
                    <w:pPr>
                      <w:pStyle w:val="Afzendgegevens"/>
                      <w:spacing w:line="240" w:lineRule="auto"/>
                    </w:pPr>
                    <w:r w:rsidRPr="00BC7A3E">
                      <w:t>IENW/BSK-2024/220241</w:t>
                    </w:r>
                  </w:p>
                  <w:p w14:paraId="6418B760" w14:textId="77777777" w:rsidR="001D4497" w:rsidRPr="001D4497" w:rsidRDefault="001D4497" w:rsidP="005A123B">
                    <w:pPr>
                      <w:spacing w:line="240" w:lineRule="auto"/>
                    </w:pPr>
                  </w:p>
                  <w:p w14:paraId="233FBFA9" w14:textId="77777777" w:rsidR="001D4497" w:rsidRPr="001D4497" w:rsidRDefault="001D4497" w:rsidP="005A123B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D4497">
                      <w:rPr>
                        <w:b/>
                        <w:bCs/>
                        <w:sz w:val="13"/>
                        <w:szCs w:val="13"/>
                      </w:rPr>
                      <w:t>Bijlage</w:t>
                    </w:r>
                  </w:p>
                  <w:p w14:paraId="5FA86B71" w14:textId="77777777" w:rsidR="001D4497" w:rsidRPr="001D4497" w:rsidRDefault="001D4497" w:rsidP="005A123B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1D4497">
                      <w:rPr>
                        <w:sz w:val="13"/>
                        <w:szCs w:val="13"/>
                      </w:rPr>
                      <w:t>1</w:t>
                    </w:r>
                  </w:p>
                  <w:p w14:paraId="5DAFB2F6" w14:textId="2AFC9CFE" w:rsidR="00E93C30" w:rsidRPr="00E93C30" w:rsidRDefault="00E93C30" w:rsidP="0072229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CCAB2A3" wp14:editId="5733CC30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C8F44" w14:textId="77777777" w:rsidR="0074798A" w:rsidRDefault="00FB37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867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8675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AB2A3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324C8F44" w14:textId="77777777" w:rsidR="0074798A" w:rsidRDefault="00FB37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867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8675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92D3762" wp14:editId="56B2A4A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B48B4" w14:textId="77777777" w:rsidR="00B02C47" w:rsidRDefault="00B02C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2D3762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133B48B4" w14:textId="77777777" w:rsidR="00B02C47" w:rsidRDefault="00B02C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E63BD31" wp14:editId="735DB373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5F7173" w14:textId="77777777" w:rsidR="00B02C47" w:rsidRDefault="00B02C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63BD31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55F7173" w14:textId="77777777" w:rsidR="00B02C47" w:rsidRDefault="00B02C4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86F0B" w14:textId="77777777" w:rsidR="0074798A" w:rsidRDefault="00FB37A7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6CBA3AE3" wp14:editId="3F71F6E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BD415" w14:textId="77777777" w:rsidR="00B02C47" w:rsidRDefault="00B02C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BA3AE3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5F8BD415" w14:textId="77777777" w:rsidR="00B02C47" w:rsidRDefault="00B02C4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219A6B5" wp14:editId="7D1D165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B90EDB" w14:textId="58A9F0D3" w:rsidR="0074798A" w:rsidRDefault="00FB37A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15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B156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19A6B5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40B90EDB" w14:textId="58A9F0D3" w:rsidR="0074798A" w:rsidRDefault="00FB37A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15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B156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FEFD8DB" wp14:editId="0009121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C70B0" w14:textId="77777777" w:rsidR="0074798A" w:rsidRDefault="00FB37A7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0CBDF11" w14:textId="77777777" w:rsidR="0074798A" w:rsidRDefault="0074798A">
                          <w:pPr>
                            <w:pStyle w:val="WitregelW1"/>
                          </w:pPr>
                        </w:p>
                        <w:p w14:paraId="28393B76" w14:textId="77777777" w:rsidR="0074798A" w:rsidRDefault="00FB37A7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6AADEC2" w14:textId="77777777" w:rsidR="0074798A" w:rsidRPr="00D8675A" w:rsidRDefault="00FB37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675A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43082FE" w14:textId="77777777" w:rsidR="0074798A" w:rsidRPr="00D8675A" w:rsidRDefault="00FB37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675A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641E2995" w14:textId="77777777" w:rsidR="0074798A" w:rsidRPr="00D8675A" w:rsidRDefault="00FB37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675A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42E14C3" w14:textId="77777777" w:rsidR="0074798A" w:rsidRPr="00D8675A" w:rsidRDefault="007479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6DF82AA" w14:textId="77777777" w:rsidR="0074798A" w:rsidRPr="00D8675A" w:rsidRDefault="00FB37A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8675A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2198EBF" w14:textId="77777777" w:rsidR="00E93C30" w:rsidRDefault="00FB37A7" w:rsidP="005A123B">
                          <w:pPr>
                            <w:pStyle w:val="Afzendgegevens"/>
                            <w:spacing w:line="240" w:lineRule="auto"/>
                          </w:pPr>
                          <w:r>
                            <w:t>F   070-456 1111</w:t>
                          </w:r>
                          <w:r w:rsidR="00E93C30">
                            <w:t xml:space="preserve"> </w:t>
                          </w:r>
                        </w:p>
                        <w:p w14:paraId="6F77E30B" w14:textId="77777777" w:rsidR="00E93C30" w:rsidRDefault="00E93C30" w:rsidP="005A123B">
                          <w:pPr>
                            <w:pStyle w:val="Afzendgegevens"/>
                            <w:spacing w:line="240" w:lineRule="auto"/>
                          </w:pPr>
                        </w:p>
                        <w:p w14:paraId="2F38E77E" w14:textId="77777777" w:rsidR="00640A3B" w:rsidRDefault="00E93C30" w:rsidP="005A123B">
                          <w:pPr>
                            <w:pStyle w:val="Afzendgegevens"/>
                            <w:spacing w:line="240" w:lineRule="auto"/>
                            <w:rPr>
                              <w:b/>
                              <w:bCs/>
                            </w:rPr>
                          </w:pPr>
                          <w:r w:rsidRPr="0072229B">
                            <w:rPr>
                              <w:b/>
                              <w:bCs/>
                            </w:rPr>
                            <w:t>Ons kenmerk</w:t>
                          </w:r>
                          <w:r w:rsidR="00640A3B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67A4771E" w14:textId="32F2FF4C" w:rsidR="0074798A" w:rsidRDefault="00640A3B" w:rsidP="005A123B">
                          <w:pPr>
                            <w:pStyle w:val="Afzendgegevens"/>
                            <w:spacing w:line="240" w:lineRule="auto"/>
                          </w:pPr>
                          <w:r w:rsidRPr="00BC7A3E">
                            <w:t>IENW/BSK-2024/220241</w:t>
                          </w:r>
                        </w:p>
                        <w:p w14:paraId="7C185F2D" w14:textId="77777777" w:rsidR="001D4497" w:rsidRDefault="001D4497" w:rsidP="005A123B">
                          <w:pPr>
                            <w:spacing w:line="240" w:lineRule="auto"/>
                          </w:pPr>
                        </w:p>
                        <w:p w14:paraId="2CB95C21" w14:textId="23B2A4F7" w:rsidR="001D4497" w:rsidRPr="001D4497" w:rsidRDefault="001D4497" w:rsidP="005A123B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r w:rsidRPr="001D4497">
                            <w:rPr>
                              <w:b/>
                              <w:bCs/>
                              <w:sz w:val="13"/>
                              <w:szCs w:val="13"/>
                              <w:lang w:val="de-DE"/>
                            </w:rPr>
                            <w:t>Uw kenmerk</w:t>
                          </w:r>
                        </w:p>
                        <w:p w14:paraId="26512326" w14:textId="7A7C9EC6" w:rsidR="001D4497" w:rsidRPr="001D4497" w:rsidRDefault="001D4497" w:rsidP="005A123B">
                          <w:pPr>
                            <w:spacing w:line="24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D4497">
                            <w:rPr>
                              <w:sz w:val="13"/>
                              <w:szCs w:val="13"/>
                              <w:lang w:val="de-DE"/>
                            </w:rPr>
                            <w:t>2024Z12008</w:t>
                          </w:r>
                        </w:p>
                        <w:p w14:paraId="0145E8F1" w14:textId="77777777" w:rsidR="001D4497" w:rsidRPr="001D4497" w:rsidRDefault="001D4497" w:rsidP="005A123B">
                          <w:pPr>
                            <w:spacing w:line="240" w:lineRule="auto"/>
                          </w:pPr>
                        </w:p>
                        <w:p w14:paraId="4CBE81AA" w14:textId="59F5B370" w:rsidR="001D4497" w:rsidRPr="001D4497" w:rsidRDefault="001D4497" w:rsidP="005A123B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D449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</w:t>
                          </w:r>
                        </w:p>
                        <w:p w14:paraId="73A77C2C" w14:textId="7B53919A" w:rsidR="001D4497" w:rsidRPr="001D4497" w:rsidRDefault="001D4497" w:rsidP="005A123B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1D4497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535BEB2A" w14:textId="7D0951E0" w:rsidR="00640A3B" w:rsidRPr="00BC7A3E" w:rsidRDefault="00640A3B" w:rsidP="005A123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FD8DB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228C70B0" w14:textId="77777777" w:rsidR="0074798A" w:rsidRDefault="00FB37A7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0CBDF11" w14:textId="77777777" w:rsidR="0074798A" w:rsidRDefault="0074798A">
                    <w:pPr>
                      <w:pStyle w:val="WitregelW1"/>
                    </w:pPr>
                  </w:p>
                  <w:p w14:paraId="28393B76" w14:textId="77777777" w:rsidR="0074798A" w:rsidRDefault="00FB37A7">
                    <w:pPr>
                      <w:pStyle w:val="Afzendgegevens"/>
                    </w:pPr>
                    <w:r>
                      <w:t>Rijnstraat 8</w:t>
                    </w:r>
                  </w:p>
                  <w:p w14:paraId="36AADEC2" w14:textId="77777777" w:rsidR="0074798A" w:rsidRPr="00D8675A" w:rsidRDefault="00FB37A7">
                    <w:pPr>
                      <w:pStyle w:val="Afzendgegevens"/>
                      <w:rPr>
                        <w:lang w:val="de-DE"/>
                      </w:rPr>
                    </w:pPr>
                    <w:r w:rsidRPr="00D8675A">
                      <w:rPr>
                        <w:lang w:val="de-DE"/>
                      </w:rPr>
                      <w:t>2515 XP  Den Haag</w:t>
                    </w:r>
                  </w:p>
                  <w:p w14:paraId="543082FE" w14:textId="77777777" w:rsidR="0074798A" w:rsidRPr="00D8675A" w:rsidRDefault="00FB37A7">
                    <w:pPr>
                      <w:pStyle w:val="Afzendgegevens"/>
                      <w:rPr>
                        <w:lang w:val="de-DE"/>
                      </w:rPr>
                    </w:pPr>
                    <w:r w:rsidRPr="00D8675A">
                      <w:rPr>
                        <w:lang w:val="de-DE"/>
                      </w:rPr>
                      <w:t>Postbus 20901</w:t>
                    </w:r>
                  </w:p>
                  <w:p w14:paraId="641E2995" w14:textId="77777777" w:rsidR="0074798A" w:rsidRPr="00D8675A" w:rsidRDefault="00FB37A7">
                    <w:pPr>
                      <w:pStyle w:val="Afzendgegevens"/>
                      <w:rPr>
                        <w:lang w:val="de-DE"/>
                      </w:rPr>
                    </w:pPr>
                    <w:r w:rsidRPr="00D8675A">
                      <w:rPr>
                        <w:lang w:val="de-DE"/>
                      </w:rPr>
                      <w:t>2500 EX Den Haag</w:t>
                    </w:r>
                  </w:p>
                  <w:p w14:paraId="742E14C3" w14:textId="77777777" w:rsidR="0074798A" w:rsidRPr="00D8675A" w:rsidRDefault="0074798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6DF82AA" w14:textId="77777777" w:rsidR="0074798A" w:rsidRPr="00D8675A" w:rsidRDefault="00FB37A7">
                    <w:pPr>
                      <w:pStyle w:val="Afzendgegevens"/>
                      <w:rPr>
                        <w:lang w:val="de-DE"/>
                      </w:rPr>
                    </w:pPr>
                    <w:r w:rsidRPr="00D8675A">
                      <w:rPr>
                        <w:lang w:val="de-DE"/>
                      </w:rPr>
                      <w:t>T   070-456 0000</w:t>
                    </w:r>
                  </w:p>
                  <w:p w14:paraId="32198EBF" w14:textId="77777777" w:rsidR="00E93C30" w:rsidRDefault="00FB37A7" w:rsidP="005A123B">
                    <w:pPr>
                      <w:pStyle w:val="Afzendgegevens"/>
                      <w:spacing w:line="240" w:lineRule="auto"/>
                    </w:pPr>
                    <w:r>
                      <w:t>F   070-456 1111</w:t>
                    </w:r>
                    <w:r w:rsidR="00E93C30">
                      <w:t xml:space="preserve"> </w:t>
                    </w:r>
                  </w:p>
                  <w:p w14:paraId="6F77E30B" w14:textId="77777777" w:rsidR="00E93C30" w:rsidRDefault="00E93C30" w:rsidP="005A123B">
                    <w:pPr>
                      <w:pStyle w:val="Afzendgegevens"/>
                      <w:spacing w:line="240" w:lineRule="auto"/>
                    </w:pPr>
                  </w:p>
                  <w:p w14:paraId="2F38E77E" w14:textId="77777777" w:rsidR="00640A3B" w:rsidRDefault="00E93C30" w:rsidP="005A123B">
                    <w:pPr>
                      <w:pStyle w:val="Afzendgegevens"/>
                      <w:spacing w:line="240" w:lineRule="auto"/>
                      <w:rPr>
                        <w:b/>
                        <w:bCs/>
                      </w:rPr>
                    </w:pPr>
                    <w:r w:rsidRPr="0072229B">
                      <w:rPr>
                        <w:b/>
                        <w:bCs/>
                      </w:rPr>
                      <w:t>Ons kenmerk</w:t>
                    </w:r>
                    <w:r w:rsidR="00640A3B">
                      <w:rPr>
                        <w:b/>
                        <w:bCs/>
                      </w:rPr>
                      <w:t xml:space="preserve"> </w:t>
                    </w:r>
                  </w:p>
                  <w:p w14:paraId="67A4771E" w14:textId="32F2FF4C" w:rsidR="0074798A" w:rsidRDefault="00640A3B" w:rsidP="005A123B">
                    <w:pPr>
                      <w:pStyle w:val="Afzendgegevens"/>
                      <w:spacing w:line="240" w:lineRule="auto"/>
                    </w:pPr>
                    <w:r w:rsidRPr="00BC7A3E">
                      <w:t>IENW/BSK-2024/220241</w:t>
                    </w:r>
                  </w:p>
                  <w:p w14:paraId="7C185F2D" w14:textId="77777777" w:rsidR="001D4497" w:rsidRDefault="001D4497" w:rsidP="005A123B">
                    <w:pPr>
                      <w:spacing w:line="240" w:lineRule="auto"/>
                    </w:pPr>
                  </w:p>
                  <w:p w14:paraId="2CB95C21" w14:textId="23B2A4F7" w:rsidR="001D4497" w:rsidRPr="001D4497" w:rsidRDefault="001D4497" w:rsidP="005A123B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</w:pPr>
                    <w:r w:rsidRPr="001D4497">
                      <w:rPr>
                        <w:b/>
                        <w:bCs/>
                        <w:sz w:val="13"/>
                        <w:szCs w:val="13"/>
                        <w:lang w:val="de-DE"/>
                      </w:rPr>
                      <w:t>Uw kenmerk</w:t>
                    </w:r>
                  </w:p>
                  <w:p w14:paraId="26512326" w14:textId="7A7C9EC6" w:rsidR="001D4497" w:rsidRPr="001D4497" w:rsidRDefault="001D4497" w:rsidP="005A123B">
                    <w:pPr>
                      <w:spacing w:line="240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1D4497">
                      <w:rPr>
                        <w:sz w:val="13"/>
                        <w:szCs w:val="13"/>
                        <w:lang w:val="de-DE"/>
                      </w:rPr>
                      <w:t>2024Z12008</w:t>
                    </w:r>
                  </w:p>
                  <w:p w14:paraId="0145E8F1" w14:textId="77777777" w:rsidR="001D4497" w:rsidRPr="001D4497" w:rsidRDefault="001D4497" w:rsidP="005A123B">
                    <w:pPr>
                      <w:spacing w:line="240" w:lineRule="auto"/>
                    </w:pPr>
                  </w:p>
                  <w:p w14:paraId="4CBE81AA" w14:textId="59F5B370" w:rsidR="001D4497" w:rsidRPr="001D4497" w:rsidRDefault="001D4497" w:rsidP="005A123B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D4497">
                      <w:rPr>
                        <w:b/>
                        <w:bCs/>
                        <w:sz w:val="13"/>
                        <w:szCs w:val="13"/>
                      </w:rPr>
                      <w:t>Bijlage</w:t>
                    </w:r>
                  </w:p>
                  <w:p w14:paraId="73A77C2C" w14:textId="7B53919A" w:rsidR="001D4497" w:rsidRPr="001D4497" w:rsidRDefault="001D4497" w:rsidP="005A123B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1D4497">
                      <w:rPr>
                        <w:sz w:val="13"/>
                        <w:szCs w:val="13"/>
                      </w:rPr>
                      <w:t>1</w:t>
                    </w:r>
                  </w:p>
                  <w:p w14:paraId="535BEB2A" w14:textId="7D0951E0" w:rsidR="00640A3B" w:rsidRPr="00BC7A3E" w:rsidRDefault="00640A3B" w:rsidP="005A123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31F6C39" wp14:editId="77879A40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497CE" w14:textId="6E5475F6" w:rsidR="00B02C47" w:rsidRDefault="00900F6A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3E525B" wp14:editId="6FDEF0BB">
                                <wp:extent cx="467995" cy="1583690"/>
                                <wp:effectExtent l="0" t="0" r="8255" b="0"/>
                                <wp:docPr id="15" name="Afbeelding 15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6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1F6C39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1A3497CE" w14:textId="6E5475F6" w:rsidR="00B02C47" w:rsidRDefault="00900F6A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3E525B" wp14:editId="6FDEF0BB">
                          <wp:extent cx="467995" cy="1583690"/>
                          <wp:effectExtent l="0" t="0" r="8255" b="0"/>
                          <wp:docPr id="15" name="Afbeelding 15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6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8357765" wp14:editId="2632382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9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C814EA" w14:textId="77777777" w:rsidR="0074798A" w:rsidRDefault="00FB37A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26E631B" wp14:editId="3FDCECAF">
                                <wp:extent cx="2339975" cy="1582834"/>
                                <wp:effectExtent l="0" t="0" r="0" b="0"/>
                                <wp:docPr id="10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357765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" filled="f" stroked="f">
              <v:textbox inset="0,0,0,0">
                <w:txbxContent>
                  <w:p w14:paraId="05C814EA" w14:textId="77777777" w:rsidR="0074798A" w:rsidRDefault="00FB37A7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26E631B" wp14:editId="3FDCECAF">
                          <wp:extent cx="2339975" cy="1582834"/>
                          <wp:effectExtent l="0" t="0" r="0" b="0"/>
                          <wp:docPr id="10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FA02D0A" wp14:editId="6EECDDC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1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1FDDB9" w14:textId="77777777" w:rsidR="0074798A" w:rsidRDefault="00FB37A7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A02D0A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Bk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S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CJTbBk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E1FDDB9" w14:textId="77777777" w:rsidR="0074798A" w:rsidRDefault="00FB37A7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00512F5" wp14:editId="2DB4F7A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2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A0EE81" w14:textId="77777777" w:rsidR="0074798A" w:rsidRDefault="00FB37A7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0512F5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DPrE5r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BA0EE81" w14:textId="77777777" w:rsidR="0074798A" w:rsidRDefault="00FB37A7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28C9EED" wp14:editId="468CDF3A">
              <wp:simplePos x="0" y="0"/>
              <wp:positionH relativeFrom="margin">
                <wp:align>left</wp:align>
              </wp:positionH>
              <wp:positionV relativeFrom="page">
                <wp:posOffset>3638550</wp:posOffset>
              </wp:positionV>
              <wp:extent cx="4121150" cy="946150"/>
              <wp:effectExtent l="0" t="0" r="0" b="0"/>
              <wp:wrapNone/>
              <wp:docPr id="13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1150" cy="946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4798A" w14:paraId="5117C87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B9B8EA7" w14:textId="77777777" w:rsidR="0074798A" w:rsidRDefault="0074798A"/>
                            </w:tc>
                            <w:tc>
                              <w:tcPr>
                                <w:tcW w:w="5400" w:type="dxa"/>
                              </w:tcPr>
                              <w:p w14:paraId="79BC8A6F" w14:textId="77777777" w:rsidR="0074798A" w:rsidRDefault="0074798A"/>
                            </w:tc>
                          </w:tr>
                          <w:tr w:rsidR="0074798A" w14:paraId="7B3F24F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87399DD" w14:textId="77777777" w:rsidR="0074798A" w:rsidRDefault="00FB37A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5E27214" w14:textId="05FAF4B4" w:rsidR="0074798A" w:rsidRDefault="005A123B">
                                <w:r>
                                  <w:t>4 september 2024</w:t>
                                </w:r>
                              </w:p>
                            </w:tc>
                          </w:tr>
                          <w:tr w:rsidR="0074798A" w14:paraId="1041B19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7AA878" w14:textId="043D89A0" w:rsidR="0074798A" w:rsidRDefault="00FB37A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BB68E3F" w14:textId="606493B8" w:rsidR="001B648F" w:rsidRDefault="001B648F">
                                <w:r>
                                  <w:t>Beantwoording van de vragen van de leden De Hoop en White (beiden GroenLinks-PvdA) aan de minister van Infrastructuur en Waterstaat over extreem hoge ticketprijzen voor vliegreizen naar Suriname.</w:t>
                                </w:r>
                              </w:p>
                              <w:p w14:paraId="3C9DE407" w14:textId="057BF410" w:rsidR="0074798A" w:rsidRDefault="0074798A"/>
                            </w:tc>
                          </w:tr>
                          <w:tr w:rsidR="0074798A" w14:paraId="35F7C7C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347C268" w14:textId="77777777" w:rsidR="0074798A" w:rsidRDefault="0074798A"/>
                            </w:tc>
                            <w:tc>
                              <w:tcPr>
                                <w:tcW w:w="5400" w:type="dxa"/>
                              </w:tcPr>
                              <w:p w14:paraId="32F9D89D" w14:textId="77777777" w:rsidR="0074798A" w:rsidRDefault="0074798A"/>
                            </w:tc>
                          </w:tr>
                        </w:tbl>
                        <w:p w14:paraId="7DB87888" w14:textId="77777777" w:rsidR="00B02C47" w:rsidRDefault="00B02C4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C9EED" id="7266255e-823c-11ee-8554-0242ac120003" o:spid="_x0000_s1037" type="#_x0000_t202" style="position:absolute;margin-left:0;margin-top:286.5pt;width:324.5pt;height:74.5pt;z-index:2516628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4798A" w14:paraId="5117C87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B9B8EA7" w14:textId="77777777" w:rsidR="0074798A" w:rsidRDefault="0074798A"/>
                      </w:tc>
                      <w:tc>
                        <w:tcPr>
                          <w:tcW w:w="5400" w:type="dxa"/>
                        </w:tcPr>
                        <w:p w14:paraId="79BC8A6F" w14:textId="77777777" w:rsidR="0074798A" w:rsidRDefault="0074798A"/>
                      </w:tc>
                    </w:tr>
                    <w:tr w:rsidR="0074798A" w14:paraId="7B3F24F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87399DD" w14:textId="77777777" w:rsidR="0074798A" w:rsidRDefault="00FB37A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5E27214" w14:textId="05FAF4B4" w:rsidR="0074798A" w:rsidRDefault="005A123B">
                          <w:r>
                            <w:t>4 september 2024</w:t>
                          </w:r>
                        </w:p>
                      </w:tc>
                    </w:tr>
                    <w:tr w:rsidR="0074798A" w14:paraId="1041B19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7AA878" w14:textId="043D89A0" w:rsidR="0074798A" w:rsidRDefault="00FB37A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BB68E3F" w14:textId="606493B8" w:rsidR="001B648F" w:rsidRDefault="001B648F">
                          <w:r>
                            <w:t>Beantwoording van de vragen van de leden De Hoop en White (beiden GroenLinks-PvdA) aan de minister van Infrastructuur en Waterstaat over extreem hoge ticketprijzen voor vliegreizen naar Suriname.</w:t>
                          </w:r>
                        </w:p>
                        <w:p w14:paraId="3C9DE407" w14:textId="057BF410" w:rsidR="0074798A" w:rsidRDefault="0074798A"/>
                      </w:tc>
                    </w:tr>
                    <w:tr w:rsidR="0074798A" w14:paraId="35F7C7C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347C268" w14:textId="77777777" w:rsidR="0074798A" w:rsidRDefault="0074798A"/>
                      </w:tc>
                      <w:tc>
                        <w:tcPr>
                          <w:tcW w:w="5400" w:type="dxa"/>
                        </w:tcPr>
                        <w:p w14:paraId="32F9D89D" w14:textId="77777777" w:rsidR="0074798A" w:rsidRDefault="0074798A"/>
                      </w:tc>
                    </w:tr>
                  </w:tbl>
                  <w:p w14:paraId="7DB87888" w14:textId="77777777" w:rsidR="00B02C47" w:rsidRDefault="00B02C4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99C4284" wp14:editId="2AB0B99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C09D1" w14:textId="77777777" w:rsidR="00B02C47" w:rsidRDefault="00B02C4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C4284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vELm7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561C09D1" w14:textId="77777777" w:rsidR="00B02C47" w:rsidRDefault="00B02C4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61E54F"/>
    <w:multiLevelType w:val="multilevel"/>
    <w:tmpl w:val="10975E4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FC1985C"/>
    <w:multiLevelType w:val="multilevel"/>
    <w:tmpl w:val="BF20950E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555BB2"/>
    <w:multiLevelType w:val="multilevel"/>
    <w:tmpl w:val="966716F3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D18F24F"/>
    <w:multiLevelType w:val="multilevel"/>
    <w:tmpl w:val="6F0290A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660CC62"/>
    <w:multiLevelType w:val="multilevel"/>
    <w:tmpl w:val="D733CFC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C7A9260"/>
    <w:multiLevelType w:val="multilevel"/>
    <w:tmpl w:val="E8EDDC6B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F3C0B0"/>
    <w:multiLevelType w:val="multilevel"/>
    <w:tmpl w:val="5CCD75D8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BD2EDE7"/>
    <w:multiLevelType w:val="multilevel"/>
    <w:tmpl w:val="EF6FF66F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1FC411"/>
    <w:multiLevelType w:val="multilevel"/>
    <w:tmpl w:val="EC77F1BC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C03F84"/>
    <w:multiLevelType w:val="multilevel"/>
    <w:tmpl w:val="E306A7B0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A03F19"/>
    <w:multiLevelType w:val="multilevel"/>
    <w:tmpl w:val="4E9C7DC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EDCCBE8"/>
    <w:multiLevelType w:val="multilevel"/>
    <w:tmpl w:val="A2946885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84CA1E"/>
    <w:multiLevelType w:val="multilevel"/>
    <w:tmpl w:val="7E8B03B9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BB1901"/>
    <w:multiLevelType w:val="multilevel"/>
    <w:tmpl w:val="B7112C2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8885B6"/>
    <w:multiLevelType w:val="multilevel"/>
    <w:tmpl w:val="60FF162F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D3AD9E"/>
    <w:multiLevelType w:val="multilevel"/>
    <w:tmpl w:val="20948731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7D5EBB"/>
    <w:multiLevelType w:val="hybridMultilevel"/>
    <w:tmpl w:val="F2960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A86C5"/>
    <w:multiLevelType w:val="multilevel"/>
    <w:tmpl w:val="45238C2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5F0BBD70"/>
    <w:multiLevelType w:val="multilevel"/>
    <w:tmpl w:val="3FB4154C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DFD815"/>
    <w:multiLevelType w:val="multilevel"/>
    <w:tmpl w:val="A50DC0EB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F71E18"/>
    <w:multiLevelType w:val="multilevel"/>
    <w:tmpl w:val="34963859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E14FAA"/>
    <w:multiLevelType w:val="multilevel"/>
    <w:tmpl w:val="05C0B0FB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DDBF28"/>
    <w:multiLevelType w:val="multilevel"/>
    <w:tmpl w:val="79C8E67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568706"/>
    <w:multiLevelType w:val="multilevel"/>
    <w:tmpl w:val="FDA85530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7"/>
  </w:num>
  <w:num w:numId="5">
    <w:abstractNumId w:val="17"/>
  </w:num>
  <w:num w:numId="6">
    <w:abstractNumId w:val="3"/>
  </w:num>
  <w:num w:numId="7">
    <w:abstractNumId w:val="12"/>
  </w:num>
  <w:num w:numId="8">
    <w:abstractNumId w:val="5"/>
  </w:num>
  <w:num w:numId="9">
    <w:abstractNumId w:val="19"/>
  </w:num>
  <w:num w:numId="10">
    <w:abstractNumId w:val="22"/>
  </w:num>
  <w:num w:numId="11">
    <w:abstractNumId w:val="15"/>
  </w:num>
  <w:num w:numId="12">
    <w:abstractNumId w:val="10"/>
  </w:num>
  <w:num w:numId="13">
    <w:abstractNumId w:val="6"/>
  </w:num>
  <w:num w:numId="14">
    <w:abstractNumId w:val="14"/>
  </w:num>
  <w:num w:numId="15">
    <w:abstractNumId w:val="4"/>
  </w:num>
  <w:num w:numId="16">
    <w:abstractNumId w:val="1"/>
  </w:num>
  <w:num w:numId="17">
    <w:abstractNumId w:val="23"/>
  </w:num>
  <w:num w:numId="18">
    <w:abstractNumId w:val="13"/>
  </w:num>
  <w:num w:numId="19">
    <w:abstractNumId w:val="2"/>
  </w:num>
  <w:num w:numId="20">
    <w:abstractNumId w:val="20"/>
  </w:num>
  <w:num w:numId="21">
    <w:abstractNumId w:val="0"/>
  </w:num>
  <w:num w:numId="22">
    <w:abstractNumId w:val="11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5A"/>
    <w:rsid w:val="00010F2E"/>
    <w:rsid w:val="000144A0"/>
    <w:rsid w:val="00023BA9"/>
    <w:rsid w:val="0003331B"/>
    <w:rsid w:val="00044637"/>
    <w:rsid w:val="00057A57"/>
    <w:rsid w:val="00057C54"/>
    <w:rsid w:val="0007757F"/>
    <w:rsid w:val="000B1693"/>
    <w:rsid w:val="000B1FEA"/>
    <w:rsid w:val="000F3695"/>
    <w:rsid w:val="001148FE"/>
    <w:rsid w:val="00117D40"/>
    <w:rsid w:val="00136055"/>
    <w:rsid w:val="0014784B"/>
    <w:rsid w:val="001500DA"/>
    <w:rsid w:val="00152FE2"/>
    <w:rsid w:val="001944FF"/>
    <w:rsid w:val="001A48DB"/>
    <w:rsid w:val="001B648F"/>
    <w:rsid w:val="001C0932"/>
    <w:rsid w:val="001D1C04"/>
    <w:rsid w:val="001D4497"/>
    <w:rsid w:val="00296F3D"/>
    <w:rsid w:val="002A2E31"/>
    <w:rsid w:val="002A4ED7"/>
    <w:rsid w:val="002E220A"/>
    <w:rsid w:val="002F6382"/>
    <w:rsid w:val="00305B90"/>
    <w:rsid w:val="00336FF4"/>
    <w:rsid w:val="00377FB4"/>
    <w:rsid w:val="00380580"/>
    <w:rsid w:val="00393B73"/>
    <w:rsid w:val="003A6779"/>
    <w:rsid w:val="003B156D"/>
    <w:rsid w:val="003C0465"/>
    <w:rsid w:val="003D7E64"/>
    <w:rsid w:val="00405AAE"/>
    <w:rsid w:val="0044151E"/>
    <w:rsid w:val="004446FA"/>
    <w:rsid w:val="00451399"/>
    <w:rsid w:val="00467D63"/>
    <w:rsid w:val="004844CA"/>
    <w:rsid w:val="004955F9"/>
    <w:rsid w:val="004C1DB8"/>
    <w:rsid w:val="004D65BF"/>
    <w:rsid w:val="00502C25"/>
    <w:rsid w:val="0053628E"/>
    <w:rsid w:val="005530C4"/>
    <w:rsid w:val="00557C65"/>
    <w:rsid w:val="00575D31"/>
    <w:rsid w:val="00582D63"/>
    <w:rsid w:val="00593429"/>
    <w:rsid w:val="00593F66"/>
    <w:rsid w:val="005A123B"/>
    <w:rsid w:val="005B3127"/>
    <w:rsid w:val="005E7D0D"/>
    <w:rsid w:val="00614E4D"/>
    <w:rsid w:val="00640A3B"/>
    <w:rsid w:val="006420B6"/>
    <w:rsid w:val="0064717F"/>
    <w:rsid w:val="00652AEC"/>
    <w:rsid w:val="0065473A"/>
    <w:rsid w:val="006671AE"/>
    <w:rsid w:val="006A7022"/>
    <w:rsid w:val="006B4F2C"/>
    <w:rsid w:val="006C50F8"/>
    <w:rsid w:val="006D70BB"/>
    <w:rsid w:val="006D7B68"/>
    <w:rsid w:val="0072229B"/>
    <w:rsid w:val="0074798A"/>
    <w:rsid w:val="00785363"/>
    <w:rsid w:val="00794129"/>
    <w:rsid w:val="0084364C"/>
    <w:rsid w:val="0085135C"/>
    <w:rsid w:val="008646AB"/>
    <w:rsid w:val="008929A6"/>
    <w:rsid w:val="00897961"/>
    <w:rsid w:val="008D379C"/>
    <w:rsid w:val="008D630C"/>
    <w:rsid w:val="00900F6A"/>
    <w:rsid w:val="00904CC3"/>
    <w:rsid w:val="00947141"/>
    <w:rsid w:val="00951DE6"/>
    <w:rsid w:val="00953B3E"/>
    <w:rsid w:val="00974087"/>
    <w:rsid w:val="009D6EA2"/>
    <w:rsid w:val="00A37C90"/>
    <w:rsid w:val="00A42A2F"/>
    <w:rsid w:val="00A50553"/>
    <w:rsid w:val="00A535B2"/>
    <w:rsid w:val="00A95256"/>
    <w:rsid w:val="00A95F25"/>
    <w:rsid w:val="00AA079A"/>
    <w:rsid w:val="00AA14B5"/>
    <w:rsid w:val="00AC0B8D"/>
    <w:rsid w:val="00AD2B8B"/>
    <w:rsid w:val="00AE312C"/>
    <w:rsid w:val="00AF672F"/>
    <w:rsid w:val="00B02C47"/>
    <w:rsid w:val="00B26BAF"/>
    <w:rsid w:val="00B54FF8"/>
    <w:rsid w:val="00B8625A"/>
    <w:rsid w:val="00B936C3"/>
    <w:rsid w:val="00BC7A3E"/>
    <w:rsid w:val="00BF03E9"/>
    <w:rsid w:val="00BF4181"/>
    <w:rsid w:val="00C02321"/>
    <w:rsid w:val="00C26871"/>
    <w:rsid w:val="00C32446"/>
    <w:rsid w:val="00C32E75"/>
    <w:rsid w:val="00C416C8"/>
    <w:rsid w:val="00C602B9"/>
    <w:rsid w:val="00C87398"/>
    <w:rsid w:val="00CB262E"/>
    <w:rsid w:val="00CD5831"/>
    <w:rsid w:val="00D357E4"/>
    <w:rsid w:val="00D37779"/>
    <w:rsid w:val="00D51B43"/>
    <w:rsid w:val="00D54F6A"/>
    <w:rsid w:val="00D55F53"/>
    <w:rsid w:val="00D8675A"/>
    <w:rsid w:val="00D9617E"/>
    <w:rsid w:val="00DD047C"/>
    <w:rsid w:val="00DE02A0"/>
    <w:rsid w:val="00E01C6C"/>
    <w:rsid w:val="00E16D97"/>
    <w:rsid w:val="00E226B7"/>
    <w:rsid w:val="00E456E7"/>
    <w:rsid w:val="00E90E1E"/>
    <w:rsid w:val="00E93C30"/>
    <w:rsid w:val="00E97A8A"/>
    <w:rsid w:val="00EA1AC1"/>
    <w:rsid w:val="00EF02DB"/>
    <w:rsid w:val="00F14182"/>
    <w:rsid w:val="00F25EAF"/>
    <w:rsid w:val="00F337D8"/>
    <w:rsid w:val="00F4513A"/>
    <w:rsid w:val="00F538DE"/>
    <w:rsid w:val="00FB37A7"/>
    <w:rsid w:val="00FC715A"/>
    <w:rsid w:val="00FD41F4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AD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D8675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75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675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75A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2FE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2FE2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152FE2"/>
    <w:rPr>
      <w:vertAlign w:val="superscript"/>
    </w:rPr>
  </w:style>
  <w:style w:type="paragraph" w:styleId="Revision">
    <w:name w:val="Revision"/>
    <w:hidden/>
    <w:uiPriority w:val="99"/>
    <w:semiHidden/>
    <w:rsid w:val="00C32446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32446"/>
    <w:pPr>
      <w:autoSpaceDN/>
      <w:spacing w:line="240" w:lineRule="auto"/>
      <w:ind w:left="720"/>
      <w:contextualSpacing/>
      <w:textAlignment w:val="auto"/>
    </w:pPr>
    <w:rPr>
      <w:rFonts w:ascii="V&amp;W Syntax (Adobe)" w:eastAsia="Times New Roman" w:hAnsi="V&amp;W Syntax (Adobe)" w:cs="Times New Roman"/>
      <w:color w:val="auto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DE6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DE6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980</ap:Words>
  <ap:Characters>5586</ap:Characters>
  <ap:DocSecurity>0</ap:DocSecurity>
  <ap:Lines>46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xxx</vt:lpstr>
    </vt:vector>
  </ap:TitlesOfParts>
  <ap:LinksUpToDate>false</ap:LinksUpToDate>
  <ap:CharactersWithSpaces>6553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2024-09-04T12:09:00.0000000Z</dcterms:created>
  <dcterms:modified xsi:type="dcterms:W3CDTF">2024-09-04T12:09:00.0000000Z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xxx</vt:lpwstr>
  </property>
  <property fmtid="{D5CDD505-2E9C-101B-9397-08002B2CF9AE}" pid="5" name="Publicatiedatum">
    <vt:lpwstr/>
  </property>
  <property fmtid="{D5CDD505-2E9C-101B-9397-08002B2CF9AE}" pid="6" name="Verantwoordelijke organisatie">
    <vt:lpwstr>Dir.Luchtvaart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A.J. Mauritz</vt:lpwstr>
  </property>
  <property fmtid="{D5CDD505-2E9C-101B-9397-08002B2CF9AE}" pid="14" name="Opgesteld door, Telefoonnummer">
    <vt:lpwstr>070-4567719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