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87690" w14:textId="77777777">
        <w:tc>
          <w:tcPr>
            <w:tcW w:w="6379" w:type="dxa"/>
            <w:gridSpan w:val="2"/>
            <w:tcBorders>
              <w:top w:val="nil"/>
              <w:left w:val="nil"/>
              <w:bottom w:val="nil"/>
              <w:right w:val="nil"/>
            </w:tcBorders>
            <w:vAlign w:val="center"/>
          </w:tcPr>
          <w:p w:rsidR="004330ED" w:rsidP="00EA1CE4" w:rsidRDefault="004330ED" w14:paraId="76B284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9982DF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3846E23" w14:textId="77777777">
        <w:trPr>
          <w:cantSplit/>
        </w:trPr>
        <w:tc>
          <w:tcPr>
            <w:tcW w:w="10348" w:type="dxa"/>
            <w:gridSpan w:val="3"/>
            <w:tcBorders>
              <w:top w:val="single" w:color="auto" w:sz="4" w:space="0"/>
              <w:left w:val="nil"/>
              <w:bottom w:val="nil"/>
              <w:right w:val="nil"/>
            </w:tcBorders>
          </w:tcPr>
          <w:p w:rsidR="004330ED" w:rsidP="004A1E29" w:rsidRDefault="004330ED" w14:paraId="11592245"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54EC0F04" w14:textId="77777777">
        <w:trPr>
          <w:cantSplit/>
        </w:trPr>
        <w:tc>
          <w:tcPr>
            <w:tcW w:w="10348" w:type="dxa"/>
            <w:gridSpan w:val="3"/>
            <w:tcBorders>
              <w:top w:val="nil"/>
              <w:left w:val="nil"/>
              <w:bottom w:val="nil"/>
              <w:right w:val="nil"/>
            </w:tcBorders>
          </w:tcPr>
          <w:p w:rsidR="004330ED" w:rsidP="00BF623B" w:rsidRDefault="004330ED" w14:paraId="2A81E99E" w14:textId="77777777">
            <w:pPr>
              <w:pStyle w:val="Amendement"/>
              <w:tabs>
                <w:tab w:val="clear" w:pos="3310"/>
                <w:tab w:val="clear" w:pos="3600"/>
              </w:tabs>
              <w:rPr>
                <w:rFonts w:ascii="Times New Roman" w:hAnsi="Times New Roman"/>
                <w:b w:val="0"/>
              </w:rPr>
            </w:pPr>
          </w:p>
        </w:tc>
      </w:tr>
      <w:tr w:rsidR="004330ED" w:rsidTr="00EA1CE4" w14:paraId="132A006A" w14:textId="77777777">
        <w:trPr>
          <w:cantSplit/>
        </w:trPr>
        <w:tc>
          <w:tcPr>
            <w:tcW w:w="10348" w:type="dxa"/>
            <w:gridSpan w:val="3"/>
            <w:tcBorders>
              <w:top w:val="nil"/>
              <w:left w:val="nil"/>
              <w:bottom w:val="single" w:color="auto" w:sz="4" w:space="0"/>
              <w:right w:val="nil"/>
            </w:tcBorders>
          </w:tcPr>
          <w:p w:rsidR="004330ED" w:rsidP="00BF623B" w:rsidRDefault="004330ED" w14:paraId="7F08E444" w14:textId="77777777">
            <w:pPr>
              <w:pStyle w:val="Amendement"/>
              <w:tabs>
                <w:tab w:val="clear" w:pos="3310"/>
                <w:tab w:val="clear" w:pos="3600"/>
              </w:tabs>
              <w:rPr>
                <w:rFonts w:ascii="Times New Roman" w:hAnsi="Times New Roman"/>
              </w:rPr>
            </w:pPr>
          </w:p>
        </w:tc>
      </w:tr>
      <w:tr w:rsidR="004330ED" w:rsidTr="00EA1CE4" w14:paraId="1D703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D5E91C9"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00BBD76" w14:textId="77777777">
            <w:pPr>
              <w:suppressAutoHyphens/>
              <w:ind w:left="-70"/>
              <w:rPr>
                <w:b/>
              </w:rPr>
            </w:pPr>
          </w:p>
        </w:tc>
      </w:tr>
      <w:tr w:rsidR="003C21AC" w:rsidTr="00EA1CE4" w14:paraId="0AFB3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8484C" w14:paraId="74357E2A" w14:textId="189060F1">
            <w:pPr>
              <w:pStyle w:val="Amendement"/>
              <w:tabs>
                <w:tab w:val="clear" w:pos="3310"/>
                <w:tab w:val="clear" w:pos="3600"/>
              </w:tabs>
              <w:rPr>
                <w:rFonts w:ascii="Times New Roman" w:hAnsi="Times New Roman"/>
              </w:rPr>
            </w:pPr>
            <w:r>
              <w:rPr>
                <w:rFonts w:ascii="Times New Roman" w:hAnsi="Times New Roman"/>
              </w:rPr>
              <w:t>36 444</w:t>
            </w:r>
          </w:p>
        </w:tc>
        <w:tc>
          <w:tcPr>
            <w:tcW w:w="7371" w:type="dxa"/>
            <w:gridSpan w:val="2"/>
          </w:tcPr>
          <w:p w:rsidRPr="00C035D4" w:rsidR="003C21AC" w:rsidP="006E0971" w:rsidRDefault="004B2165" w14:paraId="433608C5" w14:textId="074F81E1">
            <w:pPr>
              <w:ind w:left="-70"/>
              <w:rPr>
                <w:b/>
              </w:rPr>
            </w:pPr>
            <w:r w:rsidRPr="00FE128B">
              <w:rPr>
                <w:b/>
              </w:rPr>
              <w:t>Wijziging van een aantal wetten op het terrein van het Ministerie van Volksgezondheid, Welzijn en Sport om de grondslagen voor gegevensverwerkingen te verstevigen (Verzamelwet gegevensverwerking VWS I)</w:t>
            </w:r>
          </w:p>
        </w:tc>
      </w:tr>
      <w:tr w:rsidR="003C21AC" w:rsidTr="00EA1CE4" w14:paraId="3CA9C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351451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D3D546" w14:textId="77777777">
            <w:pPr>
              <w:pStyle w:val="Amendement"/>
              <w:tabs>
                <w:tab w:val="clear" w:pos="3310"/>
                <w:tab w:val="clear" w:pos="3600"/>
              </w:tabs>
              <w:ind w:left="-70"/>
              <w:rPr>
                <w:rFonts w:ascii="Times New Roman" w:hAnsi="Times New Roman"/>
              </w:rPr>
            </w:pPr>
          </w:p>
        </w:tc>
      </w:tr>
      <w:tr w:rsidR="003C21AC" w:rsidTr="00EA1CE4" w14:paraId="25BD6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BB4D7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797CDC2" w14:textId="77777777">
            <w:pPr>
              <w:pStyle w:val="Amendement"/>
              <w:tabs>
                <w:tab w:val="clear" w:pos="3310"/>
                <w:tab w:val="clear" w:pos="3600"/>
              </w:tabs>
              <w:ind w:left="-70"/>
              <w:rPr>
                <w:rFonts w:ascii="Times New Roman" w:hAnsi="Times New Roman"/>
              </w:rPr>
            </w:pPr>
          </w:p>
        </w:tc>
      </w:tr>
      <w:tr w:rsidR="003C21AC" w:rsidTr="00EA1CE4" w14:paraId="590AEE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EC4DC02" w14:textId="731DF0D8">
            <w:pPr>
              <w:pStyle w:val="Amendement"/>
              <w:tabs>
                <w:tab w:val="clear" w:pos="3310"/>
                <w:tab w:val="clear" w:pos="3600"/>
              </w:tabs>
              <w:rPr>
                <w:rFonts w:ascii="Times New Roman" w:hAnsi="Times New Roman"/>
              </w:rPr>
            </w:pPr>
            <w:r w:rsidRPr="00C035D4">
              <w:rPr>
                <w:rFonts w:ascii="Times New Roman" w:hAnsi="Times New Roman"/>
              </w:rPr>
              <w:t xml:space="preserve">Nr. </w:t>
            </w:r>
            <w:r w:rsidR="00274979">
              <w:rPr>
                <w:rFonts w:ascii="Times New Roman" w:hAnsi="Times New Roman"/>
                <w:caps/>
              </w:rPr>
              <w:t>8</w:t>
            </w:r>
          </w:p>
        </w:tc>
        <w:tc>
          <w:tcPr>
            <w:tcW w:w="7371" w:type="dxa"/>
            <w:gridSpan w:val="2"/>
          </w:tcPr>
          <w:p w:rsidRPr="00C035D4" w:rsidR="003C21AC" w:rsidP="006E0971" w:rsidRDefault="003C21AC" w14:paraId="113929F2" w14:textId="7287E3F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B2165">
              <w:rPr>
                <w:rFonts w:ascii="Times New Roman" w:hAnsi="Times New Roman"/>
                <w:caps/>
              </w:rPr>
              <w:t xml:space="preserve">de leden </w:t>
            </w:r>
            <w:r w:rsidR="0038484C">
              <w:rPr>
                <w:rFonts w:ascii="Times New Roman" w:hAnsi="Times New Roman"/>
                <w:caps/>
              </w:rPr>
              <w:t>claassen</w:t>
            </w:r>
            <w:r w:rsidR="004B2165">
              <w:rPr>
                <w:rFonts w:ascii="Times New Roman" w:hAnsi="Times New Roman"/>
                <w:caps/>
              </w:rPr>
              <w:t xml:space="preserve"> en Joseph</w:t>
            </w:r>
          </w:p>
        </w:tc>
      </w:tr>
      <w:tr w:rsidR="003C21AC" w:rsidTr="00EA1CE4" w14:paraId="70579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35C1B7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F970996" w14:textId="4716DC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97A81">
              <w:rPr>
                <w:rFonts w:ascii="Times New Roman" w:hAnsi="Times New Roman"/>
                <w:b w:val="0"/>
              </w:rPr>
              <w:t>4 september 2024</w:t>
            </w:r>
          </w:p>
        </w:tc>
      </w:tr>
      <w:tr w:rsidR="00B01BA6" w:rsidTr="00EA1CE4" w14:paraId="580BD2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BA5036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4811B94" w14:textId="77777777">
            <w:pPr>
              <w:pStyle w:val="Amendement"/>
              <w:tabs>
                <w:tab w:val="clear" w:pos="3310"/>
                <w:tab w:val="clear" w:pos="3600"/>
              </w:tabs>
              <w:ind w:left="-70"/>
              <w:rPr>
                <w:rFonts w:ascii="Times New Roman" w:hAnsi="Times New Roman"/>
                <w:b w:val="0"/>
              </w:rPr>
            </w:pPr>
          </w:p>
        </w:tc>
      </w:tr>
      <w:tr w:rsidRPr="0038484C" w:rsidR="00B01BA6" w:rsidTr="00EA1CE4" w14:paraId="39CE5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38484C" w:rsidR="00B01BA6" w:rsidP="0088452C" w:rsidRDefault="00B01BA6" w14:paraId="5893D139" w14:textId="3CB813A2">
            <w:pPr>
              <w:ind w:firstLine="284"/>
              <w:rPr>
                <w:szCs w:val="24"/>
              </w:rPr>
            </w:pPr>
            <w:r w:rsidRPr="0038484C">
              <w:rPr>
                <w:szCs w:val="24"/>
              </w:rPr>
              <w:t>De ondergetekende</w:t>
            </w:r>
            <w:r w:rsidR="00DC4B54">
              <w:rPr>
                <w:szCs w:val="24"/>
              </w:rPr>
              <w:t>n</w:t>
            </w:r>
            <w:r w:rsidRPr="0038484C">
              <w:rPr>
                <w:szCs w:val="24"/>
              </w:rPr>
              <w:t xml:space="preserve"> stel</w:t>
            </w:r>
            <w:r w:rsidR="00DC4B54">
              <w:rPr>
                <w:szCs w:val="24"/>
              </w:rPr>
              <w:t>len</w:t>
            </w:r>
            <w:r w:rsidRPr="0038484C">
              <w:rPr>
                <w:szCs w:val="24"/>
              </w:rPr>
              <w:t xml:space="preserve"> het volgende amendement voor:</w:t>
            </w:r>
          </w:p>
        </w:tc>
      </w:tr>
    </w:tbl>
    <w:p w:rsidRPr="0038484C" w:rsidR="004330ED" w:rsidP="00D774B3" w:rsidRDefault="004330ED" w14:paraId="3B20F946" w14:textId="77777777">
      <w:pPr>
        <w:rPr>
          <w:szCs w:val="24"/>
        </w:rPr>
      </w:pPr>
    </w:p>
    <w:p w:rsidR="004330ED" w:rsidP="00EA1CE4" w:rsidRDefault="004330ED" w14:paraId="7B07C393" w14:textId="77777777">
      <w:pPr>
        <w:rPr>
          <w:szCs w:val="24"/>
        </w:rPr>
      </w:pPr>
      <w:r w:rsidRPr="0038484C">
        <w:rPr>
          <w:szCs w:val="24"/>
        </w:rPr>
        <w:t>I</w:t>
      </w:r>
    </w:p>
    <w:p w:rsidR="00DF2713" w:rsidP="00EA1CE4" w:rsidRDefault="00DF2713" w14:paraId="28F772FB" w14:textId="77777777">
      <w:pPr>
        <w:rPr>
          <w:szCs w:val="24"/>
        </w:rPr>
      </w:pPr>
    </w:p>
    <w:p w:rsidRPr="0038484C" w:rsidR="00DF2713" w:rsidP="00DF2713" w:rsidRDefault="00676504" w14:paraId="5F65ED09" w14:textId="1723A976">
      <w:pPr>
        <w:ind w:firstLine="284"/>
        <w:rPr>
          <w:szCs w:val="24"/>
        </w:rPr>
      </w:pPr>
      <w:r>
        <w:rPr>
          <w:szCs w:val="24"/>
        </w:rPr>
        <w:t>In a</w:t>
      </w:r>
      <w:r w:rsidR="00DF2713">
        <w:rPr>
          <w:szCs w:val="24"/>
        </w:rPr>
        <w:t xml:space="preserve">rtikel I, onderdeel C, </w:t>
      </w:r>
      <w:r w:rsidR="003E3B1A">
        <w:rPr>
          <w:szCs w:val="24"/>
        </w:rPr>
        <w:t xml:space="preserve">wordt </w:t>
      </w:r>
      <w:r>
        <w:rPr>
          <w:szCs w:val="24"/>
        </w:rPr>
        <w:t xml:space="preserve">het voorgestelde artikel 1a.3 </w:t>
      </w:r>
      <w:r w:rsidR="003E3B1A">
        <w:rPr>
          <w:szCs w:val="24"/>
        </w:rPr>
        <w:t>als volgt gewijzigd:</w:t>
      </w:r>
      <w:r w:rsidR="00DF2713">
        <w:rPr>
          <w:szCs w:val="24"/>
        </w:rPr>
        <w:t xml:space="preserve"> </w:t>
      </w:r>
    </w:p>
    <w:p w:rsidR="00D276B7" w:rsidP="00893A59" w:rsidRDefault="003E3B1A" w14:paraId="4FEF7CE2" w14:textId="256A4AC0">
      <w:pPr>
        <w:ind w:left="284"/>
        <w:rPr>
          <w:szCs w:val="24"/>
        </w:rPr>
      </w:pPr>
      <w:r>
        <w:rPr>
          <w:szCs w:val="24"/>
        </w:rPr>
        <w:br/>
        <w:t xml:space="preserve">1. </w:t>
      </w:r>
      <w:r w:rsidR="00676504">
        <w:rPr>
          <w:szCs w:val="24"/>
        </w:rPr>
        <w:t xml:space="preserve">Aan </w:t>
      </w:r>
      <w:r w:rsidR="00D276B7">
        <w:rPr>
          <w:szCs w:val="24"/>
        </w:rPr>
        <w:t xml:space="preserve">het derde lid wordt </w:t>
      </w:r>
      <w:r w:rsidR="00676504">
        <w:rPr>
          <w:szCs w:val="24"/>
        </w:rPr>
        <w:t xml:space="preserve">toegevoegd </w:t>
      </w:r>
      <w:r w:rsidR="00D276B7">
        <w:rPr>
          <w:szCs w:val="24"/>
        </w:rPr>
        <w:t>“en betrokkene daar toestemming voor heeft verleend</w:t>
      </w:r>
      <w:r w:rsidR="00676504">
        <w:rPr>
          <w:szCs w:val="24"/>
        </w:rPr>
        <w:t>”</w:t>
      </w:r>
      <w:r w:rsidR="00D276B7">
        <w:rPr>
          <w:szCs w:val="24"/>
        </w:rPr>
        <w:t xml:space="preserve">. </w:t>
      </w:r>
    </w:p>
    <w:p w:rsidR="00676504" w:rsidP="00BF623B" w:rsidRDefault="00676504" w14:paraId="10A6129F" w14:textId="77777777">
      <w:pPr>
        <w:rPr>
          <w:szCs w:val="24"/>
        </w:rPr>
      </w:pPr>
    </w:p>
    <w:p w:rsidR="005B1DCC" w:rsidP="00893A59" w:rsidRDefault="00D276B7" w14:paraId="73E6D3BD" w14:textId="12ABBE54">
      <w:pPr>
        <w:ind w:firstLine="284"/>
        <w:rPr>
          <w:szCs w:val="24"/>
        </w:rPr>
      </w:pPr>
      <w:r>
        <w:rPr>
          <w:szCs w:val="24"/>
        </w:rPr>
        <w:t>2. In het vierde lid wordt “worden verwerkt” vervangen door “slechts worden verwerkt met toestemming van betrokkene</w:t>
      </w:r>
      <w:r w:rsidR="00676504">
        <w:rPr>
          <w:szCs w:val="24"/>
        </w:rPr>
        <w:t>”</w:t>
      </w:r>
      <w:r>
        <w:rPr>
          <w:szCs w:val="24"/>
        </w:rPr>
        <w:t xml:space="preserve">. </w:t>
      </w:r>
      <w:r>
        <w:rPr>
          <w:szCs w:val="24"/>
        </w:rPr>
        <w:br/>
      </w:r>
    </w:p>
    <w:p w:rsidR="00DF2713" w:rsidP="00BF623B" w:rsidRDefault="00DF2713" w14:paraId="41F6C53F" w14:textId="33478495">
      <w:pPr>
        <w:rPr>
          <w:szCs w:val="24"/>
        </w:rPr>
      </w:pPr>
      <w:r>
        <w:rPr>
          <w:szCs w:val="24"/>
        </w:rPr>
        <w:t>II</w:t>
      </w:r>
    </w:p>
    <w:p w:rsidR="00DF2713" w:rsidP="00BF623B" w:rsidRDefault="00DF2713" w14:paraId="3C41CD42" w14:textId="77777777">
      <w:pPr>
        <w:rPr>
          <w:szCs w:val="24"/>
        </w:rPr>
      </w:pPr>
    </w:p>
    <w:p w:rsidRPr="0038484C" w:rsidR="00B363D9" w:rsidP="00BF623B" w:rsidRDefault="00B363D9" w14:paraId="307EFA6B" w14:textId="4B4C54EB">
      <w:pPr>
        <w:rPr>
          <w:szCs w:val="24"/>
        </w:rPr>
      </w:pPr>
      <w:r>
        <w:rPr>
          <w:szCs w:val="24"/>
        </w:rPr>
        <w:tab/>
        <w:t>Artikel II, onderdeel B vervalt.</w:t>
      </w:r>
    </w:p>
    <w:p w:rsidR="00B363D9" w:rsidP="0088452C" w:rsidRDefault="00B363D9" w14:paraId="5E7A3964" w14:textId="77777777">
      <w:pPr>
        <w:ind w:firstLine="284"/>
        <w:rPr>
          <w:szCs w:val="24"/>
        </w:rPr>
      </w:pPr>
    </w:p>
    <w:p w:rsidR="00B363D9" w:rsidP="00D255C8" w:rsidRDefault="00B363D9" w14:paraId="166D4DDC" w14:textId="2E9B0689">
      <w:pPr>
        <w:rPr>
          <w:szCs w:val="24"/>
        </w:rPr>
      </w:pPr>
      <w:r>
        <w:rPr>
          <w:szCs w:val="24"/>
        </w:rPr>
        <w:t>III</w:t>
      </w:r>
    </w:p>
    <w:p w:rsidR="00B363D9" w:rsidP="0088452C" w:rsidRDefault="00B363D9" w14:paraId="7D7B2B0B" w14:textId="77777777">
      <w:pPr>
        <w:ind w:firstLine="284"/>
        <w:rPr>
          <w:szCs w:val="24"/>
        </w:rPr>
      </w:pPr>
    </w:p>
    <w:p w:rsidR="005B1DCC" w:rsidP="0088452C" w:rsidRDefault="00AE6893" w14:paraId="7955E4E1" w14:textId="4CF4EE9A">
      <w:pPr>
        <w:ind w:firstLine="284"/>
        <w:rPr>
          <w:szCs w:val="24"/>
        </w:rPr>
      </w:pPr>
      <w:r>
        <w:rPr>
          <w:szCs w:val="24"/>
        </w:rPr>
        <w:t>In a</w:t>
      </w:r>
      <w:r w:rsidR="004B2165">
        <w:rPr>
          <w:szCs w:val="24"/>
        </w:rPr>
        <w:t>rtikel II</w:t>
      </w:r>
      <w:r w:rsidR="00B363D9">
        <w:rPr>
          <w:szCs w:val="24"/>
        </w:rPr>
        <w:t>I</w:t>
      </w:r>
      <w:r w:rsidR="004B2165">
        <w:rPr>
          <w:szCs w:val="24"/>
        </w:rPr>
        <w:t xml:space="preserve">, onderdeel </w:t>
      </w:r>
      <w:r w:rsidR="00CB33E2">
        <w:rPr>
          <w:szCs w:val="24"/>
        </w:rPr>
        <w:t>J</w:t>
      </w:r>
      <w:r w:rsidR="004B2165">
        <w:rPr>
          <w:szCs w:val="24"/>
        </w:rPr>
        <w:t xml:space="preserve">, </w:t>
      </w:r>
      <w:r>
        <w:rPr>
          <w:szCs w:val="24"/>
        </w:rPr>
        <w:t xml:space="preserve">wordt het voorgestelde artikel 5.1.7 </w:t>
      </w:r>
      <w:r w:rsidR="00CB33E2">
        <w:rPr>
          <w:szCs w:val="24"/>
        </w:rPr>
        <w:t>als volgt gewijzigd:</w:t>
      </w:r>
      <w:r w:rsidR="004B2165">
        <w:rPr>
          <w:szCs w:val="24"/>
        </w:rPr>
        <w:t xml:space="preserve"> </w:t>
      </w:r>
    </w:p>
    <w:p w:rsidR="00676504" w:rsidP="00676504" w:rsidRDefault="00676504" w14:paraId="40747388" w14:textId="6B726D99">
      <w:pPr>
        <w:ind w:firstLine="284"/>
        <w:rPr>
          <w:szCs w:val="24"/>
        </w:rPr>
      </w:pPr>
    </w:p>
    <w:p w:rsidRPr="00CB33E2" w:rsidR="00CB33E2" w:rsidP="00676504" w:rsidRDefault="00CB33E2" w14:paraId="68110019" w14:textId="6440531D">
      <w:pPr>
        <w:ind w:firstLine="284"/>
        <w:rPr>
          <w:szCs w:val="24"/>
        </w:rPr>
      </w:pPr>
      <w:r>
        <w:rPr>
          <w:szCs w:val="24"/>
        </w:rPr>
        <w:t xml:space="preserve">1. </w:t>
      </w:r>
      <w:r w:rsidR="00AE6893">
        <w:rPr>
          <w:szCs w:val="24"/>
        </w:rPr>
        <w:t xml:space="preserve">Aan </w:t>
      </w:r>
      <w:r>
        <w:rPr>
          <w:szCs w:val="24"/>
        </w:rPr>
        <w:t xml:space="preserve">het derde lid wordt </w:t>
      </w:r>
      <w:r w:rsidR="00AE6893">
        <w:rPr>
          <w:szCs w:val="24"/>
        </w:rPr>
        <w:t xml:space="preserve">toegevoegd </w:t>
      </w:r>
      <w:r w:rsidRPr="00CB33E2">
        <w:rPr>
          <w:szCs w:val="24"/>
        </w:rPr>
        <w:t>“en betrokkene daar toestemming voor heeft verleend</w:t>
      </w:r>
      <w:r w:rsidR="00893A59">
        <w:rPr>
          <w:szCs w:val="24"/>
        </w:rPr>
        <w:t>”</w:t>
      </w:r>
      <w:r w:rsidRPr="00CB33E2">
        <w:rPr>
          <w:szCs w:val="24"/>
        </w:rPr>
        <w:t xml:space="preserve">. </w:t>
      </w:r>
    </w:p>
    <w:p w:rsidR="00676504" w:rsidP="00CB33E2" w:rsidRDefault="00676504" w14:paraId="6541DBE6" w14:textId="77777777">
      <w:pPr>
        <w:rPr>
          <w:szCs w:val="24"/>
        </w:rPr>
      </w:pPr>
    </w:p>
    <w:p w:rsidR="00211CD2" w:rsidP="00D255C8" w:rsidRDefault="00CB33E2" w14:paraId="0471E842" w14:textId="6146D411">
      <w:pPr>
        <w:ind w:firstLine="284"/>
        <w:rPr>
          <w:szCs w:val="24"/>
        </w:rPr>
      </w:pPr>
      <w:r w:rsidRPr="00CB33E2">
        <w:rPr>
          <w:szCs w:val="24"/>
        </w:rPr>
        <w:t>2. In het vierde lid wordt “worden verwerkt” vervangen door “slechts worden verwerkt met toestemming van betrokkene</w:t>
      </w:r>
      <w:r w:rsidR="00893A59">
        <w:rPr>
          <w:szCs w:val="24"/>
        </w:rPr>
        <w:t>”</w:t>
      </w:r>
      <w:r w:rsidRPr="00CB33E2">
        <w:rPr>
          <w:szCs w:val="24"/>
        </w:rPr>
        <w:t>.</w:t>
      </w:r>
      <w:r>
        <w:rPr>
          <w:szCs w:val="24"/>
        </w:rPr>
        <w:br/>
      </w:r>
    </w:p>
    <w:p w:rsidR="00DC4B54" w:rsidP="00EA1CE4" w:rsidRDefault="00211CD2" w14:paraId="0BCEC5ED" w14:textId="39F616DE">
      <w:pPr>
        <w:rPr>
          <w:szCs w:val="24"/>
        </w:rPr>
      </w:pPr>
      <w:r>
        <w:rPr>
          <w:szCs w:val="24"/>
        </w:rPr>
        <w:t>I</w:t>
      </w:r>
      <w:r w:rsidR="00B363D9">
        <w:rPr>
          <w:szCs w:val="24"/>
        </w:rPr>
        <w:t>V</w:t>
      </w:r>
    </w:p>
    <w:p w:rsidR="00DC4B54" w:rsidP="00EA1CE4" w:rsidRDefault="00DC4B54" w14:paraId="55E34B63" w14:textId="77777777">
      <w:pPr>
        <w:rPr>
          <w:szCs w:val="24"/>
        </w:rPr>
      </w:pPr>
    </w:p>
    <w:p w:rsidRPr="00DC4B54" w:rsidR="00DC4B54" w:rsidP="00DC4B54" w:rsidRDefault="00DC4B54" w14:paraId="69EE11D9" w14:textId="6214E177">
      <w:pPr>
        <w:tabs>
          <w:tab w:val="left" w:pos="284"/>
          <w:tab w:val="left" w:pos="567"/>
          <w:tab w:val="left" w:pos="851"/>
        </w:tabs>
        <w:ind w:right="-2"/>
        <w:rPr>
          <w:caps/>
        </w:rPr>
      </w:pPr>
      <w:r>
        <w:rPr>
          <w:szCs w:val="24"/>
        </w:rPr>
        <w:tab/>
      </w:r>
      <w:r w:rsidR="00AE6893">
        <w:rPr>
          <w:szCs w:val="24"/>
        </w:rPr>
        <w:t>In a</w:t>
      </w:r>
      <w:r w:rsidRPr="00DC4B54">
        <w:rPr>
          <w:szCs w:val="24"/>
        </w:rPr>
        <w:t>rtikel</w:t>
      </w:r>
      <w:r w:rsidRPr="00DC4B54">
        <w:rPr>
          <w:caps/>
        </w:rPr>
        <w:t xml:space="preserve"> XIV </w:t>
      </w:r>
      <w:r w:rsidRPr="00DC4B54">
        <w:rPr>
          <w:szCs w:val="24"/>
        </w:rPr>
        <w:t>vervalt</w:t>
      </w:r>
      <w:r w:rsidR="00EA4723">
        <w:rPr>
          <w:szCs w:val="24"/>
        </w:rPr>
        <w:t xml:space="preserve"> in het voorgestelde vierde lid “</w:t>
      </w:r>
      <w:r w:rsidRPr="00FE128B" w:rsidR="00EA4723">
        <w:t>en andere bijzondere categorieën van persoonsgegevens</w:t>
      </w:r>
      <w:r w:rsidR="00EA4723">
        <w:t>”</w:t>
      </w:r>
      <w:r w:rsidRPr="00DC4B54">
        <w:rPr>
          <w:szCs w:val="24"/>
        </w:rPr>
        <w:t>.</w:t>
      </w:r>
    </w:p>
    <w:p w:rsidR="00DC4B54" w:rsidP="00EA1CE4" w:rsidRDefault="00DC4B54" w14:paraId="19338E7D" w14:textId="77777777">
      <w:pPr>
        <w:rPr>
          <w:szCs w:val="24"/>
        </w:rPr>
      </w:pPr>
    </w:p>
    <w:p w:rsidR="00EF2410" w:rsidP="00EA1CE4" w:rsidRDefault="00CB33E2" w14:paraId="200D59CD" w14:textId="2B21AF06">
      <w:pPr>
        <w:rPr>
          <w:szCs w:val="24"/>
        </w:rPr>
      </w:pPr>
      <w:r>
        <w:rPr>
          <w:szCs w:val="24"/>
        </w:rPr>
        <w:t>V</w:t>
      </w:r>
    </w:p>
    <w:p w:rsidR="00EF2410" w:rsidP="00EA1CE4" w:rsidRDefault="00EF2410" w14:paraId="761649D1" w14:textId="77777777">
      <w:pPr>
        <w:rPr>
          <w:szCs w:val="24"/>
        </w:rPr>
      </w:pPr>
    </w:p>
    <w:p w:rsidR="00EF2410" w:rsidP="00D255C8" w:rsidRDefault="00AE6893" w14:paraId="3214CF38" w14:textId="464445FB">
      <w:pPr>
        <w:ind w:firstLine="284"/>
      </w:pPr>
      <w:r>
        <w:rPr>
          <w:szCs w:val="24"/>
        </w:rPr>
        <w:t>In a</w:t>
      </w:r>
      <w:r w:rsidRPr="00EF2410" w:rsidR="00EF2410">
        <w:rPr>
          <w:szCs w:val="24"/>
        </w:rPr>
        <w:t xml:space="preserve">rtikel </w:t>
      </w:r>
      <w:r w:rsidRPr="00EF2410" w:rsidR="00EF2410">
        <w:t xml:space="preserve">XVA, onderdeel 5, </w:t>
      </w:r>
      <w:r w:rsidR="00EF2410">
        <w:t>wordt “</w:t>
      </w:r>
      <w:r w:rsidRPr="000527DD" w:rsidR="00EF2410">
        <w:t>de artikelen 24, vijfde lid, en 25, vierde lid,</w:t>
      </w:r>
      <w:r w:rsidR="00EF2410">
        <w:t>” vervangen door “artikel 24, vijfde lid,”</w:t>
      </w:r>
      <w:r w:rsidRPr="00EF2410" w:rsidR="00EF2410">
        <w:t>.</w:t>
      </w:r>
    </w:p>
    <w:p w:rsidRPr="0038484C" w:rsidR="00EF2410" w:rsidP="00EA1CE4" w:rsidRDefault="00EF2410" w14:paraId="35CDD458" w14:textId="77777777">
      <w:pPr>
        <w:rPr>
          <w:szCs w:val="24"/>
        </w:rPr>
      </w:pPr>
    </w:p>
    <w:p w:rsidRPr="0038484C" w:rsidR="003C21AC" w:rsidP="00EA1CE4" w:rsidRDefault="003C21AC" w14:paraId="33AFF2F4" w14:textId="77777777">
      <w:pPr>
        <w:rPr>
          <w:b/>
          <w:szCs w:val="24"/>
        </w:rPr>
      </w:pPr>
      <w:r w:rsidRPr="0038484C">
        <w:rPr>
          <w:b/>
          <w:szCs w:val="24"/>
        </w:rPr>
        <w:t>Toelichting</w:t>
      </w:r>
    </w:p>
    <w:p w:rsidRPr="0038484C" w:rsidR="003C21AC" w:rsidP="00BF623B" w:rsidRDefault="003C21AC" w14:paraId="000855FC" w14:textId="77777777">
      <w:pPr>
        <w:rPr>
          <w:szCs w:val="24"/>
        </w:rPr>
      </w:pPr>
    </w:p>
    <w:p w:rsidR="004B2165" w:rsidP="004B2165" w:rsidRDefault="004B2165" w14:paraId="4B64D04C" w14:textId="77777777">
      <w:pPr>
        <w:rPr>
          <w:sz w:val="22"/>
        </w:rPr>
      </w:pPr>
      <w:r>
        <w:t xml:space="preserve">Dit wetsvoorstel doet acht voorstellen om knelpunten weg te nemen op het gebied van medische </w:t>
      </w:r>
      <w:r>
        <w:lastRenderedPageBreak/>
        <w:t xml:space="preserve">gegevensuitwisseling en -verwerking. De indieners vinden een aantal voorstellen ten aanzien van grondslagen voor gegevensverwerking te ver gaan in het kader van privacybescherming en het medisch beroepsgeheim. </w:t>
      </w:r>
    </w:p>
    <w:p w:rsidR="004B2165" w:rsidP="004B2165" w:rsidRDefault="004B2165" w14:paraId="7597DD7B" w14:textId="77777777"/>
    <w:p w:rsidR="004B2165" w:rsidP="004B2165" w:rsidRDefault="004B2165" w14:paraId="5E18AAC6" w14:textId="79D396E6">
      <w:r>
        <w:t xml:space="preserve">Het betreft ten eerste het voorstel ten aanzien van de grondslag voor gegevensverwerking bij andere meldingen bij </w:t>
      </w:r>
      <w:r w:rsidRPr="00D24DB0">
        <w:t xml:space="preserve">de </w:t>
      </w:r>
      <w:r w:rsidRPr="0017411D" w:rsidR="00D24DB0">
        <w:t>Inspectie Gezondheidszorg en Jeugd</w:t>
      </w:r>
      <w:r w:rsidRPr="00D24DB0" w:rsidR="00D24DB0">
        <w:t xml:space="preserve"> (</w:t>
      </w:r>
      <w:r w:rsidRPr="00D24DB0">
        <w:t>IGJ</w:t>
      </w:r>
      <w:r w:rsidRPr="00D24DB0" w:rsidR="00D24DB0">
        <w:t>)</w:t>
      </w:r>
      <w:r w:rsidRPr="00D24DB0">
        <w:t xml:space="preserve">. </w:t>
      </w:r>
      <w:r>
        <w:t>Dit maakt het mogelijk dat de IGJ bij het onderzoeken van andere meldingen bijzondere categorieën van persoonsgegevens – dus ook medische gegevens – kan verwerken, ook indien daar geen toestemming voor wordt gegeven. Hiermee wordt dus het medisch beroepsgeheim doorbroken en de indieners zijn van mening dat dit een te grote inbreuk vormt op het recht op privacy en wil het vooraf vragen van toestemming handhaven voor het delen van medische gegevens. Deze grondslag wordt met dit amendement geschrapt.</w:t>
      </w:r>
    </w:p>
    <w:p w:rsidR="004B2165" w:rsidP="004B2165" w:rsidRDefault="004B2165" w14:paraId="735C47C4" w14:textId="6D5CC012">
      <w:r>
        <w:t>(</w:t>
      </w:r>
      <w:r w:rsidR="00C95AC5">
        <w:t xml:space="preserve">zie: paragraaf </w:t>
      </w:r>
      <w:r>
        <w:t>2.2.2 Grondslag voor gegevensverwerking bij andere meldingen</w:t>
      </w:r>
      <w:r w:rsidR="00C95AC5">
        <w:t xml:space="preserve"> van het algemeen deel van de memorie van toelichting</w:t>
      </w:r>
      <w:r w:rsidR="00C95AC5">
        <w:rPr>
          <w:rStyle w:val="Voetnootmarkering"/>
        </w:rPr>
        <w:footnoteReference w:id="1"/>
      </w:r>
      <w:r>
        <w:t>)</w:t>
      </w:r>
      <w:r w:rsidR="000E79F9">
        <w:t>.</w:t>
      </w:r>
    </w:p>
    <w:p w:rsidR="004B2165" w:rsidP="004B2165" w:rsidRDefault="004B2165" w14:paraId="363A223D" w14:textId="77777777"/>
    <w:p w:rsidR="004B2165" w:rsidP="004B2165" w:rsidRDefault="004B2165" w14:paraId="6F4057B2" w14:textId="30635BBA">
      <w:r>
        <w:t>Ten tweede betreft het de voorstellen ten aanzien van de hulplijnen, de kindertelefoon, de luisterlijn en de chat van Veilig</w:t>
      </w:r>
      <w:r w:rsidR="00DF2713">
        <w:t xml:space="preserve"> Thuis</w:t>
      </w:r>
      <w:r>
        <w:t>. Het gaat indiener</w:t>
      </w:r>
      <w:r w:rsidR="001A7006">
        <w:t>s</w:t>
      </w:r>
      <w:r>
        <w:t xml:space="preserve"> te ver om grondslagen te creëren voor het verwerken van bijzondere persoonsgegevens door de vrijwilliger dan wel de verwerker van de hulplijn</w:t>
      </w:r>
      <w:r w:rsidRPr="008250FF">
        <w:t>, met onder andere als doel om hun taak doelmatig en doeltreffend te kunnen uitvoeren of bij klachtafhandeling. In die gevallen kan de persoon die contact zoekt om toestemming gevraagd worden</w:t>
      </w:r>
      <w:r>
        <w:t xml:space="preserve"> om bijzondere persoonsgegevens te delen, aldus de indieners. Deze grondslagen worden met dit amendement geschrapt.</w:t>
      </w:r>
    </w:p>
    <w:p w:rsidR="004B2165" w:rsidP="004B2165" w:rsidRDefault="004B2165" w14:paraId="12714A31" w14:textId="134C3367">
      <w:r>
        <w:t>(</w:t>
      </w:r>
      <w:r w:rsidR="00C95AC5">
        <w:t xml:space="preserve">zie: paragraaf </w:t>
      </w:r>
      <w:r>
        <w:t xml:space="preserve">2.3.2 Grondslagen voor gegevensverwerking bij de uitvoering van de hulplijnen </w:t>
      </w:r>
      <w:r w:rsidR="00C95AC5">
        <w:t>van het algemeen deel van de memorie van toelichting</w:t>
      </w:r>
      <w:r w:rsidR="00C95AC5">
        <w:rPr>
          <w:rStyle w:val="Voetnootmarkering"/>
        </w:rPr>
        <w:footnoteReference w:id="2"/>
      </w:r>
      <w:r>
        <w:t>)</w:t>
      </w:r>
      <w:r w:rsidR="000E79F9">
        <w:t>.</w:t>
      </w:r>
    </w:p>
    <w:p w:rsidR="004B2165" w:rsidP="004B2165" w:rsidRDefault="004B2165" w14:paraId="1F37FD77" w14:textId="77777777"/>
    <w:p w:rsidR="004B2165" w:rsidP="004B2165" w:rsidRDefault="004B2165" w14:paraId="42037288" w14:textId="6F7B6BFD">
      <w:r>
        <w:t>Ten derde betreft de voorstellen tot verbreding van de grondslag voor verwerking van (bijzondere categorieën van) persoonsgegevens bij het uitvoeren van bepaalde subsidieregelingen op grond van de Kaderwet VWS</w:t>
      </w:r>
      <w:r w:rsidR="00DC4B54">
        <w:t>-</w:t>
      </w:r>
      <w:r>
        <w:t xml:space="preserve">subsidies. Het gaat indieners te ver om grondslagen te creëren voor het verwerken van andere bijzondere persoonsgegevens dan gezondheidsgegevens zonder toestemming. Dit amendement schrapt in </w:t>
      </w:r>
      <w:r w:rsidR="001A7006">
        <w:t xml:space="preserve">het voorgestelde </w:t>
      </w:r>
      <w:r>
        <w:t>artikel 3, vierde lid, Kaderwet VWS-subsidies “en andere bijzondere categorieën van persoonsgegevens” in lijn met het advies van de Autoriteit Persoonsgegevens.</w:t>
      </w:r>
    </w:p>
    <w:p w:rsidR="004B2165" w:rsidP="004B2165" w:rsidRDefault="004B2165" w14:paraId="194D9D01" w14:textId="023693EB">
      <w:r>
        <w:t>(</w:t>
      </w:r>
      <w:r w:rsidR="00DF2713">
        <w:t>zie</w:t>
      </w:r>
      <w:r w:rsidR="001C1883">
        <w:t>:</w:t>
      </w:r>
      <w:r w:rsidR="00DF2713">
        <w:t xml:space="preserve"> paragraaf </w:t>
      </w:r>
      <w:r>
        <w:t>2.7. Grondslag gegevensverwerking in de Kaderwet VWS-subsidies</w:t>
      </w:r>
      <w:r w:rsidR="00DF2713">
        <w:t xml:space="preserve"> van het algemeen deel van de memorie van toelichting</w:t>
      </w:r>
      <w:r w:rsidR="00DF2713">
        <w:rPr>
          <w:rStyle w:val="Voetnootmarkering"/>
        </w:rPr>
        <w:footnoteReference w:id="3"/>
      </w:r>
      <w:r w:rsidR="00DF2713">
        <w:t>)</w:t>
      </w:r>
      <w:r w:rsidR="00AE6893">
        <w:t>.</w:t>
      </w:r>
    </w:p>
    <w:p w:rsidRPr="0038484C" w:rsidR="005B1DCC" w:rsidP="00BF623B" w:rsidRDefault="005B1DCC" w14:paraId="0F02F644" w14:textId="77777777">
      <w:pPr>
        <w:rPr>
          <w:szCs w:val="24"/>
        </w:rPr>
      </w:pPr>
    </w:p>
    <w:p w:rsidR="00B4708A" w:rsidP="00EA1CE4" w:rsidRDefault="0038484C" w14:paraId="7FAE4BB1" w14:textId="4EAF093A">
      <w:pPr>
        <w:rPr>
          <w:szCs w:val="24"/>
        </w:rPr>
      </w:pPr>
      <w:r w:rsidRPr="0038484C">
        <w:rPr>
          <w:szCs w:val="24"/>
        </w:rPr>
        <w:t>Claassen</w:t>
      </w:r>
    </w:p>
    <w:p w:rsidRPr="0038484C" w:rsidR="004B2165" w:rsidP="00EA1CE4" w:rsidRDefault="004B2165" w14:paraId="657BCA68" w14:textId="1B7759B0">
      <w:pPr>
        <w:rPr>
          <w:szCs w:val="24"/>
        </w:rPr>
      </w:pPr>
      <w:r>
        <w:rPr>
          <w:szCs w:val="24"/>
        </w:rPr>
        <w:t>Joseph</w:t>
      </w:r>
    </w:p>
    <w:sectPr w:rsidRPr="0038484C" w:rsidR="004B216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27A7" w14:textId="77777777" w:rsidR="00804288" w:rsidRDefault="00804288">
      <w:pPr>
        <w:spacing w:line="20" w:lineRule="exact"/>
      </w:pPr>
    </w:p>
  </w:endnote>
  <w:endnote w:type="continuationSeparator" w:id="0">
    <w:p w14:paraId="230B30E3" w14:textId="77777777" w:rsidR="00804288" w:rsidRDefault="00804288">
      <w:pPr>
        <w:pStyle w:val="Amendement"/>
      </w:pPr>
      <w:r>
        <w:rPr>
          <w:b w:val="0"/>
        </w:rPr>
        <w:t xml:space="preserve"> </w:t>
      </w:r>
    </w:p>
  </w:endnote>
  <w:endnote w:type="continuationNotice" w:id="1">
    <w:p w14:paraId="04A26B27" w14:textId="77777777" w:rsidR="00804288" w:rsidRDefault="008042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9330" w14:textId="77777777" w:rsidR="00804288" w:rsidRDefault="00804288">
      <w:pPr>
        <w:pStyle w:val="Amendement"/>
      </w:pPr>
      <w:r>
        <w:rPr>
          <w:b w:val="0"/>
        </w:rPr>
        <w:separator/>
      </w:r>
    </w:p>
  </w:footnote>
  <w:footnote w:type="continuationSeparator" w:id="0">
    <w:p w14:paraId="67B5388D" w14:textId="77777777" w:rsidR="00804288" w:rsidRDefault="00804288">
      <w:r>
        <w:continuationSeparator/>
      </w:r>
    </w:p>
  </w:footnote>
  <w:footnote w:id="1">
    <w:p w14:paraId="46432B74" w14:textId="1F9B2A1E" w:rsidR="00C95AC5" w:rsidRDefault="00C95AC5">
      <w:pPr>
        <w:pStyle w:val="Voetnoottekst"/>
      </w:pPr>
      <w:r>
        <w:rPr>
          <w:rStyle w:val="Voetnootmarkering"/>
        </w:rPr>
        <w:footnoteRef/>
      </w:r>
      <w:r>
        <w:t xml:space="preserve"> Kamerstukken II 2023/24, 36444, nr. 3).</w:t>
      </w:r>
    </w:p>
  </w:footnote>
  <w:footnote w:id="2">
    <w:p w14:paraId="25BC18B6" w14:textId="77777777" w:rsidR="00C95AC5" w:rsidRDefault="00C95AC5" w:rsidP="00C95AC5">
      <w:pPr>
        <w:pStyle w:val="Voetnoottekst"/>
      </w:pPr>
      <w:r>
        <w:rPr>
          <w:rStyle w:val="Voetnootmarkering"/>
        </w:rPr>
        <w:footnoteRef/>
      </w:r>
      <w:r>
        <w:t xml:space="preserve"> Kamerstukken II 2023/24, 36444, nr. 3).</w:t>
      </w:r>
    </w:p>
  </w:footnote>
  <w:footnote w:id="3">
    <w:p w14:paraId="6C56B90B" w14:textId="77777777" w:rsidR="00DF2713" w:rsidRDefault="00DF2713" w:rsidP="00DF2713">
      <w:pPr>
        <w:pStyle w:val="Voetnoottekst"/>
      </w:pPr>
      <w:r>
        <w:rPr>
          <w:rStyle w:val="Voetnootmarkering"/>
        </w:rPr>
        <w:footnoteRef/>
      </w:r>
      <w:r>
        <w:t xml:space="preserve"> Kamerstukken II 2023/24, 36444, nr.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4C"/>
    <w:rsid w:val="00097174"/>
    <w:rsid w:val="000A6EB1"/>
    <w:rsid w:val="000C1CA7"/>
    <w:rsid w:val="000C7342"/>
    <w:rsid w:val="000D17BF"/>
    <w:rsid w:val="000E34FA"/>
    <w:rsid w:val="000E79F9"/>
    <w:rsid w:val="00157CAF"/>
    <w:rsid w:val="001656EE"/>
    <w:rsid w:val="0016653D"/>
    <w:rsid w:val="001A7006"/>
    <w:rsid w:val="001B32CC"/>
    <w:rsid w:val="001C1883"/>
    <w:rsid w:val="001D56AF"/>
    <w:rsid w:val="001E0E21"/>
    <w:rsid w:val="00211CD2"/>
    <w:rsid w:val="00212E0A"/>
    <w:rsid w:val="002153B0"/>
    <w:rsid w:val="0021777F"/>
    <w:rsid w:val="00241DD0"/>
    <w:rsid w:val="00274979"/>
    <w:rsid w:val="002A0713"/>
    <w:rsid w:val="002B1404"/>
    <w:rsid w:val="002D1525"/>
    <w:rsid w:val="00332B50"/>
    <w:rsid w:val="0038484C"/>
    <w:rsid w:val="003C21AC"/>
    <w:rsid w:val="003C5218"/>
    <w:rsid w:val="003C7876"/>
    <w:rsid w:val="003E2F98"/>
    <w:rsid w:val="003E3B1A"/>
    <w:rsid w:val="0042574B"/>
    <w:rsid w:val="004330ED"/>
    <w:rsid w:val="00450081"/>
    <w:rsid w:val="00481C91"/>
    <w:rsid w:val="004911E3"/>
    <w:rsid w:val="00497D57"/>
    <w:rsid w:val="004A1E29"/>
    <w:rsid w:val="004A7DD4"/>
    <w:rsid w:val="004B2165"/>
    <w:rsid w:val="004B50D8"/>
    <w:rsid w:val="004B5B90"/>
    <w:rsid w:val="00501109"/>
    <w:rsid w:val="005542AC"/>
    <w:rsid w:val="005703C9"/>
    <w:rsid w:val="00597703"/>
    <w:rsid w:val="005A6097"/>
    <w:rsid w:val="005B1DCC"/>
    <w:rsid w:val="005B7323"/>
    <w:rsid w:val="005C25B9"/>
    <w:rsid w:val="005E5D3B"/>
    <w:rsid w:val="006267E6"/>
    <w:rsid w:val="006558D2"/>
    <w:rsid w:val="00672D25"/>
    <w:rsid w:val="006738BC"/>
    <w:rsid w:val="00676504"/>
    <w:rsid w:val="006D3E69"/>
    <w:rsid w:val="006E0971"/>
    <w:rsid w:val="0075792D"/>
    <w:rsid w:val="007709F6"/>
    <w:rsid w:val="007965FC"/>
    <w:rsid w:val="00797A81"/>
    <w:rsid w:val="007D2608"/>
    <w:rsid w:val="00804288"/>
    <w:rsid w:val="0080455C"/>
    <w:rsid w:val="008164E5"/>
    <w:rsid w:val="008250FF"/>
    <w:rsid w:val="00830081"/>
    <w:rsid w:val="008467D7"/>
    <w:rsid w:val="00852541"/>
    <w:rsid w:val="00865D47"/>
    <w:rsid w:val="0088452C"/>
    <w:rsid w:val="00893A59"/>
    <w:rsid w:val="008D7DCB"/>
    <w:rsid w:val="008E1A5C"/>
    <w:rsid w:val="008E3E86"/>
    <w:rsid w:val="009055DB"/>
    <w:rsid w:val="00905ECB"/>
    <w:rsid w:val="00913AB3"/>
    <w:rsid w:val="009276E8"/>
    <w:rsid w:val="0096165D"/>
    <w:rsid w:val="00970CD3"/>
    <w:rsid w:val="00993E91"/>
    <w:rsid w:val="009A225F"/>
    <w:rsid w:val="009A409F"/>
    <w:rsid w:val="009A6607"/>
    <w:rsid w:val="009B5845"/>
    <w:rsid w:val="009C0C1F"/>
    <w:rsid w:val="00A042E4"/>
    <w:rsid w:val="00A10505"/>
    <w:rsid w:val="00A1288B"/>
    <w:rsid w:val="00A53203"/>
    <w:rsid w:val="00A772EB"/>
    <w:rsid w:val="00AE6893"/>
    <w:rsid w:val="00B01BA6"/>
    <w:rsid w:val="00B12120"/>
    <w:rsid w:val="00B363D9"/>
    <w:rsid w:val="00B4708A"/>
    <w:rsid w:val="00B73789"/>
    <w:rsid w:val="00B87BFE"/>
    <w:rsid w:val="00BF623B"/>
    <w:rsid w:val="00C035D4"/>
    <w:rsid w:val="00C144F3"/>
    <w:rsid w:val="00C45E43"/>
    <w:rsid w:val="00C679BF"/>
    <w:rsid w:val="00C81BBD"/>
    <w:rsid w:val="00C95AC5"/>
    <w:rsid w:val="00CB33E2"/>
    <w:rsid w:val="00CD3132"/>
    <w:rsid w:val="00CD6815"/>
    <w:rsid w:val="00CE14A8"/>
    <w:rsid w:val="00CE27CD"/>
    <w:rsid w:val="00D134F3"/>
    <w:rsid w:val="00D24DB0"/>
    <w:rsid w:val="00D255C8"/>
    <w:rsid w:val="00D276B7"/>
    <w:rsid w:val="00D47D01"/>
    <w:rsid w:val="00D774B3"/>
    <w:rsid w:val="00DC4B54"/>
    <w:rsid w:val="00DD2EAB"/>
    <w:rsid w:val="00DD35A5"/>
    <w:rsid w:val="00DE2948"/>
    <w:rsid w:val="00DF2713"/>
    <w:rsid w:val="00DF68BE"/>
    <w:rsid w:val="00DF712A"/>
    <w:rsid w:val="00E25DF4"/>
    <w:rsid w:val="00E3485D"/>
    <w:rsid w:val="00E6619B"/>
    <w:rsid w:val="00EA1CE4"/>
    <w:rsid w:val="00EA4723"/>
    <w:rsid w:val="00EA69AC"/>
    <w:rsid w:val="00EB40A1"/>
    <w:rsid w:val="00EC3112"/>
    <w:rsid w:val="00ED2DF1"/>
    <w:rsid w:val="00ED5E57"/>
    <w:rsid w:val="00EE1BD8"/>
    <w:rsid w:val="00EF0989"/>
    <w:rsid w:val="00EF2410"/>
    <w:rsid w:val="00EF35D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2A40C"/>
  <w15:docId w15:val="{BDE5F42F-A47B-499A-944F-DC820553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xmsonormal">
    <w:name w:val="x_msonormal"/>
    <w:basedOn w:val="Standaard"/>
    <w:rsid w:val="0038484C"/>
    <w:pPr>
      <w:widowControl/>
    </w:pPr>
    <w:rPr>
      <w:rFonts w:ascii="Calibri" w:eastAsiaTheme="minorHAnsi" w:hAnsi="Calibri" w:cs="Calibri"/>
      <w:sz w:val="22"/>
      <w:szCs w:val="22"/>
    </w:rPr>
  </w:style>
  <w:style w:type="paragraph" w:styleId="Revisie">
    <w:name w:val="Revision"/>
    <w:hidden/>
    <w:uiPriority w:val="99"/>
    <w:semiHidden/>
    <w:rsid w:val="00DC4B54"/>
    <w:rPr>
      <w:sz w:val="24"/>
    </w:rPr>
  </w:style>
  <w:style w:type="character" w:styleId="Verwijzingopmerking">
    <w:name w:val="annotation reference"/>
    <w:basedOn w:val="Standaardalinea-lettertype"/>
    <w:semiHidden/>
    <w:unhideWhenUsed/>
    <w:rsid w:val="00CE14A8"/>
    <w:rPr>
      <w:sz w:val="16"/>
      <w:szCs w:val="16"/>
    </w:rPr>
  </w:style>
  <w:style w:type="paragraph" w:styleId="Tekstopmerking">
    <w:name w:val="annotation text"/>
    <w:basedOn w:val="Standaard"/>
    <w:link w:val="TekstopmerkingChar"/>
    <w:unhideWhenUsed/>
    <w:rsid w:val="00CE14A8"/>
    <w:rPr>
      <w:sz w:val="20"/>
    </w:rPr>
  </w:style>
  <w:style w:type="character" w:customStyle="1" w:styleId="TekstopmerkingChar">
    <w:name w:val="Tekst opmerking Char"/>
    <w:basedOn w:val="Standaardalinea-lettertype"/>
    <w:link w:val="Tekstopmerking"/>
    <w:rsid w:val="00CE14A8"/>
  </w:style>
  <w:style w:type="paragraph" w:styleId="Onderwerpvanopmerking">
    <w:name w:val="annotation subject"/>
    <w:basedOn w:val="Tekstopmerking"/>
    <w:next w:val="Tekstopmerking"/>
    <w:link w:val="OnderwerpvanopmerkingChar"/>
    <w:semiHidden/>
    <w:unhideWhenUsed/>
    <w:rsid w:val="00CE14A8"/>
    <w:rPr>
      <w:b/>
      <w:bCs/>
    </w:rPr>
  </w:style>
  <w:style w:type="character" w:customStyle="1" w:styleId="OnderwerpvanopmerkingChar">
    <w:name w:val="Onderwerp van opmerking Char"/>
    <w:basedOn w:val="TekstopmerkingChar"/>
    <w:link w:val="Onderwerpvanopmerking"/>
    <w:semiHidden/>
    <w:rsid w:val="00CE14A8"/>
    <w:rPr>
      <w:b/>
      <w:bCs/>
    </w:rPr>
  </w:style>
  <w:style w:type="character" w:styleId="Voetnootmarkering">
    <w:name w:val="footnote reference"/>
    <w:basedOn w:val="Standaardalinea-lettertype"/>
    <w:semiHidden/>
    <w:unhideWhenUsed/>
    <w:rsid w:val="00C95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63523">
      <w:bodyDiv w:val="1"/>
      <w:marLeft w:val="0"/>
      <w:marRight w:val="0"/>
      <w:marTop w:val="0"/>
      <w:marBottom w:val="0"/>
      <w:divBdr>
        <w:top w:val="none" w:sz="0" w:space="0" w:color="auto"/>
        <w:left w:val="none" w:sz="0" w:space="0" w:color="auto"/>
        <w:bottom w:val="none" w:sz="0" w:space="0" w:color="auto"/>
        <w:right w:val="none" w:sz="0" w:space="0" w:color="auto"/>
      </w:divBdr>
    </w:div>
    <w:div w:id="19151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562</ap:Words>
  <ap:Characters>3354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2024-08-29T13:15:00.0000000Z</lastPrinted>
  <dcterms:created xsi:type="dcterms:W3CDTF">2024-09-04T13:25:00.0000000Z</dcterms:created>
  <dcterms:modified xsi:type="dcterms:W3CDTF">2024-09-04T13:25:00.0000000Z</dcterms:modified>
  <dc:description>------------------------</dc:description>
  <dc:subject/>
  <keywords/>
  <version/>
  <category/>
</coreProperties>
</file>