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2024Z12913</w:t>
        <w:br/>
      </w:r>
      <w:proofErr w:type="spellEnd"/>
    </w:p>
    <w:p>
      <w:pPr>
        <w:pStyle w:val="Normal"/>
        <w:rPr>
          <w:b w:val="1"/>
          <w:bCs w:val="1"/>
        </w:rPr>
      </w:pPr>
      <w:r w:rsidR="250AE766">
        <w:rPr>
          <w:b w:val="0"/>
          <w:bCs w:val="0"/>
        </w:rPr>
        <w:t>(ingezonden 4 september 2024)</w:t>
        <w:br/>
      </w:r>
    </w:p>
    <w:p>
      <w:r>
        <w:t xml:space="preserve">Vragen van het lid Uppelschoten (PVV) aan de staatssecretaris Onderwijs, Cultuur en Wetenschap over het bericht 'Kinderen voor wie geen plaats is op school zijn een goudmijn voor slimme ondernemers' </w:t>
      </w:r>
      <w:r>
        <w:br/>
      </w:r>
    </w:p>
    <w:p>
      <w:r>
        <w:t xml:space="preserve"> </w:t>
      </w:r>
      <w:r>
        <w:br/>
      </w:r>
    </w:p>
    <w:p>
      <w:r>
        <w:t xml:space="preserve">1. Bent u bekend met het artikel 'Kinderen voor wie geen plaats is op school zijn een goudmijn voor slimme ondernemers' van Follow the Money? 1)</w:t>
      </w:r>
      <w:r>
        <w:br/>
      </w:r>
    </w:p>
    <w:p>
      <w:r>
        <w:t xml:space="preserve"> </w:t>
      </w:r>
      <w:r>
        <w:br/>
      </w:r>
    </w:p>
    <w:p>
      <w:r>
        <w:t xml:space="preserve">2. Was u en bent u ermee bekend dat er bij veel van thuiszittersinitiatieven onbewezen en alternatieve methodes ingezet worden die op zijn minst ineffectief zijn, maar die mogelijk ook schadelijk zijn voor de leerlingen? Zo ja, wat is uw reactie hierop en hoe wordt hierop ingegrepen?</w:t>
      </w:r>
      <w:r>
        <w:br/>
      </w:r>
    </w:p>
    <w:p>
      <w:r>
        <w:t xml:space="preserve">
          <w:br/>
3. Hoe waarborgt u dat thuiszittersinitiatieven zullen gaan voldoen aan minimale kwaliteitseisen, gezien het gebrek aan toezicht en betrokkenheid van personen zonder kwalificaties?
        </w:t>
      </w:r>
      <w:r>
        <w:br/>
      </w:r>
    </w:p>
    <w:p>
      <w:r>
        <w:t xml:space="preserve">
          <w:br/>
4. Welke maatregelen worden genomen om misbruik van publieke middelen te voorkomen door ondernemers die thuiszittersinitiatieven opzetten?
        </w:t>
      </w:r>
      <w:r>
        <w:br/>
      </w:r>
    </w:p>
    <w:p>
      <w:r>
        <w:t xml:space="preserve">
          <w:br/>
5. Overweegt u aanvullende wet- of regelgeving om ervoor te zorgen dat thuiszittersinitiatieven voldoen aan zowel onderwijskundige als zorgstandaarden? Zo ja, welke tijdslijnen worden hiervoor gehanteerd?
        </w:t>
      </w:r>
      <w:r>
        <w:br/>
      </w:r>
    </w:p>
    <w:p>
      <w:r>
        <w:t xml:space="preserve"> </w:t>
      </w:r>
      <w:r>
        <w:br/>
      </w:r>
    </w:p>
    <w:p>
      <w:r>
        <w:t xml:space="preserve"> </w:t>
      </w:r>
      <w:r>
        <w:br/>
      </w:r>
    </w:p>
    <w:p>
      <w:r>
        <w:t xml:space="preserve">1) Follow the Money, 31 augustus 2024, 'Kinderen voor wie geen plaats is op school, zijn een goudmijn voor slimme ondernemers', https://www.ftm.nl/artikelen/interteach-profiteert-van-groeiend-aantal-thuiszitters</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