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2024Z12907</w:t>
        <w:br/>
      </w:r>
      <w:proofErr w:type="spellEnd"/>
    </w:p>
    <w:p>
      <w:pPr>
        <w:pStyle w:val="Normal"/>
        <w:rPr>
          <w:b w:val="1"/>
          <w:bCs w:val="1"/>
        </w:rPr>
      </w:pPr>
      <w:r w:rsidR="250AE766">
        <w:rPr>
          <w:b w:val="0"/>
          <w:bCs w:val="0"/>
        </w:rPr>
        <w:t>(ingezonden 4 september 2024)</w:t>
        <w:br/>
      </w:r>
    </w:p>
    <w:p>
      <w:r>
        <w:t xml:space="preserve">Vragen van de leden Kamminga en Martens-America (beiden VVD) aan de ministers voor Buitenlandse Handel en Ontwikkelingshulp en van Economische Zaken over het bericht ‘Nederland wil export ASML naar China verder beperken, meldt persbureau Bloomberg’.</w:t>
      </w:r>
      <w:r>
        <w:br/>
      </w:r>
    </w:p>
    <w:p>
      <w:pPr>
        <w:pStyle w:val="ListParagraph"/>
        <w:numPr>
          <w:ilvl w:val="0"/>
          <w:numId w:val="100452600"/>
        </w:numPr>
        <w:ind w:left="360"/>
      </w:pPr>
      <w:r>
        <w:t>Bent u bekend met het bericht ‘Nederland wil export ASML naar China verder beperken, meldt persbureau Bloomberg’?</w:t>
      </w:r>
      <w:r>
        <w:rPr>
          <w:b w:val="1"/>
          <w:bCs w:val="1"/>
        </w:rPr>
        <w:t xml:space="preserve"/>
      </w:r>
      <w:r>
        <w:rPr>
          <w:b w:val="1"/>
          <w:bCs w:val="1"/>
          <w:b w:val="1"/>
          <w:bCs w:val="1"/>
        </w:rPr>
        <w:t xml:space="preserve">[1]</w:t>
      </w:r>
      <w:r>
        <w:rPr/>
        <w:t xml:space="preserve"/>
      </w:r>
      <w:r>
        <w:rPr/>
        <w:t xml:space="preserve"/>
      </w:r>
      <w:r>
        <w:br/>
      </w:r>
    </w:p>
    <w:p>
      <w:pPr>
        <w:pStyle w:val="ListParagraph"/>
        <w:numPr>
          <w:ilvl w:val="0"/>
          <w:numId w:val="100452600"/>
        </w:numPr>
        <w:ind w:left="360"/>
      </w:pPr>
      <w:r>
        <w:t>Kunt u bevestigen of de Nederlandse regering inderdaad de export van ASML naar China wil beperken? Zo ja, aan welke maatregelen wordt gedacht?</w:t>
      </w:r>
      <w:r>
        <w:br/>
      </w:r>
    </w:p>
    <w:p>
      <w:pPr>
        <w:pStyle w:val="ListParagraph"/>
        <w:numPr>
          <w:ilvl w:val="0"/>
          <w:numId w:val="100452600"/>
        </w:numPr>
        <w:ind w:left="360"/>
      </w:pPr>
      <w:r>
        <w:t>Zijn eventuele maatregelen om de export van ASML naar China te beperken enkel aanvullend vanuit Nederland of worden deze ook in EU-verband opgelegd? Zo nee, waarom niet?</w:t>
      </w:r>
      <w:r>
        <w:br/>
      </w:r>
    </w:p>
    <w:p>
      <w:pPr>
        <w:pStyle w:val="ListParagraph"/>
        <w:numPr>
          <w:ilvl w:val="0"/>
          <w:numId w:val="100452600"/>
        </w:numPr>
        <w:ind w:left="360"/>
      </w:pPr>
      <w:r>
        <w:t>Kunt u nader toelichten of en zo ja, welke rol de Verenigde Staten hebben gespeeld bij het eventueel opleggen van exportbeperkende maatregelen aan ASML in het kader van hun export naar China?</w:t>
      </w:r>
      <w:r>
        <w:br/>
      </w:r>
    </w:p>
    <w:p>
      <w:pPr>
        <w:pStyle w:val="ListParagraph"/>
        <w:numPr>
          <w:ilvl w:val="0"/>
          <w:numId w:val="100452600"/>
        </w:numPr>
        <w:ind w:left="360"/>
      </w:pPr>
      <w:r>
        <w:t>Kunt u aangeven welke risico’s worden gemitigeerd door verdere exportbeperkende maatregelen op te leggen aan ASML? Waar bestaan deze risico’s uit en ziet u in de toekomst nog risico’s die zich kunnen voordoen na het opleggen van eventuele exportbeperkende maatregelen?</w:t>
      </w:r>
      <w:r>
        <w:br/>
      </w:r>
    </w:p>
    <w:p>
      <w:pPr>
        <w:pStyle w:val="ListParagraph"/>
        <w:numPr>
          <w:ilvl w:val="0"/>
          <w:numId w:val="100452600"/>
        </w:numPr>
        <w:ind w:left="360"/>
      </w:pPr>
      <w:r>
        <w:t>Zien eventuele exportbeperkende maatregelen alleen op ASML of betreft het ook andere fabrikanten en toeleveranciers? Zo ja, om welke andere bedrijven gaat het?</w:t>
      </w:r>
      <w:r>
        <w:br/>
      </w:r>
    </w:p>
    <w:p>
      <w:pPr>
        <w:pStyle w:val="ListParagraph"/>
        <w:numPr>
          <w:ilvl w:val="0"/>
          <w:numId w:val="100452600"/>
        </w:numPr>
        <w:ind w:left="360"/>
      </w:pPr>
      <w:r>
        <w:t>Voorziet u naast het eventueel niet verlengen van exportvergunningen voor onderdelen van chipmachines nog andere maatregelen om de export van ASML en eventueel andere fabrikanten van chipmachines in het bijzonder, maar daarnaast ook andere ondernemingen in den brede, naar China te beperken? Zo ja, waar moet dan aan worden gedacht?</w:t>
      </w:r>
      <w:r>
        <w:br/>
      </w:r>
    </w:p>
    <w:p>
      <w:pPr>
        <w:pStyle w:val="ListParagraph"/>
        <w:numPr>
          <w:ilvl w:val="0"/>
          <w:numId w:val="100452600"/>
        </w:numPr>
        <w:ind w:left="360"/>
      </w:pPr>
      <w:r>
        <w:t>Wat is de impact van het opleggen van eventuele exportbeperkende maatregelen aan ASML voor ASML? In hoeverre heeft dit impact op de totale export van ASML en de wereldwijde positie van ASML?</w:t>
      </w:r>
      <w:r>
        <w:br/>
      </w:r>
    </w:p>
    <w:p>
      <w:pPr>
        <w:pStyle w:val="ListParagraph"/>
        <w:numPr>
          <w:ilvl w:val="0"/>
          <w:numId w:val="100452600"/>
        </w:numPr>
        <w:ind w:left="360"/>
      </w:pPr>
      <w:r>
        <w:t>Kunt u aangeven hoeveel exportvergunningen voor onderdelen van chipmachines er in totaal lopen voor chipmachines in China? Hoeveel hiervan lopen dit jaar af?</w:t>
      </w:r>
      <w:r>
        <w:br/>
      </w:r>
    </w:p>
    <w:p>
      <w:pPr>
        <w:pStyle w:val="ListParagraph"/>
        <w:numPr>
          <w:ilvl w:val="0"/>
          <w:numId w:val="100452600"/>
        </w:numPr>
        <w:ind w:left="360"/>
      </w:pPr>
      <w:r>
        <w:t>Wat zou het beperken van de export van onderdelen van chipmachines aan China betekenen voor de wereldwijde productie van chips?</w:t>
      </w:r>
      <w:r>
        <w:br/>
      </w:r>
    </w:p>
    <w:p>
      <w:pPr>
        <w:pStyle w:val="ListParagraph"/>
        <w:numPr>
          <w:ilvl w:val="0"/>
          <w:numId w:val="100452600"/>
        </w:numPr>
        <w:ind w:left="360"/>
      </w:pPr>
      <w:r>
        <w:t>Is de overweging van de Nederlandse overheid om aanvullende exportbeperkende maatregelen te nemen besproken met ASML zelf? Zo nee, waarom niet? Zo ja, wat is het standpunt van ASML over de overweging van de Nederlandse overheid?</w:t>
      </w:r>
      <w:r>
        <w:br/>
      </w:r>
    </w:p>
    <w:p>
      <w:pPr>
        <w:pStyle w:val="ListParagraph"/>
        <w:numPr>
          <w:ilvl w:val="0"/>
          <w:numId w:val="100452600"/>
        </w:numPr>
        <w:ind w:left="360"/>
      </w:pPr>
      <w:r>
        <w:t>Op welke wijze zorgt het kabinet ervoor dat het voor bedrijven en in dit geval ASML duidelijke en navolgbare beslissingen neemt, zodat zij hier op de lange termijn op voorbereid zijn?</w:t>
      </w:r>
      <w:r>
        <w:br/>
      </w:r>
    </w:p>
    <w:p>
      <w:pPr>
        <w:pStyle w:val="ListParagraph"/>
        <w:numPr>
          <w:ilvl w:val="0"/>
          <w:numId w:val="100452600"/>
        </w:numPr>
        <w:ind w:left="360"/>
      </w:pPr>
      <w:r>
        <w:t>In hoeverre draagt de overweging van de Nederlandse overheid om aanvullende exportbeperkende maatregelen te nemen bij aan een stabiel en lange termijn overheidsbeleid waar bedrijven en ondernemers zo erg naar snakken?</w:t>
      </w:r>
      <w:r>
        <w:br/>
      </w:r>
    </w:p>
    <w:p>
      <w:pPr>
        <w:pStyle w:val="ListParagraph"/>
        <w:numPr>
          <w:ilvl w:val="0"/>
          <w:numId w:val="100452600"/>
        </w:numPr>
        <w:ind w:left="360"/>
      </w:pPr>
      <w:r>
        <w:t>In hoeverre draagt de overweging van de Nederlandse overheid om aanvullende exportbeperkende maatregelen te nemen bij aan de beleidsprioriteiten genoemd in de Kamerbrief ‘Nederlandse inzet ter versterking halfgeleiderecosysteem in geopolitiek uitdagende tijden’ (Kamerstuk 33009, nr. 138)?</w:t>
      </w:r>
      <w:r>
        <w:br/>
      </w:r>
    </w:p>
    <w:p>
      <w:r>
        <w:t xml:space="preserve"> </w:t>
      </w:r>
      <w:r>
        <w:br/>
      </w:r>
    </w:p>
    <w:p>
      <w:r>
        <w:t xml:space="preserve">[1] NOS.nl, 29 augustus 2024, ‘Nederland wil export ASML naar China verder beperken, meldt persbureau Bloomberg’, https://nos.nl/artikel/2535002-nederland-wil-export-asml-naar-china-verder-beperken-meldt-persbureau-bloomberg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