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2024Z12901</w:t>
        <w:br/>
      </w:r>
      <w:proofErr w:type="spellEnd"/>
    </w:p>
    <w:p>
      <w:pPr>
        <w:pStyle w:val="Normal"/>
        <w:rPr>
          <w:b w:val="1"/>
          <w:bCs w:val="1"/>
        </w:rPr>
      </w:pPr>
      <w:r w:rsidR="250AE766">
        <w:rPr>
          <w:b w:val="0"/>
          <w:bCs w:val="0"/>
        </w:rPr>
        <w:t>(ingezonden 4 september 2024)</w:t>
        <w:br/>
      </w:r>
    </w:p>
    <w:p>
      <w:r>
        <w:t xml:space="preserve">Vragen van het lid Eerdmans (JA21) aan de minister van Asiel en Migratie over het bericht ‘Gemeenten met azc’s moeten van minister Faber nog vóór 1 september extra plekken vrijmaken’</w:t>
      </w:r>
      <w:r>
        <w:br/>
      </w:r>
    </w:p>
    <w:p>
      <w:r>
        <w:t xml:space="preserve"> </w:t>
      </w:r>
      <w:r>
        <w:br/>
      </w:r>
    </w:p>
    <w:p>
      <w:pPr>
        <w:pStyle w:val="ListParagraph"/>
        <w:numPr>
          <w:ilvl w:val="0"/>
          <w:numId w:val="100452570"/>
        </w:numPr>
        <w:ind w:left="360"/>
      </w:pPr>
      <w:r>
        <w:t>Klopt het dat het Centraal Orgaan opvang asielzoekers (COA) de opdracht heeft gekregen om vóór 1 september in alle asielopvanglocaties in Nederland (met uitzondering van opvanglocaties voor alleenstaande minderjarige vreemdelingen) één of twee extra asielzoekers te plaatsen en dit aan gemeenten te laten weten? [1]</w:t>
      </w:r>
      <w:r>
        <w:br/>
      </w:r>
    </w:p>
    <w:p>
      <w:pPr>
        <w:pStyle w:val="ListParagraph"/>
        <w:numPr>
          <w:ilvl w:val="0"/>
          <w:numId w:val="100452570"/>
        </w:numPr>
        <w:ind w:left="360"/>
      </w:pPr>
      <w:r>
        <w:t>Klopt het dat u hierover geen overleg heeft gehad met gemeenten, zoals onder andere de Vereniging van Nederlandse Gemeenten (VNG) aangeeft?</w:t>
      </w:r>
      <w:r>
        <w:br/>
      </w:r>
    </w:p>
    <w:p>
      <w:pPr>
        <w:pStyle w:val="ListParagraph"/>
        <w:numPr>
          <w:ilvl w:val="0"/>
          <w:numId w:val="100452570"/>
        </w:numPr>
        <w:ind w:left="360"/>
      </w:pPr>
      <w:r>
        <w:t>Erkent u dat u gemeenten met deze handelswijze overvalt met asieldwang? Zo nee, waarom niet?</w:t>
      </w:r>
      <w:r>
        <w:br/>
      </w:r>
    </w:p>
    <w:p>
      <w:pPr>
        <w:pStyle w:val="ListParagraph"/>
        <w:numPr>
          <w:ilvl w:val="0"/>
          <w:numId w:val="100452570"/>
        </w:numPr>
        <w:ind w:left="360"/>
      </w:pPr>
      <w:r>
        <w:t>Deelt u de mening dat u hiermee een principiële grens overschrijdt, ongeacht het aantal asielzoekers dat u gemeenten dwingt te plaatsen? Zo nee, waarom niet?</w:t>
      </w:r>
      <w:r>
        <w:br/>
      </w:r>
    </w:p>
    <w:p>
      <w:pPr>
        <w:pStyle w:val="ListParagraph"/>
        <w:numPr>
          <w:ilvl w:val="0"/>
          <w:numId w:val="100452570"/>
        </w:numPr>
        <w:ind w:left="360"/>
      </w:pPr>
      <w:r>
        <w:t>Realiseert u zich dat deze opdracht kan leiden tot het schenden van bestuursafspraken over asielopvang met gemeenten en bijvoorbeeld afspraken tussen gemeenten en omwonenden van opvanglocaties over maximumaantallen? Wat is uw reactie hierop?</w:t>
      </w:r>
      <w:r>
        <w:br/>
      </w:r>
    </w:p>
    <w:p>
      <w:pPr>
        <w:pStyle w:val="ListParagraph"/>
        <w:numPr>
          <w:ilvl w:val="0"/>
          <w:numId w:val="100452570"/>
        </w:numPr>
        <w:ind w:left="360"/>
      </w:pPr>
      <w:r>
        <w:t>Waarom kunnen deze asielzoekers, gelet op het overzichtelijke aantal, niet gewoon op basis van vrijwilligheid worden opgevangen in linkse gemeenten die openstaan voor meer opvang? Heeft u hierover met dergelijke gemeenten contact gehad voorafgaand aan uw besluit? Zo nee, waarom niet? Zo ja, wat was de uitkomst?</w:t>
      </w:r>
      <w:r>
        <w:br/>
      </w:r>
    </w:p>
    <w:p>
      <w:pPr>
        <w:pStyle w:val="ListParagraph"/>
        <w:numPr>
          <w:ilvl w:val="0"/>
          <w:numId w:val="100452570"/>
        </w:numPr>
        <w:ind w:left="360"/>
      </w:pPr>
      <w:r>
        <w:t>Is dit een eenmalige actie of sluit u niet uit dat u dit in vergelijkbare situaties vaker gaat doen?</w:t>
      </w:r>
      <w:r>
        <w:br/>
      </w:r>
    </w:p>
    <w:p>
      <w:r>
        <w:t xml:space="preserve"> </w:t>
      </w:r>
      <w:r>
        <w:br/>
      </w:r>
    </w:p>
    <w:p>
      <w:r>
        <w:t xml:space="preserve">[1] De Telegraaf, 30 augustus 2024, 'Gemeenten met azc's moeten van minister Faber nog vóór 1 september extra plekken vrijmaken', https://www.telegraaf.nl/nieuws/1425972388/gemeenten-met-azc-s-moeten-van-minister-faber-nog-voor-1-september-extra-plekken-vrijmaken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2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2570">
    <w:abstractNumId w:val="100452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