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F3C" w:rsidP="00FD13B6" w:rsidRDefault="00881256" w14:paraId="2F8A7CB6" w14:textId="4F40A387">
      <w:pPr>
        <w:pStyle w:val="StandaardAanhef"/>
        <w:suppressAutoHyphens/>
      </w:pPr>
      <w:r>
        <w:t>Geachte voorzitter,</w:t>
      </w:r>
    </w:p>
    <w:p w:rsidR="001D1BBE" w:rsidP="00FD13B6" w:rsidRDefault="001D1BBE" w14:paraId="0E943BA8" w14:textId="3E13E5F1">
      <w:pPr>
        <w:suppressAutoHyphens/>
        <w:spacing w:line="276" w:lineRule="auto"/>
      </w:pPr>
      <w:r>
        <w:t xml:space="preserve">Met deze brief stel ik u op de hoogte van </w:t>
      </w:r>
      <w:r w:rsidRPr="004758A6">
        <w:t xml:space="preserve">de uitkomst van de </w:t>
      </w:r>
      <w:r w:rsidR="00FC4A8E">
        <w:t>prijs</w:t>
      </w:r>
      <w:r w:rsidRPr="004758A6">
        <w:t xml:space="preserve">onderhandelingen over het </w:t>
      </w:r>
      <w:r>
        <w:t>sluis</w:t>
      </w:r>
      <w:r w:rsidRPr="004758A6">
        <w:t>geneesmiddel</w:t>
      </w:r>
      <w:r>
        <w:t xml:space="preserve"> darolutamide (merknaam: Nubeqa) </w:t>
      </w:r>
      <w:r w:rsidRPr="00550187">
        <w:t xml:space="preserve">voor de behandeling van volwassen mannen met </w:t>
      </w:r>
      <w:r>
        <w:t>uitgezaaide</w:t>
      </w:r>
      <w:r w:rsidRPr="00550187">
        <w:t xml:space="preserve"> hormoongevoelige prostaatkanker (mHSPC)</w:t>
      </w:r>
      <w:r>
        <w:t xml:space="preserve">. </w:t>
      </w:r>
      <w:r w:rsidRPr="00D331A9">
        <w:t>Darolutamide wordt voor deze indicatie in combinatie met docetaxel en androgeendeprivatie therapie (ADT) toegepast</w:t>
      </w:r>
      <w:r w:rsidR="00B645A7">
        <w:t>, ook wel de darolutamide triplet genoemd</w:t>
      </w:r>
      <w:r>
        <w:t xml:space="preserve">. </w:t>
      </w:r>
      <w:r w:rsidRPr="004758A6">
        <w:t xml:space="preserve">Ondanks mijn pogingen om tot een financieel arrangement te komen, is helaas geen akkoord bereikt met de leverancier. Dit betekent dat </w:t>
      </w:r>
      <w:r>
        <w:t xml:space="preserve">de sluisplaatsing van darolutamide </w:t>
      </w:r>
      <w:r w:rsidRPr="004758A6">
        <w:t xml:space="preserve">voor deze indicatie </w:t>
      </w:r>
      <w:r>
        <w:t xml:space="preserve">gecontinueerd wordt en </w:t>
      </w:r>
      <w:r w:rsidR="008F68EF">
        <w:t xml:space="preserve">nu </w:t>
      </w:r>
      <w:r>
        <w:t>niet wordt opgenomen in het basispakket</w:t>
      </w:r>
      <w:r w:rsidRPr="004758A6">
        <w:t xml:space="preserve">. </w:t>
      </w:r>
    </w:p>
    <w:p w:rsidR="001D1BBE" w:rsidP="00FD13B6" w:rsidRDefault="00B645A7" w14:paraId="5FC5B6A6" w14:textId="4FFD1627">
      <w:pPr>
        <w:pStyle w:val="Huisstijl-Slotzin"/>
        <w:spacing w:line="276" w:lineRule="auto"/>
        <w:rPr>
          <w:szCs w:val="18"/>
        </w:rPr>
      </w:pPr>
      <w:r>
        <w:rPr>
          <w:szCs w:val="18"/>
        </w:rPr>
        <w:t xml:space="preserve">In deze </w:t>
      </w:r>
      <w:r w:rsidR="00FC4A8E">
        <w:rPr>
          <w:szCs w:val="18"/>
        </w:rPr>
        <w:t xml:space="preserve">brief </w:t>
      </w:r>
      <w:r w:rsidRPr="004758A6" w:rsidR="001D1BBE">
        <w:rPr>
          <w:szCs w:val="18"/>
        </w:rPr>
        <w:t xml:space="preserve">licht ik toe waarom </w:t>
      </w:r>
      <w:r w:rsidR="00C0108A">
        <w:rPr>
          <w:szCs w:val="18"/>
        </w:rPr>
        <w:t>de</w:t>
      </w:r>
      <w:r w:rsidR="00FC4A8E">
        <w:rPr>
          <w:szCs w:val="18"/>
        </w:rPr>
        <w:t xml:space="preserve"> behandeling met de</w:t>
      </w:r>
      <w:r w:rsidR="00C0108A">
        <w:rPr>
          <w:szCs w:val="18"/>
        </w:rPr>
        <w:t xml:space="preserve"> </w:t>
      </w:r>
      <w:r>
        <w:rPr>
          <w:szCs w:val="18"/>
        </w:rPr>
        <w:t xml:space="preserve">darolutamide triplet </w:t>
      </w:r>
      <w:r w:rsidRPr="004758A6" w:rsidR="001D1BBE">
        <w:rPr>
          <w:szCs w:val="18"/>
        </w:rPr>
        <w:t xml:space="preserve">niet vergoed kan worden voor deze </w:t>
      </w:r>
      <w:r w:rsidR="00FC4A8E">
        <w:rPr>
          <w:szCs w:val="18"/>
        </w:rPr>
        <w:t>groep pati</w:t>
      </w:r>
      <w:r w:rsidR="002455D0">
        <w:rPr>
          <w:szCs w:val="18"/>
        </w:rPr>
        <w:t>ë</w:t>
      </w:r>
      <w:r w:rsidR="00FC4A8E">
        <w:rPr>
          <w:szCs w:val="18"/>
        </w:rPr>
        <w:t>nten</w:t>
      </w:r>
      <w:r w:rsidRPr="004758A6" w:rsidR="001D1BBE">
        <w:rPr>
          <w:szCs w:val="18"/>
        </w:rPr>
        <w:t xml:space="preserve">. Eerst benoem ik de punten uit het </w:t>
      </w:r>
      <w:r w:rsidR="002455D0">
        <w:rPr>
          <w:szCs w:val="18"/>
        </w:rPr>
        <w:t>pakket</w:t>
      </w:r>
      <w:r w:rsidRPr="004758A6" w:rsidR="001D1BBE">
        <w:rPr>
          <w:szCs w:val="18"/>
        </w:rPr>
        <w:t xml:space="preserve">advies </w:t>
      </w:r>
      <w:r w:rsidR="002455D0">
        <w:rPr>
          <w:szCs w:val="18"/>
        </w:rPr>
        <w:t xml:space="preserve">over de darolutamide triplet </w:t>
      </w:r>
      <w:r w:rsidRPr="004758A6" w:rsidR="001D1BBE">
        <w:rPr>
          <w:szCs w:val="18"/>
        </w:rPr>
        <w:t>van Zorginstituut Nederland (hierna: Zorginstituut) die ik hiervoor van belang acht</w:t>
      </w:r>
      <w:r w:rsidR="002455D0">
        <w:rPr>
          <w:szCs w:val="18"/>
        </w:rPr>
        <w:t>.</w:t>
      </w:r>
    </w:p>
    <w:p w:rsidR="00B645A7" w:rsidP="00FD13B6" w:rsidRDefault="00B645A7" w14:paraId="32A563DB" w14:textId="77777777">
      <w:pPr>
        <w:suppressAutoHyphens/>
        <w:rPr>
          <w:lang w:eastAsia="zh-CN" w:bidi="hi-IN"/>
        </w:rPr>
      </w:pPr>
    </w:p>
    <w:p w:rsidR="00B645A7" w:rsidP="00FD13B6" w:rsidRDefault="002455D0" w14:paraId="7B57C81F" w14:textId="13E1B12C">
      <w:pPr>
        <w:suppressAutoHyphens/>
        <w:rPr>
          <w:i/>
          <w:iCs/>
          <w:lang w:eastAsia="zh-CN" w:bidi="hi-IN"/>
        </w:rPr>
      </w:pPr>
      <w:r>
        <w:rPr>
          <w:i/>
          <w:iCs/>
          <w:lang w:eastAsia="zh-CN" w:bidi="hi-IN"/>
        </w:rPr>
        <w:t>Sluisplaatsing en a</w:t>
      </w:r>
      <w:r w:rsidR="00C0108A">
        <w:rPr>
          <w:i/>
          <w:iCs/>
          <w:lang w:eastAsia="zh-CN" w:bidi="hi-IN"/>
        </w:rPr>
        <w:t>dvies Zorginstituut Nederland</w:t>
      </w:r>
    </w:p>
    <w:p w:rsidR="00C0108A" w:rsidP="00FD13B6" w:rsidRDefault="00A37CA0" w14:paraId="1917855A" w14:textId="1D4E325A">
      <w:pPr>
        <w:suppressAutoHyphens/>
      </w:pPr>
      <w:r>
        <w:rPr>
          <w:lang w:eastAsia="zh-CN" w:bidi="hi-IN"/>
        </w:rPr>
        <w:t>Op 27 februari 2023 heeft de Europese Commissie goedkeuring verleend voor</w:t>
      </w:r>
      <w:r w:rsidR="008B4D32">
        <w:rPr>
          <w:lang w:eastAsia="zh-CN" w:bidi="hi-IN"/>
        </w:rPr>
        <w:t xml:space="preserve"> </w:t>
      </w:r>
      <w:r>
        <w:rPr>
          <w:lang w:eastAsia="zh-CN" w:bidi="hi-IN"/>
        </w:rPr>
        <w:t>een indicatie-uitbreiding van darolutamide</w:t>
      </w:r>
      <w:r w:rsidR="008B4D32">
        <w:rPr>
          <w:rStyle w:val="Voetnootmarkering"/>
          <w:lang w:eastAsia="zh-CN" w:bidi="hi-IN"/>
        </w:rPr>
        <w:footnoteReference w:id="1"/>
      </w:r>
      <w:r>
        <w:rPr>
          <w:lang w:eastAsia="zh-CN" w:bidi="hi-IN"/>
        </w:rPr>
        <w:t xml:space="preserve">. </w:t>
      </w:r>
      <w:r w:rsidR="008B4D32">
        <w:rPr>
          <w:lang w:eastAsia="zh-CN" w:bidi="hi-IN"/>
        </w:rPr>
        <w:t xml:space="preserve">Naar schatting zou het maximale kostenbeslag voor deze indicatie-uitbreiding </w:t>
      </w:r>
      <w:r w:rsidR="008B4D32">
        <w:t xml:space="preserve">kunnen oplopen tot meer dan € 40 miljoen per jaar. </w:t>
      </w:r>
      <w:r w:rsidR="002455D0">
        <w:t xml:space="preserve">Daarom </w:t>
      </w:r>
      <w:r w:rsidR="008B4D32">
        <w:t xml:space="preserve">is darolutamide </w:t>
      </w:r>
      <w:r w:rsidRPr="00FC4A8E" w:rsidR="00FC4A8E">
        <w:t xml:space="preserve">op 24 maart 2023 </w:t>
      </w:r>
      <w:r w:rsidRPr="00E15820" w:rsidR="003947D4">
        <w:t>in de sluis</w:t>
      </w:r>
      <w:r w:rsidR="008F68EF">
        <w:t xml:space="preserve"> geplaatst</w:t>
      </w:r>
      <w:r w:rsidRPr="00E15820" w:rsidR="003947D4">
        <w:t>.</w:t>
      </w:r>
      <w:r w:rsidR="003947D4">
        <w:t xml:space="preserve"> </w:t>
      </w:r>
      <w:r w:rsidRPr="00A37CA0">
        <w:t xml:space="preserve">Darolutamide </w:t>
      </w:r>
      <w:r>
        <w:t>is hierdoor uitgesloten van het basispakket</w:t>
      </w:r>
      <w:r w:rsidR="008B4D32">
        <w:t xml:space="preserve">, met uitzondering van </w:t>
      </w:r>
      <w:r w:rsidR="008F68EF">
        <w:t>een eerdere</w:t>
      </w:r>
      <w:r w:rsidR="008B4D32">
        <w:t xml:space="preserve"> indicatie</w:t>
      </w:r>
      <w:r w:rsidR="008F68EF">
        <w:t xml:space="preserve"> van darolutamide die destijds al in het basispakket is opgenomen</w:t>
      </w:r>
      <w:r w:rsidR="008B4D32">
        <w:rPr>
          <w:rStyle w:val="Voetnootmarkering"/>
        </w:rPr>
        <w:footnoteReference w:id="2"/>
      </w:r>
      <w:r w:rsidR="008B4D32">
        <w:t xml:space="preserve">. </w:t>
      </w:r>
    </w:p>
    <w:p w:rsidR="003947D4" w:rsidP="00FD13B6" w:rsidRDefault="003947D4" w14:paraId="31BF1820" w14:textId="77777777">
      <w:pPr>
        <w:suppressAutoHyphens/>
        <w:rPr>
          <w:lang w:eastAsia="zh-CN" w:bidi="hi-IN"/>
        </w:rPr>
      </w:pPr>
    </w:p>
    <w:p w:rsidRPr="00E06C7B" w:rsidR="00E06C7B" w:rsidP="00FD13B6" w:rsidRDefault="008B4D32" w14:paraId="493DD6E1" w14:textId="38DEC7B5">
      <w:pPr>
        <w:widowControl w:val="0"/>
        <w:suppressAutoHyphens/>
      </w:pPr>
      <w:r>
        <w:rPr>
          <w:lang w:eastAsia="zh-CN" w:bidi="hi-IN"/>
        </w:rPr>
        <w:t>Op 28 juli 2023 heeft het Zorginstituut een advies aan mij</w:t>
      </w:r>
      <w:r w:rsidR="00111AB1">
        <w:rPr>
          <w:lang w:eastAsia="zh-CN" w:bidi="hi-IN"/>
        </w:rPr>
        <w:t>n ambtsvoorganger</w:t>
      </w:r>
      <w:r>
        <w:rPr>
          <w:lang w:eastAsia="zh-CN" w:bidi="hi-IN"/>
        </w:rPr>
        <w:t xml:space="preserve"> uitgebracht over de inzet van </w:t>
      </w:r>
      <w:r w:rsidR="00FC4A8E">
        <w:rPr>
          <w:lang w:eastAsia="zh-CN" w:bidi="hi-IN"/>
        </w:rPr>
        <w:t xml:space="preserve">de </w:t>
      </w:r>
      <w:r>
        <w:rPr>
          <w:lang w:eastAsia="zh-CN" w:bidi="hi-IN"/>
        </w:rPr>
        <w:t xml:space="preserve">darolutamide </w:t>
      </w:r>
      <w:r w:rsidR="00FC4A8E">
        <w:rPr>
          <w:lang w:eastAsia="zh-CN" w:bidi="hi-IN"/>
        </w:rPr>
        <w:t xml:space="preserve">triplet </w:t>
      </w:r>
      <w:r>
        <w:rPr>
          <w:lang w:eastAsia="zh-CN" w:bidi="hi-IN"/>
        </w:rPr>
        <w:t xml:space="preserve">bij de bovengenoemde indicatie. </w:t>
      </w:r>
      <w:r>
        <w:t>Het Zorginstituut heeft</w:t>
      </w:r>
      <w:r w:rsidR="00E06C7B">
        <w:t xml:space="preserve"> </w:t>
      </w:r>
      <w:r>
        <w:t xml:space="preserve">geconcludeerd dat </w:t>
      </w:r>
      <w:r w:rsidRPr="00D95133">
        <w:t>de darolutamide triplet</w:t>
      </w:r>
      <w:r>
        <w:t xml:space="preserve"> voldoet aan de stand van wetenschap en praktijk.</w:t>
      </w:r>
      <w:r w:rsidR="00E06C7B">
        <w:t xml:space="preserve"> Het Zorginstituut heeft in zijn beoordeling de darolutamide triplet vergeleken met twee soorten behandelingen </w:t>
      </w:r>
      <w:r w:rsidR="00E06C7B">
        <w:lastRenderedPageBreak/>
        <w:t xml:space="preserve">die ten tijde van de beoordeling als standaardbehandelingen werden beschouwd. Het Zorginstituut </w:t>
      </w:r>
      <w:r w:rsidR="00FC4A8E">
        <w:t>gaf</w:t>
      </w:r>
      <w:r w:rsidR="00E06C7B">
        <w:t xml:space="preserve"> aan dat </w:t>
      </w:r>
      <w:r w:rsidRPr="00D95133" w:rsidR="00E06C7B">
        <w:t xml:space="preserve">de darolutamide triplet </w:t>
      </w:r>
      <w:r w:rsidR="00E06C7B">
        <w:t xml:space="preserve">een meerwaarde heeft ten opzichte van docetaxel in combinatie met ADT. Het Zorginstituut </w:t>
      </w:r>
      <w:r w:rsidR="00FC4A8E">
        <w:t xml:space="preserve">concludeerde </w:t>
      </w:r>
      <w:r w:rsidR="00E06C7B">
        <w:t xml:space="preserve">een gelijke waarde ten opzichte van abirateron in combinatie met ADT. Als gevolg van de gelijke waarde conclusie met </w:t>
      </w:r>
      <w:r w:rsidR="000A50F5">
        <w:t>abirateron in combinatie met ADT</w:t>
      </w:r>
      <w:r w:rsidR="00E06C7B">
        <w:t xml:space="preserve">, heeft het Zorginstituut geadviseerd om de darolutamide triplet voor deze indicatie op te nemen in het pakket </w:t>
      </w:r>
      <w:r w:rsidRPr="00E06C7B" w:rsidR="00E06C7B">
        <w:t>mits de nettoprijs van darolutamide na succesvolle prijsonderhandelingen niet hoger is dan de nettoprijs van abirateron.</w:t>
      </w:r>
    </w:p>
    <w:p w:rsidR="008B4D32" w:rsidP="00FD13B6" w:rsidRDefault="008B4D32" w14:paraId="58FE84DA" w14:textId="77777777">
      <w:pPr>
        <w:suppressAutoHyphens/>
        <w:rPr>
          <w:lang w:eastAsia="zh-CN" w:bidi="hi-IN"/>
        </w:rPr>
      </w:pPr>
    </w:p>
    <w:p w:rsidRPr="00E06C7B" w:rsidR="00E06C7B" w:rsidP="00FD13B6" w:rsidRDefault="00E06C7B" w14:paraId="514DAD3A" w14:textId="74E3E626">
      <w:pPr>
        <w:suppressAutoHyphens/>
        <w:rPr>
          <w:i/>
          <w:iCs/>
          <w:lang w:eastAsia="zh-CN" w:bidi="hi-IN"/>
        </w:rPr>
      </w:pPr>
      <w:r>
        <w:rPr>
          <w:i/>
          <w:iCs/>
          <w:lang w:eastAsia="zh-CN" w:bidi="hi-IN"/>
        </w:rPr>
        <w:t>Prijsonderhandelingen</w:t>
      </w:r>
    </w:p>
    <w:p w:rsidR="00134F94" w:rsidP="00FD13B6" w:rsidRDefault="003947D4" w14:paraId="19C03F30" w14:textId="077B6BF2">
      <w:pPr>
        <w:suppressAutoHyphens/>
        <w:spacing w:line="276" w:lineRule="auto"/>
      </w:pPr>
      <w:r w:rsidRPr="004758A6">
        <w:t xml:space="preserve">Nadat </w:t>
      </w:r>
      <w:r w:rsidR="00111AB1">
        <w:t>mijn ambtsvoorganger</w:t>
      </w:r>
      <w:r w:rsidRPr="004758A6" w:rsidR="00111AB1">
        <w:t xml:space="preserve"> </w:t>
      </w:r>
      <w:r w:rsidRPr="004758A6">
        <w:t xml:space="preserve">het advies van het Zorginstituut </w:t>
      </w:r>
      <w:r w:rsidRPr="004758A6" w:rsidR="00111AB1">
        <w:t>h</w:t>
      </w:r>
      <w:r w:rsidR="00111AB1">
        <w:t>ad</w:t>
      </w:r>
      <w:r w:rsidRPr="004758A6" w:rsidR="00111AB1">
        <w:t xml:space="preserve"> </w:t>
      </w:r>
      <w:r w:rsidRPr="004758A6">
        <w:t xml:space="preserve">ontvangen, </w:t>
      </w:r>
      <w:r w:rsidR="00111AB1">
        <w:t>is hij</w:t>
      </w:r>
      <w:r w:rsidRPr="004758A6">
        <w:t xml:space="preserve"> prijsonderhandelingen gestart met de leverancier van </w:t>
      </w:r>
      <w:r>
        <w:t>darolutamide</w:t>
      </w:r>
      <w:r w:rsidRPr="004758A6">
        <w:t xml:space="preserve">. </w:t>
      </w:r>
      <w:r w:rsidR="00E06C7B">
        <w:t>Met het advies van het Zorginstituut als basis, hadden de onderhandelingen</w:t>
      </w:r>
      <w:r w:rsidRPr="004758A6">
        <w:t xml:space="preserve"> als doel om tot een gelijke prijs per behandeling te komen ten opzichte van</w:t>
      </w:r>
      <w:r>
        <w:t xml:space="preserve"> abirateron</w:t>
      </w:r>
      <w:r w:rsidRPr="004758A6">
        <w:t>. Deze onderhandelingen hebben niet tot een akkoord geleid</w:t>
      </w:r>
      <w:r w:rsidR="000B4846">
        <w:t xml:space="preserve">. </w:t>
      </w:r>
      <w:r w:rsidR="002121E2">
        <w:t xml:space="preserve">De sluisplaatsing van darolutamide </w:t>
      </w:r>
      <w:r w:rsidRPr="004758A6" w:rsidR="002121E2">
        <w:t xml:space="preserve">voor bovengenoemde indicatie </w:t>
      </w:r>
      <w:r w:rsidR="002121E2">
        <w:t xml:space="preserve">wordt </w:t>
      </w:r>
      <w:r w:rsidR="00E129D6">
        <w:t xml:space="preserve">daarom </w:t>
      </w:r>
      <w:r w:rsidR="002121E2">
        <w:t xml:space="preserve">gecontinueerd en daarmee </w:t>
      </w:r>
      <w:r w:rsidR="00E129D6">
        <w:t xml:space="preserve">blijft </w:t>
      </w:r>
      <w:r w:rsidR="002121E2">
        <w:t xml:space="preserve">darolutamide </w:t>
      </w:r>
      <w:r w:rsidR="00B75323">
        <w:t xml:space="preserve">voor nu </w:t>
      </w:r>
      <w:r w:rsidRPr="004758A6" w:rsidR="002121E2">
        <w:t>uitgesloten van het basispakket.</w:t>
      </w:r>
    </w:p>
    <w:p w:rsidR="00134F94" w:rsidP="00FD13B6" w:rsidRDefault="00134F94" w14:paraId="03DED44B" w14:textId="77777777">
      <w:pPr>
        <w:suppressAutoHyphens/>
        <w:spacing w:line="276" w:lineRule="auto"/>
      </w:pPr>
    </w:p>
    <w:p w:rsidR="00F325C8" w:rsidP="00FD13B6" w:rsidRDefault="00134F94" w14:paraId="119491DF" w14:textId="45D1EAD7">
      <w:pPr>
        <w:suppressAutoHyphens/>
        <w:spacing w:line="276" w:lineRule="auto"/>
      </w:pPr>
      <w:r>
        <w:t>Voor het grootste deel van de</w:t>
      </w:r>
      <w:r w:rsidRPr="00134F94">
        <w:t xml:space="preserve"> patiënten </w:t>
      </w:r>
      <w:r>
        <w:t xml:space="preserve">is </w:t>
      </w:r>
      <w:r w:rsidRPr="00134F94">
        <w:t>een therapeutisch gelijkwaardig alternatief beschikbaar</w:t>
      </w:r>
      <w:r>
        <w:t>, dit is de combinatiebehandeling met abirateron</w:t>
      </w:r>
      <w:r w:rsidRPr="00134F94">
        <w:t xml:space="preserve">. </w:t>
      </w:r>
      <w:r>
        <w:t xml:space="preserve">Een deel van de </w:t>
      </w:r>
      <w:r w:rsidRPr="00134F94">
        <w:t xml:space="preserve">patiënten kan </w:t>
      </w:r>
      <w:r>
        <w:t xml:space="preserve">niet behandeld </w:t>
      </w:r>
      <w:r w:rsidRPr="00134F94">
        <w:t xml:space="preserve">worden met de combinatiebehandeling met abirateron. Deze patiënten kunnen wanneer </w:t>
      </w:r>
      <w:r>
        <w:t xml:space="preserve">de behandeling met </w:t>
      </w:r>
      <w:r w:rsidRPr="00134F94">
        <w:t xml:space="preserve">darolutamide niet beschikbaar komt terugvallen op een </w:t>
      </w:r>
      <w:r w:rsidR="003850D0">
        <w:t xml:space="preserve">andere, </w:t>
      </w:r>
      <w:r w:rsidRPr="00134F94">
        <w:t>mogelijk minder effectieve</w:t>
      </w:r>
      <w:r w:rsidR="003850D0">
        <w:t>,</w:t>
      </w:r>
      <w:r w:rsidRPr="00134F94">
        <w:t xml:space="preserve"> </w:t>
      </w:r>
      <w:r>
        <w:t>behandeling</w:t>
      </w:r>
      <w:r w:rsidRPr="00134F94">
        <w:t>.</w:t>
      </w:r>
    </w:p>
    <w:p w:rsidR="00F325C8" w:rsidP="00FD13B6" w:rsidRDefault="00F325C8" w14:paraId="1FA03B11" w14:textId="77777777">
      <w:pPr>
        <w:suppressAutoHyphens/>
        <w:spacing w:line="276" w:lineRule="auto"/>
      </w:pPr>
    </w:p>
    <w:p w:rsidRPr="00C0108A" w:rsidR="003947D4" w:rsidP="00FD13B6" w:rsidRDefault="00E129D6" w14:paraId="76754DC9" w14:textId="467CB4E4">
      <w:pPr>
        <w:suppressAutoHyphens/>
        <w:rPr>
          <w:lang w:eastAsia="zh-CN" w:bidi="hi-IN"/>
        </w:rPr>
      </w:pPr>
      <w:r w:rsidRPr="00E129D6">
        <w:t xml:space="preserve">Ik begrijp dat dit bericht teleurstellend is voor patiënten die </w:t>
      </w:r>
      <w:r w:rsidR="005970B3">
        <w:t xml:space="preserve">op een aanvullende behandeloptie wachten. </w:t>
      </w:r>
      <w:bookmarkStart w:name="_Hlk138190784" w:id="0"/>
      <w:r w:rsidRPr="004758A6" w:rsidR="002121E2">
        <w:t xml:space="preserve">Mocht de leverancier bereid zijn om tot aanvaardbare prijsafspraken te komen, dan zal ik mijn besluit heroverwegen. In dat geval zal ik uw Kamer hierover informeren. </w:t>
      </w:r>
      <w:bookmarkEnd w:id="0"/>
    </w:p>
    <w:p w:rsidR="00472F3C" w:rsidP="00FD13B6" w:rsidRDefault="00881256" w14:paraId="7ED1F3C6" w14:textId="77777777">
      <w:pPr>
        <w:pStyle w:val="StandaardSlotzin"/>
        <w:suppressAutoHyphens/>
      </w:pPr>
      <w:r>
        <w:t>Hoogachtend,</w:t>
      </w:r>
    </w:p>
    <w:p w:rsidR="00472F3C" w:rsidP="00FD13B6" w:rsidRDefault="00881256" w14:paraId="5781E498" w14:textId="77777777">
      <w:pPr>
        <w:pStyle w:val="OndertekeningArea1"/>
        <w:suppressAutoHyphens/>
      </w:pPr>
      <w:r>
        <w:t xml:space="preserve">de minister van Volksgezondheid, </w:t>
      </w:r>
      <w:r>
        <w:br/>
        <w:t>Welzijn en Sport,</w:t>
      </w:r>
    </w:p>
    <w:p w:rsidR="00472F3C" w:rsidP="00FD13B6" w:rsidRDefault="00472F3C" w14:paraId="2D2B8A30" w14:textId="77777777">
      <w:pPr>
        <w:suppressAutoHyphens/>
      </w:pPr>
    </w:p>
    <w:p w:rsidR="00472F3C" w:rsidP="00FD13B6" w:rsidRDefault="00472F3C" w14:paraId="7A612DA6" w14:textId="77777777">
      <w:pPr>
        <w:suppressAutoHyphens/>
      </w:pPr>
    </w:p>
    <w:p w:rsidR="00472F3C" w:rsidP="00FD13B6" w:rsidRDefault="00472F3C" w14:paraId="7D212DD1" w14:textId="77777777">
      <w:pPr>
        <w:suppressAutoHyphens/>
      </w:pPr>
    </w:p>
    <w:p w:rsidR="00472F3C" w:rsidP="00FD13B6" w:rsidRDefault="00472F3C" w14:paraId="7CE79625" w14:textId="77777777">
      <w:pPr>
        <w:suppressAutoHyphens/>
      </w:pPr>
    </w:p>
    <w:p w:rsidR="00FD13B6" w:rsidP="00FD13B6" w:rsidRDefault="00FD13B6" w14:paraId="7A8A0026" w14:textId="77777777">
      <w:pPr>
        <w:suppressAutoHyphens/>
      </w:pPr>
    </w:p>
    <w:p w:rsidR="00FD13B6" w:rsidP="00FD13B6" w:rsidRDefault="00FD13B6" w14:paraId="4F364D21" w14:textId="77777777">
      <w:pPr>
        <w:suppressAutoHyphens/>
      </w:pPr>
    </w:p>
    <w:p w:rsidR="00472F3C" w:rsidP="00FD13B6" w:rsidRDefault="00881256" w14:paraId="5B7806F2" w14:textId="77777777">
      <w:pPr>
        <w:suppressAutoHyphens/>
      </w:pPr>
      <w:r>
        <w:t>Fleur Agema</w:t>
      </w:r>
    </w:p>
    <w:sectPr w:rsidR="00472F3C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DDD1" w14:textId="77777777" w:rsidR="00DB0E9F" w:rsidRDefault="00DB0E9F">
      <w:pPr>
        <w:spacing w:line="240" w:lineRule="auto"/>
      </w:pPr>
      <w:r>
        <w:separator/>
      </w:r>
    </w:p>
  </w:endnote>
  <w:endnote w:type="continuationSeparator" w:id="0">
    <w:p w14:paraId="33C32C78" w14:textId="77777777" w:rsidR="00DB0E9F" w:rsidRDefault="00DB0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8163" w14:textId="77777777" w:rsidR="00DB0E9F" w:rsidRDefault="00DB0E9F">
      <w:pPr>
        <w:spacing w:line="240" w:lineRule="auto"/>
      </w:pPr>
      <w:r>
        <w:separator/>
      </w:r>
    </w:p>
  </w:footnote>
  <w:footnote w:type="continuationSeparator" w:id="0">
    <w:p w14:paraId="5911FF84" w14:textId="77777777" w:rsidR="00DB0E9F" w:rsidRDefault="00DB0E9F">
      <w:pPr>
        <w:spacing w:line="240" w:lineRule="auto"/>
      </w:pPr>
      <w:r>
        <w:continuationSeparator/>
      </w:r>
    </w:p>
  </w:footnote>
  <w:footnote w:id="1">
    <w:p w14:paraId="1BA8B09C" w14:textId="79F60533" w:rsidR="008B4D32" w:rsidRDefault="008B4D32" w:rsidP="008B4D32">
      <w:pPr>
        <w:pStyle w:val="Voetnoottekst"/>
      </w:pPr>
      <w:r w:rsidRPr="008B4D32">
        <w:rPr>
          <w:rStyle w:val="Voetnootmarkering"/>
          <w:sz w:val="16"/>
          <w:szCs w:val="16"/>
        </w:rPr>
        <w:footnoteRef/>
      </w:r>
      <w:r w:rsidRPr="008B4D32">
        <w:rPr>
          <w:sz w:val="16"/>
          <w:szCs w:val="16"/>
        </w:rPr>
        <w:t xml:space="preserve"> Darolutamide was al geregistreerd voor de behandeling van patiënten met niet-gemetastaseerde castratieresistente prostaatkanker (nmCRPC) met een hoog risico op het ontwikkelen van gemetastaseerde ziekte</w:t>
      </w:r>
      <w:r w:rsidR="00C46D59">
        <w:rPr>
          <w:sz w:val="16"/>
          <w:szCs w:val="16"/>
        </w:rPr>
        <w:t>.</w:t>
      </w:r>
    </w:p>
  </w:footnote>
  <w:footnote w:id="2">
    <w:p w14:paraId="3E676FDF" w14:textId="6E325F53" w:rsidR="008B4D32" w:rsidRDefault="008B4D3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B4D32">
        <w:rPr>
          <w:sz w:val="16"/>
          <w:szCs w:val="16"/>
        </w:rPr>
        <w:t>Staatscourant 2023 nr. 9583</w:t>
      </w:r>
      <w:r w:rsidR="00C46D5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AB4" w14:textId="77777777" w:rsidR="00472F3C" w:rsidRDefault="0088125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990A3F" wp14:editId="6D2AE68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54C31" w14:textId="77777777" w:rsidR="00472F3C" w:rsidRDefault="00881256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6757DDCB" w14:textId="477E0658" w:rsidR="000B4846" w:rsidRPr="000B4846" w:rsidRDefault="000B4846" w:rsidP="000B4846">
                          <w:pPr>
                            <w:pStyle w:val="StandaardAfzendgegevens"/>
                          </w:pPr>
                          <w:r w:rsidRPr="000B4846">
                            <w:t>3963851</w:t>
                          </w:r>
                          <w:r w:rsidR="007655BF">
                            <w:t>-</w:t>
                          </w:r>
                          <w:r w:rsidR="007655BF" w:rsidRPr="007655BF">
                            <w:t>1070509</w:t>
                          </w:r>
                          <w:r w:rsidR="007655BF">
                            <w:t>-GMT</w:t>
                          </w:r>
                          <w:r w:rsidRPr="000B4846">
                            <w:t> </w:t>
                          </w:r>
                        </w:p>
                        <w:p w14:paraId="5FCB4207" w14:textId="77777777" w:rsidR="000B4846" w:rsidRPr="000B4846" w:rsidRDefault="000B4846" w:rsidP="000B484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990A3F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18754C31" w14:textId="77777777" w:rsidR="00472F3C" w:rsidRDefault="00881256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6757DDCB" w14:textId="477E0658" w:rsidR="000B4846" w:rsidRPr="000B4846" w:rsidRDefault="000B4846" w:rsidP="000B4846">
                    <w:pPr>
                      <w:pStyle w:val="StandaardAfzendgegevens"/>
                    </w:pPr>
                    <w:r w:rsidRPr="000B4846">
                      <w:t>3963851</w:t>
                    </w:r>
                    <w:r w:rsidR="007655BF">
                      <w:t>-</w:t>
                    </w:r>
                    <w:r w:rsidR="007655BF" w:rsidRPr="007655BF">
                      <w:t>1070509</w:t>
                    </w:r>
                    <w:r w:rsidR="007655BF">
                      <w:t>-GMT</w:t>
                    </w:r>
                    <w:r w:rsidRPr="000B4846">
                      <w:t> </w:t>
                    </w:r>
                  </w:p>
                  <w:p w14:paraId="5FCB4207" w14:textId="77777777" w:rsidR="000B4846" w:rsidRPr="000B4846" w:rsidRDefault="000B4846" w:rsidP="000B484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1D9D7FA" wp14:editId="3D3F681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6729C6" w14:textId="178795A7" w:rsidR="00472F3C" w:rsidRDefault="0088125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1BB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1B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9D7FA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6B6729C6" w14:textId="178795A7" w:rsidR="00472F3C" w:rsidRDefault="0088125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1BB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1B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C9CF" w14:textId="77777777" w:rsidR="00472F3C" w:rsidRDefault="0088125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4880A46" wp14:editId="31FEFED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C66976" w14:textId="77777777" w:rsidR="00881256" w:rsidRDefault="008812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880A46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61C66976" w14:textId="77777777" w:rsidR="00881256" w:rsidRDefault="008812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82542C" wp14:editId="08E3D0F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2F6E3C" w14:textId="77777777" w:rsidR="00472F3C" w:rsidRDefault="0088125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E1240" wp14:editId="4BAF1CBB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2542C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172F6E3C" w14:textId="77777777" w:rsidR="00472F3C" w:rsidRDefault="0088125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1E1240" wp14:editId="4BAF1CBB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D430F4" wp14:editId="3566D45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95456" w14:textId="77777777" w:rsidR="00472F3C" w:rsidRDefault="00881256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D430F4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7F95456" w14:textId="77777777" w:rsidR="00472F3C" w:rsidRDefault="00881256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4ECBCF6" wp14:editId="4919FB6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0AB40" w14:textId="77777777" w:rsidR="00472F3C" w:rsidRDefault="0088125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ECBCF6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3AD0AB40" w14:textId="77777777" w:rsidR="00472F3C" w:rsidRDefault="0088125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4CEE761" wp14:editId="108F2DDD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20F362" w14:textId="77777777" w:rsidR="00472F3C" w:rsidRDefault="00881256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4325BB76" w14:textId="77777777" w:rsidR="00472F3C" w:rsidRDefault="00881256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199574F0" w14:textId="77777777" w:rsidR="00472F3C" w:rsidRDefault="00881256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15B3D137" w14:textId="77777777" w:rsidR="00472F3C" w:rsidRDefault="00881256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2E6DDD09" w14:textId="77777777" w:rsidR="00472F3C" w:rsidRDefault="00472F3C">
                          <w:pPr>
                            <w:pStyle w:val="WitregelW2"/>
                          </w:pPr>
                        </w:p>
                        <w:p w14:paraId="47C562A2" w14:textId="77777777" w:rsidR="00472F3C" w:rsidRDefault="00881256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3FDC1E25" w14:textId="7D76395A" w:rsidR="000B4846" w:rsidRPr="000B4846" w:rsidRDefault="000B4846" w:rsidP="000B4846">
                          <w:pPr>
                            <w:pStyle w:val="StandaardAfzendgegevens"/>
                          </w:pPr>
                          <w:r w:rsidRPr="000B4846">
                            <w:t>3963851</w:t>
                          </w:r>
                          <w:r w:rsidR="007655BF">
                            <w:t>-</w:t>
                          </w:r>
                          <w:r w:rsidR="007655BF" w:rsidRPr="007655BF">
                            <w:t>1070509</w:t>
                          </w:r>
                          <w:r w:rsidR="007655BF">
                            <w:t>-GMT</w:t>
                          </w:r>
                          <w:r w:rsidRPr="000B4846">
                            <w:t> </w:t>
                          </w:r>
                        </w:p>
                        <w:p w14:paraId="7A65BBD0" w14:textId="77777777" w:rsidR="00472F3C" w:rsidRDefault="00472F3C">
                          <w:pPr>
                            <w:pStyle w:val="WitregelW1"/>
                          </w:pPr>
                        </w:p>
                        <w:p w14:paraId="3FB80348" w14:textId="77777777" w:rsidR="00472F3C" w:rsidRDefault="00472F3C">
                          <w:pPr>
                            <w:pStyle w:val="WitregelW1"/>
                          </w:pPr>
                        </w:p>
                        <w:p w14:paraId="1162BBF9" w14:textId="77777777" w:rsidR="00472F3C" w:rsidRDefault="00881256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2D4F0994" w14:textId="103F3C0F" w:rsidR="000B4846" w:rsidRPr="000B4846" w:rsidRDefault="00FD13B6" w:rsidP="000B4846">
                          <w:pPr>
                            <w:pStyle w:val="StandaardAfzendgegevens"/>
                          </w:pPr>
                          <w:r>
                            <w:t>-</w:t>
                          </w:r>
                        </w:p>
                        <w:p w14:paraId="13D1F8A1" w14:textId="77777777" w:rsidR="00472F3C" w:rsidRDefault="00881256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CEE761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1820F362" w14:textId="77777777" w:rsidR="00472F3C" w:rsidRDefault="00881256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4325BB76" w14:textId="77777777" w:rsidR="00472F3C" w:rsidRDefault="00881256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199574F0" w14:textId="77777777" w:rsidR="00472F3C" w:rsidRDefault="00881256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15B3D137" w14:textId="77777777" w:rsidR="00472F3C" w:rsidRDefault="00881256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2E6DDD09" w14:textId="77777777" w:rsidR="00472F3C" w:rsidRDefault="00472F3C">
                    <w:pPr>
                      <w:pStyle w:val="WitregelW2"/>
                    </w:pPr>
                  </w:p>
                  <w:p w14:paraId="47C562A2" w14:textId="77777777" w:rsidR="00472F3C" w:rsidRDefault="00881256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3FDC1E25" w14:textId="7D76395A" w:rsidR="000B4846" w:rsidRPr="000B4846" w:rsidRDefault="000B4846" w:rsidP="000B4846">
                    <w:pPr>
                      <w:pStyle w:val="StandaardAfzendgegevens"/>
                    </w:pPr>
                    <w:r w:rsidRPr="000B4846">
                      <w:t>3963851</w:t>
                    </w:r>
                    <w:r w:rsidR="007655BF">
                      <w:t>-</w:t>
                    </w:r>
                    <w:r w:rsidR="007655BF" w:rsidRPr="007655BF">
                      <w:t>1070509</w:t>
                    </w:r>
                    <w:r w:rsidR="007655BF">
                      <w:t>-GMT</w:t>
                    </w:r>
                    <w:r w:rsidRPr="000B4846">
                      <w:t> </w:t>
                    </w:r>
                  </w:p>
                  <w:p w14:paraId="7A65BBD0" w14:textId="77777777" w:rsidR="00472F3C" w:rsidRDefault="00472F3C">
                    <w:pPr>
                      <w:pStyle w:val="WitregelW1"/>
                    </w:pPr>
                  </w:p>
                  <w:p w14:paraId="3FB80348" w14:textId="77777777" w:rsidR="00472F3C" w:rsidRDefault="00472F3C">
                    <w:pPr>
                      <w:pStyle w:val="WitregelW1"/>
                    </w:pPr>
                  </w:p>
                  <w:p w14:paraId="1162BBF9" w14:textId="77777777" w:rsidR="00472F3C" w:rsidRDefault="00881256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2D4F0994" w14:textId="103F3C0F" w:rsidR="000B4846" w:rsidRPr="000B4846" w:rsidRDefault="00FD13B6" w:rsidP="000B4846">
                    <w:pPr>
                      <w:pStyle w:val="StandaardAfzendgegevens"/>
                    </w:pPr>
                    <w:r>
                      <w:t>-</w:t>
                    </w:r>
                  </w:p>
                  <w:p w14:paraId="13D1F8A1" w14:textId="77777777" w:rsidR="00472F3C" w:rsidRDefault="00881256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FDF1E8C" wp14:editId="0DA3C19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72F3C" w14:paraId="7C9C9CB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3F2D38" w14:textId="77777777" w:rsidR="00472F3C" w:rsidRDefault="00472F3C"/>
                            </w:tc>
                            <w:tc>
                              <w:tcPr>
                                <w:tcW w:w="5400" w:type="dxa"/>
                              </w:tcPr>
                              <w:p w14:paraId="28B681C1" w14:textId="77777777" w:rsidR="00472F3C" w:rsidRDefault="00472F3C"/>
                            </w:tc>
                          </w:tr>
                          <w:tr w:rsidR="00472F3C" w14:paraId="51EBE96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F35A70D" w14:textId="77777777" w:rsidR="00472F3C" w:rsidRDefault="0088125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8564D9A" w14:textId="65CE0E6B" w:rsidR="00472F3C" w:rsidRDefault="00AB2B32">
                                <w:r>
                                  <w:t>4 september 2024</w:t>
                                </w:r>
                              </w:p>
                            </w:tc>
                          </w:tr>
                          <w:tr w:rsidR="00472F3C" w14:paraId="532FBC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2661A2A" w14:textId="77777777" w:rsidR="00472F3C" w:rsidRDefault="0088125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2069FDE" w14:textId="177C51F3" w:rsidR="00472F3C" w:rsidRDefault="00631C53">
                                <w:r>
                                  <w:t>Prijsonderhandelingen darolutamide</w:t>
                                </w:r>
                              </w:p>
                            </w:tc>
                          </w:tr>
                          <w:tr w:rsidR="00472F3C" w14:paraId="41159F9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96409B6" w14:textId="77777777" w:rsidR="00472F3C" w:rsidRDefault="00472F3C"/>
                            </w:tc>
                            <w:tc>
                              <w:tcPr>
                                <w:tcW w:w="5400" w:type="dxa"/>
                              </w:tcPr>
                              <w:p w14:paraId="3DD575D1" w14:textId="77777777" w:rsidR="00472F3C" w:rsidRDefault="00472F3C"/>
                            </w:tc>
                          </w:tr>
                        </w:tbl>
                        <w:p w14:paraId="7597C3A2" w14:textId="77777777" w:rsidR="00881256" w:rsidRDefault="008812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DF1E8C"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72F3C" w14:paraId="7C9C9CB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3F2D38" w14:textId="77777777" w:rsidR="00472F3C" w:rsidRDefault="00472F3C"/>
                      </w:tc>
                      <w:tc>
                        <w:tcPr>
                          <w:tcW w:w="5400" w:type="dxa"/>
                        </w:tcPr>
                        <w:p w14:paraId="28B681C1" w14:textId="77777777" w:rsidR="00472F3C" w:rsidRDefault="00472F3C"/>
                      </w:tc>
                    </w:tr>
                    <w:tr w:rsidR="00472F3C" w14:paraId="51EBE96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F35A70D" w14:textId="77777777" w:rsidR="00472F3C" w:rsidRDefault="0088125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8564D9A" w14:textId="65CE0E6B" w:rsidR="00472F3C" w:rsidRDefault="00AB2B32">
                          <w:r>
                            <w:t>4 september 2024</w:t>
                          </w:r>
                        </w:p>
                      </w:tc>
                    </w:tr>
                    <w:tr w:rsidR="00472F3C" w14:paraId="532FBC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2661A2A" w14:textId="77777777" w:rsidR="00472F3C" w:rsidRDefault="0088125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2069FDE" w14:textId="177C51F3" w:rsidR="00472F3C" w:rsidRDefault="00631C53">
                          <w:r>
                            <w:t>Prijsonderhandelingen darolutamide</w:t>
                          </w:r>
                        </w:p>
                      </w:tc>
                    </w:tr>
                    <w:tr w:rsidR="00472F3C" w14:paraId="41159F9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96409B6" w14:textId="77777777" w:rsidR="00472F3C" w:rsidRDefault="00472F3C"/>
                      </w:tc>
                      <w:tc>
                        <w:tcPr>
                          <w:tcW w:w="5400" w:type="dxa"/>
                        </w:tcPr>
                        <w:p w14:paraId="3DD575D1" w14:textId="77777777" w:rsidR="00472F3C" w:rsidRDefault="00472F3C"/>
                      </w:tc>
                    </w:tr>
                  </w:tbl>
                  <w:p w14:paraId="7597C3A2" w14:textId="77777777" w:rsidR="00881256" w:rsidRDefault="008812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46AACD" wp14:editId="5813585B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797D1" w14:textId="77777777" w:rsidR="00881256" w:rsidRDefault="0088125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6AACD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5BA797D1" w14:textId="77777777" w:rsidR="00881256" w:rsidRDefault="0088125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9318BBF" wp14:editId="7CCB25C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D40D0" w14:textId="77777777" w:rsidR="00472F3C" w:rsidRDefault="0088125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1B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1B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18BBF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27D40D0" w14:textId="77777777" w:rsidR="00472F3C" w:rsidRDefault="0088125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1B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1B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B0D23"/>
    <w:multiLevelType w:val="multilevel"/>
    <w:tmpl w:val="FF6ADBA2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CCF9AB"/>
    <w:multiLevelType w:val="multilevel"/>
    <w:tmpl w:val="497AAEC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482F11"/>
    <w:multiLevelType w:val="multilevel"/>
    <w:tmpl w:val="322F83AE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B8D9F7B"/>
    <w:multiLevelType w:val="multilevel"/>
    <w:tmpl w:val="BCEBA2FB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62F1F6"/>
    <w:multiLevelType w:val="multilevel"/>
    <w:tmpl w:val="4E41822E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8678E61"/>
    <w:multiLevelType w:val="multilevel"/>
    <w:tmpl w:val="A4866EC8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D1E8CCF"/>
    <w:multiLevelType w:val="multilevel"/>
    <w:tmpl w:val="F0481C93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1BE5117"/>
    <w:multiLevelType w:val="multilevel"/>
    <w:tmpl w:val="1E313F72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6E3902"/>
    <w:multiLevelType w:val="multilevel"/>
    <w:tmpl w:val="B84BA63D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41C6002"/>
    <w:multiLevelType w:val="multilevel"/>
    <w:tmpl w:val="EA81C0FE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FD785"/>
    <w:multiLevelType w:val="multilevel"/>
    <w:tmpl w:val="211062F3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CE6FBF"/>
    <w:multiLevelType w:val="multilevel"/>
    <w:tmpl w:val="3CC63E6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0AF87C"/>
    <w:multiLevelType w:val="multilevel"/>
    <w:tmpl w:val="BD4BA61B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50A397"/>
    <w:multiLevelType w:val="multilevel"/>
    <w:tmpl w:val="7E975059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712F1F"/>
    <w:multiLevelType w:val="hybridMultilevel"/>
    <w:tmpl w:val="3266FF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267858">
    <w:abstractNumId w:val="1"/>
  </w:num>
  <w:num w:numId="2" w16cid:durableId="919951759">
    <w:abstractNumId w:val="0"/>
  </w:num>
  <w:num w:numId="3" w16cid:durableId="772357428">
    <w:abstractNumId w:val="9"/>
  </w:num>
  <w:num w:numId="4" w16cid:durableId="1343315437">
    <w:abstractNumId w:val="2"/>
  </w:num>
  <w:num w:numId="5" w16cid:durableId="1963917462">
    <w:abstractNumId w:val="6"/>
  </w:num>
  <w:num w:numId="6" w16cid:durableId="112792582">
    <w:abstractNumId w:val="4"/>
  </w:num>
  <w:num w:numId="7" w16cid:durableId="414253784">
    <w:abstractNumId w:val="5"/>
  </w:num>
  <w:num w:numId="8" w16cid:durableId="1562785514">
    <w:abstractNumId w:val="8"/>
  </w:num>
  <w:num w:numId="9" w16cid:durableId="64109247">
    <w:abstractNumId w:val="10"/>
  </w:num>
  <w:num w:numId="10" w16cid:durableId="22366387">
    <w:abstractNumId w:val="11"/>
  </w:num>
  <w:num w:numId="11" w16cid:durableId="1833251972">
    <w:abstractNumId w:val="7"/>
  </w:num>
  <w:num w:numId="12" w16cid:durableId="333151380">
    <w:abstractNumId w:val="12"/>
  </w:num>
  <w:num w:numId="13" w16cid:durableId="1619098253">
    <w:abstractNumId w:val="13"/>
  </w:num>
  <w:num w:numId="14" w16cid:durableId="278882327">
    <w:abstractNumId w:val="3"/>
  </w:num>
  <w:num w:numId="15" w16cid:durableId="1767379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E"/>
    <w:rsid w:val="00010008"/>
    <w:rsid w:val="000A50F5"/>
    <w:rsid w:val="000B4846"/>
    <w:rsid w:val="00111AB1"/>
    <w:rsid w:val="00134F94"/>
    <w:rsid w:val="001D1BBE"/>
    <w:rsid w:val="002121E2"/>
    <w:rsid w:val="002455D0"/>
    <w:rsid w:val="0027742A"/>
    <w:rsid w:val="003850D0"/>
    <w:rsid w:val="003947D4"/>
    <w:rsid w:val="004131B8"/>
    <w:rsid w:val="00472F3C"/>
    <w:rsid w:val="005970B3"/>
    <w:rsid w:val="005A17CC"/>
    <w:rsid w:val="00631C53"/>
    <w:rsid w:val="006A0199"/>
    <w:rsid w:val="007655BF"/>
    <w:rsid w:val="00881256"/>
    <w:rsid w:val="008B4D32"/>
    <w:rsid w:val="008F68EF"/>
    <w:rsid w:val="00970B9B"/>
    <w:rsid w:val="00A178E1"/>
    <w:rsid w:val="00A37CA0"/>
    <w:rsid w:val="00AA16E8"/>
    <w:rsid w:val="00AB2B32"/>
    <w:rsid w:val="00AD38DA"/>
    <w:rsid w:val="00B645A7"/>
    <w:rsid w:val="00B75323"/>
    <w:rsid w:val="00C0108A"/>
    <w:rsid w:val="00C234C8"/>
    <w:rsid w:val="00C46D59"/>
    <w:rsid w:val="00D11A51"/>
    <w:rsid w:val="00DB0E9F"/>
    <w:rsid w:val="00DB5DAC"/>
    <w:rsid w:val="00E06C7B"/>
    <w:rsid w:val="00E129D6"/>
    <w:rsid w:val="00E677F0"/>
    <w:rsid w:val="00EA7991"/>
    <w:rsid w:val="00F325C8"/>
    <w:rsid w:val="00FC4A8E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065D8"/>
  <w15:docId w15:val="{B91EBFC8-739D-492F-A4D9-8832448B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Huisstijl-Slotzin">
    <w:name w:val="Huisstijl - Slotzin"/>
    <w:basedOn w:val="Standaard"/>
    <w:next w:val="Standaard"/>
    <w:rsid w:val="001D1BBE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7CA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7CA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7CA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A37C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CA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06C7B"/>
    <w:pPr>
      <w:ind w:left="720"/>
      <w:contextualSpacing/>
    </w:pPr>
  </w:style>
  <w:style w:type="paragraph" w:styleId="Revisie">
    <w:name w:val="Revision"/>
    <w:hidden/>
    <w:uiPriority w:val="99"/>
    <w:semiHidden/>
    <w:rsid w:val="00FC4A8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68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F68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F68E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68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68EF"/>
    <w:rPr>
      <w:rFonts w:ascii="Verdana" w:hAnsi="Verdana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631C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1C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31C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1C5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585</ap:Words>
  <ap:Characters>3221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2024-08-29T08:20:00.0000000Z</lastPrinted>
  <dcterms:created xsi:type="dcterms:W3CDTF">2024-08-08T12:43:00.0000000Z</dcterms:created>
  <dcterms:modified xsi:type="dcterms:W3CDTF">2024-09-04T09:27:00.0000000Z</dcterms:modified>
  <dc:description>------------------------</dc:description>
  <dc:subject/>
  <dc:title/>
  <keywords/>
  <version/>
  <category/>
</coreProperties>
</file>