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1412F" w:rsidTr="00D9561B" w14:paraId="23BD269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17D4A" w14:paraId="2A8A695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17D4A" w14:paraId="1AF7C10A" w14:textId="77777777">
            <w:r>
              <w:t>Postbus 20018</w:t>
            </w:r>
          </w:p>
          <w:p w:rsidR="008E3932" w:rsidP="00D9561B" w:rsidRDefault="00217D4A" w14:paraId="2DB56A5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1412F" w:rsidTr="00FF66F9" w14:paraId="25FC6CB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17D4A" w14:paraId="2A7DE49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64CE9" w14:paraId="3AB7531E" w14:textId="5238FDE9">
            <w:pPr>
              <w:rPr>
                <w:lang w:eastAsia="en-US"/>
              </w:rPr>
            </w:pPr>
            <w:r>
              <w:rPr>
                <w:lang w:eastAsia="en-US"/>
              </w:rPr>
              <w:t>3 september 2024</w:t>
            </w:r>
          </w:p>
        </w:tc>
      </w:tr>
      <w:tr w:rsidR="0041412F" w:rsidTr="00FF66F9" w14:paraId="36F6CECA" w14:textId="77777777">
        <w:trPr>
          <w:trHeight w:val="368"/>
        </w:trPr>
        <w:tc>
          <w:tcPr>
            <w:tcW w:w="929" w:type="dxa"/>
          </w:tcPr>
          <w:p w:rsidR="0005404B" w:rsidP="00FF66F9" w:rsidRDefault="00217D4A" w14:paraId="5FE3282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290715" w:rsidRDefault="00290715" w14:paraId="2889510B" w14:textId="0A58D2BE">
            <w:pPr>
              <w:rPr>
                <w:lang w:eastAsia="en-US"/>
              </w:rPr>
            </w:pPr>
            <w:r>
              <w:t>Voorhang w</w:t>
            </w:r>
            <w:r w:rsidR="00DC3AA8">
              <w:t>ijziging</w:t>
            </w:r>
            <w:r>
              <w:t>sr</w:t>
            </w:r>
            <w:r w:rsidR="00DC3AA8">
              <w:t xml:space="preserve">egeling subsidie </w:t>
            </w:r>
            <w:proofErr w:type="spellStart"/>
            <w:r w:rsidR="00DC3AA8">
              <w:t>zij-instroom</w:t>
            </w:r>
            <w:proofErr w:type="spellEnd"/>
          </w:p>
        </w:tc>
      </w:tr>
    </w:tbl>
    <w:p w:rsidR="0041412F" w:rsidRDefault="0041412F" w14:paraId="3567F346" w14:textId="5A0990B4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1412F" w:rsidTr="00A421A1" w14:paraId="078BC017" w14:textId="77777777">
        <w:tc>
          <w:tcPr>
            <w:tcW w:w="2160" w:type="dxa"/>
          </w:tcPr>
          <w:p w:rsidRPr="00F53C9D" w:rsidR="006205C0" w:rsidP="00686AED" w:rsidRDefault="00217D4A" w14:paraId="6FECA0BD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217D4A" w14:paraId="63DF6A7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17D4A" w14:paraId="0D04688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17D4A" w14:paraId="7D2A718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17D4A" w14:paraId="60517519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D6962" w:rsidR="006205C0" w:rsidP="00BD6962" w:rsidRDefault="00217D4A" w14:paraId="21605439" w14:textId="2BD99B4F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1412F" w:rsidTr="00A421A1" w14:paraId="2D4A21D7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754DA5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1412F" w:rsidTr="00A421A1" w14:paraId="7C1BED22" w14:textId="77777777">
        <w:trPr>
          <w:trHeight w:val="450"/>
        </w:trPr>
        <w:tc>
          <w:tcPr>
            <w:tcW w:w="2160" w:type="dxa"/>
          </w:tcPr>
          <w:p w:rsidR="00F51A76" w:rsidP="00A421A1" w:rsidRDefault="00217D4A" w14:paraId="1000F8D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E5CE6" w14:paraId="105731BE" w14:textId="090563D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  <w:r w:rsidR="00BE3493">
              <w:rPr>
                <w:sz w:val="13"/>
                <w:szCs w:val="13"/>
              </w:rPr>
              <w:t>6581290</w:t>
            </w:r>
          </w:p>
        </w:tc>
      </w:tr>
      <w:tr w:rsidR="0041412F" w:rsidTr="00D130C0" w14:paraId="021CB27E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217D4A" w14:paraId="56652A8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41412F" w:rsidTr="00D130C0" w14:paraId="4D291A35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217D4A" w14:paraId="21F84984" w14:textId="69C61C0B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  <w:r w:rsidR="00E82DF8">
              <w:rPr>
                <w:sz w:val="13"/>
              </w:rPr>
              <w:t xml:space="preserve"> </w:t>
            </w:r>
            <w:r w:rsidR="00E82DF8">
              <w:rPr>
                <w:sz w:val="13"/>
                <w:szCs w:val="13"/>
              </w:rPr>
              <w:t>Wijzigingsregeling subsidie zij- instroom</w:t>
            </w:r>
          </w:p>
        </w:tc>
      </w:tr>
    </w:tbl>
    <w:p w:rsidRPr="00DC3AA8" w:rsidR="00217D4A" w:rsidP="00217D4A" w:rsidRDefault="00217D4A" w14:paraId="448D7D78" w14:textId="35ABE147">
      <w:pPr>
        <w:autoSpaceDE w:val="0"/>
        <w:autoSpaceDN w:val="0"/>
        <w:adjustRightInd w:val="0"/>
        <w:spacing w:line="240" w:lineRule="auto"/>
      </w:pPr>
      <w:bookmarkStart w:name="_Hlk87624656" w:id="0"/>
      <w:r w:rsidRPr="00C45CF5">
        <w:rPr>
          <w:rFonts w:cs="Verdana"/>
          <w:szCs w:val="18"/>
          <w:lang w:eastAsia="en-US"/>
        </w:rPr>
        <w:t xml:space="preserve">Ter voldoening aan artikel 4.10 van de Comptabiliteitswet 2016 stuur ik u hierbij het ontwerp van de </w:t>
      </w:r>
      <w:r w:rsidR="008C0E2D">
        <w:rPr>
          <w:rFonts w:cs="Verdana"/>
          <w:szCs w:val="18"/>
          <w:lang w:eastAsia="en-US"/>
        </w:rPr>
        <w:t>R</w:t>
      </w:r>
      <w:r w:rsidR="00DC3AA8">
        <w:t xml:space="preserve">egeling </w:t>
      </w:r>
      <w:r w:rsidR="008C0E2D">
        <w:t xml:space="preserve">subsidie </w:t>
      </w:r>
      <w:proofErr w:type="spellStart"/>
      <w:r w:rsidR="00DC3AA8">
        <w:t>zij-instroom</w:t>
      </w:r>
      <w:proofErr w:type="spellEnd"/>
      <w:r w:rsidRPr="00C45CF5">
        <w:rPr>
          <w:rFonts w:cs="Verdana"/>
          <w:szCs w:val="18"/>
          <w:lang w:eastAsia="en-US"/>
        </w:rPr>
        <w:t>.</w:t>
      </w:r>
      <w:r w:rsidRPr="00A77DC8" w:rsidR="00A77DC8">
        <w:t xml:space="preserve"> </w:t>
      </w:r>
      <w:r w:rsidRPr="00B60C0E" w:rsidR="00A77DC8">
        <w:t>De</w:t>
      </w:r>
      <w:r w:rsidRPr="00D84C98" w:rsidR="00A77DC8">
        <w:t xml:space="preserve"> </w:t>
      </w:r>
      <w:r w:rsidR="00A77DC8">
        <w:t xml:space="preserve">regeling </w:t>
      </w:r>
      <w:r w:rsidR="00004048">
        <w:t xml:space="preserve">heeft </w:t>
      </w:r>
      <w:r w:rsidR="00CF3C7E">
        <w:t>tot doel</w:t>
      </w:r>
      <w:r w:rsidRPr="00D84C98" w:rsidR="00CF3C7E">
        <w:t xml:space="preserve"> om de instroom in het beroep van leraar te stimuleren en daarmee méér bekwame leraren met een bevoegdheid in te kunnen zetten in het onderwijs</w:t>
      </w:r>
      <w:r w:rsidRPr="00D84C98" w:rsidR="00A77DC8">
        <w:t>.</w:t>
      </w:r>
      <w:r w:rsidR="007710FA">
        <w:t xml:space="preserve"> De regeling is een effectief instrument in de aanpak van het lerarentekort. Via de regeling </w:t>
      </w:r>
      <w:r w:rsidR="00634E15">
        <w:t>wordt s</w:t>
      </w:r>
      <w:r w:rsidRPr="00D84C98" w:rsidR="005E01D2">
        <w:t xml:space="preserve">ubsidie beschikbaar </w:t>
      </w:r>
      <w:r w:rsidR="00634E15">
        <w:t xml:space="preserve">gesteld </w:t>
      </w:r>
      <w:r w:rsidRPr="00D84C98" w:rsidR="005E01D2">
        <w:t>aan werkgevers voor scholing, begeleiding, studieverlof en vervanging.</w:t>
      </w:r>
      <w:r w:rsidR="005E01D2">
        <w:t xml:space="preserve"> Met de wijzigingsregeling wordt het subsidieplafond voor de kalenderjaren </w:t>
      </w:r>
      <w:r w:rsidRPr="00B87AAE" w:rsidR="005E01D2">
        <w:t>2026, 2027 en 2028 toegevoegd en wordt de regeling verlengd tot 1 januari 2029.</w:t>
      </w:r>
      <w:r w:rsidR="00634E15">
        <w:t xml:space="preserve"> Ik ga</w:t>
      </w:r>
      <w:r w:rsidRPr="00C45CF5">
        <w:rPr>
          <w:rFonts w:cs="Verdana"/>
          <w:szCs w:val="18"/>
          <w:lang w:eastAsia="en-US"/>
        </w:rPr>
        <w:t xml:space="preserve"> niet eerder over tot publicatie van deze regeling dan nadat dertig dagen zijn verstreken na verzending van deze brief.</w:t>
      </w:r>
    </w:p>
    <w:bookmarkEnd w:id="0"/>
    <w:p w:rsidR="007851C4" w:rsidP="00CA35E4" w:rsidRDefault="007851C4" w14:paraId="2FD7C47B" w14:textId="77777777"/>
    <w:p w:rsidRPr="003F2D4B" w:rsidR="00475914" w:rsidP="00475914" w:rsidRDefault="00475914" w14:paraId="35170DDF" w14:textId="15BB7ACB">
      <w:pPr>
        <w:rPr>
          <w:szCs w:val="18"/>
        </w:rPr>
      </w:pPr>
      <w:r w:rsidRPr="003F2D4B">
        <w:rPr>
          <w:szCs w:val="18"/>
        </w:rPr>
        <w:t xml:space="preserve">De </w:t>
      </w:r>
      <w:r w:rsidR="001E5CE6">
        <w:rPr>
          <w:szCs w:val="18"/>
        </w:rPr>
        <w:t>m</w:t>
      </w:r>
      <w:r w:rsidRPr="003F2D4B">
        <w:rPr>
          <w:szCs w:val="18"/>
        </w:rPr>
        <w:t>inister van Onderwijs, Cultuur en Wetenschap,</w:t>
      </w:r>
    </w:p>
    <w:p w:rsidRPr="003F2D4B" w:rsidR="00475914" w:rsidP="00475914" w:rsidRDefault="00475914" w14:paraId="507C05CB" w14:textId="77777777">
      <w:pPr>
        <w:rPr>
          <w:szCs w:val="18"/>
        </w:rPr>
      </w:pPr>
    </w:p>
    <w:p w:rsidRPr="003F2D4B" w:rsidR="00475914" w:rsidP="00475914" w:rsidRDefault="00475914" w14:paraId="40F71829" w14:textId="77777777">
      <w:pPr>
        <w:rPr>
          <w:szCs w:val="18"/>
        </w:rPr>
      </w:pPr>
    </w:p>
    <w:p w:rsidRPr="003F2D4B" w:rsidR="00475914" w:rsidP="00475914" w:rsidRDefault="00475914" w14:paraId="6266A772" w14:textId="77777777">
      <w:pPr>
        <w:rPr>
          <w:szCs w:val="18"/>
        </w:rPr>
      </w:pPr>
    </w:p>
    <w:p w:rsidRPr="003F2D4B" w:rsidR="00475914" w:rsidP="00475914" w:rsidRDefault="00475914" w14:paraId="1732B65B" w14:textId="77777777">
      <w:pPr>
        <w:rPr>
          <w:szCs w:val="18"/>
        </w:rPr>
      </w:pPr>
    </w:p>
    <w:p w:rsidR="001E5CE6" w:rsidP="00475914" w:rsidRDefault="001E5CE6" w14:paraId="2FC2E2F2" w14:textId="77777777">
      <w:pPr>
        <w:rPr>
          <w:szCs w:val="18"/>
        </w:rPr>
      </w:pPr>
    </w:p>
    <w:p w:rsidRPr="003F2D4B" w:rsidR="00475914" w:rsidP="00475914" w:rsidRDefault="00475914" w14:paraId="0F8A70CB" w14:textId="182DCA9F">
      <w:pPr>
        <w:rPr>
          <w:szCs w:val="18"/>
        </w:rPr>
      </w:pPr>
      <w:proofErr w:type="spellStart"/>
      <w:r>
        <w:rPr>
          <w:szCs w:val="18"/>
        </w:rPr>
        <w:t>Eppo</w:t>
      </w:r>
      <w:proofErr w:type="spellEnd"/>
      <w:r>
        <w:rPr>
          <w:szCs w:val="18"/>
        </w:rPr>
        <w:t xml:space="preserve"> Bruins</w:t>
      </w:r>
    </w:p>
    <w:p w:rsidRPr="003F2D4B" w:rsidR="00475914" w:rsidP="00475914" w:rsidRDefault="00475914" w14:paraId="4D15C3E8" w14:textId="77777777">
      <w:pPr>
        <w:rPr>
          <w:szCs w:val="18"/>
        </w:rPr>
      </w:pPr>
    </w:p>
    <w:p w:rsidRPr="003F2D4B" w:rsidR="00475914" w:rsidP="00475914" w:rsidRDefault="00475914" w14:paraId="570982E8" w14:textId="77777777">
      <w:pPr>
        <w:rPr>
          <w:szCs w:val="18"/>
        </w:rPr>
      </w:pPr>
    </w:p>
    <w:p w:rsidRPr="003F2D4B" w:rsidR="00475914" w:rsidP="00475914" w:rsidRDefault="00475914" w14:paraId="22EFE024" w14:textId="4CE9EAE1">
      <w:pPr>
        <w:rPr>
          <w:szCs w:val="18"/>
        </w:rPr>
      </w:pPr>
      <w:r w:rsidRPr="003F2D4B">
        <w:rPr>
          <w:szCs w:val="18"/>
        </w:rPr>
        <w:t xml:space="preserve">De </w:t>
      </w:r>
      <w:r w:rsidR="001E5CE6">
        <w:rPr>
          <w:szCs w:val="18"/>
        </w:rPr>
        <w:t>s</w:t>
      </w:r>
      <w:r>
        <w:rPr>
          <w:szCs w:val="18"/>
        </w:rPr>
        <w:t>taatssecretaris van Onderwijs, Cultuur en Wetenschap</w:t>
      </w:r>
      <w:r w:rsidRPr="003F2D4B">
        <w:rPr>
          <w:szCs w:val="18"/>
        </w:rPr>
        <w:t>,</w:t>
      </w:r>
    </w:p>
    <w:p w:rsidRPr="003F2D4B" w:rsidR="00475914" w:rsidP="00475914" w:rsidRDefault="00475914" w14:paraId="67768118" w14:textId="77777777">
      <w:pPr>
        <w:rPr>
          <w:szCs w:val="18"/>
        </w:rPr>
      </w:pPr>
    </w:p>
    <w:p w:rsidRPr="003F2D4B" w:rsidR="00475914" w:rsidP="00475914" w:rsidRDefault="00475914" w14:paraId="48436284" w14:textId="77777777">
      <w:pPr>
        <w:rPr>
          <w:szCs w:val="18"/>
        </w:rPr>
      </w:pPr>
    </w:p>
    <w:p w:rsidRPr="003F2D4B" w:rsidR="00475914" w:rsidP="00475914" w:rsidRDefault="00475914" w14:paraId="5C2731E6" w14:textId="77777777">
      <w:pPr>
        <w:rPr>
          <w:szCs w:val="18"/>
        </w:rPr>
      </w:pPr>
    </w:p>
    <w:p w:rsidRPr="003F2D4B" w:rsidR="00475914" w:rsidP="00475914" w:rsidRDefault="00475914" w14:paraId="66B23D7D" w14:textId="77777777">
      <w:pPr>
        <w:rPr>
          <w:szCs w:val="18"/>
        </w:rPr>
      </w:pPr>
    </w:p>
    <w:p w:rsidR="001E5CE6" w:rsidP="003A7160" w:rsidRDefault="001E5CE6" w14:paraId="13C83979" w14:textId="77777777">
      <w:pPr>
        <w:rPr>
          <w:szCs w:val="18"/>
        </w:rPr>
      </w:pPr>
    </w:p>
    <w:p w:rsidRPr="00475914" w:rsidR="002F1B8A" w:rsidP="003A7160" w:rsidRDefault="00475914" w14:paraId="20936351" w14:textId="053D17D7">
      <w:pPr>
        <w:rPr>
          <w:szCs w:val="18"/>
        </w:rPr>
      </w:pPr>
      <w:r w:rsidRPr="003F2D4B">
        <w:rPr>
          <w:szCs w:val="18"/>
        </w:rPr>
        <w:t>M</w:t>
      </w:r>
      <w:r>
        <w:rPr>
          <w:szCs w:val="18"/>
        </w:rPr>
        <w:t>ariëlle</w:t>
      </w:r>
      <w:r w:rsidRPr="003F2D4B">
        <w:rPr>
          <w:szCs w:val="18"/>
        </w:rPr>
        <w:t xml:space="preserve"> Paul</w:t>
      </w:r>
    </w:p>
    <w:p w:rsidR="00184B30" w:rsidP="00A60B58" w:rsidRDefault="00184B30" w14:paraId="5155DDC9" w14:textId="77777777"/>
    <w:p w:rsidR="00184B30" w:rsidP="00A60B58" w:rsidRDefault="00184B30" w14:paraId="662A4D2C" w14:textId="77777777"/>
    <w:p w:rsidRPr="00820DDA" w:rsidR="00820DDA" w:rsidP="00215964" w:rsidRDefault="00820DDA" w14:paraId="7FDF7310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5B42" w14:textId="77777777" w:rsidR="00DC691C" w:rsidRDefault="00217D4A">
      <w:r>
        <w:separator/>
      </w:r>
    </w:p>
    <w:p w14:paraId="03F4B8E3" w14:textId="77777777" w:rsidR="00DC691C" w:rsidRDefault="00DC691C"/>
  </w:endnote>
  <w:endnote w:type="continuationSeparator" w:id="0">
    <w:p w14:paraId="7C04A30D" w14:textId="77777777" w:rsidR="00DC691C" w:rsidRDefault="00217D4A">
      <w:r>
        <w:continuationSeparator/>
      </w:r>
    </w:p>
    <w:p w14:paraId="58F02DBF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D7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BF6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1412F" w14:paraId="37D9A09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F584B0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9421984" w14:textId="6ABBF766" w:rsidR="002F71BB" w:rsidRPr="004C7E1D" w:rsidRDefault="00217D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710F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2F381B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1412F" w14:paraId="1A0355E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43B5A2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3FF08D9" w14:textId="5165F90C" w:rsidR="00D17084" w:rsidRPr="004C7E1D" w:rsidRDefault="00217D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C351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D028C0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2419" w14:textId="77777777" w:rsidR="00DC691C" w:rsidRDefault="00217D4A">
      <w:r>
        <w:separator/>
      </w:r>
    </w:p>
    <w:p w14:paraId="62CBB383" w14:textId="77777777" w:rsidR="00DC691C" w:rsidRDefault="00DC691C"/>
  </w:footnote>
  <w:footnote w:type="continuationSeparator" w:id="0">
    <w:p w14:paraId="4EB1F48C" w14:textId="77777777" w:rsidR="00DC691C" w:rsidRDefault="00217D4A">
      <w:r>
        <w:continuationSeparator/>
      </w:r>
    </w:p>
    <w:p w14:paraId="1BFF8E0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491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1412F" w14:paraId="3833D46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2086C6A" w14:textId="77777777" w:rsidR="00527BD4" w:rsidRPr="00275984" w:rsidRDefault="00527BD4" w:rsidP="00BF4427">
          <w:pPr>
            <w:pStyle w:val="Huisstijl-Rubricering"/>
          </w:pPr>
        </w:p>
      </w:tc>
    </w:tr>
  </w:tbl>
  <w:p w14:paraId="37677E1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1412F" w14:paraId="377B3C03" w14:textId="77777777" w:rsidTr="003B528D">
      <w:tc>
        <w:tcPr>
          <w:tcW w:w="2160" w:type="dxa"/>
          <w:shd w:val="clear" w:color="auto" w:fill="auto"/>
        </w:tcPr>
        <w:p w14:paraId="185CB43D" w14:textId="77777777" w:rsidR="002F71BB" w:rsidRPr="000407BB" w:rsidRDefault="00217D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1412F" w14:paraId="359AC84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DBA0D3E" w14:textId="77777777" w:rsidR="00E35CF4" w:rsidRPr="005D283A" w:rsidRDefault="00217D4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44268376</w:t>
          </w:r>
        </w:p>
      </w:tc>
    </w:tr>
  </w:tbl>
  <w:p w14:paraId="0E034EC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1412F" w14:paraId="7013A47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150A98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853234" w14:textId="77777777" w:rsidR="00704845" w:rsidRDefault="00217D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2139D6E" wp14:editId="058B6EF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E3E6A3" w14:textId="77777777" w:rsidR="00483ECA" w:rsidRDefault="00483ECA" w:rsidP="00D037A9"/>
      </w:tc>
    </w:tr>
  </w:tbl>
  <w:p w14:paraId="3C9A9F9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1412F" w14:paraId="6E68113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2E821DF" w14:textId="77777777" w:rsidR="00527BD4" w:rsidRPr="00963440" w:rsidRDefault="00217D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1412F" w14:paraId="5171C01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9698DCD" w14:textId="77777777" w:rsidR="00093ABC" w:rsidRPr="00963440" w:rsidRDefault="00093ABC" w:rsidP="00963440"/>
      </w:tc>
    </w:tr>
    <w:tr w:rsidR="0041412F" w14:paraId="6EB5331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3E26123" w14:textId="77777777" w:rsidR="00A604D3" w:rsidRPr="00963440" w:rsidRDefault="00A604D3" w:rsidP="00963440"/>
      </w:tc>
    </w:tr>
    <w:tr w:rsidR="0041412F" w14:paraId="16CA49D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875B5C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97E79D7" w14:textId="77777777" w:rsidR="006F273B" w:rsidRDefault="006F273B" w:rsidP="00BC4AE3">
    <w:pPr>
      <w:pStyle w:val="Koptekst"/>
    </w:pPr>
  </w:p>
  <w:p w14:paraId="34151FAC" w14:textId="77777777" w:rsidR="00153BD0" w:rsidRDefault="00153BD0" w:rsidP="00BC4AE3">
    <w:pPr>
      <w:pStyle w:val="Koptekst"/>
    </w:pPr>
  </w:p>
  <w:p w14:paraId="296CD8E9" w14:textId="77777777" w:rsidR="0044605E" w:rsidRDefault="0044605E" w:rsidP="00BC4AE3">
    <w:pPr>
      <w:pStyle w:val="Koptekst"/>
    </w:pPr>
  </w:p>
  <w:p w14:paraId="4FCA2ACD" w14:textId="77777777" w:rsidR="0044605E" w:rsidRDefault="0044605E" w:rsidP="00BC4AE3">
    <w:pPr>
      <w:pStyle w:val="Koptekst"/>
    </w:pPr>
  </w:p>
  <w:p w14:paraId="19D8D13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CF276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A2C3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EC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63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46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4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2D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CD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A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BD2B90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B7AC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68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8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4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CC0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C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8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322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882130">
    <w:abstractNumId w:val="10"/>
  </w:num>
  <w:num w:numId="2" w16cid:durableId="1713965087">
    <w:abstractNumId w:val="7"/>
  </w:num>
  <w:num w:numId="3" w16cid:durableId="837885423">
    <w:abstractNumId w:val="6"/>
  </w:num>
  <w:num w:numId="4" w16cid:durableId="2138723047">
    <w:abstractNumId w:val="5"/>
  </w:num>
  <w:num w:numId="5" w16cid:durableId="703680366">
    <w:abstractNumId w:val="4"/>
  </w:num>
  <w:num w:numId="6" w16cid:durableId="1514998100">
    <w:abstractNumId w:val="8"/>
  </w:num>
  <w:num w:numId="7" w16cid:durableId="610210181">
    <w:abstractNumId w:val="3"/>
  </w:num>
  <w:num w:numId="8" w16cid:durableId="751854720">
    <w:abstractNumId w:val="2"/>
  </w:num>
  <w:num w:numId="9" w16cid:durableId="905452766">
    <w:abstractNumId w:val="1"/>
  </w:num>
  <w:num w:numId="10" w16cid:durableId="770198223">
    <w:abstractNumId w:val="0"/>
  </w:num>
  <w:num w:numId="11" w16cid:durableId="1268855668">
    <w:abstractNumId w:val="9"/>
  </w:num>
  <w:num w:numId="12" w16cid:durableId="167208963">
    <w:abstractNumId w:val="11"/>
  </w:num>
  <w:num w:numId="13" w16cid:durableId="1093278173">
    <w:abstractNumId w:val="13"/>
  </w:num>
  <w:num w:numId="14" w16cid:durableId="119873365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4048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E5CE6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17D4A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715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1C10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1412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75914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3518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01D2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4E15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96FD7"/>
    <w:rsid w:val="006A10F8"/>
    <w:rsid w:val="006A2100"/>
    <w:rsid w:val="006B0BF3"/>
    <w:rsid w:val="006B1521"/>
    <w:rsid w:val="006B2A77"/>
    <w:rsid w:val="006B421D"/>
    <w:rsid w:val="006B596B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710FA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0E2D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1AC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4CE9"/>
    <w:rsid w:val="00A67AC7"/>
    <w:rsid w:val="00A715F8"/>
    <w:rsid w:val="00A741BA"/>
    <w:rsid w:val="00A773CC"/>
    <w:rsid w:val="00A77DC8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4095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6962"/>
    <w:rsid w:val="00BE17D4"/>
    <w:rsid w:val="00BE2863"/>
    <w:rsid w:val="00BE349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3C7E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3AA8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4D97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DF8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E7A4A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AD36"/>
  <w15:docId w15:val="{2205B25D-8B12-4BF6-B9BC-A09A3EB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2024-08-12T07:00:00.0000000Z</lastPrinted>
  <dcterms:created xsi:type="dcterms:W3CDTF">2024-09-03T13:15:00.0000000Z</dcterms:created>
  <dcterms:modified xsi:type="dcterms:W3CDTF">2024-09-03T13:15:00.0000000Z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O200GOF</vt:lpwstr>
  </property>
  <property fmtid="{D5CDD505-2E9C-101B-9397-08002B2CF9AE}" pid="3" name="Author">
    <vt:lpwstr>O200GOF</vt:lpwstr>
  </property>
  <property fmtid="{D5CDD505-2E9C-101B-9397-08002B2CF9AE}" pid="4" name="cs_objectid">
    <vt:lpwstr>46581290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Subsidieregeling subsidie zij-instroom</vt:lpwstr>
  </property>
  <property fmtid="{D5CDD505-2E9C-101B-9397-08002B2CF9AE}" pid="9" name="ocw_directie">
    <vt:lpwstr>OPO/1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O200GOF</vt:lpwstr>
  </property>
</Properties>
</file>