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dgm="http://schemas.openxmlformats.org/drawingml/2006/diagram"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18E8" w:rsidP="00F218E8" w:rsidRDefault="00F218E8" w14:paraId="20740063" w14:textId="77777777"/>
    <w:p w:rsidRPr="00974C5D" w:rsidR="00351C79" w:rsidP="00F218E8" w:rsidRDefault="00ED073E" w14:paraId="2BBF57FE" w14:textId="6DF30E2F">
      <w:r w:rsidRPr="00974C5D">
        <w:t xml:space="preserve">Geachte Voorzitter, </w:t>
      </w:r>
    </w:p>
    <w:p w:rsidR="00F218E8" w:rsidP="00F218E8" w:rsidRDefault="00F218E8" w14:paraId="43C431A4" w14:textId="77777777"/>
    <w:p w:rsidRPr="00974C5D" w:rsidR="009E111D" w:rsidP="00F218E8" w:rsidRDefault="00053D0A" w14:paraId="18620911" w14:textId="2367796B">
      <w:r w:rsidRPr="00974C5D">
        <w:t>De vaste commissie voor Economische Zaken</w:t>
      </w:r>
      <w:r w:rsidRPr="00974C5D" w:rsidR="00D3407A">
        <w:t xml:space="preserve"> heeft verzocht een brief aan de </w:t>
      </w:r>
      <w:r w:rsidRPr="00974C5D" w:rsidR="004C5233">
        <w:t>K</w:t>
      </w:r>
      <w:r w:rsidRPr="00974C5D" w:rsidR="00D3407A">
        <w:t xml:space="preserve">amer te doen toekomen waarin wordt ingegaan op </w:t>
      </w:r>
      <w:r w:rsidRPr="00974C5D" w:rsidR="00766CA7">
        <w:t>het economisch beeld</w:t>
      </w:r>
      <w:r w:rsidRPr="00974C5D" w:rsidR="00A95BCF">
        <w:t>.</w:t>
      </w:r>
      <w:r w:rsidRPr="00974C5D" w:rsidR="005A6E3A">
        <w:t xml:space="preserve"> Deze brief </w:t>
      </w:r>
      <w:r w:rsidRPr="00974C5D" w:rsidR="00A94CEC">
        <w:t>z</w:t>
      </w:r>
      <w:r w:rsidRPr="00974C5D" w:rsidR="005A6E3A">
        <w:t xml:space="preserve">al ingaan op het beeld </w:t>
      </w:r>
      <w:r w:rsidRPr="00974C5D" w:rsidR="00A94CEC">
        <w:t xml:space="preserve">op </w:t>
      </w:r>
      <w:r w:rsidRPr="00974C5D" w:rsidR="00F45922">
        <w:t>drie</w:t>
      </w:r>
      <w:r w:rsidRPr="00974C5D" w:rsidR="00A94CEC">
        <w:t xml:space="preserve"> </w:t>
      </w:r>
      <w:r w:rsidRPr="00974C5D" w:rsidR="00181A48">
        <w:t xml:space="preserve">belangrijke </w:t>
      </w:r>
      <w:r w:rsidRPr="00974C5D" w:rsidR="00A94CEC">
        <w:t>economische thema’s</w:t>
      </w:r>
      <w:r w:rsidRPr="00974C5D" w:rsidR="005F57C0">
        <w:t>:</w:t>
      </w:r>
      <w:r w:rsidRPr="00974C5D" w:rsidR="00A94CEC">
        <w:t xml:space="preserve"> productiviteit,</w:t>
      </w:r>
      <w:r w:rsidRPr="00974C5D" w:rsidR="00295CD2">
        <w:t xml:space="preserve"> </w:t>
      </w:r>
      <w:r w:rsidRPr="00974C5D" w:rsidR="00C267E9">
        <w:t>economische</w:t>
      </w:r>
      <w:r w:rsidRPr="00974C5D" w:rsidR="00592EF5">
        <w:t xml:space="preserve"> veiligheid</w:t>
      </w:r>
      <w:r w:rsidRPr="00974C5D" w:rsidR="00F66652">
        <w:t xml:space="preserve"> e</w:t>
      </w:r>
      <w:r w:rsidRPr="00974C5D" w:rsidR="00167244">
        <w:t>n</w:t>
      </w:r>
      <w:r w:rsidRPr="00974C5D" w:rsidR="00C45CF0">
        <w:t xml:space="preserve"> </w:t>
      </w:r>
      <w:r w:rsidRPr="00974C5D" w:rsidR="00D21EDD">
        <w:t xml:space="preserve">de verdeling van de baten van onze economie. </w:t>
      </w:r>
      <w:bookmarkStart w:name="_Hlk173937824" w:id="0"/>
    </w:p>
    <w:p w:rsidRPr="00974C5D" w:rsidR="009E111D" w:rsidP="00F218E8" w:rsidRDefault="009E111D" w14:paraId="3B3D019C" w14:textId="77777777"/>
    <w:p w:rsidRPr="00974C5D" w:rsidR="008448AB" w:rsidP="00F218E8" w:rsidRDefault="008448AB" w14:paraId="7B28CF52" w14:textId="13623FF9">
      <w:r w:rsidRPr="00974C5D">
        <w:t>Een gezonde economie is geen doel op zich, maar nodig om nu en in de toekomst onze voorzieningen te kunnen betalen</w:t>
      </w:r>
      <w:r w:rsidRPr="00974C5D" w:rsidR="006339F8">
        <w:t xml:space="preserve"> en</w:t>
      </w:r>
      <w:r w:rsidRPr="00974C5D" w:rsidR="00B045D6">
        <w:t xml:space="preserve"> </w:t>
      </w:r>
      <w:r w:rsidRPr="00974C5D">
        <w:t xml:space="preserve">te zorgen voor werk waarin mensen hun kwaliteiten kwijt kunnen en </w:t>
      </w:r>
      <w:r w:rsidRPr="00974C5D" w:rsidR="004A5D0B">
        <w:t>hun geld kunnen verdienen</w:t>
      </w:r>
      <w:r w:rsidRPr="00974C5D" w:rsidR="006339F8">
        <w:t>.</w:t>
      </w:r>
      <w:r w:rsidRPr="00974C5D" w:rsidR="00F76074">
        <w:t xml:space="preserve"> Dwarsdoorsnijdend is ondernemerschap van groot belang om deze doelen nu en in de toekomst te realiseren.</w:t>
      </w:r>
      <w:r w:rsidRPr="00974C5D">
        <w:t xml:space="preserve"> </w:t>
      </w:r>
    </w:p>
    <w:bookmarkEnd w:id="0"/>
    <w:p w:rsidRPr="00974C5D" w:rsidR="009A3B5F" w:rsidP="00F218E8" w:rsidRDefault="009A3B5F" w14:paraId="0F724EDF" w14:textId="77777777"/>
    <w:p w:rsidR="009B24C9" w:rsidP="00F218E8" w:rsidRDefault="00101B26" w14:paraId="33BD28D3" w14:textId="71E871E7">
      <w:r w:rsidRPr="00974C5D" w:rsidDel="00EA1CD5">
        <w:t xml:space="preserve">Met deze brief </w:t>
      </w:r>
      <w:r w:rsidRPr="00974C5D" w:rsidR="00EA1CD5">
        <w:t>voer</w:t>
      </w:r>
      <w:r w:rsidRPr="00974C5D" w:rsidR="00395AE7">
        <w:t xml:space="preserve">t het kabinet </w:t>
      </w:r>
      <w:r w:rsidRPr="00974C5D" w:rsidR="00EA1CD5">
        <w:t>ook</w:t>
      </w:r>
      <w:r w:rsidRPr="00974C5D" w:rsidR="00063ACE">
        <w:t xml:space="preserve"> de motie Thijssen</w:t>
      </w:r>
      <w:r w:rsidRPr="00974C5D" w:rsidR="001F159F">
        <w:rPr>
          <w:rStyle w:val="Voetnootmarkering"/>
        </w:rPr>
        <w:footnoteReference w:id="2"/>
      </w:r>
      <w:r w:rsidRPr="00974C5D" w:rsidR="00063ACE">
        <w:t xml:space="preserve"> uit, die het kabinet verzoekt de in het Perspectief benoemde ambitie betreffende brede welvaart uit te werken</w:t>
      </w:r>
      <w:r w:rsidRPr="00974C5D" w:rsidR="005508AB">
        <w:t>.</w:t>
      </w:r>
      <w:r w:rsidRPr="00974C5D" w:rsidR="007935DC">
        <w:t xml:space="preserve"> </w:t>
      </w:r>
      <w:r w:rsidRPr="00974C5D" w:rsidR="00BF1B0A">
        <w:t xml:space="preserve">In het vierde kwartaal van 2024 wordt uw </w:t>
      </w:r>
      <w:r w:rsidRPr="00974C5D" w:rsidR="004C5233">
        <w:t>K</w:t>
      </w:r>
      <w:r w:rsidRPr="00974C5D" w:rsidR="00BF1B0A">
        <w:t xml:space="preserve">amer door de minister van Klimaat en Groene Groei geïnformeerd over de voortgang van het klimaatbeleid en de stand van zaken ten opzichte van de Europese en nationale doelstellingen middels de klimaatnota. </w:t>
      </w:r>
      <w:r w:rsidRPr="00974C5D" w:rsidR="007F5F2A">
        <w:t xml:space="preserve">Daarnaast zal de staatsecretaris van Openbaar </w:t>
      </w:r>
      <w:r w:rsidRPr="00974C5D" w:rsidR="00CF6C3C">
        <w:t>V</w:t>
      </w:r>
      <w:r w:rsidRPr="00974C5D" w:rsidR="007F5F2A">
        <w:t xml:space="preserve">ervoer en Milieu uw </w:t>
      </w:r>
      <w:r w:rsidRPr="00974C5D" w:rsidR="00D01FC0">
        <w:t>K</w:t>
      </w:r>
      <w:r w:rsidRPr="00974C5D" w:rsidR="007F5F2A">
        <w:t>amer binnenkort</w:t>
      </w:r>
      <w:r w:rsidRPr="00974C5D" w:rsidR="00CF6C3C">
        <w:t xml:space="preserve"> middels een</w:t>
      </w:r>
      <w:r w:rsidRPr="00974C5D" w:rsidR="007F5F2A">
        <w:t xml:space="preserve"> voortgangsbrief </w:t>
      </w:r>
      <w:r w:rsidRPr="00974C5D" w:rsidR="00CF6C3C">
        <w:t xml:space="preserve">informeren </w:t>
      </w:r>
      <w:r w:rsidRPr="00974C5D" w:rsidR="007F5F2A">
        <w:t xml:space="preserve">over </w:t>
      </w:r>
      <w:r w:rsidRPr="00974C5D" w:rsidR="00B824BB">
        <w:t xml:space="preserve">de </w:t>
      </w:r>
      <w:r w:rsidRPr="00974C5D" w:rsidR="007F5F2A">
        <w:t>Actieagenda Industrie en Omwonenden</w:t>
      </w:r>
      <w:r w:rsidRPr="00974C5D" w:rsidR="00CF6C3C">
        <w:t>.</w:t>
      </w:r>
    </w:p>
    <w:p w:rsidRPr="00974C5D" w:rsidR="000873A8" w:rsidP="00F218E8" w:rsidRDefault="000873A8" w14:paraId="10AD570F" w14:textId="77777777"/>
    <w:p w:rsidRPr="00974C5D" w:rsidR="00836806" w:rsidP="00F218E8" w:rsidRDefault="00101B26" w14:paraId="2B79407F" w14:textId="216A58E1">
      <w:bookmarkStart w:name="_Hlk173937917" w:id="1"/>
      <w:r w:rsidRPr="00974C5D">
        <w:t xml:space="preserve">De structuur van deze brief is als volgt. </w:t>
      </w:r>
      <w:r w:rsidRPr="00974C5D" w:rsidR="007817F2">
        <w:t xml:space="preserve">Eerst </w:t>
      </w:r>
      <w:r w:rsidRPr="00974C5D" w:rsidR="00F75F4B">
        <w:t xml:space="preserve">ga </w:t>
      </w:r>
      <w:r w:rsidRPr="00974C5D" w:rsidR="007817F2">
        <w:t xml:space="preserve">ik </w:t>
      </w:r>
      <w:r w:rsidRPr="00974C5D">
        <w:t>in op het</w:t>
      </w:r>
      <w:r w:rsidRPr="00974C5D" w:rsidR="00374480">
        <w:t xml:space="preserve"> algemene</w:t>
      </w:r>
      <w:r w:rsidRPr="00974C5D">
        <w:t xml:space="preserve"> economisch beeld </w:t>
      </w:r>
      <w:r w:rsidRPr="00974C5D" w:rsidR="00836806">
        <w:t xml:space="preserve">over </w:t>
      </w:r>
      <w:r w:rsidRPr="00974C5D" w:rsidR="18CC4D32">
        <w:t>2023/</w:t>
      </w:r>
      <w:r w:rsidRPr="00974C5D" w:rsidR="0FA85E88">
        <w:t>20</w:t>
      </w:r>
      <w:r w:rsidRPr="00974C5D" w:rsidR="18CC4D32">
        <w:t>24</w:t>
      </w:r>
      <w:r w:rsidRPr="00974C5D" w:rsidR="00FD35EC">
        <w:t xml:space="preserve"> </w:t>
      </w:r>
      <w:r w:rsidRPr="00974C5D" w:rsidR="003702C8">
        <w:t xml:space="preserve">en </w:t>
      </w:r>
      <w:r w:rsidRPr="00974C5D" w:rsidR="00C212D7">
        <w:t xml:space="preserve">blik </w:t>
      </w:r>
      <w:r w:rsidRPr="00974C5D" w:rsidR="005550F9">
        <w:t xml:space="preserve">ik </w:t>
      </w:r>
      <w:r w:rsidRPr="00974C5D" w:rsidR="00C212D7">
        <w:t>vooruit naar 2025</w:t>
      </w:r>
      <w:r w:rsidRPr="00974C5D">
        <w:t xml:space="preserve">. </w:t>
      </w:r>
      <w:r w:rsidRPr="00974C5D" w:rsidR="00725750">
        <w:t xml:space="preserve">Vervolgens </w:t>
      </w:r>
      <w:r w:rsidRPr="00974C5D" w:rsidR="009471A4">
        <w:t xml:space="preserve">bespreek ik </w:t>
      </w:r>
      <w:r w:rsidRPr="00974C5D" w:rsidR="00986293">
        <w:t>het belang</w:t>
      </w:r>
      <w:r w:rsidRPr="00974C5D" w:rsidR="00491C99">
        <w:t xml:space="preserve"> van</w:t>
      </w:r>
      <w:r w:rsidRPr="00974C5D" w:rsidR="00986293">
        <w:t xml:space="preserve"> en het huidige beeld </w:t>
      </w:r>
      <w:r w:rsidRPr="00974C5D" w:rsidR="00491C99">
        <w:t>op het gebied van</w:t>
      </w:r>
      <w:r w:rsidRPr="00974C5D" w:rsidR="00986293">
        <w:t xml:space="preserve"> productiviteit, economische veiligheid</w:t>
      </w:r>
      <w:r w:rsidRPr="00974C5D" w:rsidR="00491C99">
        <w:t xml:space="preserve"> en de verdeling van de economische welvaart</w:t>
      </w:r>
      <w:r w:rsidRPr="00974C5D" w:rsidR="00725750">
        <w:t xml:space="preserve">. </w:t>
      </w:r>
      <w:r w:rsidRPr="00974C5D" w:rsidR="00682F87">
        <w:t>In het regeerprogramma zal het kabinet</w:t>
      </w:r>
      <w:r w:rsidRPr="00974C5D" w:rsidR="00423E4C">
        <w:t xml:space="preserve"> nader</w:t>
      </w:r>
      <w:r w:rsidRPr="00974C5D" w:rsidR="00682F87">
        <w:t xml:space="preserve"> ingaan op </w:t>
      </w:r>
      <w:r w:rsidRPr="00974C5D" w:rsidR="00423E4C">
        <w:t xml:space="preserve">het </w:t>
      </w:r>
      <w:r w:rsidRPr="00974C5D" w:rsidR="00682F87">
        <w:t>economisch beleid</w:t>
      </w:r>
      <w:r w:rsidR="00FD245C">
        <w:t xml:space="preserve"> en op veiligheid</w:t>
      </w:r>
      <w:r w:rsidRPr="00974C5D" w:rsidR="00682F87">
        <w:t xml:space="preserve">. </w:t>
      </w:r>
    </w:p>
    <w:bookmarkEnd w:id="1"/>
    <w:p w:rsidRPr="00974C5D" w:rsidR="00FF3DBA" w:rsidP="00F218E8" w:rsidRDefault="00FF3DBA" w14:paraId="74CABEF0" w14:textId="77777777">
      <w:pPr>
        <w:rPr>
          <w:b/>
          <w:bCs/>
        </w:rPr>
      </w:pPr>
    </w:p>
    <w:p w:rsidRPr="00974C5D" w:rsidR="00126771" w:rsidP="00F218E8" w:rsidRDefault="00126771" w14:paraId="438B90E5" w14:textId="77777777">
      <w:pPr>
        <w:rPr>
          <w:b/>
          <w:bCs/>
        </w:rPr>
      </w:pPr>
    </w:p>
    <w:p w:rsidRPr="00974C5D" w:rsidR="00814B3A" w:rsidP="00F218E8" w:rsidRDefault="00814B3A" w14:paraId="18B6E843" w14:textId="77777777">
      <w:pPr>
        <w:pStyle w:val="Lijstalinea"/>
        <w:rPr>
          <w:b/>
          <w:bCs/>
        </w:rPr>
      </w:pPr>
    </w:p>
    <w:p w:rsidRPr="00974C5D" w:rsidR="006C0114" w:rsidP="00F218E8" w:rsidRDefault="008D2FFF" w14:paraId="4CF48481" w14:textId="30F3EC24">
      <w:pPr>
        <w:pStyle w:val="Lijstalinea"/>
        <w:numPr>
          <w:ilvl w:val="0"/>
          <w:numId w:val="38"/>
        </w:numPr>
        <w:rPr>
          <w:b/>
          <w:bCs/>
        </w:rPr>
      </w:pPr>
      <w:r w:rsidRPr="00974C5D">
        <w:rPr>
          <w:b/>
          <w:bCs/>
        </w:rPr>
        <w:t>Algemeen e</w:t>
      </w:r>
      <w:r w:rsidRPr="00974C5D" w:rsidR="00544F86">
        <w:rPr>
          <w:b/>
          <w:bCs/>
        </w:rPr>
        <w:t xml:space="preserve">conomisch beeld  </w:t>
      </w:r>
    </w:p>
    <w:p w:rsidRPr="00974C5D" w:rsidR="00544F86" w:rsidP="00F218E8" w:rsidRDefault="00544F86" w14:paraId="1BA74548" w14:textId="36AE04A2">
      <w:pPr>
        <w:rPr>
          <w:b/>
          <w:bCs/>
        </w:rPr>
      </w:pPr>
      <w:r w:rsidRPr="00974C5D">
        <w:rPr>
          <w:b/>
          <w:bCs/>
        </w:rPr>
        <w:tab/>
      </w:r>
    </w:p>
    <w:p w:rsidRPr="00974C5D" w:rsidR="00544F86" w:rsidP="00F218E8" w:rsidRDefault="00526992" w14:paraId="7872352C" w14:textId="17AA28CC">
      <w:r w:rsidRPr="00974C5D">
        <w:t xml:space="preserve">De Nederlandse economie kampte de afgelopen jaren </w:t>
      </w:r>
      <w:r w:rsidRPr="00974C5D" w:rsidR="00DD5E42">
        <w:t>met flink wat tegenslagen</w:t>
      </w:r>
      <w:r w:rsidRPr="00974C5D" w:rsidR="00944091">
        <w:t xml:space="preserve"> zoals de corona- en energiecrisis</w:t>
      </w:r>
      <w:r w:rsidRPr="00974C5D" w:rsidR="00402528">
        <w:t>.</w:t>
      </w:r>
      <w:r w:rsidRPr="00974C5D" w:rsidR="00876993">
        <w:t xml:space="preserve"> </w:t>
      </w:r>
      <w:r w:rsidRPr="00974C5D" w:rsidR="00402528">
        <w:t>T</w:t>
      </w:r>
      <w:r w:rsidRPr="00974C5D" w:rsidR="007041A7">
        <w:t>och groeide d</w:t>
      </w:r>
      <w:r w:rsidRPr="00974C5D" w:rsidR="00AF668E">
        <w:t xml:space="preserve">e </w:t>
      </w:r>
      <w:r w:rsidRPr="00974C5D" w:rsidR="000B6CDC">
        <w:t xml:space="preserve">economie in 2023 </w:t>
      </w:r>
      <w:r w:rsidRPr="00974C5D" w:rsidR="00D66CC9">
        <w:t xml:space="preserve">nog </w:t>
      </w:r>
      <w:r w:rsidRPr="00974C5D" w:rsidR="00CC21CD">
        <w:t>licht</w:t>
      </w:r>
      <w:r w:rsidRPr="00974C5D" w:rsidR="00402528">
        <w:t xml:space="preserve">, </w:t>
      </w:r>
      <w:r w:rsidRPr="00974C5D" w:rsidR="007E4F04">
        <w:t>met een</w:t>
      </w:r>
      <w:r w:rsidRPr="00974C5D" w:rsidR="00A3509D">
        <w:t xml:space="preserve"> minimale </w:t>
      </w:r>
      <w:r w:rsidRPr="00974C5D" w:rsidR="007E4F04">
        <w:t xml:space="preserve">toename van het bruto binnenlands product </w:t>
      </w:r>
      <w:r w:rsidRPr="00974C5D" w:rsidR="00A3509D">
        <w:t>(bbp) van 0,1 procent.</w:t>
      </w:r>
      <w:r w:rsidRPr="00974C5D" w:rsidR="000B6CDC">
        <w:rPr>
          <w:rStyle w:val="Voetnootmarkering"/>
        </w:rPr>
        <w:footnoteReference w:id="3"/>
      </w:r>
      <w:r w:rsidRPr="00974C5D" w:rsidR="000B6CDC">
        <w:t xml:space="preserve"> </w:t>
      </w:r>
      <w:r w:rsidRPr="00974C5D" w:rsidR="00365C83">
        <w:t xml:space="preserve">Daarmee heeft </w:t>
      </w:r>
      <w:r w:rsidRPr="00974C5D" w:rsidR="6B146E95">
        <w:t xml:space="preserve">de economie een </w:t>
      </w:r>
      <w:r w:rsidRPr="00974C5D" w:rsidR="00B939FA">
        <w:t xml:space="preserve">zogenaamde </w:t>
      </w:r>
      <w:r w:rsidRPr="00974C5D" w:rsidR="6B146E95">
        <w:t>zachte landing</w:t>
      </w:r>
      <w:r w:rsidRPr="00974C5D" w:rsidR="00B939FA">
        <w:t xml:space="preserve"> </w:t>
      </w:r>
      <w:r w:rsidRPr="00974C5D" w:rsidR="6B146E95">
        <w:t>doorgemaakt</w:t>
      </w:r>
      <w:r w:rsidRPr="00974C5D" w:rsidR="004B6497">
        <w:t>:</w:t>
      </w:r>
      <w:r w:rsidRPr="00974C5D" w:rsidR="00B939FA">
        <w:t xml:space="preserve"> </w:t>
      </w:r>
      <w:r w:rsidRPr="00974C5D" w:rsidR="00A54B56">
        <w:t xml:space="preserve">de </w:t>
      </w:r>
      <w:r w:rsidRPr="00974C5D" w:rsidR="00E57038">
        <w:t xml:space="preserve">hoge </w:t>
      </w:r>
      <w:r w:rsidRPr="00974C5D" w:rsidR="00A54B56">
        <w:t xml:space="preserve">inflatie </w:t>
      </w:r>
      <w:r w:rsidRPr="00974C5D" w:rsidR="00E57038">
        <w:t xml:space="preserve">als gevolg van de energieprijsschok </w:t>
      </w:r>
      <w:r w:rsidRPr="00974C5D" w:rsidR="00915EA1">
        <w:t>werd</w:t>
      </w:r>
      <w:r w:rsidRPr="00974C5D" w:rsidR="00A54B56">
        <w:t xml:space="preserve"> teruggedrongen </w:t>
      </w:r>
      <w:r w:rsidRPr="00974C5D" w:rsidR="00B939FA">
        <w:t xml:space="preserve">zonder dat dit gepaard ging met een </w:t>
      </w:r>
      <w:r w:rsidRPr="00974C5D" w:rsidR="008B1FBC">
        <w:t xml:space="preserve">diepe </w:t>
      </w:r>
      <w:r w:rsidRPr="00974C5D" w:rsidR="00B939FA">
        <w:t>recessie</w:t>
      </w:r>
      <w:r w:rsidRPr="00974C5D" w:rsidR="00365C83">
        <w:t>. Na een periode met sterke economische groei</w:t>
      </w:r>
      <w:r w:rsidRPr="00974C5D" w:rsidR="005E0B2C">
        <w:t xml:space="preserve"> vanaf 2021</w:t>
      </w:r>
      <w:r w:rsidRPr="00974C5D" w:rsidR="00861BAF">
        <w:t>,</w:t>
      </w:r>
      <w:r w:rsidRPr="00974C5D" w:rsidR="003A370C">
        <w:t xml:space="preserve"> </w:t>
      </w:r>
      <w:r w:rsidRPr="00974C5D" w:rsidR="00861BAF">
        <w:t xml:space="preserve">een positieve </w:t>
      </w:r>
      <w:r w:rsidRPr="00974C5D" w:rsidR="008D3CC4">
        <w:t>‘</w:t>
      </w:r>
      <w:r w:rsidRPr="00974C5D" w:rsidR="00861BAF">
        <w:t>output</w:t>
      </w:r>
      <w:r w:rsidRPr="00974C5D" w:rsidR="00592FF2">
        <w:t xml:space="preserve"> </w:t>
      </w:r>
      <w:r w:rsidRPr="00974C5D" w:rsidR="00861BAF">
        <w:t>gap</w:t>
      </w:r>
      <w:r w:rsidRPr="00974C5D" w:rsidR="008D3CC4">
        <w:t>’</w:t>
      </w:r>
      <w:r w:rsidRPr="00974C5D" w:rsidR="00851F03">
        <w:t xml:space="preserve"> waarbij productie boven het </w:t>
      </w:r>
      <w:r w:rsidRPr="00974C5D" w:rsidR="000153E4">
        <w:t>potentiële</w:t>
      </w:r>
      <w:r w:rsidRPr="00974C5D" w:rsidR="00851F03">
        <w:t xml:space="preserve"> </w:t>
      </w:r>
      <w:r w:rsidRPr="00974C5D" w:rsidR="00693E90">
        <w:t>groei</w:t>
      </w:r>
      <w:r w:rsidRPr="00974C5D" w:rsidR="000153E4">
        <w:t xml:space="preserve">niveau </w:t>
      </w:r>
      <w:r w:rsidRPr="00974C5D" w:rsidR="000466DB">
        <w:t xml:space="preserve">lag </w:t>
      </w:r>
      <w:r w:rsidRPr="00974C5D" w:rsidR="000153E4">
        <w:t>(hoogconjunctuur)</w:t>
      </w:r>
      <w:r w:rsidRPr="00974C5D" w:rsidR="00861BAF">
        <w:t>, arbeidsmarktkrapte</w:t>
      </w:r>
      <w:r w:rsidRPr="00974C5D" w:rsidR="00365C83">
        <w:t xml:space="preserve"> en hoge inflatie was </w:t>
      </w:r>
      <w:r w:rsidRPr="00974C5D" w:rsidR="00B14575">
        <w:t xml:space="preserve">enige </w:t>
      </w:r>
      <w:r w:rsidRPr="00974C5D" w:rsidR="00365C83">
        <w:t>afkoeling</w:t>
      </w:r>
      <w:r w:rsidRPr="00974C5D" w:rsidR="001C6DA2">
        <w:t xml:space="preserve"> </w:t>
      </w:r>
      <w:r w:rsidRPr="00974C5D" w:rsidR="00693E90">
        <w:t xml:space="preserve">van de economie </w:t>
      </w:r>
      <w:r w:rsidRPr="00974C5D" w:rsidR="001C6DA2">
        <w:t>onvermijdelijk</w:t>
      </w:r>
      <w:r w:rsidRPr="00974C5D" w:rsidR="003A370C">
        <w:t xml:space="preserve"> en zelfs wenselijk</w:t>
      </w:r>
      <w:r w:rsidRPr="00974C5D" w:rsidR="00CA6884">
        <w:t>.</w:t>
      </w:r>
    </w:p>
    <w:p w:rsidRPr="00974C5D" w:rsidR="00C44A49" w:rsidP="00F218E8" w:rsidRDefault="00C44A49" w14:paraId="5AA6E387" w14:textId="7B646D14"/>
    <w:p w:rsidRPr="00974C5D" w:rsidR="00D37479" w:rsidP="00F218E8" w:rsidRDefault="00F858AB" w14:paraId="44F22242" w14:textId="19964B0C">
      <w:r w:rsidRPr="00974C5D">
        <w:t>Momenteel</w:t>
      </w:r>
      <w:r w:rsidRPr="00974C5D" w:rsidR="00421908">
        <w:t xml:space="preserve"> kenmerkt de economie zich</w:t>
      </w:r>
      <w:r w:rsidRPr="00974C5D" w:rsidR="00B273B0">
        <w:t xml:space="preserve"> door </w:t>
      </w:r>
      <w:r w:rsidRPr="00974C5D" w:rsidR="00216880">
        <w:t>gematigde groei</w:t>
      </w:r>
      <w:r w:rsidRPr="00974C5D" w:rsidR="00E92336">
        <w:t xml:space="preserve">, </w:t>
      </w:r>
      <w:r w:rsidRPr="00974C5D" w:rsidR="00A57C87">
        <w:t xml:space="preserve">een historisch </w:t>
      </w:r>
      <w:r w:rsidRPr="00974C5D" w:rsidR="00E92336">
        <w:t xml:space="preserve">lage werkloosheid, </w:t>
      </w:r>
      <w:r w:rsidRPr="00974C5D" w:rsidR="00A57C87">
        <w:t xml:space="preserve">een hoge loongroei en </w:t>
      </w:r>
      <w:r w:rsidRPr="00974C5D" w:rsidR="00AB5CB6">
        <w:t>verhoogde inflatie</w:t>
      </w:r>
      <w:r w:rsidRPr="00974C5D" w:rsidR="00BF1583">
        <w:t xml:space="preserve">. </w:t>
      </w:r>
      <w:r w:rsidRPr="00974C5D" w:rsidR="00345461">
        <w:t xml:space="preserve">In het eerste kwartaal kromp </w:t>
      </w:r>
      <w:r w:rsidRPr="00974C5D" w:rsidR="00E4263F">
        <w:t xml:space="preserve">de </w:t>
      </w:r>
      <w:r w:rsidRPr="00974C5D" w:rsidR="00345461">
        <w:t xml:space="preserve">economie </w:t>
      </w:r>
      <w:r w:rsidRPr="00974C5D" w:rsidR="00E4263F">
        <w:t>met 0,3</w:t>
      </w:r>
      <w:r w:rsidRPr="00974C5D" w:rsidR="00952146">
        <w:t xml:space="preserve"> procent</w:t>
      </w:r>
      <w:r w:rsidRPr="00974C5D" w:rsidR="008058C2">
        <w:t xml:space="preserve"> ten opzichte van het vorige kwartaal</w:t>
      </w:r>
      <w:r w:rsidRPr="00974C5D" w:rsidR="00E4263F">
        <w:t>,</w:t>
      </w:r>
      <w:r w:rsidRPr="00974C5D" w:rsidR="008058C2">
        <w:t xml:space="preserve"> maar in het tweede kwartaal herstelde de groei (+1</w:t>
      </w:r>
      <w:r w:rsidRPr="00974C5D" w:rsidR="00952146">
        <w:t xml:space="preserve"> procent</w:t>
      </w:r>
      <w:r w:rsidRPr="00974C5D" w:rsidR="008058C2">
        <w:t>)</w:t>
      </w:r>
      <w:r w:rsidRPr="00974C5D" w:rsidR="00DC24BB">
        <w:t>. Voor dit jaa</w:t>
      </w:r>
      <w:r w:rsidRPr="00974C5D" w:rsidR="00BD2799">
        <w:t>r wordt</w:t>
      </w:r>
      <w:r w:rsidR="006D71D9">
        <w:t xml:space="preserve"> een</w:t>
      </w:r>
      <w:r w:rsidRPr="00974C5D" w:rsidR="00BD2799">
        <w:t xml:space="preserve"> lichte </w:t>
      </w:r>
      <w:r w:rsidRPr="00974C5D" w:rsidR="00F13BF5">
        <w:t>economische</w:t>
      </w:r>
      <w:r w:rsidRPr="00974C5D" w:rsidR="00BD2799">
        <w:t xml:space="preserve"> gro</w:t>
      </w:r>
      <w:r w:rsidRPr="00974C5D" w:rsidR="00382825">
        <w:t xml:space="preserve">ei verwacht van </w:t>
      </w:r>
      <w:r w:rsidRPr="00974C5D" w:rsidR="002656F6">
        <w:t>0,6</w:t>
      </w:r>
      <w:r w:rsidRPr="00974C5D" w:rsidR="00952146">
        <w:t xml:space="preserve"> procent</w:t>
      </w:r>
      <w:r w:rsidRPr="00974C5D" w:rsidR="00B83517">
        <w:t>.</w:t>
      </w:r>
      <w:r w:rsidRPr="00974C5D" w:rsidR="00DF380C">
        <w:t xml:space="preserve"> </w:t>
      </w:r>
      <w:r w:rsidRPr="00974C5D" w:rsidR="004C0911">
        <w:t>Toegenomen overheids</w:t>
      </w:r>
      <w:r w:rsidRPr="00974C5D" w:rsidR="0057774C">
        <w:t>bestedingen leveren een</w:t>
      </w:r>
      <w:r w:rsidRPr="00974C5D" w:rsidR="004C0911">
        <w:t xml:space="preserve"> </w:t>
      </w:r>
      <w:r w:rsidRPr="00974C5D" w:rsidR="002B36E5">
        <w:t>bijdrage aan</w:t>
      </w:r>
      <w:r w:rsidRPr="00974C5D" w:rsidR="00613053">
        <w:t xml:space="preserve"> de economische groei</w:t>
      </w:r>
      <w:r w:rsidRPr="00974C5D" w:rsidR="008545CE">
        <w:t>, maar dit leidt ook tot een verslechterd begrotingstekort</w:t>
      </w:r>
      <w:r w:rsidRPr="00974C5D" w:rsidR="002B36E5">
        <w:t>.</w:t>
      </w:r>
      <w:r w:rsidRPr="00974C5D" w:rsidR="002B36E5">
        <w:rPr>
          <w:rStyle w:val="Voetnootmarkering"/>
        </w:rPr>
        <w:footnoteReference w:id="4"/>
      </w:r>
      <w:r w:rsidRPr="00974C5D" w:rsidR="0057774C">
        <w:t xml:space="preserve"> </w:t>
      </w:r>
      <w:r w:rsidRPr="00974C5D" w:rsidR="00331D66">
        <w:t>Ook</w:t>
      </w:r>
      <w:r w:rsidRPr="00974C5D" w:rsidR="00E221AF">
        <w:t xml:space="preserve"> </w:t>
      </w:r>
      <w:r w:rsidRPr="00974C5D" w:rsidR="0057774C">
        <w:t xml:space="preserve">de bestedingen van huishoudens </w:t>
      </w:r>
      <w:r w:rsidRPr="00974C5D" w:rsidR="00331D66">
        <w:t xml:space="preserve">zijn </w:t>
      </w:r>
      <w:r w:rsidRPr="00974C5D" w:rsidR="0057774C">
        <w:t xml:space="preserve">een belangrijke </w:t>
      </w:r>
      <w:r w:rsidRPr="00974C5D" w:rsidR="00E221AF">
        <w:t>bron van groei</w:t>
      </w:r>
      <w:r w:rsidRPr="00974C5D" w:rsidR="0057774C">
        <w:t xml:space="preserve">, ondersteund door </w:t>
      </w:r>
      <w:r w:rsidRPr="00974C5D" w:rsidR="00B12452">
        <w:t>sterke</w:t>
      </w:r>
      <w:r w:rsidRPr="00974C5D" w:rsidR="0057774C">
        <w:t xml:space="preserve"> werkgelegenheid, consumentenvertrouwen en </w:t>
      </w:r>
      <w:r w:rsidRPr="00974C5D" w:rsidR="00166D16">
        <w:t>stijgende</w:t>
      </w:r>
      <w:r w:rsidRPr="00974C5D" w:rsidR="00F81FCD">
        <w:t xml:space="preserve"> </w:t>
      </w:r>
      <w:r w:rsidRPr="00974C5D" w:rsidR="0057774C">
        <w:t>reële lo</w:t>
      </w:r>
      <w:r w:rsidRPr="00974C5D" w:rsidR="00166D16">
        <w:t>nen</w:t>
      </w:r>
      <w:r w:rsidRPr="00974C5D" w:rsidR="0057774C">
        <w:t xml:space="preserve">. </w:t>
      </w:r>
      <w:r w:rsidRPr="00974C5D" w:rsidR="00FE130C">
        <w:t xml:space="preserve">Daarbij stimuleren de stijgende </w:t>
      </w:r>
      <w:r w:rsidRPr="00974C5D" w:rsidR="006B310C">
        <w:t xml:space="preserve">huizenprijzen sinds medio 2023 de consumptie. </w:t>
      </w:r>
      <w:r w:rsidRPr="00974C5D" w:rsidR="00B25CEF">
        <w:t xml:space="preserve">De inflatie tendeert langzaam terug naar de </w:t>
      </w:r>
      <w:r w:rsidRPr="00974C5D" w:rsidR="00763ED1">
        <w:t>twee</w:t>
      </w:r>
      <w:r w:rsidRPr="00974C5D" w:rsidR="00B25CEF">
        <w:t xml:space="preserve"> procent doelstelling</w:t>
      </w:r>
      <w:r w:rsidRPr="00974C5D" w:rsidR="008D3167">
        <w:t xml:space="preserve">, </w:t>
      </w:r>
      <w:r w:rsidRPr="00974C5D" w:rsidR="006B124F">
        <w:t xml:space="preserve">al </w:t>
      </w:r>
      <w:r w:rsidRPr="00974C5D" w:rsidR="00763ED1">
        <w:t>hangt dit sterk af van een aantal onzekerheden.</w:t>
      </w:r>
      <w:r w:rsidRPr="00974C5D" w:rsidR="00D54880">
        <w:t xml:space="preserve"> </w:t>
      </w:r>
      <w:r w:rsidRPr="009A7A3E" w:rsidR="00AA42F8">
        <w:t xml:space="preserve">Tot slot </w:t>
      </w:r>
      <w:r w:rsidR="00AA42F8">
        <w:t>neemt</w:t>
      </w:r>
      <w:r w:rsidRPr="009A7A3E" w:rsidR="00AA42F8">
        <w:t xml:space="preserve"> de industriële productie dit jaar in veel maanden af</w:t>
      </w:r>
      <w:r w:rsidRPr="00974C5D" w:rsidR="004838D0">
        <w:t>.</w:t>
      </w:r>
      <w:r w:rsidRPr="00974C5D" w:rsidR="00F81FCD">
        <w:rPr>
          <w:rStyle w:val="Voetnootmarkering"/>
        </w:rPr>
        <w:footnoteReference w:id="5"/>
      </w:r>
    </w:p>
    <w:p w:rsidRPr="00974C5D" w:rsidR="00D37479" w:rsidP="00F218E8" w:rsidRDefault="00D37479" w14:paraId="3382449B" w14:textId="77777777"/>
    <w:p w:rsidRPr="00974C5D" w:rsidR="00956B7B" w:rsidP="00F218E8" w:rsidRDefault="00956B7B" w14:paraId="200EABA9" w14:textId="525E225F">
      <w:r w:rsidRPr="00974C5D">
        <w:t xml:space="preserve">De komende jaren zal de groei weer wat toenemen, al blijft deze laag. Zo raamt het CPB voor 2025 </w:t>
      </w:r>
      <w:r w:rsidR="008048F9">
        <w:t xml:space="preserve">een </w:t>
      </w:r>
      <w:r w:rsidRPr="00974C5D">
        <w:t xml:space="preserve">economische groei van </w:t>
      </w:r>
      <w:r w:rsidRPr="00974C5D" w:rsidR="00030BD2">
        <w:t>1,6</w:t>
      </w:r>
      <w:r w:rsidRPr="00974C5D" w:rsidR="00952146">
        <w:t xml:space="preserve"> procent</w:t>
      </w:r>
      <w:r w:rsidRPr="00974C5D" w:rsidR="00030BD2">
        <w:t>,</w:t>
      </w:r>
      <w:r w:rsidRPr="00974C5D">
        <w:t xml:space="preserve"> ondersteund door een toename in koopkracht en hogere huishoudelijke consumptie. Ook de export en bedrijfsinvesteringen herstellen de komende jaren. De werkloosheid stijgt licht naar </w:t>
      </w:r>
      <w:r w:rsidRPr="00974C5D" w:rsidR="00925EDA">
        <w:t>3,9</w:t>
      </w:r>
      <w:r w:rsidRPr="00974C5D" w:rsidR="00952146">
        <w:t xml:space="preserve"> procent</w:t>
      </w:r>
      <w:r w:rsidRPr="00974C5D">
        <w:t xml:space="preserve"> in 2025, hoewel deze historisch gezien laag blijft. </w:t>
      </w:r>
      <w:r w:rsidR="00504892">
        <w:t>De i</w:t>
      </w:r>
      <w:r w:rsidRPr="00974C5D">
        <w:t>nflatie is weer wat toegenomen de afgelopen maanden</w:t>
      </w:r>
      <w:r w:rsidRPr="00974C5D" w:rsidR="00FD6D46">
        <w:t>, voor 2024 als geheel wordt een inflatie van 3,6 procent verwacht</w:t>
      </w:r>
      <w:r w:rsidRPr="00974C5D">
        <w:t>.</w:t>
      </w:r>
      <w:r w:rsidRPr="00974C5D" w:rsidR="00B264E4">
        <w:rPr>
          <w:rStyle w:val="Voetnootmarkering"/>
        </w:rPr>
        <w:footnoteReference w:id="6"/>
      </w:r>
      <w:r w:rsidRPr="00974C5D">
        <w:t xml:space="preserve"> </w:t>
      </w:r>
      <w:r w:rsidR="00504892">
        <w:t>De i</w:t>
      </w:r>
      <w:r w:rsidRPr="00974C5D">
        <w:t>nflatie ligt weliswaar boven de ECB-doelstelling van 2</w:t>
      </w:r>
      <w:r w:rsidRPr="00974C5D" w:rsidR="00952146">
        <w:t xml:space="preserve"> procent</w:t>
      </w:r>
      <w:r w:rsidRPr="00974C5D">
        <w:t>, maar een stuk lager dan</w:t>
      </w:r>
      <w:r w:rsidR="00CB7C13">
        <w:t xml:space="preserve"> tijdens</w:t>
      </w:r>
      <w:r w:rsidRPr="00974C5D">
        <w:t xml:space="preserve"> de inflatiepiek van twee jaar geleden. De verwachting is dat de inflatie de </w:t>
      </w:r>
      <w:r w:rsidRPr="00974C5D" w:rsidR="00852753">
        <w:t>komende jaren</w:t>
      </w:r>
      <w:r w:rsidRPr="00974C5D">
        <w:t xml:space="preserve"> nog wel net boven de 2</w:t>
      </w:r>
      <w:r w:rsidRPr="00974C5D" w:rsidR="00952146">
        <w:t xml:space="preserve"> procent</w:t>
      </w:r>
      <w:r w:rsidRPr="00974C5D">
        <w:t>-doelstelling lig</w:t>
      </w:r>
      <w:r w:rsidRPr="00974C5D" w:rsidR="00F5231D">
        <w:t>t</w:t>
      </w:r>
      <w:r w:rsidR="00034564">
        <w:t>.</w:t>
      </w:r>
      <w:r w:rsidRPr="00974C5D" w:rsidR="00852753">
        <w:rPr>
          <w:rStyle w:val="Voetnootmarkering"/>
        </w:rPr>
        <w:footnoteReference w:id="7"/>
      </w:r>
      <w:r w:rsidRPr="00974C5D">
        <w:t xml:space="preserve"> Dit komt doordat </w:t>
      </w:r>
      <w:r w:rsidR="00CB7C13">
        <w:t xml:space="preserve">de </w:t>
      </w:r>
      <w:r w:rsidRPr="00974C5D">
        <w:t>lonen</w:t>
      </w:r>
      <w:r w:rsidR="00CB7C13">
        <w:t xml:space="preserve"> een</w:t>
      </w:r>
      <w:r w:rsidRPr="00974C5D">
        <w:t xml:space="preserve"> inhaalgroei laten zien waardoor – met name – dienstenprijzen de inflatie stuwen.</w:t>
      </w:r>
      <w:r w:rsidRPr="00974C5D" w:rsidR="002D1B7F">
        <w:t xml:space="preserve"> Ook </w:t>
      </w:r>
      <w:r w:rsidR="00CB7C13">
        <w:t xml:space="preserve">de prijzen van </w:t>
      </w:r>
      <w:r w:rsidRPr="00974C5D" w:rsidR="00B3588F">
        <w:t xml:space="preserve">huur, </w:t>
      </w:r>
      <w:r w:rsidRPr="00974C5D" w:rsidR="00D868BB">
        <w:t>dranken, tabak en voedingsmiddelen dragen positief bij aan het inflatiecijfer</w:t>
      </w:r>
      <w:r w:rsidRPr="00974C5D" w:rsidR="00080971">
        <w:t xml:space="preserve">. </w:t>
      </w:r>
      <w:r w:rsidRPr="00974C5D">
        <w:t xml:space="preserve">Naar verwachting ligt de inflatie in </w:t>
      </w:r>
      <w:r w:rsidRPr="00974C5D" w:rsidR="00CB3EEC">
        <w:t xml:space="preserve">2028 </w:t>
      </w:r>
      <w:r w:rsidRPr="00974C5D">
        <w:t xml:space="preserve">weer </w:t>
      </w:r>
      <w:r w:rsidRPr="00974C5D" w:rsidR="00301686">
        <w:t xml:space="preserve">ongeveer </w:t>
      </w:r>
      <w:r w:rsidRPr="00974C5D">
        <w:t>op de 2</w:t>
      </w:r>
      <w:r w:rsidRPr="00974C5D" w:rsidR="00952146">
        <w:t xml:space="preserve"> procent</w:t>
      </w:r>
      <w:r w:rsidRPr="00974C5D">
        <w:t>-doelstelling.</w:t>
      </w:r>
    </w:p>
    <w:p w:rsidRPr="00974C5D" w:rsidR="00FF2859" w:rsidP="00F218E8" w:rsidRDefault="00FF2859" w14:paraId="2D64A8F6" w14:textId="77777777"/>
    <w:p w:rsidRPr="00974C5D" w:rsidR="00FF2859" w:rsidP="00F218E8" w:rsidRDefault="00EE3E53" w14:paraId="4C41101F" w14:textId="1A197686">
      <w:pPr>
        <w:rPr>
          <w:rFonts w:eastAsia="Verdana" w:cs="Verdana"/>
        </w:rPr>
      </w:pPr>
      <w:r w:rsidRPr="00974C5D">
        <w:rPr>
          <w:rFonts w:eastAsia="Verdana" w:cs="Verdana"/>
        </w:rPr>
        <w:t xml:space="preserve">Al met al heeft de </w:t>
      </w:r>
      <w:r w:rsidRPr="00974C5D" w:rsidR="00CC5995">
        <w:rPr>
          <w:rFonts w:eastAsia="Verdana" w:cs="Verdana"/>
        </w:rPr>
        <w:t>Nederlandse economie de afgelopen jaren veerkracht getoond</w:t>
      </w:r>
      <w:r w:rsidRPr="00974C5D" w:rsidR="00FF2859">
        <w:rPr>
          <w:rFonts w:eastAsia="Verdana" w:cs="Verdana"/>
        </w:rPr>
        <w:t xml:space="preserve">. </w:t>
      </w:r>
      <w:r w:rsidRPr="00974C5D" w:rsidR="00730BB7">
        <w:rPr>
          <w:rFonts w:eastAsia="Verdana" w:cs="Verdana"/>
        </w:rPr>
        <w:t xml:space="preserve">Deze veerkracht is te danken aan hardwerkende, wendbare en creatieve </w:t>
      </w:r>
      <w:r w:rsidRPr="00974C5D" w:rsidR="00956B7B">
        <w:rPr>
          <w:rFonts w:eastAsia="Verdana" w:cs="Verdana"/>
        </w:rPr>
        <w:t xml:space="preserve">werknemers </w:t>
      </w:r>
      <w:r w:rsidRPr="00974C5D" w:rsidR="00730BB7">
        <w:rPr>
          <w:rFonts w:eastAsia="Verdana" w:cs="Verdana"/>
        </w:rPr>
        <w:t xml:space="preserve">en ondernemers. </w:t>
      </w:r>
      <w:r w:rsidRPr="00974C5D" w:rsidR="00B20490">
        <w:rPr>
          <w:rFonts w:eastAsia="Verdana" w:cs="Verdana"/>
        </w:rPr>
        <w:t xml:space="preserve">Nederlandse bedrijven zijn door lagere schulden en hogere winsten steeds beter in staat om negatieve schokken op te vangen, en ook </w:t>
      </w:r>
      <w:r w:rsidRPr="00974C5D" w:rsidR="00097542">
        <w:rPr>
          <w:rFonts w:eastAsia="Verdana" w:cs="Verdana"/>
        </w:rPr>
        <w:t xml:space="preserve">de meeste </w:t>
      </w:r>
      <w:r w:rsidRPr="00974C5D" w:rsidR="00B20490">
        <w:rPr>
          <w:rFonts w:eastAsia="Verdana" w:cs="Verdana"/>
        </w:rPr>
        <w:t>huishoudens kunnen schokken beter aa</w:t>
      </w:r>
      <w:r w:rsidRPr="00974C5D" w:rsidR="005508AB">
        <w:rPr>
          <w:rFonts w:eastAsia="Verdana" w:cs="Verdana"/>
        </w:rPr>
        <w:t>n.</w:t>
      </w:r>
      <w:r w:rsidRPr="00974C5D" w:rsidR="00FF2859">
        <w:rPr>
          <w:rFonts w:eastAsia="Verdana" w:cs="Verdana"/>
        </w:rPr>
        <w:t xml:space="preserve"> </w:t>
      </w:r>
      <w:r w:rsidRPr="00974C5D" w:rsidR="003A67F0">
        <w:rPr>
          <w:rFonts w:eastAsia="Verdana" w:cs="Verdana"/>
        </w:rPr>
        <w:t>De Nederlandse</w:t>
      </w:r>
      <w:r w:rsidRPr="00974C5D" w:rsidR="00FF2859">
        <w:rPr>
          <w:rFonts w:eastAsia="Verdana" w:cs="Verdana"/>
        </w:rPr>
        <w:t xml:space="preserve"> welvaart </w:t>
      </w:r>
      <w:r w:rsidRPr="00974C5D" w:rsidR="003A67F0">
        <w:rPr>
          <w:rFonts w:eastAsia="Verdana" w:cs="Verdana"/>
        </w:rPr>
        <w:t>is gerangschikt op de</w:t>
      </w:r>
      <w:r w:rsidRPr="00974C5D" w:rsidR="00FF2859">
        <w:rPr>
          <w:rFonts w:eastAsia="Verdana" w:cs="Verdana"/>
        </w:rPr>
        <w:t xml:space="preserve"> vierde plek </w:t>
      </w:r>
      <w:r w:rsidRPr="00974C5D" w:rsidR="00B50510">
        <w:rPr>
          <w:rFonts w:eastAsia="Verdana" w:cs="Verdana"/>
        </w:rPr>
        <w:t>van</w:t>
      </w:r>
      <w:r w:rsidRPr="00974C5D" w:rsidR="00FF2859">
        <w:rPr>
          <w:rFonts w:eastAsia="Verdana" w:cs="Verdana"/>
        </w:rPr>
        <w:t xml:space="preserve"> de EU, gemeten naar </w:t>
      </w:r>
      <w:r w:rsidR="008048F9">
        <w:rPr>
          <w:rFonts w:eastAsia="Verdana" w:cs="Verdana"/>
        </w:rPr>
        <w:t xml:space="preserve">het </w:t>
      </w:r>
      <w:r w:rsidRPr="00974C5D" w:rsidR="00FF2859">
        <w:rPr>
          <w:rFonts w:eastAsia="Verdana" w:cs="Verdana"/>
        </w:rPr>
        <w:t xml:space="preserve">bbp per inwoner. Bovendien zijn Nederlanders over het algemeen gelukkig, wat blijkt uit de zesde plaats </w:t>
      </w:r>
      <w:r w:rsidRPr="00974C5D" w:rsidR="008469F3">
        <w:rPr>
          <w:rFonts w:eastAsia="Verdana" w:cs="Verdana"/>
        </w:rPr>
        <w:t xml:space="preserve">wereldwijd </w:t>
      </w:r>
      <w:r w:rsidRPr="00974C5D" w:rsidR="00FF2859">
        <w:rPr>
          <w:rFonts w:eastAsia="Verdana" w:cs="Verdana"/>
        </w:rPr>
        <w:t>op de '</w:t>
      </w:r>
      <w:proofErr w:type="spellStart"/>
      <w:r w:rsidRPr="00974C5D" w:rsidR="00FF2859">
        <w:rPr>
          <w:rFonts w:eastAsia="Verdana" w:cs="Verdana"/>
        </w:rPr>
        <w:t>Happiness</w:t>
      </w:r>
      <w:proofErr w:type="spellEnd"/>
      <w:r w:rsidRPr="00974C5D" w:rsidR="00FF2859">
        <w:rPr>
          <w:rFonts w:eastAsia="Verdana" w:cs="Verdana"/>
        </w:rPr>
        <w:t xml:space="preserve"> Index' in de periode 2021 tot 2023.</w:t>
      </w:r>
      <w:r w:rsidRPr="00974C5D" w:rsidR="00EA4075">
        <w:rPr>
          <w:rFonts w:eastAsia="Verdana" w:cs="Verdana"/>
        </w:rPr>
        <w:t xml:space="preserve"> </w:t>
      </w:r>
    </w:p>
    <w:p w:rsidRPr="00974C5D" w:rsidR="008214C6" w:rsidP="00F218E8" w:rsidRDefault="008214C6" w14:paraId="331FCF01" w14:textId="64E2A150">
      <w:pPr>
        <w:rPr>
          <w:rFonts w:eastAsia="Verdana" w:cs="Verdana"/>
        </w:rPr>
      </w:pPr>
    </w:p>
    <w:p w:rsidRPr="00974C5D" w:rsidR="008214C6" w:rsidP="00F218E8" w:rsidRDefault="00192A35" w14:paraId="32540E4D" w14:textId="551B63C2">
      <w:pPr>
        <w:rPr>
          <w:rFonts w:eastAsia="Verdana" w:cs="Verdana"/>
        </w:rPr>
      </w:pPr>
      <w:r w:rsidRPr="00974C5D">
        <w:rPr>
          <w:rFonts w:eastAsia="Verdana" w:cs="Verdana"/>
        </w:rPr>
        <w:t xml:space="preserve">Er zijn echter ook </w:t>
      </w:r>
      <w:r w:rsidRPr="00974C5D" w:rsidR="00F83564">
        <w:rPr>
          <w:rFonts w:eastAsia="Verdana" w:cs="Verdana"/>
        </w:rPr>
        <w:t xml:space="preserve">grote </w:t>
      </w:r>
      <w:r w:rsidRPr="00974C5D">
        <w:rPr>
          <w:rFonts w:eastAsia="Verdana" w:cs="Verdana"/>
        </w:rPr>
        <w:t xml:space="preserve">uitdagingen: geopolitieke spanningen, tekorten op de arbeidsmarkt, </w:t>
      </w:r>
      <w:r w:rsidRPr="00974C5D" w:rsidR="009B7305">
        <w:rPr>
          <w:rFonts w:eastAsia="Verdana" w:cs="Verdana"/>
        </w:rPr>
        <w:t>klimaatverandering,</w:t>
      </w:r>
      <w:r w:rsidR="00BF5775">
        <w:rPr>
          <w:rFonts w:eastAsia="Verdana" w:cs="Verdana"/>
        </w:rPr>
        <w:t xml:space="preserve"> het woningtekort,</w:t>
      </w:r>
      <w:r w:rsidRPr="00974C5D" w:rsidR="009B7305">
        <w:rPr>
          <w:rFonts w:eastAsia="Verdana" w:cs="Verdana"/>
        </w:rPr>
        <w:t xml:space="preserve"> </w:t>
      </w:r>
      <w:r w:rsidRPr="00974C5D" w:rsidR="00CC33EC">
        <w:rPr>
          <w:rFonts w:eastAsia="Verdana" w:cs="Verdana"/>
        </w:rPr>
        <w:t xml:space="preserve">verhoogde energiekosten, </w:t>
      </w:r>
      <w:r w:rsidRPr="00974C5D" w:rsidR="009B7305">
        <w:rPr>
          <w:rFonts w:eastAsia="Verdana" w:cs="Verdana"/>
        </w:rPr>
        <w:t xml:space="preserve">grondstoffentekorten, </w:t>
      </w:r>
      <w:r w:rsidRPr="00974C5D">
        <w:rPr>
          <w:rFonts w:eastAsia="Verdana" w:cs="Verdana"/>
        </w:rPr>
        <w:t>schaarse fysieke</w:t>
      </w:r>
      <w:r w:rsidRPr="00974C5D" w:rsidR="00DB45EF">
        <w:rPr>
          <w:rFonts w:eastAsia="Verdana" w:cs="Verdana"/>
        </w:rPr>
        <w:t xml:space="preserve"> en milieu</w:t>
      </w:r>
      <w:r w:rsidRPr="00974C5D">
        <w:rPr>
          <w:rFonts w:eastAsia="Verdana" w:cs="Verdana"/>
        </w:rPr>
        <w:t>ruimte</w:t>
      </w:r>
      <w:r w:rsidRPr="00974C5D" w:rsidR="009B7305">
        <w:rPr>
          <w:rFonts w:eastAsia="Verdana" w:cs="Verdana"/>
        </w:rPr>
        <w:t xml:space="preserve">, </w:t>
      </w:r>
      <w:r w:rsidRPr="00974C5D">
        <w:rPr>
          <w:rFonts w:eastAsia="Verdana" w:cs="Verdana"/>
        </w:rPr>
        <w:t>en afnemende productiviteitsgroei</w:t>
      </w:r>
      <w:r w:rsidR="00165E7E">
        <w:rPr>
          <w:rFonts w:eastAsia="Verdana" w:cs="Verdana"/>
        </w:rPr>
        <w:t>. Deze uitdagingen</w:t>
      </w:r>
      <w:r w:rsidRPr="00974C5D">
        <w:rPr>
          <w:rFonts w:eastAsia="Verdana" w:cs="Verdana"/>
        </w:rPr>
        <w:t xml:space="preserve"> maken de economie kwetsbaar op zowel </w:t>
      </w:r>
      <w:r w:rsidRPr="00974C5D" w:rsidR="009B7305">
        <w:rPr>
          <w:rFonts w:eastAsia="Verdana" w:cs="Verdana"/>
        </w:rPr>
        <w:t xml:space="preserve">de </w:t>
      </w:r>
      <w:r w:rsidRPr="00974C5D">
        <w:rPr>
          <w:rFonts w:eastAsia="Verdana" w:cs="Verdana"/>
        </w:rPr>
        <w:t xml:space="preserve">korte als </w:t>
      </w:r>
      <w:r w:rsidRPr="00974C5D" w:rsidR="009B7305">
        <w:rPr>
          <w:rFonts w:eastAsia="Verdana" w:cs="Verdana"/>
        </w:rPr>
        <w:t>de</w:t>
      </w:r>
      <w:r w:rsidRPr="00974C5D">
        <w:rPr>
          <w:rFonts w:eastAsia="Verdana" w:cs="Verdana"/>
        </w:rPr>
        <w:t xml:space="preserve"> lange termijn.</w:t>
      </w:r>
      <w:r w:rsidRPr="00974C5D" w:rsidR="00982F39">
        <w:rPr>
          <w:rFonts w:eastAsia="Verdana" w:cs="Verdana"/>
        </w:rPr>
        <w:t xml:space="preserve"> </w:t>
      </w:r>
      <w:r w:rsidR="002658CE">
        <w:t>G</w:t>
      </w:r>
      <w:r w:rsidRPr="00974C5D" w:rsidR="00E00340">
        <w:t xml:space="preserve">rote opgaven zoals wonen, bestaanszekerheid en de energietransitie moeten in gezamenlijkheid worden opgepakt. </w:t>
      </w:r>
      <w:r w:rsidRPr="00974C5D">
        <w:rPr>
          <w:rFonts w:eastAsia="Verdana" w:cs="Verdana"/>
        </w:rPr>
        <w:t xml:space="preserve">Recentelijk is Nederland gedaald van de 5e naar de 9e positie op de IMD-concurrentieranglijst. Dit is zorgwekkend, aangezien een internationaal concurrerende economie essentieel is voor </w:t>
      </w:r>
      <w:r w:rsidRPr="00974C5D" w:rsidR="00A777DC">
        <w:rPr>
          <w:rFonts w:eastAsia="Verdana" w:cs="Verdana"/>
        </w:rPr>
        <w:t>het toekomstige verdienvermogen</w:t>
      </w:r>
      <w:r w:rsidRPr="00974C5D">
        <w:rPr>
          <w:rFonts w:eastAsia="Verdana" w:cs="Verdana"/>
        </w:rPr>
        <w:t xml:space="preserve">. </w:t>
      </w:r>
      <w:r w:rsidRPr="00974C5D" w:rsidR="006C3A6C">
        <w:rPr>
          <w:rFonts w:eastAsia="Verdana" w:cs="Verdana"/>
        </w:rPr>
        <w:t>Er is</w:t>
      </w:r>
      <w:r w:rsidRPr="00974C5D">
        <w:rPr>
          <w:rFonts w:eastAsia="Verdana" w:cs="Verdana"/>
        </w:rPr>
        <w:t xml:space="preserve"> een afnemend vertrouwen in ons ondernemingsklimaat</w:t>
      </w:r>
      <w:r w:rsidRPr="00974C5D" w:rsidR="00F3430A">
        <w:rPr>
          <w:rFonts w:eastAsia="Verdana" w:cs="Verdana"/>
        </w:rPr>
        <w:t>,</w:t>
      </w:r>
      <w:r w:rsidRPr="00974C5D" w:rsidDel="00983F44">
        <w:rPr>
          <w:rFonts w:eastAsia="Verdana" w:cs="Verdana"/>
        </w:rPr>
        <w:t xml:space="preserve"> </w:t>
      </w:r>
      <w:r w:rsidRPr="00974C5D" w:rsidR="002B0054">
        <w:rPr>
          <w:rFonts w:eastAsia="Verdana" w:cs="Verdana"/>
        </w:rPr>
        <w:t>onder andere gedreven door</w:t>
      </w:r>
      <w:r w:rsidRPr="00974C5D" w:rsidR="00C874D1">
        <w:rPr>
          <w:rFonts w:eastAsia="Verdana" w:cs="Verdana"/>
        </w:rPr>
        <w:t xml:space="preserve"> zorgen over de </w:t>
      </w:r>
      <w:r w:rsidRPr="00974C5D" w:rsidR="00543F78">
        <w:rPr>
          <w:rFonts w:eastAsia="Verdana" w:cs="Verdana"/>
        </w:rPr>
        <w:t xml:space="preserve">arbeidsmarktkrapte, </w:t>
      </w:r>
      <w:r w:rsidRPr="00974C5D" w:rsidR="007F0CD3">
        <w:rPr>
          <w:rFonts w:eastAsia="Verdana" w:cs="Verdana"/>
        </w:rPr>
        <w:t>toegang tot het elektriciteitsnet en de onzekerheid van beleid.</w:t>
      </w:r>
      <w:r w:rsidRPr="00974C5D" w:rsidR="002B0054">
        <w:rPr>
          <w:rFonts w:eastAsia="Verdana" w:cs="Verdana"/>
        </w:rPr>
        <w:t xml:space="preserve"> </w:t>
      </w:r>
    </w:p>
    <w:p w:rsidRPr="00974C5D" w:rsidR="00D21282" w:rsidP="00F218E8" w:rsidRDefault="00D21282" w14:paraId="25B7C1E6" w14:textId="77777777">
      <w:pPr>
        <w:rPr>
          <w:rFonts w:eastAsia="Verdana" w:cs="Verdana"/>
        </w:rPr>
      </w:pPr>
    </w:p>
    <w:p w:rsidRPr="00974C5D" w:rsidR="007350AB" w:rsidP="00F218E8" w:rsidRDefault="00D21282" w14:paraId="4149422F" w14:textId="4978CE5F">
      <w:pPr>
        <w:rPr>
          <w:rFonts w:eastAsia="Verdana" w:cs="Verdana"/>
        </w:rPr>
      </w:pPr>
      <w:r w:rsidRPr="00974C5D">
        <w:rPr>
          <w:rFonts w:eastAsia="Verdana" w:cs="Verdana"/>
        </w:rPr>
        <w:t xml:space="preserve">Voor een open economie als die van Nederland brengen geopolitieke fragmentatie, onrust en conflicten in andere landen risico's met zich mee, aangezien onze welvaart </w:t>
      </w:r>
      <w:r w:rsidRPr="00974C5D" w:rsidR="002D51CD">
        <w:rPr>
          <w:rFonts w:eastAsia="Verdana" w:cs="Verdana"/>
        </w:rPr>
        <w:t xml:space="preserve">sterk </w:t>
      </w:r>
      <w:r w:rsidRPr="00974C5D" w:rsidR="00727D20">
        <w:rPr>
          <w:rFonts w:eastAsia="Verdana" w:cs="Verdana"/>
        </w:rPr>
        <w:t xml:space="preserve">drijft op </w:t>
      </w:r>
      <w:r w:rsidRPr="00974C5D">
        <w:rPr>
          <w:rFonts w:eastAsia="Verdana" w:cs="Verdana"/>
        </w:rPr>
        <w:t>handel. Hoewel</w:t>
      </w:r>
      <w:r w:rsidRPr="00974C5D" w:rsidR="009D05CA">
        <w:rPr>
          <w:rFonts w:eastAsia="Verdana" w:cs="Verdana"/>
        </w:rPr>
        <w:t xml:space="preserve"> we</w:t>
      </w:r>
      <w:r w:rsidRPr="00974C5D" w:rsidDel="009760FD">
        <w:rPr>
          <w:rFonts w:eastAsia="Verdana" w:cs="Verdana"/>
        </w:rPr>
        <w:t xml:space="preserve"> </w:t>
      </w:r>
      <w:r w:rsidRPr="00974C5D">
        <w:rPr>
          <w:rFonts w:eastAsia="Verdana" w:cs="Verdana"/>
        </w:rPr>
        <w:t xml:space="preserve">niet alle tegenslagen kunnen voorkomen, kunnen we </w:t>
      </w:r>
      <w:r w:rsidR="00CB7C13">
        <w:rPr>
          <w:rFonts w:eastAsia="Verdana" w:cs="Verdana"/>
        </w:rPr>
        <w:t xml:space="preserve">er </w:t>
      </w:r>
      <w:r w:rsidRPr="00974C5D">
        <w:rPr>
          <w:rFonts w:eastAsia="Verdana" w:cs="Verdana"/>
        </w:rPr>
        <w:t xml:space="preserve">wel </w:t>
      </w:r>
      <w:r w:rsidR="00CB7C13">
        <w:rPr>
          <w:rFonts w:eastAsia="Verdana" w:cs="Verdana"/>
        </w:rPr>
        <w:t xml:space="preserve">voor </w:t>
      </w:r>
      <w:r w:rsidRPr="00974C5D">
        <w:rPr>
          <w:rFonts w:eastAsia="Verdana" w:cs="Verdana"/>
        </w:rPr>
        <w:t xml:space="preserve">zorgen dat we </w:t>
      </w:r>
      <w:r w:rsidRPr="00974C5D" w:rsidR="00F20877">
        <w:rPr>
          <w:rFonts w:eastAsia="Verdana" w:cs="Verdana"/>
        </w:rPr>
        <w:t xml:space="preserve">nog beter </w:t>
      </w:r>
      <w:r w:rsidRPr="00974C5D" w:rsidR="00931740">
        <w:rPr>
          <w:rFonts w:eastAsia="Verdana" w:cs="Verdana"/>
        </w:rPr>
        <w:t>in staat zijn om schokken op te vangen.</w:t>
      </w:r>
      <w:r w:rsidRPr="00974C5D" w:rsidR="0021246C">
        <w:rPr>
          <w:rFonts w:eastAsia="Verdana" w:cs="Verdana"/>
        </w:rPr>
        <w:t xml:space="preserve"> </w:t>
      </w:r>
      <w:r w:rsidRPr="00974C5D" w:rsidR="00AB4D89">
        <w:rPr>
          <w:rFonts w:eastAsia="Verdana" w:cs="Verdana"/>
        </w:rPr>
        <w:t xml:space="preserve">Dit doen we onder andere door in te zetten op </w:t>
      </w:r>
      <w:r w:rsidR="00CB7C13">
        <w:rPr>
          <w:rFonts w:eastAsia="Verdana" w:cs="Verdana"/>
        </w:rPr>
        <w:t xml:space="preserve">het </w:t>
      </w:r>
      <w:r w:rsidRPr="00974C5D" w:rsidR="00AB4D89">
        <w:rPr>
          <w:rFonts w:eastAsia="Verdana" w:cs="Verdana"/>
        </w:rPr>
        <w:t>verdienvermogen</w:t>
      </w:r>
      <w:r w:rsidRPr="00974C5D" w:rsidR="00AE6F15">
        <w:rPr>
          <w:rFonts w:eastAsia="Verdana" w:cs="Verdana"/>
        </w:rPr>
        <w:t>, de versterking van de maatschappelijke weerbaarheid</w:t>
      </w:r>
      <w:r w:rsidRPr="00974C5D" w:rsidR="00AB4D89">
        <w:rPr>
          <w:rFonts w:eastAsia="Verdana" w:cs="Verdana"/>
        </w:rPr>
        <w:t xml:space="preserve">, een houdbare </w:t>
      </w:r>
      <w:r w:rsidRPr="00974C5D" w:rsidR="00B20490">
        <w:rPr>
          <w:rFonts w:eastAsia="Verdana" w:cs="Verdana"/>
        </w:rPr>
        <w:t xml:space="preserve">overheidsschuld </w:t>
      </w:r>
      <w:r w:rsidRPr="00974C5D" w:rsidR="00AB4D89">
        <w:rPr>
          <w:rFonts w:eastAsia="Verdana" w:cs="Verdana"/>
        </w:rPr>
        <w:t xml:space="preserve">en </w:t>
      </w:r>
      <w:r w:rsidRPr="00974C5D" w:rsidR="001F23D2">
        <w:rPr>
          <w:rFonts w:eastAsia="Verdana" w:cs="Verdana"/>
        </w:rPr>
        <w:t>grote</w:t>
      </w:r>
      <w:r w:rsidRPr="00974C5D" w:rsidR="00586303">
        <w:rPr>
          <w:rFonts w:eastAsia="Verdana" w:cs="Verdana"/>
        </w:rPr>
        <w:t>re</w:t>
      </w:r>
      <w:r w:rsidRPr="00974C5D" w:rsidR="001F23D2">
        <w:rPr>
          <w:rFonts w:eastAsia="Verdana" w:cs="Verdana"/>
        </w:rPr>
        <w:t xml:space="preserve"> buffers van huishoudens en bedrijven.</w:t>
      </w:r>
      <w:r w:rsidRPr="00974C5D" w:rsidR="00B20490">
        <w:rPr>
          <w:rFonts w:eastAsia="Verdana" w:cs="Verdana"/>
        </w:rPr>
        <w:t xml:space="preserve"> </w:t>
      </w:r>
    </w:p>
    <w:p w:rsidRPr="00974C5D" w:rsidR="00AB4D89" w:rsidP="00F218E8" w:rsidRDefault="00AB4D89" w14:paraId="597BE79E" w14:textId="77777777">
      <w:pPr>
        <w:rPr>
          <w:rFonts w:eastAsia="Verdana" w:cs="Verdana"/>
        </w:rPr>
      </w:pPr>
    </w:p>
    <w:p w:rsidR="00DB2528" w:rsidP="00F218E8" w:rsidRDefault="007350AB" w14:paraId="432E95B3" w14:textId="77777777">
      <w:r w:rsidRPr="00974C5D">
        <w:t>De arbeidsmarkt blijft de komende jaren krap</w:t>
      </w:r>
      <w:r w:rsidRPr="00974C5D" w:rsidR="00976007">
        <w:t xml:space="preserve">. </w:t>
      </w:r>
      <w:r w:rsidRPr="00974C5D" w:rsidR="00932F9E">
        <w:t>Het vinden van geschikt personeel blijft hier</w:t>
      </w:r>
      <w:r w:rsidR="004C6106">
        <w:t>d</w:t>
      </w:r>
      <w:r w:rsidRPr="00974C5D" w:rsidR="00932F9E">
        <w:t xml:space="preserve">oor moeizaam voor bijvoorbeeld ondernemers en publieke </w:t>
      </w:r>
      <w:r w:rsidRPr="00974C5D" w:rsidR="006313B4">
        <w:t>organisaties in</w:t>
      </w:r>
      <w:r w:rsidRPr="00974C5D" w:rsidR="00932F9E">
        <w:t xml:space="preserve"> zorg en onderwijs</w:t>
      </w:r>
      <w:r w:rsidRPr="00974C5D">
        <w:t xml:space="preserve">. </w:t>
      </w:r>
      <w:r w:rsidR="00C17114">
        <w:t>Zo waren er in</w:t>
      </w:r>
      <w:r w:rsidRPr="00974C5D" w:rsidR="00C17114">
        <w:t xml:space="preserve"> </w:t>
      </w:r>
      <w:r w:rsidRPr="00974C5D">
        <w:t xml:space="preserve">het </w:t>
      </w:r>
      <w:r w:rsidRPr="00974C5D" w:rsidR="00E06ACF">
        <w:t xml:space="preserve">tweede </w:t>
      </w:r>
      <w:r w:rsidRPr="00974C5D">
        <w:t xml:space="preserve">kwartaal van 2024 </w:t>
      </w:r>
      <w:r w:rsidRPr="00974C5D" w:rsidR="00E06ACF">
        <w:t xml:space="preserve">108 </w:t>
      </w:r>
      <w:r w:rsidRPr="00974C5D">
        <w:t>vacatures per 100 werklozen.</w:t>
      </w:r>
      <w:r w:rsidRPr="00974C5D" w:rsidR="009F18CB">
        <w:rPr>
          <w:rStyle w:val="Voetnootmarkering"/>
        </w:rPr>
        <w:footnoteReference w:id="8"/>
      </w:r>
      <w:r w:rsidRPr="00974C5D">
        <w:t xml:space="preserve"> In 2025 zal het arbeidsaanbod in uren slechts met </w:t>
      </w:r>
    </w:p>
    <w:p w:rsidRPr="00974C5D" w:rsidR="007636D0" w:rsidP="00F218E8" w:rsidRDefault="0070395A" w14:paraId="0A5FE9D1" w14:textId="17E83B10">
      <w:r w:rsidRPr="00974C5D">
        <w:t>0,2</w:t>
      </w:r>
      <w:r w:rsidRPr="00974C5D" w:rsidR="007350AB">
        <w:t xml:space="preserve"> procent toenemen, en tussen 2031 en 2040 zal het aantal netto instromers bijna nul zijn. Dit betekent dat de beroepsbevolking de komende jaren nauwelijks zal groeien. </w:t>
      </w:r>
      <w:r w:rsidRPr="00974C5D" w:rsidR="00287356">
        <w:t>Bovendien zijn de mogelijkheden om het (toekomstige) arbeidsaanbod te vergroten beperkt</w:t>
      </w:r>
      <w:r w:rsidRPr="00974C5D" w:rsidR="00984199">
        <w:t xml:space="preserve">; de grootste inhaalslag waarbij onder andere meer vrouwen </w:t>
      </w:r>
      <w:r w:rsidRPr="00974C5D" w:rsidR="00ED555B">
        <w:t xml:space="preserve">en ouderen </w:t>
      </w:r>
      <w:r w:rsidRPr="00974C5D" w:rsidR="00984199">
        <w:t>zijn gaan werken, heeft al plaatsgevonden</w:t>
      </w:r>
      <w:r w:rsidRPr="00974C5D" w:rsidR="00287356">
        <w:t xml:space="preserve">. </w:t>
      </w:r>
      <w:r w:rsidRPr="00974C5D" w:rsidR="007350AB">
        <w:t>Tegelijkertijd neemt de vraag naar arbeid toe door</w:t>
      </w:r>
      <w:r w:rsidR="00CB7C13">
        <w:t xml:space="preserve"> de</w:t>
      </w:r>
      <w:r w:rsidRPr="00974C5D" w:rsidR="007350AB">
        <w:t xml:space="preserve"> vergrijzing en de uitdagingen van transities zoals de digitale</w:t>
      </w:r>
      <w:r w:rsidR="00CB7C13">
        <w:t xml:space="preserve"> transitie</w:t>
      </w:r>
      <w:r w:rsidRPr="00974C5D" w:rsidR="007350AB">
        <w:t xml:space="preserve"> en</w:t>
      </w:r>
      <w:r w:rsidR="00CB7C13">
        <w:t xml:space="preserve"> de</w:t>
      </w:r>
      <w:r w:rsidRPr="00974C5D" w:rsidR="007350AB">
        <w:t xml:space="preserve"> </w:t>
      </w:r>
      <w:r w:rsidRPr="00974C5D" w:rsidR="007529D3">
        <w:t>energietransitie</w:t>
      </w:r>
      <w:r w:rsidRPr="00974C5D" w:rsidR="007350AB">
        <w:t xml:space="preserve">. </w:t>
      </w:r>
      <w:r w:rsidR="007D5D24">
        <w:t>Ook het woningtekort is een belemmering, omdat dit de mobiliteit op de arbeidsmarkt in de weg staat.</w:t>
      </w:r>
    </w:p>
    <w:p w:rsidRPr="00974C5D" w:rsidR="007636D0" w:rsidP="00F218E8" w:rsidRDefault="007636D0" w14:paraId="37D37E8E" w14:textId="77777777"/>
    <w:p w:rsidRPr="00974C5D" w:rsidR="007636D0" w:rsidP="00F218E8" w:rsidRDefault="007636D0" w14:paraId="3F102147" w14:textId="369B8E32">
      <w:pPr>
        <w:rPr>
          <w:szCs w:val="18"/>
        </w:rPr>
      </w:pPr>
      <w:r w:rsidRPr="00974C5D">
        <w:rPr>
          <w:szCs w:val="18"/>
        </w:rPr>
        <w:t xml:space="preserve">De Staatscommissie Demografische Ontwikkelingen 2050 </w:t>
      </w:r>
      <w:r w:rsidR="004C6106">
        <w:rPr>
          <w:szCs w:val="18"/>
        </w:rPr>
        <w:t>heeft uiteengezet</w:t>
      </w:r>
      <w:r w:rsidRPr="00974C5D">
        <w:rPr>
          <w:szCs w:val="18"/>
        </w:rPr>
        <w:t xml:space="preserve"> hoe de druk op de arbeidsmarkt de komende decennia verder toeneemt. Deze hardnekkige krapte laat zien dat er grenzen zijn aan wat we in Nederland kunnen doen en maken: ‘niet alles kan, en zeker niet tegelijkertijd’. De demografische transitie vereist dat we onze economie en arbeidsmarkt moderniseren, zodat we als maatschappij wendbaar zijn en blijven.</w:t>
      </w:r>
      <w:r w:rsidRPr="00974C5D" w:rsidR="00AA40AF">
        <w:rPr>
          <w:rStyle w:val="Voetnootmarkering"/>
          <w:szCs w:val="18"/>
        </w:rPr>
        <w:footnoteReference w:id="9"/>
      </w:r>
    </w:p>
    <w:p w:rsidRPr="00974C5D" w:rsidR="00551BB5" w:rsidP="00F218E8" w:rsidRDefault="00551BB5" w14:paraId="0B3B9AC0" w14:textId="77777777">
      <w:pPr>
        <w:rPr>
          <w:szCs w:val="18"/>
        </w:rPr>
      </w:pPr>
    </w:p>
    <w:p w:rsidRPr="00974C5D" w:rsidR="00551BB5" w:rsidP="00F218E8" w:rsidRDefault="00551BB5" w14:paraId="2D49A9A8" w14:textId="360F071B">
      <w:pPr>
        <w:rPr>
          <w:szCs w:val="18"/>
        </w:rPr>
      </w:pPr>
      <w:r w:rsidRPr="00974C5D">
        <w:rPr>
          <w:szCs w:val="18"/>
        </w:rPr>
        <w:t xml:space="preserve">Deze demografische transitie </w:t>
      </w:r>
      <w:r w:rsidR="007E205E">
        <w:rPr>
          <w:szCs w:val="18"/>
        </w:rPr>
        <w:t xml:space="preserve">versterkt </w:t>
      </w:r>
      <w:r w:rsidR="00614DC3">
        <w:rPr>
          <w:szCs w:val="18"/>
        </w:rPr>
        <w:t>de afhankelijkheid van</w:t>
      </w:r>
      <w:r w:rsidRPr="00974C5D">
        <w:rPr>
          <w:szCs w:val="18"/>
        </w:rPr>
        <w:t xml:space="preserve"> onze toekomstige groei </w:t>
      </w:r>
      <w:r w:rsidRPr="00974C5D" w:rsidR="00AF3574">
        <w:rPr>
          <w:szCs w:val="18"/>
        </w:rPr>
        <w:t>van</w:t>
      </w:r>
      <w:r w:rsidRPr="00974C5D" w:rsidR="005576B7">
        <w:rPr>
          <w:szCs w:val="18"/>
        </w:rPr>
        <w:t xml:space="preserve"> de productiviteitsgroei</w:t>
      </w:r>
      <w:r w:rsidRPr="00974C5D" w:rsidR="00AD443C">
        <w:rPr>
          <w:szCs w:val="18"/>
        </w:rPr>
        <w:t>; met minder werkenden meer produceren</w:t>
      </w:r>
      <w:r w:rsidRPr="00974C5D" w:rsidR="005576B7">
        <w:rPr>
          <w:szCs w:val="18"/>
        </w:rPr>
        <w:t xml:space="preserve">. </w:t>
      </w:r>
      <w:r w:rsidR="0017500C">
        <w:rPr>
          <w:szCs w:val="18"/>
        </w:rPr>
        <w:t>Met</w:t>
      </w:r>
      <w:r w:rsidRPr="00974C5D" w:rsidR="0017500C">
        <w:rPr>
          <w:szCs w:val="18"/>
        </w:rPr>
        <w:t xml:space="preserve"> </w:t>
      </w:r>
      <w:r w:rsidRPr="00974C5D" w:rsidR="004C5B3E">
        <w:rPr>
          <w:szCs w:val="18"/>
        </w:rPr>
        <w:t>andere woorden, op de langere termijn is productiviteitsgroei de voornaamste bron van economische groei</w:t>
      </w:r>
      <w:r w:rsidRPr="00974C5D" w:rsidR="004E2FD4">
        <w:rPr>
          <w:szCs w:val="18"/>
        </w:rPr>
        <w:t xml:space="preserve"> en daarmee van een brede stijging van de welvaart in Nederland</w:t>
      </w:r>
      <w:r w:rsidRPr="00974C5D" w:rsidR="004C5B3E">
        <w:rPr>
          <w:szCs w:val="18"/>
        </w:rPr>
        <w:t xml:space="preserve">. </w:t>
      </w:r>
      <w:r w:rsidRPr="00974C5D" w:rsidR="00E25DB9">
        <w:rPr>
          <w:szCs w:val="18"/>
        </w:rPr>
        <w:t xml:space="preserve">Deze </w:t>
      </w:r>
      <w:r w:rsidRPr="00974C5D" w:rsidR="00633C25">
        <w:rPr>
          <w:szCs w:val="18"/>
        </w:rPr>
        <w:t xml:space="preserve">groei </w:t>
      </w:r>
      <w:r w:rsidRPr="00974C5D" w:rsidR="00E25DB9">
        <w:rPr>
          <w:szCs w:val="18"/>
        </w:rPr>
        <w:t xml:space="preserve">staat echter onder druk, </w:t>
      </w:r>
      <w:r w:rsidRPr="00974C5D" w:rsidR="00137CBB">
        <w:rPr>
          <w:szCs w:val="18"/>
        </w:rPr>
        <w:t>zo is Nederland de afgelopen</w:t>
      </w:r>
      <w:r w:rsidRPr="00974C5D" w:rsidR="00526C49">
        <w:rPr>
          <w:szCs w:val="18"/>
        </w:rPr>
        <w:t xml:space="preserve"> jaren gedaald </w:t>
      </w:r>
      <w:r w:rsidRPr="00974C5D" w:rsidR="009244A7">
        <w:rPr>
          <w:szCs w:val="18"/>
        </w:rPr>
        <w:t>op de ranglijst van landen met de hoogste productiviteit van de wereld.</w:t>
      </w:r>
    </w:p>
    <w:p w:rsidRPr="00974C5D" w:rsidR="0014389E" w:rsidP="00F218E8" w:rsidRDefault="0014389E" w14:paraId="4EC616E9" w14:textId="77777777">
      <w:pPr>
        <w:rPr>
          <w:rFonts w:eastAsia="Verdana" w:cs="Verdana"/>
        </w:rPr>
      </w:pPr>
    </w:p>
    <w:p w:rsidRPr="00974C5D" w:rsidR="007F1F7D" w:rsidP="00F218E8" w:rsidRDefault="0014389E" w14:paraId="414A7FAF" w14:textId="495A57C5">
      <w:pPr>
        <w:rPr>
          <w:rFonts w:eastAsia="Verdana" w:cs="Verdana"/>
        </w:rPr>
      </w:pPr>
      <w:r w:rsidRPr="00974C5D">
        <w:rPr>
          <w:rFonts w:eastAsia="Verdana" w:cs="Verdana"/>
        </w:rPr>
        <w:t xml:space="preserve">Het is belangrijk dat welvaartsgroei niet alleen op macroniveau plaatsvindt, maar dat mensen ook daadwerkelijk ervaren dat het beter gaat met de economie en </w:t>
      </w:r>
      <w:r w:rsidR="00CB7C13">
        <w:rPr>
          <w:rFonts w:eastAsia="Verdana" w:cs="Verdana"/>
        </w:rPr>
        <w:t xml:space="preserve">met </w:t>
      </w:r>
      <w:r w:rsidRPr="00974C5D">
        <w:rPr>
          <w:rFonts w:eastAsia="Verdana" w:cs="Verdana"/>
        </w:rPr>
        <w:t xml:space="preserve">hun eigen leven. De hoge prijzen en inflatie van de afgelopen tijd waren voor veel mensen moeilijk te dragen. Gelukkig herstelt de koopkracht in 2024 aanzienlijk met </w:t>
      </w:r>
      <w:r w:rsidRPr="00974C5D" w:rsidR="00FF3295">
        <w:rPr>
          <w:rFonts w:eastAsia="Verdana" w:cs="Verdana"/>
        </w:rPr>
        <w:t>2,5</w:t>
      </w:r>
      <w:r w:rsidRPr="00974C5D">
        <w:rPr>
          <w:rFonts w:eastAsia="Verdana" w:cs="Verdana"/>
        </w:rPr>
        <w:t xml:space="preserve"> procent. Volgens het CPB daalde het aandeel personen in armoede van 5,7 procent in 2016 naar </w:t>
      </w:r>
      <w:r w:rsidRPr="00974C5D" w:rsidR="00FF3295">
        <w:rPr>
          <w:rFonts w:eastAsia="Verdana" w:cs="Verdana"/>
        </w:rPr>
        <w:t xml:space="preserve">4,5 </w:t>
      </w:r>
      <w:r w:rsidRPr="00974C5D">
        <w:rPr>
          <w:rFonts w:eastAsia="Verdana" w:cs="Verdana"/>
        </w:rPr>
        <w:t>procent in 2024</w:t>
      </w:r>
      <w:r w:rsidRPr="00974C5D" w:rsidR="00FF3295">
        <w:rPr>
          <w:rFonts w:eastAsia="Verdana" w:cs="Verdana"/>
        </w:rPr>
        <w:t>.</w:t>
      </w:r>
      <w:r w:rsidRPr="00974C5D" w:rsidR="00FF3295">
        <w:rPr>
          <w:rStyle w:val="Voetnootmarkering"/>
          <w:rFonts w:eastAsia="Verdana" w:cs="Verdana"/>
        </w:rPr>
        <w:footnoteReference w:id="10"/>
      </w:r>
      <w:r w:rsidRPr="00974C5D" w:rsidR="00FF3295">
        <w:rPr>
          <w:rFonts w:eastAsia="Verdana" w:cs="Verdana"/>
        </w:rPr>
        <w:t xml:space="preserve"> </w:t>
      </w:r>
      <w:r w:rsidRPr="00974C5D">
        <w:rPr>
          <w:rFonts w:eastAsia="Verdana" w:cs="Verdana"/>
        </w:rPr>
        <w:t>Dit is ook gunstig voor het bedrijfsleven: meer koopkracht leidt tot hogere uitgaven en daarmee tot een sterkere economische groei in 2025.</w:t>
      </w:r>
    </w:p>
    <w:p w:rsidRPr="00974C5D" w:rsidR="007F1F7D" w:rsidP="00F218E8" w:rsidRDefault="007F1F7D" w14:paraId="331B2173" w14:textId="77777777">
      <w:pPr>
        <w:rPr>
          <w:rFonts w:eastAsia="Verdana" w:cs="Verdana"/>
        </w:rPr>
      </w:pPr>
    </w:p>
    <w:p w:rsidR="00DB2528" w:rsidP="00F218E8" w:rsidRDefault="0090262A" w14:paraId="3B32B221" w14:textId="77777777">
      <w:pPr>
        <w:rPr>
          <w:rFonts w:eastAsia="Verdana" w:cs="Verdana"/>
          <w:szCs w:val="18"/>
        </w:rPr>
      </w:pPr>
      <w:r w:rsidRPr="00974C5D">
        <w:rPr>
          <w:rFonts w:eastAsia="Verdana" w:cs="Verdana"/>
        </w:rPr>
        <w:t xml:space="preserve">Profiteren van een goed functionerende economie betekent dat zowel werknemers als werkgevers hier de voordelen van moeten ervaren. Deze verdeling wordt bijvoorbeeld weergegeven met de arbeidsinkomensquote (AIQ), oftewel het aandeel </w:t>
      </w:r>
      <w:r w:rsidRPr="00974C5D">
        <w:rPr>
          <w:rFonts w:eastAsia="Verdana" w:cs="Verdana"/>
          <w:szCs w:val="18"/>
        </w:rPr>
        <w:t>van het inkomen dat naar de factor arbeid gaat.</w:t>
      </w:r>
      <w:r w:rsidR="00F218E8">
        <w:rPr>
          <w:rFonts w:eastAsia="Verdana" w:cs="Verdana"/>
          <w:szCs w:val="18"/>
        </w:rPr>
        <w:t xml:space="preserve"> </w:t>
      </w:r>
      <w:r w:rsidRPr="00974C5D">
        <w:rPr>
          <w:rFonts w:eastAsia="Verdana" w:cs="Verdana"/>
          <w:szCs w:val="18"/>
        </w:rPr>
        <w:t xml:space="preserve">Recentelijk is de </w:t>
      </w:r>
    </w:p>
    <w:p w:rsidRPr="00974C5D" w:rsidR="0090262A" w:rsidP="00F218E8" w:rsidRDefault="0090262A" w14:paraId="6DFFA966" w14:textId="5E353B59">
      <w:pPr>
        <w:rPr>
          <w:rFonts w:eastAsia="Verdana" w:cs="Verdana"/>
        </w:rPr>
      </w:pPr>
      <w:r w:rsidRPr="00974C5D">
        <w:rPr>
          <w:rFonts w:eastAsia="Verdana" w:cs="Verdana"/>
          <w:szCs w:val="18"/>
        </w:rPr>
        <w:t>AIQ-marktsector gedaald, van ongeveer 73,5 procent in 2019 naar 69 procent in 2023.</w:t>
      </w:r>
      <w:r w:rsidRPr="00974C5D">
        <w:rPr>
          <w:rStyle w:val="Voetnootmarkering"/>
          <w:rFonts w:eastAsia="Verdana" w:cs="Verdana"/>
          <w:szCs w:val="18"/>
        </w:rPr>
        <w:footnoteReference w:id="11"/>
      </w:r>
      <w:r w:rsidRPr="00974C5D">
        <w:rPr>
          <w:rFonts w:eastAsia="Verdana" w:cs="Verdana"/>
          <w:szCs w:val="18"/>
        </w:rPr>
        <w:t xml:space="preserve"> </w:t>
      </w:r>
      <w:r w:rsidRPr="00974C5D">
        <w:rPr>
          <w:szCs w:val="18"/>
        </w:rPr>
        <w:t xml:space="preserve">Dit betekent dat de winsten van bedrijven sneller stegen dan het deel van het nationale inkomen wat terechtkomt bij werkenden. </w:t>
      </w:r>
      <w:r w:rsidRPr="00974C5D">
        <w:rPr>
          <w:rFonts w:eastAsia="Verdana" w:cs="Verdana"/>
          <w:szCs w:val="18"/>
        </w:rPr>
        <w:t xml:space="preserve">Dit komt deels doordat lonen in </w:t>
      </w:r>
      <w:proofErr w:type="spellStart"/>
      <w:r w:rsidRPr="00974C5D">
        <w:rPr>
          <w:rFonts w:eastAsia="Verdana" w:cs="Verdana"/>
          <w:szCs w:val="18"/>
        </w:rPr>
        <w:t>CAO's</w:t>
      </w:r>
      <w:proofErr w:type="spellEnd"/>
      <w:r w:rsidRPr="00974C5D">
        <w:rPr>
          <w:rFonts w:eastAsia="Verdana" w:cs="Verdana"/>
          <w:szCs w:val="18"/>
        </w:rPr>
        <w:t xml:space="preserve"> zijn vastgelegd en daardoor met vertraging reageren op economische omstandigheden. Voor de komende jaren wordt een aanhoudende loonstijging verwacht die hoger is dan de inflatie, mede door de aanhoudende</w:t>
      </w:r>
      <w:r w:rsidRPr="00974C5D">
        <w:rPr>
          <w:rFonts w:eastAsia="Verdana" w:cs="Verdana"/>
        </w:rPr>
        <w:t xml:space="preserve"> krapte op de arbeidsmarkt</w:t>
      </w:r>
      <w:r w:rsidRPr="00974C5D" w:rsidR="00247398">
        <w:rPr>
          <w:rFonts w:eastAsia="Verdana" w:cs="Verdana"/>
        </w:rPr>
        <w:t>.</w:t>
      </w:r>
      <w:r w:rsidRPr="00974C5D" w:rsidR="00247398">
        <w:rPr>
          <w:rStyle w:val="Voetnootmarkering"/>
          <w:rFonts w:eastAsia="Verdana" w:cs="Verdana"/>
        </w:rPr>
        <w:footnoteReference w:id="12"/>
      </w:r>
      <w:r w:rsidRPr="00974C5D" w:rsidR="00633C25">
        <w:rPr>
          <w:rFonts w:eastAsia="Verdana" w:cs="Verdana"/>
        </w:rPr>
        <w:t xml:space="preserve"> </w:t>
      </w:r>
      <w:r w:rsidRPr="00974C5D">
        <w:rPr>
          <w:rFonts w:eastAsia="Verdana" w:cs="Verdana"/>
        </w:rPr>
        <w:t>Naar verwachting zal de AIQ hierdoor weer gaan stijgen.</w:t>
      </w:r>
      <w:r w:rsidRPr="00974C5D" w:rsidR="000377B7">
        <w:rPr>
          <w:rStyle w:val="Voetnootmarkering"/>
          <w:rFonts w:eastAsia="Verdana" w:cs="Verdana"/>
        </w:rPr>
        <w:footnoteReference w:id="13"/>
      </w:r>
      <w:r w:rsidRPr="00974C5D">
        <w:rPr>
          <w:rFonts w:eastAsia="Verdana" w:cs="Verdana"/>
        </w:rPr>
        <w:t xml:space="preserve"> </w:t>
      </w:r>
    </w:p>
    <w:p w:rsidRPr="00974C5D" w:rsidR="0090262A" w:rsidP="00F218E8" w:rsidRDefault="0090262A" w14:paraId="0412A4BF" w14:textId="77777777">
      <w:pPr>
        <w:rPr>
          <w:rFonts w:eastAsia="Verdana" w:cs="Verdana"/>
        </w:rPr>
      </w:pPr>
    </w:p>
    <w:p w:rsidRPr="00974C5D" w:rsidR="0090262A" w:rsidP="00F218E8" w:rsidRDefault="0090262A" w14:paraId="5A46DC12" w14:textId="77777777">
      <w:pPr>
        <w:rPr>
          <w:rFonts w:eastAsia="Verdana" w:cs="Verdana"/>
        </w:rPr>
      </w:pPr>
      <w:r w:rsidRPr="00974C5D">
        <w:rPr>
          <w:rFonts w:eastAsia="Verdana" w:cs="Verdana"/>
        </w:rPr>
        <w:br w:type="page"/>
      </w:r>
    </w:p>
    <w:p w:rsidRPr="00974C5D" w:rsidR="00B814BD" w:rsidP="00B62B09" w:rsidRDefault="00B62B09" w14:paraId="2809DB16" w14:textId="56BCEFC2">
      <w:pPr>
        <w:rPr>
          <w:rFonts w:eastAsia="Verdana" w:cs="Verdana"/>
          <w:b/>
          <w:bCs/>
        </w:rPr>
      </w:pPr>
      <w:r>
        <w:rPr>
          <w:rFonts w:eastAsia="Verdana" w:cs="Verdana"/>
          <w:b/>
          <w:bCs/>
        </w:rPr>
        <w:t xml:space="preserve">    </w:t>
      </w:r>
      <w:r w:rsidRPr="00974C5D" w:rsidR="001047D7">
        <w:rPr>
          <w:rFonts w:eastAsia="Verdana" w:cs="Verdana"/>
          <w:b/>
          <w:bCs/>
        </w:rPr>
        <w:t xml:space="preserve">2. </w:t>
      </w:r>
      <w:r w:rsidRPr="00974C5D" w:rsidR="00E665EE">
        <w:rPr>
          <w:rFonts w:eastAsia="Verdana" w:cs="Verdana"/>
          <w:b/>
          <w:bCs/>
        </w:rPr>
        <w:t>Een productieve economie</w:t>
      </w:r>
    </w:p>
    <w:p w:rsidRPr="00974C5D" w:rsidR="00377E5D" w:rsidP="00F218E8" w:rsidRDefault="00377E5D" w14:paraId="1EC09951" w14:textId="77777777">
      <w:pPr>
        <w:rPr>
          <w:rFonts w:eastAsia="Verdana" w:cs="Verdana"/>
          <w:b/>
          <w:bCs/>
          <w:szCs w:val="18"/>
        </w:rPr>
      </w:pPr>
    </w:p>
    <w:p w:rsidRPr="00974C5D" w:rsidR="14078A8B" w:rsidP="00F218E8" w:rsidRDefault="001047D7" w14:paraId="00127EEB" w14:textId="10E36A54">
      <w:pPr>
        <w:rPr>
          <w:rFonts w:eastAsia="Verdana" w:cs="Verdana"/>
          <w:b/>
          <w:bCs/>
        </w:rPr>
      </w:pPr>
      <w:r w:rsidRPr="00974C5D">
        <w:rPr>
          <w:rFonts w:eastAsia="Verdana" w:cs="Verdana"/>
          <w:b/>
          <w:bCs/>
        </w:rPr>
        <w:t>2</w:t>
      </w:r>
      <w:r w:rsidRPr="00974C5D" w:rsidR="00B814BD">
        <w:rPr>
          <w:rFonts w:eastAsia="Verdana" w:cs="Verdana"/>
          <w:b/>
          <w:bCs/>
        </w:rPr>
        <w:t xml:space="preserve">.1 Het belang van </w:t>
      </w:r>
      <w:r w:rsidRPr="00974C5D" w:rsidR="0081022F">
        <w:rPr>
          <w:rFonts w:eastAsia="Verdana" w:cs="Verdana"/>
          <w:b/>
          <w:bCs/>
        </w:rPr>
        <w:t>productiviteit</w:t>
      </w:r>
    </w:p>
    <w:p w:rsidRPr="00974C5D" w:rsidR="00DE1669" w:rsidP="00F218E8" w:rsidRDefault="00DE1669" w14:paraId="20C569D6" w14:textId="77777777">
      <w:pPr>
        <w:rPr>
          <w:rFonts w:eastAsia="Verdana" w:cs="Verdana"/>
        </w:rPr>
      </w:pPr>
    </w:p>
    <w:p w:rsidRPr="00974C5D" w:rsidR="009B31C0" w:rsidP="00F218E8" w:rsidRDefault="009B31C0" w14:paraId="358113A4" w14:textId="0AED68CD">
      <w:pPr>
        <w:rPr>
          <w:rFonts w:eastAsia="Verdana" w:cs="Verdana"/>
        </w:rPr>
      </w:pPr>
      <w:r w:rsidRPr="00974C5D">
        <w:rPr>
          <w:rFonts w:eastAsia="Verdana" w:cs="Verdana"/>
        </w:rPr>
        <w:t>Productiviteit betekent efficiënter omgaan met beschikbare productiemiddelen.</w:t>
      </w:r>
      <w:r w:rsidRPr="00974C5D" w:rsidDel="00045AE5">
        <w:rPr>
          <w:rFonts w:eastAsia="Verdana" w:cs="Verdana"/>
        </w:rPr>
        <w:t xml:space="preserve"> </w:t>
      </w:r>
      <w:r w:rsidRPr="00974C5D" w:rsidR="00A84B39">
        <w:rPr>
          <w:rFonts w:eastAsia="Verdana" w:cs="Verdana"/>
        </w:rPr>
        <w:t>Dit is</w:t>
      </w:r>
      <w:r w:rsidRPr="00974C5D" w:rsidDel="00A84B39" w:rsidR="00A84B39">
        <w:rPr>
          <w:rFonts w:eastAsia="Verdana" w:cs="Verdana"/>
        </w:rPr>
        <w:t xml:space="preserve"> </w:t>
      </w:r>
      <w:r w:rsidRPr="00974C5D" w:rsidR="00A84B39">
        <w:rPr>
          <w:rFonts w:eastAsia="Verdana" w:cs="Verdana"/>
        </w:rPr>
        <w:t xml:space="preserve">dé bepalende factor voor het toekomstige verdienvermogen van Nederland. Productiever worden </w:t>
      </w:r>
      <w:r w:rsidRPr="00974C5D">
        <w:rPr>
          <w:rFonts w:eastAsia="Verdana" w:cs="Verdana"/>
        </w:rPr>
        <w:t xml:space="preserve">betekent manieren vinden om dingen slimmer te doen, waardoor we meer waarde creëren met schaarse middelen zoals arbeid, kapitaal en (milieu)ruimte. Denk aan een hogere arbeidsproductiviteit, waarbij we met </w:t>
      </w:r>
      <w:r w:rsidRPr="00974C5D" w:rsidR="004C1CDF">
        <w:rPr>
          <w:rFonts w:eastAsia="Verdana" w:cs="Verdana"/>
        </w:rPr>
        <w:t xml:space="preserve">hetzelfde aantal uren </w:t>
      </w:r>
      <w:r w:rsidRPr="00974C5D" w:rsidR="00C80D4C">
        <w:rPr>
          <w:rFonts w:eastAsia="Verdana" w:cs="Verdana"/>
        </w:rPr>
        <w:t>meer</w:t>
      </w:r>
      <w:r w:rsidRPr="00974C5D" w:rsidR="004C1CDF">
        <w:rPr>
          <w:rFonts w:eastAsia="Verdana" w:cs="Verdana"/>
        </w:rPr>
        <w:t xml:space="preserve"> </w:t>
      </w:r>
      <w:r w:rsidRPr="00974C5D" w:rsidR="00944928">
        <w:rPr>
          <w:rFonts w:eastAsia="Verdana" w:cs="Verdana"/>
        </w:rPr>
        <w:t>kunnen produceren</w:t>
      </w:r>
      <w:r w:rsidRPr="00974C5D" w:rsidR="00481BC6">
        <w:rPr>
          <w:rFonts w:eastAsia="Verdana" w:cs="Verdana"/>
        </w:rPr>
        <w:t xml:space="preserve"> (procesinnovatie)</w:t>
      </w:r>
      <w:r w:rsidRPr="00974C5D" w:rsidR="004209D6">
        <w:rPr>
          <w:rFonts w:eastAsia="Verdana" w:cs="Verdana"/>
        </w:rPr>
        <w:t xml:space="preserve"> en nieuwe producten en diensten ontwikkelen</w:t>
      </w:r>
      <w:r w:rsidRPr="00974C5D" w:rsidR="004C4264">
        <w:rPr>
          <w:rFonts w:eastAsia="Verdana" w:cs="Verdana"/>
        </w:rPr>
        <w:t xml:space="preserve"> (</w:t>
      </w:r>
      <w:r w:rsidRPr="00974C5D" w:rsidR="00481BC6">
        <w:rPr>
          <w:rFonts w:eastAsia="Verdana" w:cs="Verdana"/>
        </w:rPr>
        <w:t>product</w:t>
      </w:r>
      <w:r w:rsidRPr="00974C5D" w:rsidR="004C4264">
        <w:rPr>
          <w:rFonts w:eastAsia="Verdana" w:cs="Verdana"/>
        </w:rPr>
        <w:t>innovatie)</w:t>
      </w:r>
      <w:r w:rsidRPr="00974C5D" w:rsidR="00944928">
        <w:rPr>
          <w:rFonts w:eastAsia="Verdana" w:cs="Verdana"/>
        </w:rPr>
        <w:t>. Maar ook hogere emissieproductiviteit</w:t>
      </w:r>
      <w:r w:rsidRPr="00974C5D" w:rsidR="00FA7214">
        <w:rPr>
          <w:rFonts w:eastAsia="Verdana" w:cs="Verdana"/>
        </w:rPr>
        <w:t xml:space="preserve"> en grondstoffenproductiviteit, zodat we het verdienvermogen in stand kunnen houden tegen steeds lagere klimaatkosten en met minder grondstoffengebruik</w:t>
      </w:r>
      <w:r w:rsidRPr="00974C5D" w:rsidR="00C6388A">
        <w:rPr>
          <w:rFonts w:eastAsia="Verdana" w:cs="Verdana"/>
        </w:rPr>
        <w:t>.</w:t>
      </w:r>
    </w:p>
    <w:p w:rsidRPr="00974C5D" w:rsidR="009B31C0" w:rsidP="00F218E8" w:rsidRDefault="009B31C0" w14:paraId="0F2F934F" w14:textId="77777777">
      <w:pPr>
        <w:rPr>
          <w:rFonts w:eastAsia="Verdana" w:cs="Verdana"/>
        </w:rPr>
      </w:pPr>
    </w:p>
    <w:p w:rsidR="00070464" w:rsidP="00F218E8" w:rsidRDefault="00491C77" w14:paraId="47CB3A03" w14:textId="573AE59C">
      <w:pPr>
        <w:rPr>
          <w:rFonts w:eastAsia="Verdana" w:cs="Verdana"/>
        </w:rPr>
      </w:pPr>
      <w:r w:rsidRPr="00974C5D">
        <w:rPr>
          <w:rFonts w:eastAsia="Verdana" w:cs="Verdana"/>
        </w:rPr>
        <w:t>Productiviteitsgroei</w:t>
      </w:r>
      <w:r w:rsidRPr="00974C5D" w:rsidR="008902BD">
        <w:rPr>
          <w:rFonts w:eastAsia="Verdana" w:cs="Verdana"/>
        </w:rPr>
        <w:t xml:space="preserve"> </w:t>
      </w:r>
      <w:r w:rsidRPr="00974C5D">
        <w:rPr>
          <w:rFonts w:eastAsia="Verdana" w:cs="Verdana"/>
        </w:rPr>
        <w:t xml:space="preserve">is </w:t>
      </w:r>
      <w:r w:rsidRPr="00974C5D" w:rsidR="008902BD">
        <w:rPr>
          <w:rFonts w:eastAsia="Verdana" w:cs="Verdana"/>
        </w:rPr>
        <w:t>belangrijk om het welvaartsniveau van Nederland op peil te houden.</w:t>
      </w:r>
      <w:r w:rsidRPr="00974C5D" w:rsidR="001C59FD">
        <w:rPr>
          <w:rFonts w:eastAsia="Verdana" w:cs="Verdana"/>
        </w:rPr>
        <w:t xml:space="preserve"> </w:t>
      </w:r>
      <w:r w:rsidRPr="00974C5D" w:rsidR="00070464">
        <w:t>Om welvaartsgroei op de lange termijn te behouden, is een aanzienlijke toename van de arbeidsproductiviteit nodig: bedrijven en overheden moeten innoveren, en slimmer en efficiënter omgaan met het beschikbare personeel en kapitaal, bijvoorbeeld door bepaalde taken te digitaliseren.</w:t>
      </w:r>
      <w:r w:rsidRPr="00974C5D" w:rsidR="005D2894">
        <w:t xml:space="preserve"> </w:t>
      </w:r>
      <w:r w:rsidRPr="00974C5D" w:rsidR="005D2894">
        <w:rPr>
          <w:rFonts w:eastAsia="Verdana" w:cs="Verdana"/>
        </w:rPr>
        <w:t xml:space="preserve">Grijze druk vergroot de noodzaak hiertoe: het aantal ouderen per werkende Nederlander stijgt. </w:t>
      </w:r>
      <w:r w:rsidRPr="00974C5D" w:rsidR="00523DCC">
        <w:rPr>
          <w:rFonts w:eastAsia="Verdana" w:cs="Verdana"/>
        </w:rPr>
        <w:t>Stijgende</w:t>
      </w:r>
      <w:r w:rsidRPr="00974C5D" w:rsidR="000F1835">
        <w:rPr>
          <w:rFonts w:eastAsia="Verdana" w:cs="Verdana"/>
        </w:rPr>
        <w:t xml:space="preserve"> productiviteit </w:t>
      </w:r>
      <w:r w:rsidRPr="00974C5D" w:rsidR="00F57003">
        <w:rPr>
          <w:rFonts w:eastAsia="Verdana" w:cs="Verdana"/>
        </w:rPr>
        <w:t xml:space="preserve">betekent </w:t>
      </w:r>
      <w:r w:rsidRPr="00974C5D" w:rsidR="00980A2B">
        <w:rPr>
          <w:rFonts w:eastAsia="Verdana" w:cs="Verdana"/>
        </w:rPr>
        <w:t>dat bedrijven beter op de (wereld) markt kunnen concurreren</w:t>
      </w:r>
      <w:r w:rsidRPr="00974C5D" w:rsidR="002001C6">
        <w:rPr>
          <w:rFonts w:eastAsia="Verdana" w:cs="Verdana"/>
        </w:rPr>
        <w:t xml:space="preserve">, </w:t>
      </w:r>
      <w:r w:rsidRPr="00974C5D" w:rsidR="00976712">
        <w:rPr>
          <w:rFonts w:eastAsia="Verdana" w:cs="Verdana"/>
        </w:rPr>
        <w:t>en stimuleert zo het ver</w:t>
      </w:r>
      <w:r w:rsidRPr="00974C5D" w:rsidR="00545073">
        <w:rPr>
          <w:rFonts w:eastAsia="Verdana" w:cs="Verdana"/>
        </w:rPr>
        <w:t xml:space="preserve">dienvermogen. </w:t>
      </w:r>
    </w:p>
    <w:p w:rsidRPr="00974C5D" w:rsidR="00D670A9" w:rsidP="00F218E8" w:rsidRDefault="00D670A9" w14:paraId="07FDE032" w14:textId="77777777">
      <w:pPr>
        <w:rPr>
          <w:rFonts w:eastAsia="Verdana" w:cs="Verdana"/>
        </w:rPr>
      </w:pPr>
    </w:p>
    <w:p w:rsidRPr="00974C5D" w:rsidR="00286B13" w:rsidP="00F218E8" w:rsidRDefault="00545073" w14:paraId="6FAE5535" w14:textId="77777777">
      <w:pPr>
        <w:rPr>
          <w:rFonts w:eastAsia="Verdana" w:cs="Verdana"/>
        </w:rPr>
      </w:pPr>
      <w:r w:rsidRPr="00974C5D">
        <w:rPr>
          <w:rFonts w:eastAsia="Verdana" w:cs="Verdana"/>
        </w:rPr>
        <w:t>Daarnaast vergroot productiviteitsgroei de loonruimte waardoor werknemers kun</w:t>
      </w:r>
      <w:r w:rsidRPr="00974C5D" w:rsidR="00E403BF">
        <w:rPr>
          <w:rFonts w:eastAsia="Verdana" w:cs="Verdana"/>
        </w:rPr>
        <w:t>n</w:t>
      </w:r>
      <w:r w:rsidRPr="00974C5D">
        <w:rPr>
          <w:rFonts w:eastAsia="Verdana" w:cs="Verdana"/>
        </w:rPr>
        <w:t>en rekenen op meer loon. Het kabinet vindt het</w:t>
      </w:r>
      <w:r w:rsidRPr="00974C5D" w:rsidR="008C0BA3">
        <w:rPr>
          <w:rFonts w:eastAsia="Verdana" w:cs="Verdana"/>
        </w:rPr>
        <w:t xml:space="preserve"> </w:t>
      </w:r>
      <w:r w:rsidRPr="00974C5D" w:rsidR="001C59FD">
        <w:rPr>
          <w:rFonts w:eastAsia="Verdana" w:cs="Verdana"/>
        </w:rPr>
        <w:t>belangrijk dat huishoudens hun boodschappen kunnen blijven betalen</w:t>
      </w:r>
      <w:r w:rsidRPr="00974C5D" w:rsidR="008C7F8B">
        <w:rPr>
          <w:rFonts w:eastAsia="Verdana" w:cs="Verdana"/>
        </w:rPr>
        <w:t xml:space="preserve">, en </w:t>
      </w:r>
      <w:r w:rsidRPr="00974C5D" w:rsidR="00F630FE">
        <w:rPr>
          <w:rFonts w:eastAsia="Verdana" w:cs="Verdana"/>
        </w:rPr>
        <w:t xml:space="preserve">tegelijkertijd </w:t>
      </w:r>
      <w:r w:rsidRPr="00974C5D" w:rsidR="009F7B5A">
        <w:rPr>
          <w:rFonts w:eastAsia="Verdana" w:cs="Verdana"/>
        </w:rPr>
        <w:t>moeten</w:t>
      </w:r>
      <w:r w:rsidRPr="00974C5D" w:rsidR="00015A76">
        <w:rPr>
          <w:rFonts w:eastAsia="Verdana" w:cs="Verdana"/>
        </w:rPr>
        <w:t xml:space="preserve"> publieke</w:t>
      </w:r>
      <w:r w:rsidRPr="00974C5D" w:rsidR="00DE5526">
        <w:rPr>
          <w:rFonts w:eastAsia="Verdana" w:cs="Verdana"/>
        </w:rPr>
        <w:t xml:space="preserve"> voorzieningen zoals zorg en onderwijs toegankelijk </w:t>
      </w:r>
      <w:r w:rsidRPr="00974C5D" w:rsidR="009F7B5A">
        <w:rPr>
          <w:rFonts w:eastAsia="Verdana" w:cs="Verdana"/>
        </w:rPr>
        <w:t>blijven</w:t>
      </w:r>
      <w:r w:rsidRPr="00974C5D" w:rsidR="00DE5526">
        <w:rPr>
          <w:rFonts w:eastAsia="Verdana" w:cs="Verdana"/>
        </w:rPr>
        <w:t xml:space="preserve">. </w:t>
      </w:r>
    </w:p>
    <w:p w:rsidRPr="00974C5D" w:rsidR="00286B13" w:rsidP="00F218E8" w:rsidRDefault="00286B13" w14:paraId="26C40E58" w14:textId="77777777">
      <w:pPr>
        <w:rPr>
          <w:rFonts w:eastAsia="Verdana" w:cs="Verdana"/>
        </w:rPr>
      </w:pPr>
    </w:p>
    <w:p w:rsidRPr="00974C5D" w:rsidR="008902BD" w:rsidP="00F218E8" w:rsidRDefault="00DE5526" w14:paraId="64E99704" w14:textId="17343109">
      <w:pPr>
        <w:rPr>
          <w:rFonts w:eastAsia="Verdana" w:cs="Verdana"/>
        </w:rPr>
      </w:pPr>
      <w:r w:rsidRPr="00974C5D">
        <w:rPr>
          <w:rFonts w:eastAsia="Verdana" w:cs="Verdana"/>
        </w:rPr>
        <w:t>Daarbij zijn er</w:t>
      </w:r>
      <w:r w:rsidRPr="00974C5D" w:rsidR="008902BD">
        <w:rPr>
          <w:rFonts w:eastAsia="Verdana" w:cs="Verdana"/>
        </w:rPr>
        <w:t xml:space="preserve"> verschillende</w:t>
      </w:r>
      <w:r w:rsidRPr="00974C5D" w:rsidR="001E3FDF">
        <w:rPr>
          <w:rFonts w:eastAsia="Verdana" w:cs="Verdana"/>
        </w:rPr>
        <w:t xml:space="preserve"> publieke diensten en</w:t>
      </w:r>
      <w:r w:rsidRPr="00974C5D" w:rsidR="008902BD">
        <w:rPr>
          <w:rFonts w:eastAsia="Verdana" w:cs="Verdana"/>
        </w:rPr>
        <w:t xml:space="preserve"> transities die </w:t>
      </w:r>
      <w:r w:rsidRPr="00974C5D" w:rsidR="00005165">
        <w:rPr>
          <w:rFonts w:eastAsia="Verdana" w:cs="Verdana"/>
        </w:rPr>
        <w:t>een groot beroep doen op schaarse middelen</w:t>
      </w:r>
      <w:r w:rsidRPr="00974C5D" w:rsidR="009D73C9">
        <w:rPr>
          <w:rFonts w:eastAsia="Verdana" w:cs="Verdana"/>
        </w:rPr>
        <w:t>.</w:t>
      </w:r>
      <w:r w:rsidRPr="00974C5D" w:rsidR="008902BD">
        <w:rPr>
          <w:rFonts w:eastAsia="Verdana" w:cs="Verdana"/>
        </w:rPr>
        <w:t xml:space="preserve"> Productiviteitsgroei maakt </w:t>
      </w:r>
      <w:r w:rsidRPr="00974C5D" w:rsidR="005D3861">
        <w:rPr>
          <w:rFonts w:eastAsia="Verdana" w:cs="Verdana"/>
        </w:rPr>
        <w:t xml:space="preserve">het </w:t>
      </w:r>
      <w:r w:rsidRPr="00974C5D" w:rsidR="00F12A28">
        <w:rPr>
          <w:rFonts w:eastAsia="Verdana" w:cs="Verdana"/>
        </w:rPr>
        <w:t xml:space="preserve">makkelijker </w:t>
      </w:r>
      <w:r w:rsidRPr="00974C5D" w:rsidR="005D3861">
        <w:rPr>
          <w:rFonts w:eastAsia="Verdana" w:cs="Verdana"/>
        </w:rPr>
        <w:t>om d</w:t>
      </w:r>
      <w:r w:rsidRPr="00974C5D" w:rsidR="00F910C3">
        <w:rPr>
          <w:rFonts w:eastAsia="Verdana" w:cs="Verdana"/>
        </w:rPr>
        <w:t>eze doelen</w:t>
      </w:r>
      <w:r w:rsidRPr="00974C5D" w:rsidR="005D3861">
        <w:rPr>
          <w:rFonts w:eastAsia="Verdana" w:cs="Verdana"/>
        </w:rPr>
        <w:t xml:space="preserve"> te bereiken</w:t>
      </w:r>
      <w:r w:rsidRPr="00974C5D" w:rsidR="00740A85">
        <w:rPr>
          <w:rFonts w:eastAsia="Verdana" w:cs="Verdana"/>
        </w:rPr>
        <w:t xml:space="preserve">. </w:t>
      </w:r>
      <w:r w:rsidRPr="00974C5D" w:rsidR="00481BC6">
        <w:rPr>
          <w:rFonts w:eastAsia="Verdana" w:cs="Verdana"/>
        </w:rPr>
        <w:t xml:space="preserve">Zo zorgen </w:t>
      </w:r>
      <w:r w:rsidRPr="00974C5D" w:rsidR="0026178C">
        <w:rPr>
          <w:rFonts w:eastAsia="Verdana" w:cs="Verdana"/>
        </w:rPr>
        <w:t>innovatieve</w:t>
      </w:r>
      <w:r w:rsidRPr="00974C5D" w:rsidR="00481BC6">
        <w:rPr>
          <w:rFonts w:eastAsia="Verdana" w:cs="Verdana"/>
        </w:rPr>
        <w:t xml:space="preserve"> producten en diensten voor bijvoorbeeld betere zorg</w:t>
      </w:r>
      <w:r w:rsidRPr="00974C5D" w:rsidR="0026178C">
        <w:rPr>
          <w:rFonts w:eastAsia="Verdana" w:cs="Verdana"/>
        </w:rPr>
        <w:t>, onderwijs</w:t>
      </w:r>
      <w:r w:rsidRPr="00974C5D" w:rsidR="00210B7C">
        <w:rPr>
          <w:rFonts w:eastAsia="Verdana" w:cs="Verdana"/>
        </w:rPr>
        <w:t>, veiligheid</w:t>
      </w:r>
      <w:r w:rsidRPr="00974C5D" w:rsidR="0026178C">
        <w:rPr>
          <w:rFonts w:eastAsia="Verdana" w:cs="Verdana"/>
        </w:rPr>
        <w:t xml:space="preserve"> en emissiereductie, </w:t>
      </w:r>
      <w:r w:rsidRPr="00974C5D" w:rsidR="000937D6">
        <w:rPr>
          <w:rFonts w:eastAsia="Verdana" w:cs="Verdana"/>
        </w:rPr>
        <w:t>én</w:t>
      </w:r>
      <w:r w:rsidRPr="00974C5D" w:rsidR="0026178C">
        <w:rPr>
          <w:rFonts w:eastAsia="Verdana" w:cs="Verdana"/>
        </w:rPr>
        <w:t xml:space="preserve"> blijven we ook geld verdienen waarmee we publieke diensten en transities kunnen bekostigen. </w:t>
      </w:r>
    </w:p>
    <w:p w:rsidRPr="00974C5D" w:rsidR="00065362" w:rsidP="00F218E8" w:rsidRDefault="00065362" w14:paraId="380D1D05" w14:textId="77777777">
      <w:pPr>
        <w:rPr>
          <w:rFonts w:eastAsia="Verdana" w:cs="Verdana"/>
        </w:rPr>
      </w:pPr>
    </w:p>
    <w:p w:rsidRPr="00974C5D" w:rsidR="0075502C" w:rsidP="00F218E8" w:rsidRDefault="00E64262" w14:paraId="36BF7EEF" w14:textId="5960B53F">
      <w:pPr>
        <w:rPr>
          <w:rFonts w:eastAsia="Verdana" w:cs="Verdana"/>
        </w:rPr>
      </w:pPr>
      <w:r w:rsidRPr="00974C5D">
        <w:rPr>
          <w:rFonts w:eastAsia="Verdana" w:cs="Verdana"/>
        </w:rPr>
        <w:t>Daarmee is p</w:t>
      </w:r>
      <w:r w:rsidRPr="00974C5D" w:rsidR="00462D13">
        <w:rPr>
          <w:rFonts w:eastAsia="Verdana" w:cs="Verdana"/>
        </w:rPr>
        <w:t>roductiviteitsgroei</w:t>
      </w:r>
      <w:r w:rsidRPr="00974C5D">
        <w:rPr>
          <w:rFonts w:eastAsia="Verdana" w:cs="Verdana"/>
        </w:rPr>
        <w:t xml:space="preserve"> </w:t>
      </w:r>
      <w:r w:rsidRPr="00974C5D" w:rsidR="00830836">
        <w:rPr>
          <w:rFonts w:eastAsia="Verdana" w:cs="Verdana"/>
        </w:rPr>
        <w:t>een</w:t>
      </w:r>
      <w:r w:rsidRPr="00974C5D" w:rsidR="008B05A5">
        <w:rPr>
          <w:rFonts w:eastAsia="Verdana" w:cs="Verdana"/>
        </w:rPr>
        <w:t xml:space="preserve"> belangrijke</w:t>
      </w:r>
      <w:r w:rsidRPr="00974C5D">
        <w:rPr>
          <w:rFonts w:eastAsia="Verdana" w:cs="Verdana"/>
        </w:rPr>
        <w:t xml:space="preserve"> voorwaarde voor brede welvaart, maar </w:t>
      </w:r>
      <w:r w:rsidRPr="00974C5D" w:rsidR="008B05A5">
        <w:rPr>
          <w:rFonts w:eastAsia="Verdana" w:cs="Verdana"/>
        </w:rPr>
        <w:t>staat hier niet gelijk aan. Een deel van onze</w:t>
      </w:r>
      <w:r w:rsidRPr="00974C5D" w:rsidR="0075502C">
        <w:rPr>
          <w:rFonts w:eastAsia="Verdana" w:cs="Verdana"/>
        </w:rPr>
        <w:t xml:space="preserve"> economische activiteiten</w:t>
      </w:r>
      <w:r w:rsidRPr="00974C5D" w:rsidR="00A815E3">
        <w:rPr>
          <w:rFonts w:eastAsia="Verdana" w:cs="Verdana"/>
        </w:rPr>
        <w:t xml:space="preserve"> zijn</w:t>
      </w:r>
      <w:r w:rsidRPr="00974C5D" w:rsidR="0075502C">
        <w:rPr>
          <w:rFonts w:eastAsia="Verdana" w:cs="Verdana"/>
        </w:rPr>
        <w:t xml:space="preserve"> in statistische termen niet hoogproductief, maar </w:t>
      </w:r>
      <w:r w:rsidRPr="00974C5D" w:rsidR="007915EC">
        <w:rPr>
          <w:rFonts w:eastAsia="Verdana" w:cs="Verdana"/>
        </w:rPr>
        <w:t xml:space="preserve">voegen wel </w:t>
      </w:r>
      <w:r w:rsidRPr="00974C5D" w:rsidR="0075502C">
        <w:rPr>
          <w:rFonts w:eastAsia="Verdana" w:cs="Verdana"/>
        </w:rPr>
        <w:t>maatschappelijk</w:t>
      </w:r>
      <w:r w:rsidRPr="00974C5D" w:rsidR="008B05A5">
        <w:rPr>
          <w:rFonts w:eastAsia="Verdana" w:cs="Verdana"/>
        </w:rPr>
        <w:t xml:space="preserve"> veel</w:t>
      </w:r>
      <w:r w:rsidRPr="00974C5D" w:rsidR="007915EC">
        <w:rPr>
          <w:rFonts w:eastAsia="Verdana" w:cs="Verdana"/>
        </w:rPr>
        <w:t xml:space="preserve"> waarde toe</w:t>
      </w:r>
      <w:r w:rsidRPr="00974C5D" w:rsidR="000711B4">
        <w:rPr>
          <w:rFonts w:eastAsia="Verdana" w:cs="Verdana"/>
        </w:rPr>
        <w:t xml:space="preserve"> zoa</w:t>
      </w:r>
      <w:r w:rsidRPr="00974C5D" w:rsidR="00C77BDD">
        <w:rPr>
          <w:rFonts w:eastAsia="Verdana" w:cs="Verdana"/>
        </w:rPr>
        <w:t>ls bijvoorbeeld de zorg</w:t>
      </w:r>
      <w:r w:rsidRPr="00974C5D" w:rsidR="008B05A5">
        <w:rPr>
          <w:rFonts w:eastAsia="Verdana" w:cs="Verdana"/>
        </w:rPr>
        <w:t xml:space="preserve">. Daarnaast </w:t>
      </w:r>
      <w:r w:rsidRPr="00974C5D" w:rsidR="00FF2568">
        <w:rPr>
          <w:rFonts w:eastAsia="Verdana" w:cs="Verdana"/>
        </w:rPr>
        <w:t xml:space="preserve">stellen we ook </w:t>
      </w:r>
      <w:r w:rsidRPr="00974C5D" w:rsidR="003F46A9">
        <w:rPr>
          <w:rFonts w:eastAsia="Verdana" w:cs="Verdana"/>
        </w:rPr>
        <w:t>bepaalde</w:t>
      </w:r>
      <w:r w:rsidRPr="00974C5D" w:rsidR="00FF2568">
        <w:rPr>
          <w:rFonts w:eastAsia="Verdana" w:cs="Verdana"/>
        </w:rPr>
        <w:t xml:space="preserve"> eisen aan productie</w:t>
      </w:r>
      <w:r w:rsidRPr="00974C5D" w:rsidR="00C03046">
        <w:rPr>
          <w:rFonts w:eastAsia="Verdana" w:cs="Verdana"/>
        </w:rPr>
        <w:t>, natuurbehoud</w:t>
      </w:r>
      <w:r w:rsidRPr="00974C5D" w:rsidR="00FF2568">
        <w:rPr>
          <w:rFonts w:eastAsia="Verdana" w:cs="Verdana"/>
        </w:rPr>
        <w:t xml:space="preserve"> en dienstverlening, denk</w:t>
      </w:r>
      <w:r w:rsidR="00BB1701">
        <w:rPr>
          <w:rFonts w:eastAsia="Verdana" w:cs="Verdana"/>
        </w:rPr>
        <w:t xml:space="preserve"> </w:t>
      </w:r>
      <w:r w:rsidRPr="00974C5D" w:rsidR="00FF2568">
        <w:rPr>
          <w:rFonts w:eastAsia="Verdana" w:cs="Verdana"/>
        </w:rPr>
        <w:t xml:space="preserve">aan </w:t>
      </w:r>
      <w:r w:rsidRPr="00974C5D" w:rsidR="00EF71AC">
        <w:rPr>
          <w:rFonts w:eastAsia="Verdana" w:cs="Verdana"/>
        </w:rPr>
        <w:t>de</w:t>
      </w:r>
      <w:r w:rsidRPr="00974C5D" w:rsidR="00FF2568">
        <w:rPr>
          <w:rFonts w:eastAsia="Verdana" w:cs="Verdana"/>
        </w:rPr>
        <w:t xml:space="preserve"> reductie van de </w:t>
      </w:r>
      <w:r w:rsidRPr="00974C5D" w:rsidR="00241710">
        <w:rPr>
          <w:rFonts w:eastAsia="Verdana" w:cs="Verdana"/>
        </w:rPr>
        <w:t>uitstoot van stoffen die de gezondheid</w:t>
      </w:r>
      <w:r w:rsidRPr="00974C5D" w:rsidR="00C03046">
        <w:rPr>
          <w:rFonts w:eastAsia="Verdana" w:cs="Verdana"/>
        </w:rPr>
        <w:t xml:space="preserve"> of natuur</w:t>
      </w:r>
      <w:r w:rsidRPr="00974C5D" w:rsidR="00241710">
        <w:rPr>
          <w:rFonts w:eastAsia="Verdana" w:cs="Verdana"/>
        </w:rPr>
        <w:t xml:space="preserve"> schaden</w:t>
      </w:r>
      <w:r w:rsidRPr="00974C5D" w:rsidR="00F47C60">
        <w:rPr>
          <w:rFonts w:eastAsia="Verdana" w:cs="Verdana"/>
        </w:rPr>
        <w:t>. Deze</w:t>
      </w:r>
      <w:r w:rsidRPr="00974C5D" w:rsidR="00241710">
        <w:rPr>
          <w:rFonts w:eastAsia="Verdana" w:cs="Verdana"/>
        </w:rPr>
        <w:t xml:space="preserve"> kunnen de productiviteit drukken, maar zijn vanuit maatschappelijk </w:t>
      </w:r>
      <w:r w:rsidRPr="00974C5D" w:rsidR="00FF2568">
        <w:rPr>
          <w:rFonts w:eastAsia="Verdana" w:cs="Verdana"/>
        </w:rPr>
        <w:t xml:space="preserve">oogpunt wenselijk. </w:t>
      </w:r>
      <w:r w:rsidRPr="00974C5D" w:rsidR="00FF54E5">
        <w:rPr>
          <w:rFonts w:eastAsia="Verdana" w:cs="Verdana"/>
        </w:rPr>
        <w:t xml:space="preserve">Kortom, </w:t>
      </w:r>
      <w:r w:rsidRPr="00974C5D" w:rsidR="0010310B">
        <w:rPr>
          <w:rFonts w:eastAsia="Verdana" w:cs="Verdana"/>
        </w:rPr>
        <w:t>productiviteit</w:t>
      </w:r>
      <w:r w:rsidRPr="00974C5D" w:rsidR="00FF54E5">
        <w:rPr>
          <w:rFonts w:eastAsia="Verdana" w:cs="Verdana"/>
        </w:rPr>
        <w:t xml:space="preserve"> </w:t>
      </w:r>
      <w:r w:rsidRPr="00974C5D" w:rsidR="003F290E">
        <w:rPr>
          <w:rFonts w:eastAsia="Verdana" w:cs="Verdana"/>
        </w:rPr>
        <w:t xml:space="preserve">is een belangrijke graadmeter voor een gezonde economie, maar zeker niet de enige. </w:t>
      </w:r>
    </w:p>
    <w:p w:rsidRPr="00974C5D" w:rsidR="003F290E" w:rsidP="00F218E8" w:rsidRDefault="003F290E" w14:paraId="251E91D1" w14:textId="77777777">
      <w:pPr>
        <w:rPr>
          <w:rFonts w:eastAsia="Verdana" w:cs="Verdana"/>
        </w:rPr>
      </w:pPr>
    </w:p>
    <w:p w:rsidRPr="00974C5D" w:rsidR="00090B2A" w:rsidP="00F218E8" w:rsidRDefault="00045AE5" w14:paraId="3A66D853" w14:textId="1857467B">
      <w:pPr>
        <w:rPr>
          <w:rFonts w:eastAsia="Verdana"/>
          <w:color w:val="000000" w:themeColor="text1"/>
        </w:rPr>
      </w:pPr>
      <w:r w:rsidRPr="00974C5D">
        <w:rPr>
          <w:rFonts w:eastAsia="Verdana" w:cs="Verdana"/>
        </w:rPr>
        <w:t>Productiviteit</w:t>
      </w:r>
      <w:r w:rsidRPr="00974C5D" w:rsidR="00B33C67">
        <w:rPr>
          <w:rFonts w:eastAsia="Verdana" w:cs="Verdana"/>
        </w:rPr>
        <w:t xml:space="preserve">sgroei </w:t>
      </w:r>
      <w:r w:rsidRPr="00974C5D" w:rsidR="009023AD">
        <w:rPr>
          <w:rFonts w:eastAsia="Verdana" w:cs="Verdana"/>
        </w:rPr>
        <w:t>kom</w:t>
      </w:r>
      <w:r w:rsidR="00CB7C13">
        <w:rPr>
          <w:rFonts w:eastAsia="Verdana" w:cs="Verdana"/>
        </w:rPr>
        <w:t>t</w:t>
      </w:r>
      <w:r w:rsidRPr="00974C5D" w:rsidR="00707CE3">
        <w:rPr>
          <w:rFonts w:eastAsia="Verdana" w:cs="Verdana"/>
        </w:rPr>
        <w:t xml:space="preserve"> </w:t>
      </w:r>
      <w:r w:rsidRPr="00974C5D" w:rsidR="009023AD">
        <w:rPr>
          <w:rFonts w:eastAsia="Verdana" w:cs="Verdana"/>
        </w:rPr>
        <w:t xml:space="preserve">tot stand door </w:t>
      </w:r>
      <w:r w:rsidRPr="00974C5D" w:rsidR="00446A47">
        <w:rPr>
          <w:rFonts w:eastAsia="Verdana" w:cs="Verdana"/>
        </w:rPr>
        <w:t xml:space="preserve">menselijk kapitaal, fysiek kapitaal, </w:t>
      </w:r>
      <w:r w:rsidRPr="00974C5D" w:rsidR="005B4F14">
        <w:rPr>
          <w:rFonts w:eastAsia="Verdana" w:cs="Verdana"/>
        </w:rPr>
        <w:t>innovatie</w:t>
      </w:r>
      <w:r w:rsidRPr="00974C5D" w:rsidR="00983708">
        <w:rPr>
          <w:rFonts w:eastAsia="Verdana" w:cs="Verdana"/>
        </w:rPr>
        <w:t xml:space="preserve"> en het efficiënter inzetten van productiemiddelen. Allereerst zijn het de</w:t>
      </w:r>
      <w:r w:rsidRPr="00974C5D" w:rsidR="00A52816">
        <w:rPr>
          <w:rFonts w:eastAsia="Verdana" w:cs="Verdana"/>
        </w:rPr>
        <w:t xml:space="preserve"> stijgende</w:t>
      </w:r>
      <w:r w:rsidRPr="00974C5D" w:rsidR="00983708">
        <w:rPr>
          <w:rFonts w:eastAsia="Verdana" w:cs="Verdana"/>
        </w:rPr>
        <w:t xml:space="preserve"> </w:t>
      </w:r>
      <w:r w:rsidRPr="00974C5D" w:rsidR="008D685B">
        <w:rPr>
          <w:rFonts w:eastAsia="Verdana" w:cs="Verdana"/>
        </w:rPr>
        <w:t xml:space="preserve">vaardigheden van </w:t>
      </w:r>
      <w:r w:rsidRPr="00974C5D" w:rsidR="00983708">
        <w:rPr>
          <w:rFonts w:eastAsia="Verdana" w:cs="Verdana"/>
        </w:rPr>
        <w:t xml:space="preserve">mensen zelf </w:t>
      </w:r>
      <w:r w:rsidRPr="00974C5D" w:rsidR="00E40E4E">
        <w:rPr>
          <w:rFonts w:eastAsia="Verdana" w:cs="Verdana"/>
        </w:rPr>
        <w:t xml:space="preserve">die </w:t>
      </w:r>
      <w:r w:rsidRPr="00974C5D" w:rsidR="00A52816">
        <w:rPr>
          <w:rFonts w:eastAsia="Verdana" w:cs="Verdana"/>
        </w:rPr>
        <w:t>productiviteitsgroei drijve</w:t>
      </w:r>
      <w:r w:rsidRPr="00974C5D" w:rsidR="00D7318C">
        <w:rPr>
          <w:rFonts w:eastAsia="Verdana" w:cs="Verdana"/>
        </w:rPr>
        <w:t xml:space="preserve">n. </w:t>
      </w:r>
      <w:r w:rsidRPr="00974C5D" w:rsidR="00E85824">
        <w:rPr>
          <w:rFonts w:eastAsia="Verdana" w:cs="Verdana"/>
        </w:rPr>
        <w:t xml:space="preserve">Uit de literatuur blijkt dat </w:t>
      </w:r>
      <w:r w:rsidRPr="00974C5D" w:rsidR="009C3515">
        <w:rPr>
          <w:rFonts w:eastAsia="Verdana" w:cs="Verdana"/>
        </w:rPr>
        <w:t xml:space="preserve">één jaar extra </w:t>
      </w:r>
      <w:r w:rsidRPr="00974C5D" w:rsidR="00C030D8">
        <w:rPr>
          <w:rFonts w:eastAsia="Verdana" w:cs="Verdana"/>
        </w:rPr>
        <w:t xml:space="preserve">onderwijs </w:t>
      </w:r>
      <w:r w:rsidRPr="00974C5D" w:rsidR="00156A34">
        <w:rPr>
          <w:rFonts w:eastAsia="Verdana" w:cs="Verdana"/>
        </w:rPr>
        <w:t xml:space="preserve">gemiddeld </w:t>
      </w:r>
      <w:r w:rsidRPr="00974C5D" w:rsidR="001F2252">
        <w:rPr>
          <w:rFonts w:eastAsia="Verdana" w:cs="Verdana"/>
        </w:rPr>
        <w:t>tot wel</w:t>
      </w:r>
      <w:r w:rsidRPr="00974C5D" w:rsidR="006A054F">
        <w:rPr>
          <w:rFonts w:eastAsia="Verdana" w:cs="Verdana"/>
        </w:rPr>
        <w:t xml:space="preserve"> 10 procent extra inkomen</w:t>
      </w:r>
      <w:r w:rsidRPr="00974C5D" w:rsidR="001F2252">
        <w:rPr>
          <w:rFonts w:eastAsia="Verdana" w:cs="Verdana"/>
        </w:rPr>
        <w:t xml:space="preserve"> kan leiden</w:t>
      </w:r>
      <w:r w:rsidRPr="00974C5D" w:rsidR="006A054F">
        <w:rPr>
          <w:rFonts w:eastAsia="Verdana" w:cs="Verdana"/>
        </w:rPr>
        <w:t xml:space="preserve">. </w:t>
      </w:r>
      <w:r w:rsidRPr="00974C5D" w:rsidR="005F2FCE">
        <w:rPr>
          <w:rFonts w:eastAsia="Verdana" w:cs="Verdana"/>
        </w:rPr>
        <w:t xml:space="preserve">Ook blijkt uit </w:t>
      </w:r>
      <w:r w:rsidR="0017500C">
        <w:rPr>
          <w:rFonts w:eastAsia="Verdana" w:cs="Verdana"/>
        </w:rPr>
        <w:t xml:space="preserve">een </w:t>
      </w:r>
      <w:r w:rsidRPr="00974C5D" w:rsidR="005F2FCE">
        <w:rPr>
          <w:rFonts w:eastAsia="Verdana" w:cs="Verdana"/>
        </w:rPr>
        <w:t xml:space="preserve">recente analyse dat </w:t>
      </w:r>
      <w:r w:rsidRPr="00974C5D" w:rsidR="00145012">
        <w:rPr>
          <w:rFonts w:eastAsia="Verdana" w:cs="Verdana"/>
        </w:rPr>
        <w:t>onderwijs in de jaren 2015-2020 de grootste aanjager is geweest van de arbeidsproductiviteit</w:t>
      </w:r>
      <w:r w:rsidR="0017500C">
        <w:rPr>
          <w:rFonts w:eastAsia="Verdana" w:cs="Verdana"/>
        </w:rPr>
        <w:t>sgroei</w:t>
      </w:r>
      <w:r w:rsidRPr="00974C5D" w:rsidR="00145012">
        <w:rPr>
          <w:rFonts w:eastAsia="Verdana" w:cs="Verdana"/>
        </w:rPr>
        <w:t>.</w:t>
      </w:r>
      <w:r w:rsidRPr="00974C5D" w:rsidR="00F50C11">
        <w:rPr>
          <w:rStyle w:val="Voetnootmarkering"/>
          <w:rFonts w:eastAsia="Verdana" w:cs="Verdana"/>
        </w:rPr>
        <w:footnoteReference w:id="14"/>
      </w:r>
      <w:r w:rsidRPr="00974C5D" w:rsidR="001C6A17">
        <w:rPr>
          <w:rFonts w:eastAsia="Verdana" w:cs="Verdana"/>
        </w:rPr>
        <w:t xml:space="preserve"> </w:t>
      </w:r>
      <w:r w:rsidRPr="00974C5D" w:rsidR="00C03046">
        <w:rPr>
          <w:rFonts w:eastAsia="Verdana" w:cs="Verdana"/>
        </w:rPr>
        <w:t>Daarnaast laat de literatuur zien dat niet alleen een jaar extra onderwijs leidt tot hoger inkomen, maar dat vooral ook de geleerde cognitieve vaardigheden (tijdens een jaar onderwijs) sterk samenhangen met het latere inkomen.</w:t>
      </w:r>
      <w:r w:rsidRPr="00974C5D" w:rsidR="00C03046">
        <w:rPr>
          <w:rStyle w:val="Voetnootmarkering"/>
          <w:rFonts w:eastAsia="Verdana" w:cs="Verdana"/>
        </w:rPr>
        <w:footnoteReference w:id="15"/>
      </w:r>
      <w:r w:rsidRPr="00974C5D" w:rsidR="00C03046">
        <w:rPr>
          <w:rFonts w:eastAsia="Verdana" w:cs="Verdana"/>
        </w:rPr>
        <w:t xml:space="preserve"> </w:t>
      </w:r>
      <w:r w:rsidRPr="00974C5D" w:rsidR="00B3399D">
        <w:rPr>
          <w:rFonts w:eastAsia="Verdana" w:cs="Verdana"/>
        </w:rPr>
        <w:t xml:space="preserve">Daarom is het Herstelplan Kwaliteit Onderwijs belangrijk. </w:t>
      </w:r>
      <w:r w:rsidRPr="00974C5D" w:rsidR="00E85824">
        <w:rPr>
          <w:rFonts w:eastAsia="Verdana" w:cs="Verdana"/>
        </w:rPr>
        <w:t xml:space="preserve">Onderwijs </w:t>
      </w:r>
      <w:r w:rsidRPr="00974C5D" w:rsidR="00FE1339">
        <w:rPr>
          <w:rFonts w:eastAsia="Verdana" w:cs="Verdana"/>
        </w:rPr>
        <w:t>en scholing (</w:t>
      </w:r>
      <w:r w:rsidRPr="00974C5D" w:rsidR="001C6A17">
        <w:rPr>
          <w:rFonts w:eastAsia="Verdana" w:cs="Verdana"/>
        </w:rPr>
        <w:t xml:space="preserve">leven lang ontwikkelen, </w:t>
      </w:r>
      <w:r w:rsidRPr="00974C5D" w:rsidR="00FE1339">
        <w:rPr>
          <w:rFonts w:eastAsia="Verdana" w:cs="Verdana"/>
        </w:rPr>
        <w:t>LLO) zijn</w:t>
      </w:r>
      <w:r w:rsidRPr="00974C5D" w:rsidR="00E85824">
        <w:rPr>
          <w:rFonts w:eastAsia="Verdana" w:cs="Verdana"/>
        </w:rPr>
        <w:t xml:space="preserve"> daarmee één van de belangrijkste groeimotoren van de economie.</w:t>
      </w:r>
      <w:r w:rsidRPr="00974C5D" w:rsidR="008D685B">
        <w:rPr>
          <w:rStyle w:val="Voetnootmarkering"/>
          <w:rFonts w:eastAsia="Verdana" w:cs="Verdana"/>
        </w:rPr>
        <w:footnoteReference w:id="16"/>
      </w:r>
      <w:r w:rsidRPr="00974C5D" w:rsidR="00FB52C7">
        <w:rPr>
          <w:rFonts w:eastAsia="Verdana" w:cs="Verdana"/>
        </w:rPr>
        <w:t xml:space="preserve"> </w:t>
      </w:r>
      <w:r w:rsidRPr="00974C5D" w:rsidR="00C963F5">
        <w:rPr>
          <w:rFonts w:eastAsia="Verdana" w:cs="Verdana"/>
        </w:rPr>
        <w:t>Ook investering</w:t>
      </w:r>
      <w:r w:rsidRPr="00974C5D" w:rsidR="00FB52C7">
        <w:rPr>
          <w:rFonts w:eastAsia="Verdana" w:cs="Verdana"/>
        </w:rPr>
        <w:t>en</w:t>
      </w:r>
      <w:r w:rsidRPr="00974C5D" w:rsidR="005A376D">
        <w:rPr>
          <w:rFonts w:eastAsia="Verdana" w:cs="Verdana"/>
        </w:rPr>
        <w:t xml:space="preserve"> in fysiek kapitaal, zoals machines, k</w:t>
      </w:r>
      <w:r w:rsidRPr="00974C5D" w:rsidR="00FB52C7">
        <w:rPr>
          <w:rFonts w:eastAsia="Verdana" w:cs="Verdana"/>
        </w:rPr>
        <w:t>u</w:t>
      </w:r>
      <w:r w:rsidRPr="00974C5D" w:rsidR="005A376D">
        <w:rPr>
          <w:rFonts w:eastAsia="Verdana" w:cs="Verdana"/>
        </w:rPr>
        <w:t>n</w:t>
      </w:r>
      <w:r w:rsidRPr="00974C5D" w:rsidR="00FB52C7">
        <w:rPr>
          <w:rFonts w:eastAsia="Verdana" w:cs="Verdana"/>
        </w:rPr>
        <w:t>nen</w:t>
      </w:r>
      <w:r w:rsidRPr="00974C5D" w:rsidR="005A376D">
        <w:rPr>
          <w:rFonts w:eastAsia="Verdana" w:cs="Verdana"/>
        </w:rPr>
        <w:t xml:space="preserve"> de productiviteit per </w:t>
      </w:r>
      <w:r w:rsidRPr="00974C5D" w:rsidR="001C6A17">
        <w:rPr>
          <w:rFonts w:eastAsia="Verdana" w:cs="Verdana"/>
        </w:rPr>
        <w:t>gewerkt uur</w:t>
      </w:r>
      <w:r w:rsidRPr="00974C5D" w:rsidR="005A376D">
        <w:rPr>
          <w:rFonts w:eastAsia="Verdana" w:cs="Verdana"/>
        </w:rPr>
        <w:t xml:space="preserve"> vergroten.</w:t>
      </w:r>
      <w:r w:rsidRPr="00974C5D" w:rsidR="006A054F">
        <w:rPr>
          <w:rFonts w:eastAsia="Verdana" w:cs="Verdana"/>
        </w:rPr>
        <w:t xml:space="preserve"> </w:t>
      </w:r>
      <w:r w:rsidRPr="00974C5D" w:rsidR="00AE50CE">
        <w:rPr>
          <w:rFonts w:eastAsia="Verdana" w:cs="Verdana"/>
        </w:rPr>
        <w:t xml:space="preserve">Neem als voorbeeld </w:t>
      </w:r>
      <w:r w:rsidRPr="00974C5D" w:rsidR="003010F5">
        <w:rPr>
          <w:rFonts w:eastAsia="Verdana" w:cs="Verdana"/>
        </w:rPr>
        <w:t xml:space="preserve">automatisering en robotisering binnen de Nederlandse </w:t>
      </w:r>
      <w:proofErr w:type="spellStart"/>
      <w:r w:rsidRPr="00974C5D" w:rsidR="003010F5">
        <w:rPr>
          <w:rFonts w:eastAsia="Verdana" w:cs="Verdana"/>
        </w:rPr>
        <w:t>high-tech</w:t>
      </w:r>
      <w:proofErr w:type="spellEnd"/>
      <w:r w:rsidRPr="00974C5D" w:rsidR="003010F5">
        <w:rPr>
          <w:rFonts w:eastAsia="Verdana" w:cs="Verdana"/>
        </w:rPr>
        <w:t xml:space="preserve"> sector.</w:t>
      </w:r>
      <w:r w:rsidRPr="00974C5D" w:rsidR="00400A2E">
        <w:rPr>
          <w:rFonts w:eastAsia="Verdana" w:cs="Verdana"/>
        </w:rPr>
        <w:t xml:space="preserve"> </w:t>
      </w:r>
      <w:r w:rsidRPr="00974C5D" w:rsidR="00C963F5">
        <w:rPr>
          <w:rFonts w:eastAsia="Verdana" w:cs="Verdana"/>
        </w:rPr>
        <w:t xml:space="preserve">Daarnaast speelt </w:t>
      </w:r>
      <w:r w:rsidRPr="00974C5D" w:rsidR="00585905">
        <w:rPr>
          <w:rFonts w:eastAsia="Verdana" w:cs="Verdana"/>
        </w:rPr>
        <w:t>innovatie</w:t>
      </w:r>
      <w:r w:rsidRPr="00974C5D" w:rsidR="00C963F5">
        <w:rPr>
          <w:rFonts w:eastAsia="Verdana" w:cs="Verdana"/>
        </w:rPr>
        <w:t xml:space="preserve"> </w:t>
      </w:r>
      <w:r w:rsidRPr="00974C5D" w:rsidR="00585905">
        <w:rPr>
          <w:rFonts w:eastAsia="Verdana" w:cs="Verdana"/>
        </w:rPr>
        <w:t>en de toepassing van technologie</w:t>
      </w:r>
      <w:r w:rsidRPr="00974C5D" w:rsidR="00F04AE9">
        <w:rPr>
          <w:rFonts w:eastAsia="Verdana" w:cs="Verdana"/>
        </w:rPr>
        <w:t xml:space="preserve"> en kennis</w:t>
      </w:r>
      <w:r w:rsidRPr="00974C5D" w:rsidR="00C963F5">
        <w:rPr>
          <w:rFonts w:eastAsia="Verdana" w:cs="Verdana"/>
        </w:rPr>
        <w:t xml:space="preserve"> een belangrijke rol.</w:t>
      </w:r>
      <w:r w:rsidRPr="00974C5D" w:rsidDel="00240832" w:rsidR="003010F5">
        <w:rPr>
          <w:rFonts w:eastAsia="Verdana" w:cs="Verdana"/>
        </w:rPr>
        <w:t xml:space="preserve"> </w:t>
      </w:r>
      <w:r w:rsidRPr="00974C5D" w:rsidR="00925F77">
        <w:rPr>
          <w:rFonts w:eastAsia="Verdana" w:cs="Verdana"/>
        </w:rPr>
        <w:t>Zo kan de overheid door</w:t>
      </w:r>
      <w:r w:rsidRPr="00974C5D" w:rsidR="001C6A17">
        <w:rPr>
          <w:rFonts w:eastAsia="Verdana" w:cs="Verdana"/>
        </w:rPr>
        <w:t xml:space="preserve"> </w:t>
      </w:r>
      <w:r w:rsidRPr="00974C5D" w:rsidR="00925F77">
        <w:rPr>
          <w:rFonts w:eastAsia="Verdana" w:cs="Verdana"/>
        </w:rPr>
        <w:t xml:space="preserve">middel van publieke R&amp;D innovaties en de toepassingen daarvan aanjagen. </w:t>
      </w:r>
      <w:r w:rsidRPr="00974C5D" w:rsidR="0029189F">
        <w:rPr>
          <w:rFonts w:eastAsia="Verdana" w:cs="Verdana"/>
        </w:rPr>
        <w:t xml:space="preserve">Maar vooral ook </w:t>
      </w:r>
      <w:r w:rsidRPr="00974C5D" w:rsidR="0047711F">
        <w:rPr>
          <w:rFonts w:eastAsia="Verdana" w:cs="Verdana"/>
        </w:rPr>
        <w:t xml:space="preserve">ondernemingen </w:t>
      </w:r>
      <w:r w:rsidRPr="00974C5D" w:rsidR="0029189F">
        <w:rPr>
          <w:rFonts w:eastAsia="Verdana" w:cs="Verdana"/>
        </w:rPr>
        <w:t>zelf</w:t>
      </w:r>
      <w:r w:rsidRPr="00974C5D" w:rsidR="0047711F">
        <w:rPr>
          <w:rFonts w:eastAsia="Verdana" w:cs="Verdana"/>
        </w:rPr>
        <w:t xml:space="preserve"> kunnen met slimme innovaties hun productiviteit verhogen</w:t>
      </w:r>
      <w:r w:rsidRPr="00974C5D" w:rsidR="0029189F">
        <w:rPr>
          <w:rFonts w:eastAsia="Verdana" w:cs="Verdana"/>
        </w:rPr>
        <w:t>.</w:t>
      </w:r>
      <w:r w:rsidRPr="00974C5D" w:rsidR="00F04AE9">
        <w:rPr>
          <w:rFonts w:eastAsia="Verdana" w:cs="Verdana"/>
        </w:rPr>
        <w:t xml:space="preserve"> </w:t>
      </w:r>
      <w:r w:rsidRPr="00974C5D" w:rsidR="00F93065">
        <w:rPr>
          <w:rFonts w:eastAsia="Verdana"/>
        </w:rPr>
        <w:t xml:space="preserve">Neem ter </w:t>
      </w:r>
      <w:r w:rsidRPr="00974C5D" w:rsidR="00211917">
        <w:rPr>
          <w:rFonts w:eastAsia="Verdana"/>
        </w:rPr>
        <w:t>illustratie</w:t>
      </w:r>
      <w:r w:rsidRPr="00974C5D" w:rsidR="00F93065">
        <w:rPr>
          <w:rFonts w:eastAsia="Verdana"/>
        </w:rPr>
        <w:t xml:space="preserve"> de ontwikkeling van batterijtechnologie</w:t>
      </w:r>
      <w:r w:rsidRPr="00974C5D" w:rsidR="00240832">
        <w:rPr>
          <w:rFonts w:eastAsia="Verdana"/>
        </w:rPr>
        <w:t xml:space="preserve"> </w:t>
      </w:r>
      <w:r w:rsidRPr="00974C5D" w:rsidR="00211917">
        <w:rPr>
          <w:rFonts w:eastAsia="Verdana"/>
        </w:rPr>
        <w:t xml:space="preserve">waardoor het bereik van elektrische auto’s </w:t>
      </w:r>
      <w:r w:rsidRPr="00974C5D" w:rsidR="00A37B31">
        <w:rPr>
          <w:rFonts w:eastAsia="Verdana"/>
        </w:rPr>
        <w:t>steeds verder toeneemt</w:t>
      </w:r>
      <w:r w:rsidRPr="00974C5D" w:rsidR="00925F77">
        <w:rPr>
          <w:rFonts w:eastAsia="Verdana" w:cs="Verdana"/>
        </w:rPr>
        <w:t>.</w:t>
      </w:r>
      <w:r w:rsidRPr="00974C5D" w:rsidDel="00240832" w:rsidR="00C163FB">
        <w:rPr>
          <w:rFonts w:eastAsia="Verdana"/>
        </w:rPr>
        <w:t xml:space="preserve"> </w:t>
      </w:r>
      <w:r w:rsidRPr="00974C5D" w:rsidR="00585905">
        <w:rPr>
          <w:rFonts w:eastAsia="Verdana"/>
        </w:rPr>
        <w:t>Tot slot is de productiviteit ook te verhogen via</w:t>
      </w:r>
      <w:r w:rsidRPr="00974C5D" w:rsidR="00585905">
        <w:rPr>
          <w:rFonts w:eastAsia="Verdana" w:cs="Verdana"/>
          <w:color w:val="000000" w:themeColor="text1"/>
        </w:rPr>
        <w:t xml:space="preserve"> het </w:t>
      </w:r>
      <w:r w:rsidRPr="00974C5D" w:rsidR="001A0B14">
        <w:rPr>
          <w:rFonts w:eastAsia="Verdana" w:cs="Verdana"/>
          <w:color w:val="000000" w:themeColor="text1"/>
        </w:rPr>
        <w:t>efficiënter</w:t>
      </w:r>
      <w:r w:rsidRPr="00974C5D" w:rsidR="00585905">
        <w:rPr>
          <w:rFonts w:eastAsia="Verdana" w:cs="Verdana"/>
          <w:color w:val="000000" w:themeColor="text1"/>
        </w:rPr>
        <w:t xml:space="preserve"> inzetten van productiemiddelen, door b</w:t>
      </w:r>
      <w:r w:rsidRPr="00974C5D" w:rsidR="00C4767B">
        <w:rPr>
          <w:rFonts w:eastAsia="Verdana" w:cs="Verdana"/>
          <w:color w:val="000000" w:themeColor="text1"/>
        </w:rPr>
        <w:t xml:space="preserve">ijvoorbeeld </w:t>
      </w:r>
      <w:r w:rsidRPr="00974C5D" w:rsidR="00485582">
        <w:rPr>
          <w:rFonts w:eastAsia="Verdana" w:cs="Verdana"/>
          <w:color w:val="000000" w:themeColor="text1"/>
        </w:rPr>
        <w:t xml:space="preserve">het stimuleren van arbeidsmobiliteit naar </w:t>
      </w:r>
      <w:r w:rsidRPr="00974C5D" w:rsidR="00021A60">
        <w:rPr>
          <w:rFonts w:eastAsia="Verdana" w:cs="Verdana"/>
          <w:color w:val="000000" w:themeColor="text1"/>
        </w:rPr>
        <w:t>productieve</w:t>
      </w:r>
      <w:r w:rsidRPr="00974C5D" w:rsidR="00C4767B">
        <w:rPr>
          <w:rFonts w:eastAsia="Verdana" w:cs="Verdana"/>
          <w:color w:val="000000" w:themeColor="text1"/>
        </w:rPr>
        <w:t xml:space="preserve"> economische </w:t>
      </w:r>
      <w:r w:rsidRPr="00974C5D" w:rsidR="00896638">
        <w:rPr>
          <w:rFonts w:eastAsia="Verdana" w:cs="Verdana"/>
          <w:color w:val="000000" w:themeColor="text1"/>
        </w:rPr>
        <w:t>activiteiten</w:t>
      </w:r>
      <w:r w:rsidRPr="00974C5D" w:rsidR="00EB27DF">
        <w:rPr>
          <w:rFonts w:eastAsia="Verdana" w:cs="Verdana"/>
          <w:color w:val="000000" w:themeColor="text1"/>
        </w:rPr>
        <w:t>.</w:t>
      </w:r>
      <w:r w:rsidR="00F218E8">
        <w:rPr>
          <w:rFonts w:eastAsia="Verdana" w:cs="Verdana"/>
          <w:color w:val="000000" w:themeColor="text1"/>
        </w:rPr>
        <w:t xml:space="preserve"> </w:t>
      </w:r>
    </w:p>
    <w:p w:rsidRPr="00974C5D" w:rsidR="00764FA5" w:rsidP="00F218E8" w:rsidRDefault="00764FA5" w14:paraId="7E011E6E" w14:textId="77777777">
      <w:pPr>
        <w:rPr>
          <w:rFonts w:eastAsia="Verdana" w:cs="Verdana"/>
        </w:rPr>
      </w:pPr>
    </w:p>
    <w:p w:rsidRPr="00974C5D" w:rsidR="007B2F7F" w:rsidP="00F218E8" w:rsidRDefault="009023AD" w14:paraId="0DDD7262" w14:textId="11E92CAA">
      <w:pPr>
        <w:rPr>
          <w:rFonts w:eastAsia="Verdana" w:cs="Verdana"/>
        </w:rPr>
      </w:pPr>
      <w:r w:rsidRPr="00974C5D">
        <w:rPr>
          <w:rFonts w:eastAsia="Verdana" w:cs="Verdana"/>
        </w:rPr>
        <w:t xml:space="preserve">Ook een gezonde </w:t>
      </w:r>
      <w:r w:rsidRPr="00974C5D" w:rsidR="00AD3F4A">
        <w:rPr>
          <w:rFonts w:eastAsia="Verdana" w:cs="Verdana"/>
        </w:rPr>
        <w:t>e</w:t>
      </w:r>
      <w:r w:rsidRPr="00974C5D" w:rsidR="00764FA5">
        <w:rPr>
          <w:rFonts w:eastAsia="Verdana" w:cs="Verdana"/>
        </w:rPr>
        <w:t>conomische dynamiek, ofwel de vervanging van oude bedrijvigheid door nieuwe -</w:t>
      </w:r>
      <w:r w:rsidRPr="00974C5D" w:rsidR="00554841">
        <w:rPr>
          <w:rFonts w:eastAsia="Verdana" w:cs="Verdana"/>
        </w:rPr>
        <w:t xml:space="preserve"> </w:t>
      </w:r>
      <w:r w:rsidRPr="00974C5D" w:rsidR="00764FA5">
        <w:rPr>
          <w:rFonts w:eastAsia="Verdana" w:cs="Verdana"/>
        </w:rPr>
        <w:t xml:space="preserve">meer innovatieve - bedrijvigheid, is een belangrijke bron van productiviteitsgroei. </w:t>
      </w:r>
      <w:r w:rsidRPr="00974C5D" w:rsidR="000220E7">
        <w:rPr>
          <w:rFonts w:eastAsia="Verdana" w:cs="Verdana"/>
        </w:rPr>
        <w:t xml:space="preserve">Het is dus van belang dat er voor ondernemers ruimte is om </w:t>
      </w:r>
      <w:r w:rsidRPr="00974C5D" w:rsidR="00D422DC">
        <w:rPr>
          <w:rFonts w:eastAsia="Verdana" w:cs="Verdana"/>
        </w:rPr>
        <w:t xml:space="preserve">een </w:t>
      </w:r>
      <w:r w:rsidRPr="00974C5D" w:rsidR="000220E7">
        <w:rPr>
          <w:rFonts w:eastAsia="Verdana" w:cs="Verdana"/>
        </w:rPr>
        <w:t xml:space="preserve">bedrijf te starten, te groeien en te stoppen. </w:t>
      </w:r>
    </w:p>
    <w:p w:rsidRPr="00974C5D" w:rsidR="00EF42B7" w:rsidP="00F218E8" w:rsidRDefault="005540CB" w14:paraId="4C4F8589" w14:textId="7DDD14A5">
      <w:pPr>
        <w:keepNext/>
      </w:pPr>
      <w:r w:rsidRPr="00974C5D">
        <w:rPr>
          <w:noProof/>
        </w:rPr>
        <w:drawing>
          <wp:inline distT="0" distB="0" distL="0" distR="0" wp14:anchorId="08896F3A" wp14:editId="7BFAB97F">
            <wp:extent cx="4419600" cy="2813050"/>
            <wp:effectExtent l="0" t="0" r="0" b="0"/>
            <wp:docPr id="864547133" name="Diagram 1">
              <a:extLst xmlns:a="http://schemas.openxmlformats.org/drawingml/2006/main">
                <a:ext uri="{FF2B5EF4-FFF2-40B4-BE49-F238E27FC236}">
                  <a16:creationId xmlns:a16="http://schemas.microsoft.com/office/drawing/2014/main" id="{0FCF2907-196F-A72D-E94B-B0B96104881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Pr="00974C5D" w:rsidR="007C7191" w:rsidP="00F218E8" w:rsidRDefault="00EF42B7" w14:paraId="27F91CB7" w14:textId="352BC2E6">
      <w:pPr>
        <w:pStyle w:val="Bijschrift"/>
        <w:spacing w:after="0" w:line="240" w:lineRule="atLeast"/>
        <w:rPr>
          <w:rFonts w:eastAsia="Verdana" w:cs="Verdana"/>
        </w:rPr>
      </w:pPr>
      <w:r w:rsidRPr="00974C5D">
        <w:t xml:space="preserve">Figuur </w:t>
      </w:r>
      <w:r w:rsidR="005B566B">
        <w:t>1</w:t>
      </w:r>
      <w:r w:rsidRPr="00974C5D">
        <w:t xml:space="preserve">: </w:t>
      </w:r>
      <w:r w:rsidRPr="00974C5D" w:rsidR="00FF67D6">
        <w:t xml:space="preserve">Verhoging van de productiviteit zorgt ervoor dat we </w:t>
      </w:r>
      <w:r w:rsidRPr="00974C5D" w:rsidR="0051565E">
        <w:t xml:space="preserve">de </w:t>
      </w:r>
      <w:r w:rsidRPr="00974C5D" w:rsidR="008E7D0F">
        <w:t xml:space="preserve">uitdagingen </w:t>
      </w:r>
      <w:r w:rsidRPr="00974C5D" w:rsidR="0051565E">
        <w:t xml:space="preserve">voor onze economie </w:t>
      </w:r>
      <w:r w:rsidRPr="00974C5D" w:rsidR="008E7D0F">
        <w:t>aankunnen</w:t>
      </w:r>
      <w:r w:rsidRPr="00974C5D" w:rsidR="0051565E">
        <w:t>.</w:t>
      </w:r>
    </w:p>
    <w:p w:rsidRPr="00974C5D" w:rsidR="007B2F7F" w:rsidP="00F218E8" w:rsidRDefault="007B2F7F" w14:paraId="10EE2C14" w14:textId="77777777">
      <w:pPr>
        <w:rPr>
          <w:rFonts w:eastAsia="Verdana" w:cs="Verdana"/>
        </w:rPr>
      </w:pPr>
    </w:p>
    <w:p w:rsidR="00DB2528" w:rsidRDefault="00DB2528" w14:paraId="537BAB16" w14:textId="77777777">
      <w:pPr>
        <w:spacing w:line="240" w:lineRule="auto"/>
        <w:rPr>
          <w:rFonts w:eastAsia="Verdana" w:cs="Verdana"/>
          <w:b/>
          <w:bCs/>
        </w:rPr>
      </w:pPr>
      <w:r>
        <w:rPr>
          <w:rFonts w:eastAsia="Verdana" w:cs="Verdana"/>
          <w:b/>
          <w:bCs/>
        </w:rPr>
        <w:br w:type="page"/>
      </w:r>
    </w:p>
    <w:p w:rsidRPr="00974C5D" w:rsidR="00331BD8" w:rsidP="00F218E8" w:rsidRDefault="00DA652B" w14:paraId="60CEF601" w14:textId="0040DD6F">
      <w:pPr>
        <w:rPr>
          <w:rFonts w:eastAsia="Verdana" w:cs="Verdana"/>
          <w:b/>
          <w:szCs w:val="18"/>
        </w:rPr>
      </w:pPr>
      <w:r w:rsidRPr="00974C5D">
        <w:rPr>
          <w:rFonts w:eastAsia="Verdana" w:cs="Verdana"/>
          <w:b/>
          <w:bCs/>
        </w:rPr>
        <w:t>2</w:t>
      </w:r>
      <w:r w:rsidRPr="00974C5D" w:rsidR="00B814BD">
        <w:rPr>
          <w:rFonts w:eastAsia="Verdana" w:cs="Verdana"/>
          <w:b/>
          <w:bCs/>
        </w:rPr>
        <w:t>.2 Huidig beeld</w:t>
      </w:r>
    </w:p>
    <w:p w:rsidRPr="00974C5D" w:rsidR="00B25064" w:rsidP="00F218E8" w:rsidRDefault="00B25064" w14:paraId="4205A20F" w14:textId="77777777">
      <w:pPr>
        <w:rPr>
          <w:rFonts w:eastAsia="Verdana" w:cs="Verdana"/>
        </w:rPr>
      </w:pPr>
    </w:p>
    <w:p w:rsidRPr="00974C5D" w:rsidR="00D931B1" w:rsidP="00F218E8" w:rsidRDefault="005B6B9A" w14:paraId="0D52B555" w14:textId="7F08F74D">
      <w:r w:rsidRPr="00974C5D">
        <w:t xml:space="preserve">Het niveau van de </w:t>
      </w:r>
      <w:r w:rsidRPr="00974C5D" w:rsidR="00723362">
        <w:t>Nederlandse productiviteit</w:t>
      </w:r>
      <w:r w:rsidRPr="00974C5D" w:rsidR="002A6217">
        <w:t xml:space="preserve"> </w:t>
      </w:r>
      <w:r w:rsidRPr="00974C5D" w:rsidR="00CB01B2">
        <w:t>is h</w:t>
      </w:r>
      <w:r w:rsidRPr="00974C5D" w:rsidR="00B60573">
        <w:t xml:space="preserve">oog, maar </w:t>
      </w:r>
      <w:r w:rsidRPr="00974C5D" w:rsidR="005C769C">
        <w:t xml:space="preserve">de groei </w:t>
      </w:r>
      <w:r w:rsidRPr="00974C5D" w:rsidR="00C05AC2">
        <w:t>is relatief laag ten opzichte van andere landen.</w:t>
      </w:r>
      <w:r w:rsidRPr="00974C5D" w:rsidR="0021319D">
        <w:t xml:space="preserve"> </w:t>
      </w:r>
      <w:r w:rsidRPr="00974C5D" w:rsidR="00816970">
        <w:t xml:space="preserve">Achterblijvende productiviteitsgroei is een wereldwijd fenomeen onder ontwikkelde economieën, maar ook binnen deze groep presteert Nederland ondermaats. </w:t>
      </w:r>
      <w:r w:rsidRPr="00974C5D" w:rsidR="00050835">
        <w:t xml:space="preserve">Zo </w:t>
      </w:r>
      <w:r w:rsidRPr="00974C5D" w:rsidR="00AF468B">
        <w:t>laten</w:t>
      </w:r>
      <w:r w:rsidRPr="00974C5D" w:rsidR="00050835">
        <w:t xml:space="preserve"> andere, vergelijkbare landen</w:t>
      </w:r>
      <w:r w:rsidRPr="00974C5D" w:rsidR="001C6A17">
        <w:t xml:space="preserve"> –</w:t>
      </w:r>
      <w:r w:rsidRPr="00974C5D" w:rsidR="00050835">
        <w:t xml:space="preserve"> zoals</w:t>
      </w:r>
      <w:r w:rsidRPr="00974C5D" w:rsidR="001C6A17">
        <w:t xml:space="preserve"> </w:t>
      </w:r>
      <w:r w:rsidRPr="00974C5D" w:rsidR="00050835">
        <w:t xml:space="preserve">Zwitserland, Denemarken, Zweden </w:t>
      </w:r>
      <w:r w:rsidR="0025421E">
        <w:t>en</w:t>
      </w:r>
      <w:r w:rsidRPr="00974C5D" w:rsidR="00050835">
        <w:t xml:space="preserve"> Duitsland</w:t>
      </w:r>
      <w:r w:rsidRPr="00974C5D" w:rsidR="001C6A17">
        <w:t xml:space="preserve"> –</w:t>
      </w:r>
      <w:r w:rsidRPr="00974C5D" w:rsidR="00050835">
        <w:t xml:space="preserve"> hogere</w:t>
      </w:r>
      <w:r w:rsidRPr="00974C5D" w:rsidR="001C6A17">
        <w:t xml:space="preserve"> </w:t>
      </w:r>
      <w:r w:rsidRPr="00974C5D" w:rsidR="004F0A35">
        <w:t>productiviteits</w:t>
      </w:r>
      <w:r w:rsidRPr="00974C5D" w:rsidR="00050835">
        <w:t>groeicijfers</w:t>
      </w:r>
      <w:r w:rsidRPr="00974C5D" w:rsidR="003F309E">
        <w:t xml:space="preserve"> zien</w:t>
      </w:r>
      <w:r w:rsidRPr="00974C5D" w:rsidR="00050835">
        <w:t>. Bovendien ligt de Nederlandse productiviteitsgroei van 5,3 procent tussen 2012 en 2022 ver onder het EU-gemiddelde van 9,6 procent</w:t>
      </w:r>
      <w:r w:rsidRPr="00974C5D" w:rsidR="003F309E">
        <w:t>.</w:t>
      </w:r>
      <w:r w:rsidRPr="00974C5D" w:rsidR="003F309E">
        <w:rPr>
          <w:rStyle w:val="Voetnootmarkering"/>
        </w:rPr>
        <w:footnoteReference w:id="17"/>
      </w:r>
      <w:r w:rsidRPr="00974C5D" w:rsidR="00377107">
        <w:t xml:space="preserve"> </w:t>
      </w:r>
      <w:r w:rsidRPr="00974C5D" w:rsidR="00D931B1">
        <w:t>De arbeidsproductiviteit</w:t>
      </w:r>
      <w:r w:rsidRPr="00974C5D" w:rsidR="00ED297E">
        <w:t>sgroei</w:t>
      </w:r>
      <w:r w:rsidRPr="00974C5D" w:rsidR="00D931B1">
        <w:t xml:space="preserve"> vertoont </w:t>
      </w:r>
      <w:r w:rsidRPr="00974C5D" w:rsidR="00E02A25">
        <w:t>dus</w:t>
      </w:r>
      <w:r w:rsidRPr="00974C5D" w:rsidR="00D931B1">
        <w:t xml:space="preserve"> een dalende trend. In 2023 nam deze zelfs af met </w:t>
      </w:r>
      <w:r w:rsidRPr="00974C5D" w:rsidR="00555514">
        <w:t>1,3 procent</w:t>
      </w:r>
      <w:r w:rsidRPr="00974C5D" w:rsidR="00D931B1">
        <w:t xml:space="preserve">, en voor de komende jaren 2026-2040 raamt DNB </w:t>
      </w:r>
      <w:r w:rsidR="0025421E">
        <w:t xml:space="preserve">een </w:t>
      </w:r>
      <w:r w:rsidRPr="00974C5D" w:rsidR="00D931B1">
        <w:t>bescheiden groei van slechts 0,5</w:t>
      </w:r>
      <w:r w:rsidRPr="00974C5D" w:rsidR="00952146">
        <w:t xml:space="preserve"> procent</w:t>
      </w:r>
      <w:r w:rsidRPr="00974C5D" w:rsidR="00D931B1">
        <w:t xml:space="preserve"> per jaar.</w:t>
      </w:r>
      <w:r w:rsidRPr="00974C5D" w:rsidR="00D931B1">
        <w:rPr>
          <w:vertAlign w:val="superscript"/>
        </w:rPr>
        <w:footnoteReference w:id="18"/>
      </w:r>
      <w:r w:rsidRPr="00974C5D" w:rsidR="00D931B1">
        <w:rPr>
          <w:vertAlign w:val="superscript"/>
        </w:rPr>
        <w:footnoteReference w:id="19"/>
      </w:r>
      <w:r w:rsidRPr="00974C5D" w:rsidR="00555514">
        <w:rPr>
          <w:rStyle w:val="Voetnootmarkering"/>
        </w:rPr>
        <w:footnoteReference w:id="20"/>
      </w:r>
      <w:r w:rsidRPr="00974C5D" w:rsidR="00D931B1">
        <w:t xml:space="preserve"> </w:t>
      </w:r>
    </w:p>
    <w:p w:rsidRPr="00974C5D" w:rsidR="000D402A" w:rsidP="00F218E8" w:rsidRDefault="000D402A" w14:paraId="1A1FE6A7" w14:textId="77777777"/>
    <w:p w:rsidRPr="00974C5D" w:rsidR="00F5390F" w:rsidP="00F218E8" w:rsidRDefault="000D402A" w14:paraId="34650A95" w14:textId="43DE5F95">
      <w:r w:rsidRPr="00974C5D">
        <w:t xml:space="preserve">Er zijn meerdere factoren die een rol kunnen spelen in hoe de productiviteit zich in de toekomst </w:t>
      </w:r>
      <w:r w:rsidR="0025421E">
        <w:t xml:space="preserve">kan </w:t>
      </w:r>
      <w:r w:rsidRPr="00974C5D">
        <w:t xml:space="preserve">gaan ontwikkelen. Enkele manieren waarop de overheid de productiviteitsontwikkeling kan ondersteunen zijn bijvoorbeeld met onderwijs, </w:t>
      </w:r>
      <w:r w:rsidR="00344C77">
        <w:t xml:space="preserve">met </w:t>
      </w:r>
      <w:r w:rsidRPr="00974C5D">
        <w:t xml:space="preserve">ondersteuning voor innovatie en </w:t>
      </w:r>
      <w:r w:rsidR="00344C77">
        <w:t xml:space="preserve">met </w:t>
      </w:r>
      <w:r w:rsidRPr="00974C5D">
        <w:t xml:space="preserve">voorspelbare en werkbare regels. Ook beleid gericht op de digitalisering van het MKB draagt hieraan bij. </w:t>
      </w:r>
      <w:r w:rsidRPr="00974C5D" w:rsidR="00BA62CF">
        <w:t>Tegelijkertijd is het zo dat o</w:t>
      </w:r>
      <w:r w:rsidRPr="00974C5D" w:rsidR="002E77B4">
        <w:t xml:space="preserve">ndanks </w:t>
      </w:r>
      <w:r w:rsidRPr="00974C5D" w:rsidR="004170FC">
        <w:t xml:space="preserve">uitgebreide </w:t>
      </w:r>
      <w:r w:rsidRPr="00974C5D" w:rsidR="002E77B4">
        <w:t xml:space="preserve">internationale literatuur over productiviteit, </w:t>
      </w:r>
      <w:r w:rsidRPr="00974C5D" w:rsidR="00BA62CF">
        <w:t>het</w:t>
      </w:r>
      <w:r w:rsidRPr="00974C5D" w:rsidR="002E77B4">
        <w:t xml:space="preserve"> verhogen van de productiviteit van de Nederlandse economie </w:t>
      </w:r>
      <w:r w:rsidRPr="00974C5D" w:rsidR="00BA62CF">
        <w:t xml:space="preserve">vraagt </w:t>
      </w:r>
      <w:r w:rsidRPr="00974C5D" w:rsidR="002E77B4">
        <w:t>om meer diepgaande kennis van de onderliggende problemen</w:t>
      </w:r>
      <w:r w:rsidRPr="00974C5D" w:rsidR="006C4FAA">
        <w:t xml:space="preserve"> dan er op dit moment beschikbaar is</w:t>
      </w:r>
      <w:r w:rsidRPr="00974C5D" w:rsidR="002E77B4">
        <w:t>.</w:t>
      </w:r>
      <w:r w:rsidRPr="00974C5D" w:rsidR="00B72234">
        <w:t xml:space="preserve"> </w:t>
      </w:r>
      <w:r w:rsidRPr="00974C5D" w:rsidR="005E4755">
        <w:t>Zo spelen er onder andere onbeslechte discussies over welke overheidsmaatregelen het meest effectief zijn, wat de relatie is tussen lonen en productiviteit, en</w:t>
      </w:r>
      <w:r w:rsidR="00EB0EB8">
        <w:t xml:space="preserve"> de relatie is</w:t>
      </w:r>
      <w:r w:rsidRPr="00974C5D" w:rsidR="005E4755">
        <w:t xml:space="preserve"> tussen het aandeel zelfstandigen en productiviteit.</w:t>
      </w:r>
    </w:p>
    <w:p w:rsidRPr="00974C5D" w:rsidR="007B0A67" w:rsidP="00F218E8" w:rsidRDefault="007B0A67" w14:paraId="170DC4B8" w14:textId="77777777"/>
    <w:p w:rsidRPr="00974C5D" w:rsidR="003E68FC" w:rsidP="00F218E8" w:rsidRDefault="00602A0A" w14:paraId="0A281B39" w14:textId="04F045F0">
      <w:pPr>
        <w:rPr>
          <w:szCs w:val="18"/>
        </w:rPr>
      </w:pPr>
      <w:r w:rsidRPr="00974C5D">
        <w:t>H</w:t>
      </w:r>
      <w:r w:rsidRPr="00974C5D" w:rsidR="00B25064">
        <w:t xml:space="preserve">et </w:t>
      </w:r>
      <w:r w:rsidRPr="00DB2528" w:rsidR="00DB2528">
        <w:t xml:space="preserve">Internationaal Monetair Fonds </w:t>
      </w:r>
      <w:r w:rsidR="00DB2528">
        <w:t>(</w:t>
      </w:r>
      <w:r w:rsidRPr="00974C5D" w:rsidR="00B25064">
        <w:t>IMF</w:t>
      </w:r>
      <w:r w:rsidR="00DB2528">
        <w:t>)</w:t>
      </w:r>
      <w:r w:rsidRPr="00974C5D">
        <w:t xml:space="preserve"> identificeert</w:t>
      </w:r>
      <w:r w:rsidRPr="00974C5D" w:rsidR="00B25064">
        <w:t xml:space="preserve"> onder andere misallocatie van arbeid en kapitaal als verklarende factor voor achterblijvende productiviteitsgroei.</w:t>
      </w:r>
      <w:r w:rsidRPr="00974C5D" w:rsidR="00B25064">
        <w:rPr>
          <w:rStyle w:val="Voetnootmarkering"/>
        </w:rPr>
        <w:footnoteReference w:id="21"/>
      </w:r>
      <w:r w:rsidRPr="00974C5D" w:rsidR="00B25064">
        <w:t xml:space="preserve"> </w:t>
      </w:r>
      <w:r w:rsidRPr="00974C5D" w:rsidR="00F957F9">
        <w:t xml:space="preserve">In </w:t>
      </w:r>
      <w:r w:rsidRPr="00974C5D" w:rsidR="00347601">
        <w:t xml:space="preserve">het mediane ontwikkelde land </w:t>
      </w:r>
      <w:r w:rsidRPr="00974C5D" w:rsidR="004D40DC">
        <w:t xml:space="preserve">zorgt </w:t>
      </w:r>
      <w:r w:rsidRPr="00974C5D" w:rsidR="00347601">
        <w:t>dit</w:t>
      </w:r>
      <w:r w:rsidRPr="00974C5D" w:rsidR="004D40DC">
        <w:t xml:space="preserve"> er</w:t>
      </w:r>
      <w:r w:rsidRPr="00974C5D" w:rsidR="00347601">
        <w:t xml:space="preserve"> volgens het IMF </w:t>
      </w:r>
      <w:r w:rsidRPr="00974C5D" w:rsidR="004D40DC">
        <w:t>voor dat de groei van de productiviteit 0,5 procentpunt lager is</w:t>
      </w:r>
      <w:r w:rsidRPr="00974C5D" w:rsidR="00347601">
        <w:t xml:space="preserve">. </w:t>
      </w:r>
      <w:r w:rsidRPr="00974C5D" w:rsidR="00B25064">
        <w:t xml:space="preserve">Dit komt door te lage </w:t>
      </w:r>
      <w:r w:rsidRPr="00974C5D" w:rsidR="003E054C">
        <w:t xml:space="preserve">private </w:t>
      </w:r>
      <w:r w:rsidRPr="00974C5D" w:rsidR="00B25064">
        <w:t>investeringen, te beperkte toegang tot kapitaal, te weinig flexibiliteit op de arbeidsmarkt en een gebrek aan bedrijvendynamiek.</w:t>
      </w:r>
      <w:r w:rsidRPr="00974C5D" w:rsidR="007602D9">
        <w:t xml:space="preserve"> Dit sluit aan bij een analyse </w:t>
      </w:r>
      <w:r w:rsidRPr="00974C5D" w:rsidR="007602D9">
        <w:rPr>
          <w:szCs w:val="18"/>
        </w:rPr>
        <w:t>van de Nederlandse situatie waarin</w:t>
      </w:r>
      <w:r w:rsidRPr="00974C5D" w:rsidR="00EC3D5D">
        <w:rPr>
          <w:szCs w:val="18"/>
        </w:rPr>
        <w:t xml:space="preserve"> is</w:t>
      </w:r>
      <w:r w:rsidRPr="00974C5D" w:rsidR="007602D9">
        <w:rPr>
          <w:szCs w:val="18"/>
        </w:rPr>
        <w:t xml:space="preserve"> gevonden dat een verschuiving van arbeid </w:t>
      </w:r>
      <w:r w:rsidRPr="00974C5D" w:rsidR="000D402A">
        <w:rPr>
          <w:szCs w:val="18"/>
        </w:rPr>
        <w:t xml:space="preserve">tussen </w:t>
      </w:r>
      <w:r w:rsidRPr="00974C5D" w:rsidR="007602D9">
        <w:rPr>
          <w:szCs w:val="18"/>
        </w:rPr>
        <w:t xml:space="preserve">sectoren de productiviteitsgroei </w:t>
      </w:r>
      <w:r w:rsidRPr="00974C5D" w:rsidR="00CD31A1">
        <w:rPr>
          <w:szCs w:val="18"/>
        </w:rPr>
        <w:t xml:space="preserve">jaarlijks </w:t>
      </w:r>
      <w:r w:rsidRPr="00974C5D" w:rsidR="007602D9">
        <w:rPr>
          <w:szCs w:val="18"/>
        </w:rPr>
        <w:t>met 0,4 procentpunt heeft gedrukt over de laatste 10 jaar.</w:t>
      </w:r>
      <w:r w:rsidRPr="00974C5D" w:rsidR="007602D9">
        <w:rPr>
          <w:rStyle w:val="Voetnootmarkering"/>
          <w:szCs w:val="18"/>
        </w:rPr>
        <w:footnoteReference w:id="22"/>
      </w:r>
      <w:r w:rsidRPr="00974C5D" w:rsidR="00C36C22">
        <w:rPr>
          <w:szCs w:val="18"/>
        </w:rPr>
        <w:t xml:space="preserve"> </w:t>
      </w:r>
      <w:r w:rsidRPr="00974C5D" w:rsidR="0015367A">
        <w:rPr>
          <w:szCs w:val="18"/>
        </w:rPr>
        <w:t>Voor een dee</w:t>
      </w:r>
      <w:r w:rsidRPr="00974C5D" w:rsidR="00234CE1">
        <w:rPr>
          <w:szCs w:val="18"/>
        </w:rPr>
        <w:t>l is deze verschuiving</w:t>
      </w:r>
      <w:r w:rsidRPr="00974C5D" w:rsidDel="0015367A" w:rsidR="007602D9">
        <w:rPr>
          <w:szCs w:val="18"/>
        </w:rPr>
        <w:t xml:space="preserve"> </w:t>
      </w:r>
      <w:r w:rsidRPr="00974C5D" w:rsidR="007602D9">
        <w:rPr>
          <w:szCs w:val="18"/>
        </w:rPr>
        <w:t>het resultaat van veranderende maatschappelijke</w:t>
      </w:r>
      <w:r w:rsidRPr="00974C5D" w:rsidDel="00234CE1" w:rsidR="007602D9">
        <w:rPr>
          <w:szCs w:val="18"/>
        </w:rPr>
        <w:t xml:space="preserve"> </w:t>
      </w:r>
      <w:r w:rsidRPr="00974C5D" w:rsidR="007602D9">
        <w:rPr>
          <w:szCs w:val="18"/>
        </w:rPr>
        <w:t xml:space="preserve">voorkeuren, zoals </w:t>
      </w:r>
      <w:r w:rsidRPr="00974C5D" w:rsidDel="00234CE1" w:rsidR="007602D9">
        <w:rPr>
          <w:szCs w:val="18"/>
        </w:rPr>
        <w:t xml:space="preserve">de </w:t>
      </w:r>
      <w:r w:rsidRPr="00974C5D" w:rsidR="00234CE1">
        <w:rPr>
          <w:szCs w:val="18"/>
        </w:rPr>
        <w:t>toegenomen vraag naar zorg.</w:t>
      </w:r>
      <w:r w:rsidRPr="00974C5D" w:rsidR="0098022E">
        <w:rPr>
          <w:szCs w:val="18"/>
        </w:rPr>
        <w:t xml:space="preserve"> </w:t>
      </w:r>
    </w:p>
    <w:p w:rsidRPr="00974C5D" w:rsidR="003E68FC" w:rsidP="00F218E8" w:rsidRDefault="003E68FC" w14:paraId="20AA40BA" w14:textId="77777777">
      <w:pPr>
        <w:rPr>
          <w:szCs w:val="18"/>
        </w:rPr>
      </w:pPr>
    </w:p>
    <w:p w:rsidRPr="00974C5D" w:rsidR="00E072DB" w:rsidP="00F218E8" w:rsidRDefault="000132B9" w14:paraId="5E0D43BA" w14:textId="26E508C6">
      <w:r w:rsidRPr="00974C5D">
        <w:rPr>
          <w:rFonts w:cs="DejaVu Sans"/>
          <w:szCs w:val="18"/>
        </w:rPr>
        <w:t>Er bestaan grote verschillen in productiviteit tussen bedrijven. Het productiviteitsverschil tussen de 10</w:t>
      </w:r>
      <w:r w:rsidRPr="00974C5D" w:rsidR="00952146">
        <w:rPr>
          <w:rFonts w:cs="DejaVu Sans"/>
          <w:szCs w:val="18"/>
        </w:rPr>
        <w:t xml:space="preserve"> procent</w:t>
      </w:r>
      <w:r w:rsidRPr="00974C5D">
        <w:rPr>
          <w:rFonts w:cs="DejaVu Sans"/>
          <w:szCs w:val="18"/>
        </w:rPr>
        <w:t xml:space="preserve"> meest productieve bedrijven en de mediane bedrijven </w:t>
      </w:r>
      <w:r w:rsidR="00A75CDE">
        <w:rPr>
          <w:rFonts w:cs="DejaVu Sans"/>
          <w:szCs w:val="18"/>
        </w:rPr>
        <w:t xml:space="preserve">is </w:t>
      </w:r>
      <w:r w:rsidRPr="00974C5D">
        <w:rPr>
          <w:rFonts w:cs="DejaVu Sans"/>
          <w:szCs w:val="18"/>
        </w:rPr>
        <w:t>sinds 2010 en 2019 met 3,8</w:t>
      </w:r>
      <w:r w:rsidRPr="00974C5D" w:rsidR="00952146">
        <w:rPr>
          <w:rFonts w:cs="DejaVu Sans"/>
          <w:szCs w:val="18"/>
        </w:rPr>
        <w:t xml:space="preserve"> procent</w:t>
      </w:r>
      <w:r w:rsidRPr="00974C5D">
        <w:rPr>
          <w:rFonts w:cs="DejaVu Sans"/>
          <w:szCs w:val="18"/>
        </w:rPr>
        <w:t xml:space="preserve"> gegroeid.</w:t>
      </w:r>
      <w:r w:rsidRPr="00974C5D">
        <w:rPr>
          <w:rStyle w:val="Voetnootmarkering"/>
          <w:rFonts w:cs="DejaVu Sans"/>
          <w:szCs w:val="18"/>
        </w:rPr>
        <w:footnoteReference w:id="23"/>
      </w:r>
      <w:r w:rsidRPr="00974C5D">
        <w:rPr>
          <w:rFonts w:cs="DejaVu Sans"/>
          <w:szCs w:val="18"/>
        </w:rPr>
        <w:t xml:space="preserve"> </w:t>
      </w:r>
      <w:r w:rsidRPr="00974C5D" w:rsidR="0062363C">
        <w:rPr>
          <w:szCs w:val="18"/>
        </w:rPr>
        <w:t xml:space="preserve">Hogere dynamiek – meer startende en stoppende bedrijven – draagt </w:t>
      </w:r>
      <w:r w:rsidRPr="00974C5D">
        <w:rPr>
          <w:szCs w:val="18"/>
        </w:rPr>
        <w:t xml:space="preserve">derhalve </w:t>
      </w:r>
      <w:r w:rsidRPr="00974C5D" w:rsidR="0062363C">
        <w:rPr>
          <w:szCs w:val="18"/>
        </w:rPr>
        <w:t xml:space="preserve">bij aan de productiviteit. </w:t>
      </w:r>
      <w:r w:rsidRPr="00974C5D" w:rsidR="00CD31A1">
        <w:rPr>
          <w:szCs w:val="18"/>
        </w:rPr>
        <w:t>De b</w:t>
      </w:r>
      <w:r w:rsidRPr="00974C5D" w:rsidR="00A34D22">
        <w:rPr>
          <w:szCs w:val="18"/>
        </w:rPr>
        <w:t xml:space="preserve">edrijfsdynamiek nam de afgelopen periode </w:t>
      </w:r>
      <w:r w:rsidRPr="00974C5D" w:rsidR="00DD451D">
        <w:rPr>
          <w:szCs w:val="18"/>
        </w:rPr>
        <w:t xml:space="preserve">echter af </w:t>
      </w:r>
      <w:r w:rsidRPr="00974C5D" w:rsidR="00A34D22">
        <w:rPr>
          <w:szCs w:val="18"/>
        </w:rPr>
        <w:t>in de meeste OESO-lande</w:t>
      </w:r>
      <w:r w:rsidRPr="00974C5D" w:rsidR="00DD451D">
        <w:rPr>
          <w:szCs w:val="18"/>
        </w:rPr>
        <w:t>n</w:t>
      </w:r>
      <w:r w:rsidRPr="00974C5D" w:rsidR="00A34D22">
        <w:rPr>
          <w:szCs w:val="18"/>
        </w:rPr>
        <w:t xml:space="preserve">. Nederland kent </w:t>
      </w:r>
      <w:r w:rsidRPr="00974C5D" w:rsidR="008148FB">
        <w:rPr>
          <w:szCs w:val="18"/>
        </w:rPr>
        <w:t>ten opzichte van</w:t>
      </w:r>
      <w:r w:rsidRPr="00974C5D" w:rsidDel="003E054C" w:rsidR="00A34D22">
        <w:rPr>
          <w:szCs w:val="18"/>
        </w:rPr>
        <w:t xml:space="preserve"> </w:t>
      </w:r>
      <w:r w:rsidRPr="00974C5D" w:rsidR="00A34D22">
        <w:rPr>
          <w:szCs w:val="18"/>
        </w:rPr>
        <w:t>vergelijkbare OESO-landen een lager</w:t>
      </w:r>
      <w:r w:rsidRPr="00974C5D" w:rsidR="002F04C4">
        <w:rPr>
          <w:szCs w:val="18"/>
        </w:rPr>
        <w:t>e</w:t>
      </w:r>
      <w:r w:rsidRPr="00974C5D" w:rsidR="00A34D22">
        <w:rPr>
          <w:szCs w:val="18"/>
        </w:rPr>
        <w:t xml:space="preserve"> toetredersratio</w:t>
      </w:r>
      <w:r w:rsidRPr="00974C5D" w:rsidR="01B1FF3B">
        <w:rPr>
          <w:szCs w:val="18"/>
        </w:rPr>
        <w:t>,</w:t>
      </w:r>
      <w:r w:rsidRPr="00974C5D" w:rsidR="00A34D22">
        <w:rPr>
          <w:rStyle w:val="Voetnootmarkering"/>
          <w:szCs w:val="18"/>
        </w:rPr>
        <w:footnoteReference w:id="24"/>
      </w:r>
      <w:r w:rsidRPr="00974C5D" w:rsidR="00A34D22">
        <w:rPr>
          <w:szCs w:val="18"/>
        </w:rPr>
        <w:t xml:space="preserve"> een lager overlevingspercentage</w:t>
      </w:r>
      <w:r w:rsidRPr="00974C5D" w:rsidR="00F26801">
        <w:rPr>
          <w:szCs w:val="18"/>
        </w:rPr>
        <w:t xml:space="preserve"> van</w:t>
      </w:r>
      <w:r w:rsidRPr="00974C5D" w:rsidR="00F26801">
        <w:t xml:space="preserve"> nieuwe bedrijven</w:t>
      </w:r>
      <w:r w:rsidRPr="00974C5D" w:rsidR="00A34D22">
        <w:t xml:space="preserve"> (na 3 jaar), een kleinere bedrijfsomvang bij toetreding en </w:t>
      </w:r>
      <w:r w:rsidRPr="00974C5D" w:rsidR="00E222E4">
        <w:t xml:space="preserve">een </w:t>
      </w:r>
      <w:r w:rsidRPr="00974C5D" w:rsidR="00A34D22">
        <w:t>lagere gemiddelde groei na toetreding.</w:t>
      </w:r>
      <w:r w:rsidRPr="00974C5D" w:rsidR="00A34D22">
        <w:rPr>
          <w:rStyle w:val="Voetnootmarkering"/>
        </w:rPr>
        <w:footnoteReference w:id="25"/>
      </w:r>
      <w:r w:rsidRPr="00974C5D" w:rsidR="00B430F1">
        <w:t xml:space="preserve"> Dit duidt op een relatief lage bedrijfsdynamiek in Nederland.</w:t>
      </w:r>
      <w:r w:rsidRPr="00974C5D" w:rsidR="00D0326C">
        <w:t xml:space="preserve"> </w:t>
      </w:r>
      <w:r w:rsidRPr="00974C5D" w:rsidR="00472DBB">
        <w:t xml:space="preserve">Nederland heeft wel relatief veel jonge innovatieve </w:t>
      </w:r>
      <w:proofErr w:type="spellStart"/>
      <w:r w:rsidRPr="00974C5D" w:rsidR="00472DBB">
        <w:t>tech</w:t>
      </w:r>
      <w:proofErr w:type="spellEnd"/>
      <w:r w:rsidRPr="00974C5D" w:rsidR="00472DBB">
        <w:t xml:space="preserve">-bedrijven (startups), maar deze groeien minder vaak door tot </w:t>
      </w:r>
      <w:proofErr w:type="spellStart"/>
      <w:r w:rsidRPr="00974C5D" w:rsidR="00472DBB">
        <w:t>scale</w:t>
      </w:r>
      <w:proofErr w:type="spellEnd"/>
      <w:r w:rsidRPr="00974C5D" w:rsidR="00472DBB">
        <w:t xml:space="preserve">-ups dan in andere landen. </w:t>
      </w:r>
      <w:r w:rsidRPr="00974C5D" w:rsidR="001372D4">
        <w:t xml:space="preserve">Dit </w:t>
      </w:r>
      <w:r w:rsidRPr="00974C5D" w:rsidR="00254208">
        <w:t xml:space="preserve">komt </w:t>
      </w:r>
      <w:r w:rsidRPr="00974C5D" w:rsidR="00D22BCA">
        <w:t>onder andere</w:t>
      </w:r>
      <w:r w:rsidRPr="00974C5D" w:rsidR="00254208">
        <w:t xml:space="preserve"> door beperkte toegang tot bedrijfsfinanciering voor het opschalen van </w:t>
      </w:r>
      <w:proofErr w:type="spellStart"/>
      <w:r w:rsidRPr="00974C5D" w:rsidR="00254208">
        <w:t>start-ups</w:t>
      </w:r>
      <w:proofErr w:type="spellEnd"/>
      <w:r w:rsidRPr="00974C5D" w:rsidR="00254208">
        <w:t>.</w:t>
      </w:r>
      <w:r w:rsidRPr="00974C5D" w:rsidR="00254208">
        <w:rPr>
          <w:rStyle w:val="Voetnootmarkering"/>
        </w:rPr>
        <w:footnoteReference w:id="26"/>
      </w:r>
      <w:r w:rsidRPr="00974C5D" w:rsidR="00483478">
        <w:rPr>
          <w:rStyle w:val="Voetnootmarkering"/>
        </w:rPr>
        <w:footnoteReference w:id="27"/>
      </w:r>
      <w:r w:rsidRPr="00974C5D" w:rsidDel="00882335" w:rsidR="00254208">
        <w:t xml:space="preserve"> </w:t>
      </w:r>
    </w:p>
    <w:p w:rsidRPr="00974C5D" w:rsidR="00E072DB" w:rsidP="00F218E8" w:rsidRDefault="00E072DB" w14:paraId="521A768A" w14:textId="77777777"/>
    <w:p w:rsidRPr="00974C5D" w:rsidR="00B342AE" w:rsidP="00F218E8" w:rsidRDefault="007C562A" w14:paraId="13FA972B" w14:textId="77777777">
      <w:r w:rsidRPr="00974C5D">
        <w:t xml:space="preserve">Tegen de achtergrond van schaarste is het wenselijk dat via het marktmechanisme schaarse productiefactoren terechtkomen bij de meest productieve bedrijven. Dit </w:t>
      </w:r>
      <w:r w:rsidRPr="00974C5D" w:rsidR="00CF3B0D">
        <w:t>betekent</w:t>
      </w:r>
      <w:r w:rsidRPr="00974C5D">
        <w:t xml:space="preserve"> soms ook creatieve destructie: bedrijven die zich goed weten aan te passen aan veranderende omstandigheden winnen de concurrentiestrijd.</w:t>
      </w:r>
    </w:p>
    <w:p w:rsidRPr="00974C5D" w:rsidR="00906CE2" w:rsidP="00F218E8" w:rsidRDefault="00906CE2" w14:paraId="5B8AB1B1" w14:textId="2BED7E89"/>
    <w:p w:rsidRPr="00974C5D" w:rsidR="008C4D0F" w:rsidP="00F218E8" w:rsidRDefault="008C4D0F" w14:paraId="6D96EC2B" w14:textId="77777777"/>
    <w:p w:rsidRPr="00974C5D" w:rsidR="007A1613" w:rsidP="00F218E8" w:rsidRDefault="007A1613" w14:paraId="4D091FA0" w14:textId="77777777">
      <w:pPr>
        <w:rPr>
          <w:rFonts w:eastAsia="Verdana"/>
        </w:rPr>
      </w:pPr>
    </w:p>
    <w:p w:rsidR="00D16F93" w:rsidP="00F218E8" w:rsidRDefault="00D16F93" w14:paraId="219344A2" w14:textId="77777777">
      <w:pPr>
        <w:rPr>
          <w:b/>
          <w:bCs/>
        </w:rPr>
      </w:pPr>
      <w:r>
        <w:rPr>
          <w:b/>
          <w:bCs/>
        </w:rPr>
        <w:br w:type="page"/>
      </w:r>
    </w:p>
    <w:p w:rsidRPr="00974C5D" w:rsidR="00B82D22" w:rsidP="00F218E8" w:rsidRDefault="002B5971" w14:paraId="22A8BF2E" w14:textId="77E18409">
      <w:pPr>
        <w:rPr>
          <w:b/>
          <w:bCs/>
        </w:rPr>
      </w:pPr>
      <w:r w:rsidRPr="00974C5D">
        <w:rPr>
          <w:b/>
          <w:bCs/>
        </w:rPr>
        <w:t>3</w:t>
      </w:r>
      <w:r w:rsidRPr="00974C5D" w:rsidR="003A300C">
        <w:rPr>
          <w:b/>
          <w:bCs/>
        </w:rPr>
        <w:t xml:space="preserve">. Economische </w:t>
      </w:r>
      <w:r w:rsidRPr="00974C5D" w:rsidR="00980A32">
        <w:rPr>
          <w:b/>
          <w:bCs/>
        </w:rPr>
        <w:t>veilighe</w:t>
      </w:r>
      <w:r w:rsidRPr="00974C5D" w:rsidR="00547187">
        <w:rPr>
          <w:b/>
          <w:bCs/>
        </w:rPr>
        <w:t>id</w:t>
      </w:r>
    </w:p>
    <w:p w:rsidRPr="00974C5D" w:rsidR="00B82D22" w:rsidP="00F218E8" w:rsidRDefault="00B82D22" w14:paraId="3EBB011B" w14:textId="77777777"/>
    <w:p w:rsidRPr="00974C5D" w:rsidR="00B82D22" w:rsidP="00F218E8" w:rsidRDefault="002B5971" w14:paraId="272647E5" w14:textId="37758831">
      <w:pPr>
        <w:rPr>
          <w:b/>
          <w:bCs/>
        </w:rPr>
      </w:pPr>
      <w:r w:rsidRPr="00974C5D">
        <w:rPr>
          <w:b/>
          <w:bCs/>
        </w:rPr>
        <w:t>3</w:t>
      </w:r>
      <w:r w:rsidRPr="00974C5D" w:rsidR="00B82D22">
        <w:rPr>
          <w:b/>
          <w:bCs/>
        </w:rPr>
        <w:t xml:space="preserve">.1 Het belang van </w:t>
      </w:r>
      <w:r w:rsidRPr="00974C5D" w:rsidR="00547187">
        <w:rPr>
          <w:b/>
          <w:bCs/>
        </w:rPr>
        <w:t>economische veiligheid</w:t>
      </w:r>
    </w:p>
    <w:p w:rsidRPr="00974C5D" w:rsidR="00BF5EF9" w:rsidP="00F218E8" w:rsidRDefault="00BF5EF9" w14:paraId="7C8F25D0" w14:textId="77777777">
      <w:pPr>
        <w:rPr>
          <w:b/>
          <w:bCs/>
        </w:rPr>
      </w:pPr>
    </w:p>
    <w:p w:rsidRPr="00974C5D" w:rsidR="00B903F7" w:rsidP="00F218E8" w:rsidRDefault="00B82D22" w14:paraId="60F0164B" w14:textId="28F24980">
      <w:r w:rsidRPr="00974C5D">
        <w:t xml:space="preserve">Nederland heeft met haar open economie </w:t>
      </w:r>
      <w:r w:rsidRPr="00974C5D" w:rsidR="00304B01">
        <w:t xml:space="preserve">en </w:t>
      </w:r>
      <w:r w:rsidR="00272D37">
        <w:t xml:space="preserve">met </w:t>
      </w:r>
      <w:r w:rsidRPr="00974C5D" w:rsidR="00304B01">
        <w:t xml:space="preserve">de handelsgeest van </w:t>
      </w:r>
      <w:r w:rsidRPr="00974C5D" w:rsidR="003B39E5">
        <w:t xml:space="preserve">onze ondernemers </w:t>
      </w:r>
      <w:r w:rsidRPr="00974C5D">
        <w:t xml:space="preserve">veel baat bij </w:t>
      </w:r>
      <w:r w:rsidRPr="00974C5D" w:rsidR="00220DBE">
        <w:t xml:space="preserve">het op regels gebaseerde multilaterale handelssysteem </w:t>
      </w:r>
      <w:r w:rsidRPr="00974C5D">
        <w:t xml:space="preserve">en </w:t>
      </w:r>
      <w:r w:rsidRPr="00974C5D" w:rsidR="00A516AD">
        <w:t xml:space="preserve">bij </w:t>
      </w:r>
      <w:r w:rsidRPr="00974C5D">
        <w:t xml:space="preserve">vrije handelsstromen. </w:t>
      </w:r>
      <w:r w:rsidRPr="00974C5D" w:rsidR="00B55CD5">
        <w:t>Dit is belangrijk voor onze welvaart en voor het innovatie- en concurrentievermogen</w:t>
      </w:r>
      <w:r w:rsidRPr="00974C5D">
        <w:t xml:space="preserve"> van </w:t>
      </w:r>
      <w:r w:rsidRPr="00974C5D" w:rsidR="00B55CD5">
        <w:t xml:space="preserve">Nederlandse </w:t>
      </w:r>
      <w:r w:rsidRPr="00974C5D" w:rsidR="003C6F5B">
        <w:t>ondernemingen</w:t>
      </w:r>
      <w:r w:rsidRPr="00974C5D" w:rsidR="00B55CD5">
        <w:t>.</w:t>
      </w:r>
      <w:r w:rsidRPr="00974C5D">
        <w:t xml:space="preserve"> </w:t>
      </w:r>
      <w:r w:rsidRPr="00974C5D" w:rsidR="009F2C94">
        <w:t>Nederland en de EU zetten zich hier dan ook actief voor in.</w:t>
      </w:r>
      <w:r w:rsidR="00F218E8">
        <w:t xml:space="preserve"> </w:t>
      </w:r>
    </w:p>
    <w:p w:rsidRPr="00974C5D" w:rsidR="00B903F7" w:rsidP="00F218E8" w:rsidRDefault="00B903F7" w14:paraId="50CB4C29" w14:textId="77777777"/>
    <w:p w:rsidRPr="00974C5D" w:rsidR="00B903F7" w:rsidP="00F218E8" w:rsidRDefault="00FD245C" w14:paraId="2913918C" w14:textId="0319CEA6">
      <w:r w:rsidRPr="00FD245C">
        <w:t>Tegelijkertijd leiden geopolitieke spanningen tot verhoogde militaire en hybride dreigingen, waaronder economische dreigingen. We zien dat derde landen in toenemende mate bereid zijn om economische middelen in te zetten als (</w:t>
      </w:r>
      <w:proofErr w:type="spellStart"/>
      <w:r w:rsidRPr="00FD245C">
        <w:t>geo</w:t>
      </w:r>
      <w:proofErr w:type="spellEnd"/>
      <w:r w:rsidRPr="00FD245C">
        <w:t>)politiek drukmiddel</w:t>
      </w:r>
      <w:r w:rsidRPr="00974C5D" w:rsidR="00071387">
        <w:t xml:space="preserve">. </w:t>
      </w:r>
      <w:r w:rsidRPr="00974C5D" w:rsidR="00B82D22">
        <w:t>Nederland</w:t>
      </w:r>
      <w:r w:rsidRPr="00974C5D" w:rsidDel="00C6256E" w:rsidR="00B903F7">
        <w:t xml:space="preserve"> </w:t>
      </w:r>
      <w:r w:rsidRPr="00974C5D" w:rsidR="00C6256E">
        <w:t xml:space="preserve">streeft </w:t>
      </w:r>
      <w:r w:rsidRPr="00974C5D" w:rsidR="00B903F7">
        <w:t>er daarom naar</w:t>
      </w:r>
      <w:r w:rsidRPr="00974C5D" w:rsidR="00B82D22">
        <w:t xml:space="preserve"> om economisch weerbaar en veilig te zijn. </w:t>
      </w:r>
      <w:r w:rsidRPr="00974C5D" w:rsidR="005D2ED7">
        <w:t xml:space="preserve">Economische veiligheid is een van de nationale veiligheidsbelangen als uiteengezet in de </w:t>
      </w:r>
      <w:r w:rsidR="00A77A54">
        <w:t xml:space="preserve">kabinetsbrede </w:t>
      </w:r>
      <w:r w:rsidRPr="00974C5D" w:rsidR="005D2ED7">
        <w:t>Veiligheidsstrategie voor het Koninkrijk der Nederlanden.</w:t>
      </w:r>
      <w:r w:rsidRPr="00974C5D" w:rsidR="005D2ED7">
        <w:rPr>
          <w:rStyle w:val="Voetnootmarkering"/>
        </w:rPr>
        <w:footnoteReference w:id="28"/>
      </w:r>
      <w:r w:rsidRPr="00974C5D" w:rsidR="005D2ED7">
        <w:t xml:space="preserve"> </w:t>
      </w:r>
      <w:r w:rsidRPr="00974C5D" w:rsidR="00437584">
        <w:t xml:space="preserve">Dit is ook in lijn met de </w:t>
      </w:r>
      <w:r w:rsidR="00CA4BF1">
        <w:t>kabinets</w:t>
      </w:r>
      <w:r w:rsidRPr="00974C5D" w:rsidR="00437584">
        <w:t>brede aanpak tegen statelijke dreigingen.</w:t>
      </w:r>
      <w:r w:rsidRPr="00974C5D" w:rsidR="00806092">
        <w:rPr>
          <w:rStyle w:val="Voetnootmarkering"/>
        </w:rPr>
        <w:footnoteReference w:id="29"/>
      </w:r>
      <w:r w:rsidRPr="00974C5D" w:rsidR="00437584">
        <w:t xml:space="preserve"> </w:t>
      </w:r>
      <w:r w:rsidRPr="00974C5D" w:rsidR="00C341C1">
        <w:t xml:space="preserve">Het versterken van de economische veiligheid </w:t>
      </w:r>
      <w:r w:rsidRPr="00974C5D" w:rsidR="0011736B">
        <w:t>doet Nederland</w:t>
      </w:r>
      <w:r w:rsidRPr="00974C5D" w:rsidR="00B903F7">
        <w:t xml:space="preserve"> niet alleen door de economie</w:t>
      </w:r>
      <w:r w:rsidRPr="00974C5D" w:rsidR="00C6256E">
        <w:t xml:space="preserve"> te besche</w:t>
      </w:r>
      <w:r w:rsidRPr="00974C5D" w:rsidR="0048487F">
        <w:t>r</w:t>
      </w:r>
      <w:r w:rsidRPr="00974C5D" w:rsidR="00C6256E">
        <w:t>men</w:t>
      </w:r>
      <w:r w:rsidRPr="00974C5D" w:rsidR="00603E92">
        <w:t xml:space="preserve"> daar waar de nationale veiligheid dit noodzakelijk maakt</w:t>
      </w:r>
      <w:r w:rsidRPr="00974C5D" w:rsidR="00DA5F94">
        <w:t xml:space="preserve"> (</w:t>
      </w:r>
      <w:proofErr w:type="spellStart"/>
      <w:r w:rsidRPr="00974C5D" w:rsidR="00DA5F94">
        <w:rPr>
          <w:i/>
          <w:iCs/>
        </w:rPr>
        <w:t>protect</w:t>
      </w:r>
      <w:proofErr w:type="spellEnd"/>
      <w:r w:rsidRPr="00974C5D" w:rsidR="00DA5F94">
        <w:t>)</w:t>
      </w:r>
      <w:r w:rsidRPr="00974C5D" w:rsidR="00B903F7">
        <w:t>, maar ook door</w:t>
      </w:r>
      <w:r w:rsidRPr="00974C5D" w:rsidR="00C6256E">
        <w:t xml:space="preserve"> </w:t>
      </w:r>
      <w:proofErr w:type="spellStart"/>
      <w:r w:rsidRPr="00974C5D" w:rsidR="00B903F7">
        <w:t>waardeketens</w:t>
      </w:r>
      <w:proofErr w:type="spellEnd"/>
      <w:r w:rsidRPr="00974C5D" w:rsidR="00B903F7">
        <w:t xml:space="preserve"> die </w:t>
      </w:r>
      <w:r w:rsidRPr="00974C5D" w:rsidR="0048487F">
        <w:t xml:space="preserve">belangrijk zijn voor het </w:t>
      </w:r>
      <w:r w:rsidRPr="00974C5D" w:rsidR="00B903F7">
        <w:t>waarborgen van publieke belangen</w:t>
      </w:r>
      <w:r w:rsidRPr="00974C5D" w:rsidR="00D65D65">
        <w:t xml:space="preserve"> te versterken</w:t>
      </w:r>
      <w:r w:rsidRPr="00974C5D" w:rsidR="00B903F7">
        <w:t>.</w:t>
      </w:r>
      <w:r w:rsidRPr="00974C5D" w:rsidR="003825EC">
        <w:rPr>
          <w:rStyle w:val="Voetnootmarkering"/>
        </w:rPr>
        <w:footnoteReference w:id="30"/>
      </w:r>
      <w:r w:rsidRPr="00974C5D" w:rsidR="004F5803">
        <w:t xml:space="preserve"> </w:t>
      </w:r>
      <w:r w:rsidRPr="00974C5D" w:rsidR="002C385F">
        <w:t>Door het stimuleren van de kennispositie, concurrentiekracht en innovatiepositie van de Nederlandse economie (</w:t>
      </w:r>
      <w:proofErr w:type="spellStart"/>
      <w:r w:rsidRPr="008405BD" w:rsidR="002C385F">
        <w:rPr>
          <w:i/>
          <w:iCs/>
        </w:rPr>
        <w:t>promote</w:t>
      </w:r>
      <w:proofErr w:type="spellEnd"/>
      <w:r w:rsidRPr="00974C5D" w:rsidR="002C385F">
        <w:t xml:space="preserve">), in het bijzonder op cruciale punten in de </w:t>
      </w:r>
      <w:proofErr w:type="spellStart"/>
      <w:r w:rsidRPr="00974C5D" w:rsidR="002C385F">
        <w:t>waardeketens</w:t>
      </w:r>
      <w:proofErr w:type="spellEnd"/>
      <w:r w:rsidRPr="00974C5D" w:rsidR="002C385F">
        <w:t xml:space="preserve">, blijven we een relevante en eigenstandige geopolitieke speler. Daarbij zet het kabinet in op een internationaal gelijk speelveld en het vergroten van markttoegang voor Nederlandse bedrijven in derde landen. </w:t>
      </w:r>
      <w:r w:rsidRPr="00974C5D" w:rsidR="00B9471D">
        <w:t>Ook is er aandacht voor internationale partnerschappen (</w:t>
      </w:r>
      <w:r w:rsidRPr="00974C5D" w:rsidR="00B9471D">
        <w:rPr>
          <w:i/>
          <w:iCs/>
        </w:rPr>
        <w:t>partner</w:t>
      </w:r>
      <w:r w:rsidRPr="00974C5D" w:rsidR="00B9471D">
        <w:t xml:space="preserve">), onder andere via versterking van het postennet, mede met het oog op het gelijke speelveld, normstelling en coalitievorming. </w:t>
      </w:r>
      <w:r w:rsidRPr="00974C5D" w:rsidR="00CE072C">
        <w:t xml:space="preserve">Ook dat draagt bij aan onze economische veiligheid. </w:t>
      </w:r>
    </w:p>
    <w:p w:rsidRPr="00974C5D" w:rsidR="00CE072C" w:rsidP="00F218E8" w:rsidRDefault="00CE072C" w14:paraId="0B812C69" w14:textId="77777777"/>
    <w:p w:rsidRPr="00974C5D" w:rsidR="00CE072C" w:rsidP="00F218E8" w:rsidRDefault="006A024D" w14:paraId="46707F2D" w14:textId="2B61D148">
      <w:pPr>
        <w:keepNext/>
        <w:jc w:val="center"/>
      </w:pPr>
      <w:r w:rsidRPr="00974C5D">
        <w:rPr>
          <w:noProof/>
        </w:rPr>
        <w:drawing>
          <wp:inline distT="0" distB="0" distL="0" distR="0" wp14:anchorId="62A67439" wp14:editId="71A890E9">
            <wp:extent cx="3800690" cy="4165402"/>
            <wp:effectExtent l="0" t="0" r="0" b="6985"/>
            <wp:docPr id="299496838" name="Afbeelding 299496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496838" name="Afbeelding 299496838"/>
                    <pic:cNvPicPr/>
                  </pic:nvPicPr>
                  <pic:blipFill>
                    <a:blip r:embed="rId16">
                      <a:extLst>
                        <a:ext uri="{28A0092B-C50C-407E-A947-70E740481C1C}">
                          <a14:useLocalDpi xmlns:a14="http://schemas.microsoft.com/office/drawing/2010/main" val="0"/>
                        </a:ext>
                      </a:extLst>
                    </a:blip>
                    <a:stretch>
                      <a:fillRect/>
                    </a:stretch>
                  </pic:blipFill>
                  <pic:spPr>
                    <a:xfrm>
                      <a:off x="0" y="0"/>
                      <a:ext cx="3800690" cy="4165402"/>
                    </a:xfrm>
                    <a:prstGeom prst="rect">
                      <a:avLst/>
                    </a:prstGeom>
                  </pic:spPr>
                </pic:pic>
              </a:graphicData>
            </a:graphic>
          </wp:inline>
        </w:drawing>
      </w:r>
    </w:p>
    <w:p w:rsidRPr="00974C5D" w:rsidR="00CE072C" w:rsidP="00F218E8" w:rsidRDefault="00CE072C" w14:paraId="12993BBA" w14:textId="37941FF9">
      <w:pPr>
        <w:pStyle w:val="Bijschrift"/>
        <w:spacing w:after="0" w:line="240" w:lineRule="atLeast"/>
      </w:pPr>
      <w:r w:rsidRPr="00974C5D">
        <w:t xml:space="preserve">Figuur </w:t>
      </w:r>
      <w:r w:rsidR="00D16F93">
        <w:t>2</w:t>
      </w:r>
      <w:r w:rsidRPr="00974C5D">
        <w:t xml:space="preserve">: </w:t>
      </w:r>
      <w:r w:rsidRPr="00974C5D" w:rsidR="00DF6F7D">
        <w:t xml:space="preserve">Er moet in Europese context worden ingezet op </w:t>
      </w:r>
      <w:r w:rsidRPr="00974C5D" w:rsidR="003E36A4">
        <w:t xml:space="preserve">het versterken van de economische </w:t>
      </w:r>
      <w:r w:rsidRPr="00974C5D" w:rsidR="00DF6F7D">
        <w:t>veiligheid.</w:t>
      </w:r>
    </w:p>
    <w:p w:rsidRPr="00974C5D" w:rsidR="00CE072C" w:rsidP="00F218E8" w:rsidRDefault="00CE072C" w14:paraId="425E7E6B" w14:textId="77777777"/>
    <w:p w:rsidRPr="00974C5D" w:rsidR="00B82D22" w:rsidP="00F218E8" w:rsidRDefault="003C11F0" w14:paraId="031C7D22" w14:textId="105F8B6E">
      <w:r w:rsidRPr="00974C5D">
        <w:t xml:space="preserve">Vanwege het belang van een open economie voor het </w:t>
      </w:r>
      <w:r w:rsidRPr="00974C5D" w:rsidR="00021580">
        <w:t>Nederlandse verdienvermogen</w:t>
      </w:r>
      <w:r w:rsidRPr="00974C5D">
        <w:t xml:space="preserve"> </w:t>
      </w:r>
      <w:r w:rsidRPr="00974C5D" w:rsidR="005C4133">
        <w:t>werk</w:t>
      </w:r>
      <w:r w:rsidRPr="00974C5D" w:rsidR="002C67AC">
        <w:t>t</w:t>
      </w:r>
      <w:r w:rsidRPr="00974C5D" w:rsidR="005C4133">
        <w:t xml:space="preserve"> Nederland in Europees verband aan </w:t>
      </w:r>
      <w:r w:rsidRPr="00974C5D">
        <w:t>‘open’ strategische autonomie. Wat betreft open strategische autonomie geldt voor Nederland ‘open waar het kan, beschermen waar het moet’. Voor Nederland gaat het versterken van de weerbaarheid zoveel mogelijk hand in hand met – en niet ten koste van – het behoud van een open economie.</w:t>
      </w:r>
      <w:r w:rsidRPr="00974C5D">
        <w:rPr>
          <w:vertAlign w:val="superscript"/>
        </w:rPr>
        <w:footnoteReference w:id="31"/>
      </w:r>
      <w:r w:rsidRPr="00974C5D">
        <w:t xml:space="preserve"> </w:t>
      </w:r>
      <w:r w:rsidRPr="00974C5D" w:rsidR="00BB6931">
        <w:t>Hierboven</w:t>
      </w:r>
      <w:r w:rsidRPr="00974C5D" w:rsidR="00DC70E4">
        <w:t xml:space="preserve"> heb </w:t>
      </w:r>
      <w:r w:rsidRPr="00974C5D" w:rsidR="00E12B3E">
        <w:t xml:space="preserve">ik </w:t>
      </w:r>
      <w:r w:rsidRPr="00974C5D" w:rsidR="00D4009F">
        <w:t xml:space="preserve">het belang van </w:t>
      </w:r>
      <w:r w:rsidRPr="00974C5D" w:rsidR="00AC4BE5">
        <w:t>productiviteit</w:t>
      </w:r>
      <w:r w:rsidRPr="00974C5D" w:rsidR="00D4009F">
        <w:t xml:space="preserve"> benadrukt</w:t>
      </w:r>
      <w:r w:rsidRPr="00974C5D" w:rsidR="00DC70E4">
        <w:t xml:space="preserve">. </w:t>
      </w:r>
      <w:r w:rsidRPr="00974C5D" w:rsidR="00F84EE5">
        <w:t xml:space="preserve">Concurrentie- en innovatievermogen </w:t>
      </w:r>
      <w:r w:rsidRPr="00974C5D" w:rsidR="00AC4BE5">
        <w:t xml:space="preserve">dragen bij aan productiviteit én </w:t>
      </w:r>
      <w:r w:rsidRPr="00974C5D" w:rsidR="00C737A5">
        <w:t>zijn</w:t>
      </w:r>
      <w:r w:rsidRPr="00974C5D" w:rsidR="00F84EE5">
        <w:t xml:space="preserve"> </w:t>
      </w:r>
      <w:r w:rsidRPr="00974C5D" w:rsidR="00F55CA9">
        <w:t>belangrijke</w:t>
      </w:r>
      <w:r w:rsidRPr="00974C5D" w:rsidR="00F84EE5">
        <w:t xml:space="preserve"> voorwaarden </w:t>
      </w:r>
      <w:r w:rsidRPr="00974C5D" w:rsidR="00CA7D20">
        <w:t xml:space="preserve">om de economie weerbaar te maken tegen </w:t>
      </w:r>
      <w:r w:rsidRPr="00974C5D" w:rsidR="005C6C3D">
        <w:t xml:space="preserve">externe </w:t>
      </w:r>
      <w:r w:rsidRPr="00974C5D" w:rsidR="00CA7D20">
        <w:t>schokken.</w:t>
      </w:r>
      <w:r w:rsidRPr="00974C5D" w:rsidR="0011736B">
        <w:t xml:space="preserve"> </w:t>
      </w:r>
      <w:r w:rsidRPr="00974C5D">
        <w:t xml:space="preserve">Het versterken van de weerbaarheid kan ook met maatregelen die zich richten op het mitigeren van specifieke risico’s. Deze maatregelen moeten daarbij zo gericht mogelijk zijn om protectionisme </w:t>
      </w:r>
      <w:r w:rsidRPr="00974C5D" w:rsidR="00A61B68">
        <w:t xml:space="preserve">en daarmee welvaartsverlies </w:t>
      </w:r>
      <w:r w:rsidRPr="00974C5D">
        <w:t>te voorkomen.</w:t>
      </w:r>
      <w:r w:rsidRPr="00974C5D" w:rsidR="00B82D22">
        <w:rPr>
          <w:rStyle w:val="Voetnootmarkering"/>
        </w:rPr>
        <w:footnoteReference w:id="32"/>
      </w:r>
      <w:r w:rsidRPr="00974C5D" w:rsidR="00B82D22">
        <w:t xml:space="preserve"> </w:t>
      </w:r>
    </w:p>
    <w:p w:rsidRPr="00974C5D" w:rsidR="00B82D22" w:rsidP="00F218E8" w:rsidRDefault="00B82D22" w14:paraId="51585B98" w14:textId="77777777"/>
    <w:p w:rsidR="00B62B09" w:rsidRDefault="00B62B09" w14:paraId="72B07A13" w14:textId="77777777">
      <w:pPr>
        <w:spacing w:line="240" w:lineRule="auto"/>
        <w:rPr>
          <w:b/>
          <w:bCs/>
        </w:rPr>
      </w:pPr>
      <w:r>
        <w:rPr>
          <w:b/>
          <w:bCs/>
        </w:rPr>
        <w:br w:type="page"/>
      </w:r>
    </w:p>
    <w:p w:rsidRPr="00974C5D" w:rsidR="001B586B" w:rsidP="00F218E8" w:rsidRDefault="00A61B68" w14:paraId="55F78EA8" w14:textId="13244D27">
      <w:pPr>
        <w:rPr>
          <w:b/>
          <w:bCs/>
        </w:rPr>
      </w:pPr>
      <w:r w:rsidRPr="00974C5D">
        <w:rPr>
          <w:b/>
          <w:bCs/>
        </w:rPr>
        <w:t>3</w:t>
      </w:r>
      <w:r w:rsidRPr="00974C5D" w:rsidR="00B82D22">
        <w:rPr>
          <w:b/>
          <w:bCs/>
        </w:rPr>
        <w:t>.2 Huidig beeld</w:t>
      </w:r>
    </w:p>
    <w:p w:rsidRPr="00974C5D" w:rsidR="00BF5EF9" w:rsidP="00F218E8" w:rsidRDefault="00BF5EF9" w14:paraId="1B17BB20" w14:textId="77777777">
      <w:pPr>
        <w:rPr>
          <w:b/>
          <w:bCs/>
        </w:rPr>
      </w:pPr>
    </w:p>
    <w:p w:rsidRPr="00974C5D" w:rsidR="00682FE8" w:rsidP="00F218E8" w:rsidRDefault="00A7320F" w14:paraId="489D1A4E" w14:textId="47190D96">
      <w:pPr>
        <w:rPr>
          <w:rFonts w:cs="Verdana"/>
        </w:rPr>
      </w:pPr>
      <w:r w:rsidRPr="00974C5D">
        <w:rPr>
          <w:rFonts w:cs="Verdana"/>
        </w:rPr>
        <w:t xml:space="preserve">Nederland heeft te maken met steeds meer schaarstes in gebieden zoals ruimte, arbeid, </w:t>
      </w:r>
      <w:r w:rsidRPr="00974C5D" w:rsidR="00E40D17">
        <w:rPr>
          <w:rFonts w:cs="Verdana"/>
        </w:rPr>
        <w:t xml:space="preserve">grondstoffen, </w:t>
      </w:r>
      <w:r w:rsidRPr="00974C5D">
        <w:rPr>
          <w:rFonts w:cs="Verdana"/>
        </w:rPr>
        <w:t>milieu en energie.</w:t>
      </w:r>
      <w:r w:rsidRPr="00974C5D">
        <w:t xml:space="preserve"> </w:t>
      </w:r>
      <w:bookmarkStart w:name="_Hlk174697700" w:id="2"/>
      <w:r w:rsidRPr="00974C5D">
        <w:rPr>
          <w:rFonts w:eastAsia="Verdana" w:cs="Verdana"/>
        </w:rPr>
        <w:t>Scherpe keuzes</w:t>
      </w:r>
      <w:r w:rsidRPr="00974C5D" w:rsidR="00B147DC">
        <w:rPr>
          <w:rFonts w:eastAsia="Verdana" w:cs="Verdana"/>
        </w:rPr>
        <w:t xml:space="preserve"> in welke markten</w:t>
      </w:r>
      <w:r w:rsidRPr="00974C5D" w:rsidR="00C803D4">
        <w:rPr>
          <w:rFonts w:eastAsia="Verdana" w:cs="Verdana"/>
        </w:rPr>
        <w:t xml:space="preserve">, </w:t>
      </w:r>
      <w:proofErr w:type="spellStart"/>
      <w:r w:rsidRPr="00974C5D" w:rsidR="00C803D4">
        <w:rPr>
          <w:rFonts w:eastAsia="Verdana" w:cs="Verdana"/>
        </w:rPr>
        <w:t>waardeketens</w:t>
      </w:r>
      <w:proofErr w:type="spellEnd"/>
      <w:r w:rsidRPr="00974C5D" w:rsidR="00B147DC">
        <w:rPr>
          <w:rFonts w:eastAsia="Verdana" w:cs="Verdana"/>
        </w:rPr>
        <w:t xml:space="preserve"> en technologieën we hier willen stimuleren</w:t>
      </w:r>
      <w:r w:rsidRPr="00974C5D" w:rsidR="00A4360A">
        <w:rPr>
          <w:rFonts w:eastAsia="Verdana" w:cs="Verdana"/>
        </w:rPr>
        <w:t xml:space="preserve"> zijn nodig</w:t>
      </w:r>
      <w:r w:rsidRPr="00974C5D" w:rsidR="00B147DC">
        <w:rPr>
          <w:rFonts w:eastAsia="Verdana" w:cs="Verdana"/>
        </w:rPr>
        <w:t xml:space="preserve">, </w:t>
      </w:r>
      <w:r w:rsidRPr="00974C5D" w:rsidR="007429CD">
        <w:rPr>
          <w:rFonts w:eastAsia="Verdana" w:cs="Verdana"/>
        </w:rPr>
        <w:t xml:space="preserve">ook </w:t>
      </w:r>
      <w:r w:rsidRPr="00974C5D" w:rsidR="00B147DC">
        <w:rPr>
          <w:rFonts w:eastAsia="Verdana" w:cs="Verdana"/>
        </w:rPr>
        <w:t>gegeven de schaarse overheidsfinanciën.</w:t>
      </w:r>
      <w:bookmarkEnd w:id="2"/>
      <w:r w:rsidRPr="00974C5D" w:rsidR="00A053CF">
        <w:rPr>
          <w:rFonts w:eastAsia="Verdana" w:cs="Verdana"/>
        </w:rPr>
        <w:t xml:space="preserve"> </w:t>
      </w:r>
      <w:r w:rsidRPr="00974C5D" w:rsidR="003C7F91">
        <w:rPr>
          <w:rFonts w:cs="Verdana"/>
        </w:rPr>
        <w:t>Nederland kan</w:t>
      </w:r>
      <w:r w:rsidRPr="00974C5D" w:rsidR="00E74F01">
        <w:rPr>
          <w:rFonts w:cs="Verdana"/>
        </w:rPr>
        <w:t xml:space="preserve"> </w:t>
      </w:r>
      <w:r w:rsidRPr="00974C5D" w:rsidR="003675CE">
        <w:rPr>
          <w:rFonts w:cs="Verdana"/>
        </w:rPr>
        <w:t xml:space="preserve">als klein land </w:t>
      </w:r>
      <w:r w:rsidRPr="00974C5D" w:rsidR="003C7F91">
        <w:rPr>
          <w:rFonts w:cs="Verdana"/>
        </w:rPr>
        <w:t>niet alles zelf doen</w:t>
      </w:r>
      <w:r w:rsidRPr="00974C5D" w:rsidR="007B404D">
        <w:rPr>
          <w:rFonts w:cs="Verdana"/>
        </w:rPr>
        <w:t>. Gegeven de baten van openheid en vrije wereldhandel is dat ook niet wenselijk</w:t>
      </w:r>
      <w:r w:rsidRPr="00974C5D" w:rsidR="003C7F91">
        <w:rPr>
          <w:rFonts w:cs="Verdana"/>
        </w:rPr>
        <w:t>. Tegelijkertijd vinden we het wel belangrijk dat we concurrerend blijven op bijvoorbeeld het gebied van technologieën die strategisch zeer belangrijk zijn.</w:t>
      </w:r>
      <w:r w:rsidRPr="00974C5D" w:rsidR="0035733B">
        <w:rPr>
          <w:rFonts w:cs="Verdana"/>
        </w:rPr>
        <w:t xml:space="preserve"> Onze positie</w:t>
      </w:r>
      <w:r w:rsidRPr="00974C5D" w:rsidR="003C129B">
        <w:rPr>
          <w:rFonts w:cs="Verdana"/>
        </w:rPr>
        <w:t xml:space="preserve"> in bepaalde</w:t>
      </w:r>
      <w:r w:rsidRPr="00974C5D" w:rsidR="00080582">
        <w:rPr>
          <w:rFonts w:cs="Verdana"/>
        </w:rPr>
        <w:t xml:space="preserve"> sleuteltechnologieën zorgt ervoor dat we internationaal </w:t>
      </w:r>
      <w:r w:rsidRPr="00974C5D" w:rsidR="002044E4">
        <w:rPr>
          <w:rFonts w:cs="Verdana"/>
        </w:rPr>
        <w:t>invloedrijk kunnen zijn. Daar mogen we trots op zijn</w:t>
      </w:r>
      <w:r w:rsidRPr="00974C5D" w:rsidR="004D60E3">
        <w:rPr>
          <w:rFonts w:cs="Verdana"/>
        </w:rPr>
        <w:t>, maar dit is ook kwetsbaar</w:t>
      </w:r>
      <w:r w:rsidRPr="00974C5D" w:rsidR="002044E4">
        <w:rPr>
          <w:rFonts w:cs="Verdana"/>
        </w:rPr>
        <w:t>.</w:t>
      </w:r>
      <w:r w:rsidRPr="00974C5D" w:rsidR="003C7F91">
        <w:rPr>
          <w:rFonts w:cs="Verdana"/>
        </w:rPr>
        <w:t xml:space="preserve"> </w:t>
      </w:r>
      <w:r w:rsidRPr="00974C5D" w:rsidR="004E51CC">
        <w:rPr>
          <w:rFonts w:cs="Verdana"/>
        </w:rPr>
        <w:t>Het kabinet maakt zich zorgen over</w:t>
      </w:r>
      <w:r w:rsidRPr="00974C5D" w:rsidDel="00B70848" w:rsidR="004E51CC">
        <w:rPr>
          <w:rFonts w:cs="Verdana"/>
        </w:rPr>
        <w:t xml:space="preserve"> </w:t>
      </w:r>
      <w:r w:rsidRPr="00974C5D" w:rsidR="004E51CC">
        <w:rPr>
          <w:rFonts w:cs="Verdana"/>
        </w:rPr>
        <w:t>het ontwikkeltempo va</w:t>
      </w:r>
      <w:r w:rsidRPr="00974C5D" w:rsidR="004E51CC">
        <w:t xml:space="preserve">n veel technologische sectoren in de VS en Azië </w:t>
      </w:r>
      <w:r w:rsidRPr="00974C5D" w:rsidR="00B70848">
        <w:t xml:space="preserve">dat </w:t>
      </w:r>
      <w:r w:rsidRPr="00974C5D" w:rsidR="004E51CC">
        <w:t>aanmerkelijk hoger ligt dan in Europa</w:t>
      </w:r>
      <w:r w:rsidRPr="00974C5D" w:rsidR="004E51CC">
        <w:rPr>
          <w:rFonts w:cs="Verdana"/>
        </w:rPr>
        <w:t>.</w:t>
      </w:r>
      <w:r w:rsidRPr="00974C5D" w:rsidR="004E51CC">
        <w:rPr>
          <w:rFonts w:cs="Verdana"/>
          <w:vertAlign w:val="superscript"/>
        </w:rPr>
        <w:footnoteReference w:id="33"/>
      </w:r>
      <w:r w:rsidRPr="00974C5D" w:rsidR="004E51CC">
        <w:rPr>
          <w:rFonts w:cs="Verdana"/>
        </w:rPr>
        <w:t xml:space="preserve"> </w:t>
      </w:r>
    </w:p>
    <w:p w:rsidRPr="00974C5D" w:rsidR="00682FE8" w:rsidP="00F218E8" w:rsidRDefault="00682FE8" w14:paraId="39504D0E" w14:textId="77777777">
      <w:pPr>
        <w:rPr>
          <w:rFonts w:cs="Verdana"/>
        </w:rPr>
      </w:pPr>
    </w:p>
    <w:p w:rsidRPr="00974C5D" w:rsidR="003C7F91" w:rsidP="00F218E8" w:rsidRDefault="00375C55" w14:paraId="0304A300" w14:textId="0339C2A7">
      <w:pPr>
        <w:rPr>
          <w:rFonts w:cs="Verdana"/>
        </w:rPr>
      </w:pPr>
      <w:bookmarkStart w:name="_Hlk174697881" w:id="3"/>
      <w:r w:rsidRPr="00974C5D">
        <w:rPr>
          <w:rFonts w:cs="Verdana"/>
        </w:rPr>
        <w:t xml:space="preserve">Concurrerend blijven op het gebied van strategische technologieën </w:t>
      </w:r>
      <w:r w:rsidRPr="00974C5D" w:rsidR="003C7F91">
        <w:rPr>
          <w:rFonts w:cs="Verdana"/>
        </w:rPr>
        <w:t>is belangrijk om onze weerbaarheid te verhogen, internationaal invloed uit te kunnen</w:t>
      </w:r>
      <w:r w:rsidRPr="00974C5D" w:rsidR="008D73DA">
        <w:rPr>
          <w:rFonts w:cs="Verdana"/>
        </w:rPr>
        <w:t xml:space="preserve"> blijven</w:t>
      </w:r>
      <w:r w:rsidRPr="00974C5D" w:rsidR="003C7F91">
        <w:rPr>
          <w:rFonts w:cs="Verdana"/>
        </w:rPr>
        <w:t xml:space="preserve"> oefenen en onze publieke belangen te borgen. </w:t>
      </w:r>
      <w:bookmarkEnd w:id="3"/>
      <w:r w:rsidRPr="00974C5D" w:rsidR="003C7F91">
        <w:rPr>
          <w:rFonts w:cs="Verdana"/>
        </w:rPr>
        <w:t xml:space="preserve">Daarnaast is het noodzakelijk om stil te staan bij hoe we </w:t>
      </w:r>
      <w:r w:rsidRPr="00974C5D">
        <w:rPr>
          <w:rFonts w:cs="Verdana"/>
        </w:rPr>
        <w:t xml:space="preserve">onze concurrentiepositie </w:t>
      </w:r>
      <w:r w:rsidRPr="00974C5D" w:rsidR="00390885">
        <w:rPr>
          <w:rFonts w:cs="Verdana"/>
        </w:rPr>
        <w:t>kunnen verbeteren</w:t>
      </w:r>
      <w:r w:rsidRPr="00974C5D" w:rsidR="003C7F91">
        <w:rPr>
          <w:rFonts w:cs="Verdana"/>
        </w:rPr>
        <w:t xml:space="preserve">. </w:t>
      </w:r>
      <w:r w:rsidRPr="00974C5D" w:rsidR="00E77D6E">
        <w:rPr>
          <w:rFonts w:cs="Verdana"/>
        </w:rPr>
        <w:t>M</w:t>
      </w:r>
      <w:r w:rsidRPr="00974C5D" w:rsidR="003C7F91">
        <w:rPr>
          <w:rFonts w:cs="Verdana"/>
        </w:rPr>
        <w:t xml:space="preserve">et </w:t>
      </w:r>
      <w:r w:rsidRPr="00974C5D" w:rsidR="00E77D6E">
        <w:rPr>
          <w:rFonts w:cs="Verdana"/>
        </w:rPr>
        <w:t xml:space="preserve">het </w:t>
      </w:r>
      <w:r w:rsidRPr="00974C5D" w:rsidR="003C7F91">
        <w:rPr>
          <w:rFonts w:cs="Verdana"/>
        </w:rPr>
        <w:t>versterken van randvoorwaarden</w:t>
      </w:r>
      <w:r w:rsidRPr="00974C5D" w:rsidR="00C23FFD">
        <w:rPr>
          <w:rFonts w:cs="Verdana"/>
        </w:rPr>
        <w:t xml:space="preserve"> </w:t>
      </w:r>
      <w:r w:rsidRPr="00974C5D" w:rsidR="00E77D6E">
        <w:rPr>
          <w:rFonts w:cs="Verdana"/>
        </w:rPr>
        <w:t>borgen we onze open</w:t>
      </w:r>
      <w:r w:rsidRPr="00974C5D" w:rsidR="00ED4BD5">
        <w:rPr>
          <w:rFonts w:cs="Verdana"/>
        </w:rPr>
        <w:t xml:space="preserve"> economie en </w:t>
      </w:r>
      <w:r w:rsidRPr="00974C5D" w:rsidR="007A51BC">
        <w:rPr>
          <w:rFonts w:cs="Verdana"/>
        </w:rPr>
        <w:t>proberen we een subsidiewedloop te voorkomen.</w:t>
      </w:r>
      <w:r w:rsidRPr="00974C5D" w:rsidR="003C7F91">
        <w:rPr>
          <w:rFonts w:cs="Verdana"/>
        </w:rPr>
        <w:t xml:space="preserve"> </w:t>
      </w:r>
    </w:p>
    <w:p w:rsidRPr="00974C5D" w:rsidR="00E51C7D" w:rsidP="00F218E8" w:rsidRDefault="00E51C7D" w14:paraId="3D81BD6F" w14:textId="77777777">
      <w:pPr>
        <w:rPr>
          <w:rFonts w:cs="Verdana"/>
        </w:rPr>
      </w:pPr>
    </w:p>
    <w:p w:rsidRPr="009B3DD4" w:rsidR="009B3DD4" w:rsidP="00F218E8" w:rsidRDefault="009B3DD4" w14:paraId="270DAE45" w14:textId="77777777">
      <w:pPr>
        <w:rPr>
          <w:rFonts w:cs="Verdana"/>
        </w:rPr>
      </w:pPr>
      <w:r w:rsidRPr="009B3DD4">
        <w:rPr>
          <w:rFonts w:cs="Verdana"/>
        </w:rPr>
        <w:t>Via de Nationale Grondstoffenstrategie zetten we in op het afbouwen van risicovolle afhankelijkheden en het verhogen van de leveringszekerheid van kritieke grondstoffen. Hergebruik van kritieke grondstoffen is hier een onderdeel van, in samenhang met het Nationaal Programma Circulaire Economie. De transitie naar een circulaire economie zorgt ervoor dat we minder afhankelijk worden van andere landen om aan grondstoffen te komen die essentieel zijn voor Nederland.</w:t>
      </w:r>
    </w:p>
    <w:p w:rsidRPr="00974C5D" w:rsidR="00D359C1" w:rsidP="00F218E8" w:rsidRDefault="00D359C1" w14:paraId="7E545C89" w14:textId="77777777">
      <w:pPr>
        <w:rPr>
          <w:rFonts w:cs="Verdana"/>
        </w:rPr>
      </w:pPr>
    </w:p>
    <w:p w:rsidR="00677024" w:rsidP="00F218E8" w:rsidRDefault="006D2AE7" w14:paraId="47AEADF4" w14:textId="2ED6C676">
      <w:r w:rsidRPr="00974C5D">
        <w:rPr>
          <w:rFonts w:cs="Verdana"/>
        </w:rPr>
        <w:t>Binnen Europa is economische veiligheid een steeds belangrijker onderwerp op de beleidsagenda.</w:t>
      </w:r>
      <w:r w:rsidRPr="00974C5D" w:rsidR="00C762FC">
        <w:rPr>
          <w:rFonts w:cs="Verdana"/>
        </w:rPr>
        <w:t xml:space="preserve"> </w:t>
      </w:r>
      <w:r w:rsidRPr="00974C5D">
        <w:t>Op Europees niveau zijn er diverse initiatieven om strategisch relevante sectoren te versterken</w:t>
      </w:r>
      <w:r w:rsidRPr="00974C5D" w:rsidR="00B93B7E">
        <w:t>,</w:t>
      </w:r>
      <w:r w:rsidRPr="00974C5D" w:rsidR="00B72441">
        <w:t xml:space="preserve"> en</w:t>
      </w:r>
      <w:r w:rsidRPr="00974C5D" w:rsidR="00B93B7E">
        <w:t xml:space="preserve"> ook Nederland speelt hier een rol</w:t>
      </w:r>
      <w:r w:rsidRPr="00974C5D">
        <w:t xml:space="preserve">. </w:t>
      </w:r>
      <w:r w:rsidRPr="00974C5D" w:rsidR="00B82D22">
        <w:t xml:space="preserve">Een Europees gelijk speelveld is belangrijk voor de concurrentiepositie van Nederlandse bedrijven. </w:t>
      </w:r>
      <w:r w:rsidRPr="00974C5D">
        <w:rPr>
          <w:rFonts w:eastAsia="Verdana" w:cs="Verdana"/>
        </w:rPr>
        <w:t xml:space="preserve">Het verminderen en voorkomen van risicovolle strategische afhankelijkheden is noodzakelijk voor onze nationale veiligheid. </w:t>
      </w:r>
      <w:r w:rsidRPr="00974C5D" w:rsidR="00717E03">
        <w:t>A</w:t>
      </w:r>
      <w:r w:rsidRPr="00974C5D" w:rsidR="00B82D22">
        <w:t>fhankelijkhe</w:t>
      </w:r>
      <w:r w:rsidRPr="00974C5D" w:rsidR="00285ADD">
        <w:t>id</w:t>
      </w:r>
      <w:r w:rsidRPr="00974C5D" w:rsidR="00B82D22">
        <w:t xml:space="preserve"> </w:t>
      </w:r>
      <w:r w:rsidRPr="00974C5D" w:rsidR="00717E03">
        <w:t xml:space="preserve">is </w:t>
      </w:r>
      <w:r w:rsidRPr="00974C5D" w:rsidR="008A1C48">
        <w:t xml:space="preserve">mogelijk </w:t>
      </w:r>
      <w:r w:rsidRPr="00974C5D" w:rsidR="00B82D22">
        <w:t>risicovol</w:t>
      </w:r>
      <w:r w:rsidRPr="00974C5D" w:rsidR="008A1C48">
        <w:t>ler</w:t>
      </w:r>
      <w:r w:rsidRPr="00974C5D" w:rsidR="00B82D22">
        <w:t xml:space="preserve"> als </w:t>
      </w:r>
      <w:r w:rsidRPr="00974C5D" w:rsidR="00052EBE">
        <w:t>de EU-lidstaten</w:t>
      </w:r>
      <w:r w:rsidRPr="00974C5D" w:rsidR="00B82D22">
        <w:t xml:space="preserve"> gezamenlijk </w:t>
      </w:r>
      <w:r w:rsidRPr="00974C5D" w:rsidR="007B06DD">
        <w:t>van derde landen</w:t>
      </w:r>
      <w:r w:rsidRPr="00974C5D" w:rsidR="00B82D22">
        <w:t xml:space="preserve"> afhankelijk</w:t>
      </w:r>
      <w:r w:rsidRPr="00974C5D" w:rsidR="007B06DD">
        <w:t xml:space="preserve"> zijn</w:t>
      </w:r>
      <w:r w:rsidRPr="00974C5D" w:rsidR="00B82D22">
        <w:t xml:space="preserve">. Daarom is coördinatie op Europees niveau over </w:t>
      </w:r>
      <w:r w:rsidRPr="00974C5D" w:rsidR="00471571">
        <w:t xml:space="preserve">het omgaan met </w:t>
      </w:r>
      <w:r w:rsidRPr="00974C5D" w:rsidR="00B82D22">
        <w:t xml:space="preserve">risicovolle strategisch afhankelijkheden van belang. </w:t>
      </w:r>
      <w:r w:rsidRPr="00974C5D" w:rsidR="00F048C2">
        <w:t>Het</w:t>
      </w:r>
      <w:r w:rsidRPr="00974C5D" w:rsidR="00B82D22">
        <w:t xml:space="preserve"> kabinet</w:t>
      </w:r>
      <w:r w:rsidR="008B1281">
        <w:t xml:space="preserve"> kijkt</w:t>
      </w:r>
      <w:r w:rsidRPr="00974C5D" w:rsidR="00B82D22">
        <w:t xml:space="preserve"> </w:t>
      </w:r>
      <w:r w:rsidRPr="00974C5D" w:rsidR="00377B12">
        <w:t xml:space="preserve">dan </w:t>
      </w:r>
      <w:r w:rsidRPr="00974C5D" w:rsidR="00B82D22">
        <w:t xml:space="preserve">ook uit naar het </w:t>
      </w:r>
      <w:proofErr w:type="spellStart"/>
      <w:r w:rsidRPr="00974C5D" w:rsidR="00B82D22">
        <w:t>Draghi</w:t>
      </w:r>
      <w:proofErr w:type="spellEnd"/>
      <w:r w:rsidRPr="00974C5D" w:rsidR="00B82D22">
        <w:t>-rapport over de toekomst van het Europese concurrentievermogen</w:t>
      </w:r>
      <w:r w:rsidRPr="00974C5D" w:rsidR="00C323D0">
        <w:t xml:space="preserve"> dat naar verwachting </w:t>
      </w:r>
      <w:r w:rsidRPr="00974C5D" w:rsidR="00BE2B0B">
        <w:t xml:space="preserve">begin </w:t>
      </w:r>
      <w:r w:rsidRPr="00974C5D" w:rsidR="001324AE">
        <w:t>september</w:t>
      </w:r>
      <w:r w:rsidRPr="00974C5D" w:rsidR="003E4709">
        <w:t xml:space="preserve"> </w:t>
      </w:r>
      <w:r w:rsidRPr="00974C5D" w:rsidR="00C323D0">
        <w:t>verschijnt</w:t>
      </w:r>
      <w:r w:rsidRPr="00974C5D" w:rsidR="00B82D22">
        <w:t xml:space="preserve">. </w:t>
      </w:r>
    </w:p>
    <w:p w:rsidRPr="00974C5D" w:rsidR="00D16F93" w:rsidP="00F218E8" w:rsidRDefault="00D16F93" w14:paraId="25D9F87C" w14:textId="77777777">
      <w:pPr>
        <w:rPr>
          <w:b/>
          <w:bCs/>
        </w:rPr>
      </w:pPr>
    </w:p>
    <w:p w:rsidR="00D16F93" w:rsidP="00F218E8" w:rsidRDefault="00D16F93" w14:paraId="01AED1C8" w14:textId="77777777">
      <w:pPr>
        <w:rPr>
          <w:b/>
          <w:bCs/>
        </w:rPr>
      </w:pPr>
      <w:r>
        <w:rPr>
          <w:b/>
          <w:bCs/>
        </w:rPr>
        <w:br w:type="page"/>
      </w:r>
    </w:p>
    <w:p w:rsidR="0DA42E74" w:rsidP="00F218E8" w:rsidRDefault="00377B12" w14:paraId="7605505F" w14:textId="64FE0FBE">
      <w:pPr>
        <w:rPr>
          <w:b/>
          <w:bCs/>
        </w:rPr>
      </w:pPr>
      <w:r w:rsidRPr="00974C5D">
        <w:rPr>
          <w:b/>
          <w:bCs/>
        </w:rPr>
        <w:t>4</w:t>
      </w:r>
      <w:r w:rsidRPr="00974C5D" w:rsidR="00AE638E">
        <w:rPr>
          <w:b/>
          <w:bCs/>
        </w:rPr>
        <w:t xml:space="preserve">. </w:t>
      </w:r>
      <w:r w:rsidRPr="00974C5D" w:rsidR="00584A34">
        <w:rPr>
          <w:b/>
          <w:bCs/>
        </w:rPr>
        <w:t xml:space="preserve">De verdeling van economische </w:t>
      </w:r>
      <w:r w:rsidRPr="00974C5D" w:rsidR="00A31343">
        <w:rPr>
          <w:b/>
          <w:bCs/>
        </w:rPr>
        <w:t>welvaart</w:t>
      </w:r>
    </w:p>
    <w:p w:rsidRPr="00974C5D" w:rsidR="00B62B09" w:rsidP="00F218E8" w:rsidRDefault="00B62B09" w14:paraId="308446C9" w14:textId="77777777">
      <w:pPr>
        <w:rPr>
          <w:b/>
          <w:bCs/>
        </w:rPr>
      </w:pPr>
    </w:p>
    <w:p w:rsidR="00096767" w:rsidP="00F218E8" w:rsidRDefault="00377B12" w14:paraId="2B3E88EE" w14:textId="460589B0">
      <w:pPr>
        <w:rPr>
          <w:rFonts w:eastAsia="Verdana" w:cs="Verdana"/>
          <w:b/>
          <w:bCs/>
        </w:rPr>
      </w:pPr>
      <w:r w:rsidRPr="00974C5D">
        <w:rPr>
          <w:rFonts w:eastAsia="Verdana" w:cs="Verdana"/>
          <w:b/>
          <w:bCs/>
        </w:rPr>
        <w:t>4</w:t>
      </w:r>
      <w:r w:rsidRPr="00974C5D" w:rsidR="15138918">
        <w:rPr>
          <w:rFonts w:eastAsia="Verdana" w:cs="Verdana"/>
          <w:b/>
          <w:bCs/>
        </w:rPr>
        <w:t xml:space="preserve">.1 Het belang van </w:t>
      </w:r>
      <w:r w:rsidRPr="00974C5D" w:rsidR="009C39A6">
        <w:rPr>
          <w:rFonts w:eastAsia="Verdana" w:cs="Verdana"/>
          <w:b/>
          <w:bCs/>
        </w:rPr>
        <w:t>de verdeling van economische welvaart</w:t>
      </w:r>
    </w:p>
    <w:p w:rsidRPr="00974C5D" w:rsidR="00B62B09" w:rsidP="00F218E8" w:rsidRDefault="00B62B09" w14:paraId="2CC7A25A" w14:textId="77777777">
      <w:pPr>
        <w:rPr>
          <w:rFonts w:eastAsia="Verdana" w:cs="Verdana"/>
          <w:b/>
          <w:bCs/>
        </w:rPr>
      </w:pPr>
    </w:p>
    <w:p w:rsidR="000D402A" w:rsidP="00F218E8" w:rsidRDefault="00456745" w14:paraId="258F88D5" w14:textId="4387B496">
      <w:pPr>
        <w:rPr>
          <w:rFonts w:eastAsia="Verdana" w:cs="Verdana"/>
          <w:color w:val="000000" w:themeColor="text1"/>
        </w:rPr>
      </w:pPr>
      <w:r w:rsidRPr="00974C5D">
        <w:rPr>
          <w:rFonts w:eastAsia="Verdana" w:cs="Verdana"/>
          <w:color w:val="000000" w:themeColor="text1"/>
        </w:rPr>
        <w:t>Het is</w:t>
      </w:r>
      <w:r w:rsidRPr="00974C5D" w:rsidR="00122FD8">
        <w:rPr>
          <w:rFonts w:eastAsia="Verdana" w:cs="Verdana"/>
          <w:color w:val="000000" w:themeColor="text1"/>
        </w:rPr>
        <w:t xml:space="preserve"> van groot belang dat mensen kunnen participeren </w:t>
      </w:r>
      <w:r w:rsidRPr="00974C5D" w:rsidR="009C5B7D">
        <w:rPr>
          <w:rFonts w:eastAsia="Verdana" w:cs="Verdana"/>
          <w:color w:val="000000" w:themeColor="text1"/>
        </w:rPr>
        <w:t xml:space="preserve">in </w:t>
      </w:r>
      <w:r w:rsidRPr="00974C5D" w:rsidR="00122FD8">
        <w:rPr>
          <w:rFonts w:eastAsia="Verdana" w:cs="Verdana"/>
          <w:color w:val="000000" w:themeColor="text1"/>
        </w:rPr>
        <w:t>en profiteren</w:t>
      </w:r>
      <w:r w:rsidRPr="00974C5D" w:rsidR="009C5B7D">
        <w:rPr>
          <w:rFonts w:eastAsia="Verdana" w:cs="Verdana"/>
          <w:color w:val="000000" w:themeColor="text1"/>
        </w:rPr>
        <w:t xml:space="preserve"> van de economie.</w:t>
      </w:r>
      <w:r w:rsidRPr="00974C5D" w:rsidR="00122FD8">
        <w:rPr>
          <w:rFonts w:eastAsia="Verdana" w:cs="Verdana"/>
          <w:color w:val="000000" w:themeColor="text1"/>
        </w:rPr>
        <w:t xml:space="preserve"> </w:t>
      </w:r>
      <w:r w:rsidRPr="00974C5D" w:rsidR="15138918">
        <w:rPr>
          <w:rFonts w:eastAsia="Verdana" w:cs="Verdana"/>
          <w:color w:val="000000" w:themeColor="text1"/>
        </w:rPr>
        <w:t xml:space="preserve">De economie </w:t>
      </w:r>
      <w:r w:rsidRPr="00974C5D" w:rsidR="0071678E">
        <w:rPr>
          <w:rFonts w:eastAsia="Verdana" w:cs="Verdana"/>
          <w:color w:val="000000" w:themeColor="text1"/>
        </w:rPr>
        <w:t>is er voor mensen, niet andersom. D</w:t>
      </w:r>
      <w:r w:rsidRPr="00974C5D" w:rsidR="00FA0C58">
        <w:rPr>
          <w:rFonts w:eastAsia="Verdana" w:cs="Verdana"/>
          <w:color w:val="000000" w:themeColor="text1"/>
        </w:rPr>
        <w:t xml:space="preserve">e economie is </w:t>
      </w:r>
      <w:r w:rsidRPr="00974C5D" w:rsidR="0071678E">
        <w:rPr>
          <w:rFonts w:eastAsia="Verdana" w:cs="Verdana"/>
          <w:color w:val="000000" w:themeColor="text1"/>
        </w:rPr>
        <w:t xml:space="preserve">ook </w:t>
      </w:r>
      <w:r w:rsidRPr="00974C5D" w:rsidR="00FA0C58">
        <w:rPr>
          <w:rFonts w:eastAsia="Verdana" w:cs="Verdana"/>
          <w:color w:val="000000" w:themeColor="text1"/>
        </w:rPr>
        <w:t>een optelsom van wat mensen doen</w:t>
      </w:r>
      <w:r w:rsidRPr="00974C5D" w:rsidR="15138918">
        <w:rPr>
          <w:rFonts w:eastAsia="Verdana" w:cs="Verdana"/>
          <w:color w:val="000000" w:themeColor="text1"/>
        </w:rPr>
        <w:t>.</w:t>
      </w:r>
      <w:r w:rsidRPr="00974C5D" w:rsidR="000D402A">
        <w:rPr>
          <w:rFonts w:eastAsia="Verdana" w:cs="Verdana"/>
          <w:color w:val="000000" w:themeColor="text1"/>
        </w:rPr>
        <w:t xml:space="preserve"> Bovendien is het van belang dat bestaanszekerheid wordt gewaarborgd door de economie en dat mensen genoeg geld hebben in de portemonnee.</w:t>
      </w:r>
    </w:p>
    <w:p w:rsidRPr="00974C5D" w:rsidR="00B62B09" w:rsidP="00F218E8" w:rsidRDefault="00B62B09" w14:paraId="0E415204" w14:textId="77777777">
      <w:pPr>
        <w:rPr>
          <w:rFonts w:eastAsia="Verdana" w:cs="Verdana"/>
          <w:color w:val="000000" w:themeColor="text1"/>
        </w:rPr>
      </w:pPr>
    </w:p>
    <w:p w:rsidR="00BF7D6B" w:rsidP="00F218E8" w:rsidRDefault="15138918" w14:paraId="49FD6995" w14:textId="710C56F1">
      <w:pPr>
        <w:rPr>
          <w:rFonts w:eastAsia="Verdana" w:cs="Verdana"/>
          <w:color w:val="000000" w:themeColor="text1"/>
        </w:rPr>
      </w:pPr>
      <w:r w:rsidRPr="00974C5D">
        <w:rPr>
          <w:rFonts w:eastAsia="Verdana" w:cs="Verdana"/>
          <w:color w:val="000000" w:themeColor="text1"/>
        </w:rPr>
        <w:t xml:space="preserve">Zowel </w:t>
      </w:r>
      <w:r w:rsidRPr="00974C5D" w:rsidR="633F4817">
        <w:rPr>
          <w:rFonts w:eastAsia="Verdana" w:cs="Verdana"/>
          <w:color w:val="000000" w:themeColor="text1"/>
        </w:rPr>
        <w:t xml:space="preserve">bedrijven als de </w:t>
      </w:r>
      <w:r w:rsidRPr="00974C5D">
        <w:rPr>
          <w:rFonts w:eastAsia="Verdana" w:cs="Verdana"/>
          <w:color w:val="000000" w:themeColor="text1"/>
        </w:rPr>
        <w:t xml:space="preserve">overheid dragen </w:t>
      </w:r>
      <w:r w:rsidRPr="00974C5D" w:rsidR="00624E32">
        <w:rPr>
          <w:rFonts w:eastAsia="Verdana" w:cs="Verdana"/>
          <w:color w:val="000000" w:themeColor="text1"/>
        </w:rPr>
        <w:t xml:space="preserve">hier </w:t>
      </w:r>
      <w:r w:rsidRPr="00974C5D">
        <w:rPr>
          <w:rFonts w:eastAsia="Verdana" w:cs="Verdana"/>
          <w:color w:val="000000" w:themeColor="text1"/>
        </w:rPr>
        <w:t xml:space="preserve">zorg </w:t>
      </w:r>
      <w:r w:rsidRPr="00974C5D" w:rsidR="00A061AF">
        <w:rPr>
          <w:rFonts w:eastAsia="Verdana" w:cs="Verdana"/>
          <w:color w:val="000000" w:themeColor="text1"/>
        </w:rPr>
        <w:t>voor</w:t>
      </w:r>
      <w:r w:rsidRPr="00974C5D">
        <w:rPr>
          <w:rFonts w:eastAsia="Verdana" w:cs="Verdana"/>
          <w:color w:val="000000" w:themeColor="text1"/>
        </w:rPr>
        <w:t>.</w:t>
      </w:r>
      <w:r w:rsidRPr="00974C5D" w:rsidR="004811E5">
        <w:rPr>
          <w:rStyle w:val="Voetnootmarkering"/>
          <w:rFonts w:eastAsia="Verdana" w:cs="Verdana"/>
          <w:color w:val="000000" w:themeColor="text1"/>
        </w:rPr>
        <w:footnoteReference w:id="34"/>
      </w:r>
      <w:r w:rsidRPr="00974C5D">
        <w:rPr>
          <w:rFonts w:eastAsia="Verdana" w:cs="Verdana"/>
          <w:color w:val="000000" w:themeColor="text1"/>
        </w:rPr>
        <w:t xml:space="preserve"> De overheid werkt hieraan met breed kabinetsbeleid, zoals sociale zekerheid en onderwijs.</w:t>
      </w:r>
      <w:r w:rsidRPr="00974C5D" w:rsidR="00850755">
        <w:rPr>
          <w:rFonts w:eastAsia="Verdana" w:cs="Verdana"/>
          <w:color w:val="000000" w:themeColor="text1"/>
        </w:rPr>
        <w:t xml:space="preserve"> Bedrijven hebben een verantwoordelijkheid t.o.v. hun werknemers</w:t>
      </w:r>
      <w:r w:rsidRPr="00974C5D" w:rsidR="00A07D2D">
        <w:rPr>
          <w:rFonts w:eastAsia="Verdana" w:cs="Verdana"/>
          <w:color w:val="000000" w:themeColor="text1"/>
        </w:rPr>
        <w:t xml:space="preserve"> en dragen ook </w:t>
      </w:r>
      <w:r w:rsidRPr="00974C5D" w:rsidR="00532969">
        <w:rPr>
          <w:rFonts w:eastAsia="Verdana" w:cs="Verdana"/>
          <w:color w:val="000000" w:themeColor="text1"/>
        </w:rPr>
        <w:t xml:space="preserve">op andere manieren bij aan </w:t>
      </w:r>
      <w:r w:rsidRPr="00974C5D" w:rsidR="000F76CE">
        <w:rPr>
          <w:rFonts w:eastAsia="Verdana" w:cs="Verdana"/>
          <w:color w:val="000000" w:themeColor="text1"/>
        </w:rPr>
        <w:t>de maatschappij</w:t>
      </w:r>
      <w:r w:rsidRPr="00974C5D" w:rsidR="00532969">
        <w:rPr>
          <w:rFonts w:eastAsia="Verdana" w:cs="Verdana"/>
          <w:color w:val="000000" w:themeColor="text1"/>
        </w:rPr>
        <w:t>. Het MK</w:t>
      </w:r>
      <w:r w:rsidR="00315C7F">
        <w:rPr>
          <w:rFonts w:eastAsia="Verdana" w:cs="Verdana"/>
          <w:color w:val="000000" w:themeColor="text1"/>
        </w:rPr>
        <w:t>B</w:t>
      </w:r>
      <w:r w:rsidRPr="00974C5D" w:rsidR="00532969">
        <w:rPr>
          <w:rFonts w:eastAsia="Verdana" w:cs="Verdana"/>
          <w:color w:val="000000" w:themeColor="text1"/>
        </w:rPr>
        <w:t xml:space="preserve"> </w:t>
      </w:r>
      <w:r w:rsidRPr="00974C5D" w:rsidR="000F76CE">
        <w:rPr>
          <w:rFonts w:eastAsia="Verdana" w:cs="Verdana"/>
          <w:color w:val="000000" w:themeColor="text1"/>
        </w:rPr>
        <w:t xml:space="preserve">versterkt </w:t>
      </w:r>
      <w:r w:rsidRPr="00974C5D" w:rsidR="00532969">
        <w:rPr>
          <w:rFonts w:eastAsia="Verdana" w:cs="Verdana"/>
          <w:color w:val="000000" w:themeColor="text1"/>
        </w:rPr>
        <w:t xml:space="preserve">de sociale cohesie, </w:t>
      </w:r>
      <w:r w:rsidRPr="00974C5D" w:rsidR="000200FF">
        <w:rPr>
          <w:rFonts w:eastAsia="Verdana" w:cs="Verdana"/>
          <w:color w:val="000000" w:themeColor="text1"/>
        </w:rPr>
        <w:t>bijvoorbeeld door</w:t>
      </w:r>
      <w:r w:rsidRPr="00974C5D" w:rsidR="00532969">
        <w:rPr>
          <w:rFonts w:eastAsia="Verdana" w:cs="Verdana"/>
          <w:color w:val="000000" w:themeColor="text1"/>
        </w:rPr>
        <w:t xml:space="preserve"> lokale sportverenigingen</w:t>
      </w:r>
      <w:r w:rsidRPr="00974C5D" w:rsidR="000F76CE">
        <w:rPr>
          <w:rFonts w:eastAsia="Verdana" w:cs="Verdana"/>
          <w:color w:val="000000" w:themeColor="text1"/>
        </w:rPr>
        <w:t xml:space="preserve"> te sponsoren </w:t>
      </w:r>
      <w:r w:rsidRPr="00974C5D" w:rsidR="00532969">
        <w:rPr>
          <w:rFonts w:eastAsia="Verdana" w:cs="Verdana"/>
          <w:color w:val="000000" w:themeColor="text1"/>
        </w:rPr>
        <w:t>en te zorgen voor meer veiligheid in winkelstraten.</w:t>
      </w:r>
      <w:r w:rsidRPr="00974C5D" w:rsidR="00A07D2D">
        <w:rPr>
          <w:rFonts w:eastAsia="Verdana" w:cs="Verdana"/>
          <w:color w:val="000000" w:themeColor="text1"/>
        </w:rPr>
        <w:t xml:space="preserve"> </w:t>
      </w:r>
      <w:r w:rsidRPr="00974C5D" w:rsidR="000D402A">
        <w:rPr>
          <w:rFonts w:eastAsia="Verdana" w:cs="Verdana"/>
          <w:color w:val="000000" w:themeColor="text1"/>
        </w:rPr>
        <w:t xml:space="preserve">Daarnaast zorgen bedrijven ervoor dat mensen werk hebben waarmee ze hun geld kunnen verdienen, waarmee ze noodzakelijke uitgaven zoals zorg en eten kunnen </w:t>
      </w:r>
      <w:r w:rsidR="00952D86">
        <w:rPr>
          <w:rFonts w:eastAsia="Verdana" w:cs="Verdana"/>
          <w:color w:val="000000" w:themeColor="text1"/>
        </w:rPr>
        <w:t>betalen</w:t>
      </w:r>
      <w:r w:rsidRPr="00974C5D" w:rsidR="000D402A">
        <w:rPr>
          <w:rFonts w:eastAsia="Verdana" w:cs="Verdana"/>
          <w:color w:val="000000" w:themeColor="text1"/>
        </w:rPr>
        <w:t xml:space="preserve">, maar ook uitgaven kunnen doen </w:t>
      </w:r>
      <w:r w:rsidR="00952D86">
        <w:rPr>
          <w:rFonts w:eastAsia="Verdana" w:cs="Verdana"/>
          <w:color w:val="000000" w:themeColor="text1"/>
        </w:rPr>
        <w:t>voor hun</w:t>
      </w:r>
      <w:r w:rsidRPr="00974C5D" w:rsidR="000D402A">
        <w:rPr>
          <w:rFonts w:eastAsia="Verdana" w:cs="Verdana"/>
          <w:color w:val="000000" w:themeColor="text1"/>
        </w:rPr>
        <w:t xml:space="preserve"> vrijetijdsbesteding. </w:t>
      </w:r>
      <w:r w:rsidRPr="00974C5D" w:rsidR="00B3399D">
        <w:rPr>
          <w:rFonts w:eastAsia="Verdana" w:cs="Verdana"/>
          <w:color w:val="000000" w:themeColor="text1"/>
        </w:rPr>
        <w:t>Ook dragen bedrijven die investeren in klimaat- en milieumaatregelen bij aan een schone en gezonde leefomgeving.</w:t>
      </w:r>
    </w:p>
    <w:p w:rsidRPr="00974C5D" w:rsidR="00B62B09" w:rsidP="00F218E8" w:rsidRDefault="00B62B09" w14:paraId="2C634F51" w14:textId="77777777"/>
    <w:p w:rsidR="00B62B09" w:rsidP="00F218E8" w:rsidRDefault="005508AB" w14:paraId="12167D9A" w14:textId="77777777">
      <w:pPr>
        <w:pStyle w:val="Bijschrift"/>
        <w:spacing w:after="0" w:line="240" w:lineRule="atLeast"/>
      </w:pPr>
      <w:r w:rsidRPr="00974C5D">
        <w:rPr>
          <w:noProof/>
        </w:rPr>
        <w:drawing>
          <wp:inline distT="0" distB="0" distL="0" distR="0" wp14:anchorId="151CC8CD" wp14:editId="60BBA2F5">
            <wp:extent cx="5041900" cy="2298700"/>
            <wp:effectExtent l="0" t="0" r="0" b="25400"/>
            <wp:docPr id="2" name="Diagram 2">
              <a:extLst xmlns:a="http://schemas.openxmlformats.org/drawingml/2006/main">
                <a:ext uri="{FF2B5EF4-FFF2-40B4-BE49-F238E27FC236}">
                  <a16:creationId xmlns:a16="http://schemas.microsoft.com/office/drawing/2014/main" id="{644F5D0D-992C-BB57-52A0-B7D57E821F5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Pr="00974C5D" w:rsidR="00BF7D6B">
        <w:t xml:space="preserve"> </w:t>
      </w:r>
    </w:p>
    <w:p w:rsidRPr="00974C5D" w:rsidR="00DF016F" w:rsidP="00F218E8" w:rsidRDefault="00914B3B" w14:paraId="71175C04" w14:textId="4941815B">
      <w:pPr>
        <w:pStyle w:val="Bijschrift"/>
        <w:spacing w:after="0" w:line="240" w:lineRule="atLeast"/>
        <w:rPr>
          <w:rFonts w:eastAsia="Verdana" w:cs="Verdana"/>
          <w:color w:val="000000" w:themeColor="text1"/>
        </w:rPr>
      </w:pPr>
      <w:r w:rsidRPr="00974C5D">
        <w:t xml:space="preserve">Figuur </w:t>
      </w:r>
      <w:r w:rsidR="00D16F93">
        <w:t>3</w:t>
      </w:r>
      <w:r w:rsidRPr="00974C5D">
        <w:t>: Bedrijven</w:t>
      </w:r>
      <w:r w:rsidRPr="00974C5D" w:rsidR="00992D58">
        <w:t>,</w:t>
      </w:r>
      <w:r w:rsidRPr="00974C5D">
        <w:t xml:space="preserve"> zoals het MKB</w:t>
      </w:r>
      <w:r w:rsidRPr="00974C5D" w:rsidR="00992D58">
        <w:t>,</w:t>
      </w:r>
      <w:r w:rsidRPr="00974C5D">
        <w:t xml:space="preserve"> dragen op verschillende manieren bij aan de Nederlandse maatschappij</w:t>
      </w:r>
      <w:r w:rsidRPr="00974C5D" w:rsidR="00992D58">
        <w:t>.</w:t>
      </w:r>
    </w:p>
    <w:p w:rsidR="00B62B09" w:rsidP="00F218E8" w:rsidRDefault="00B62B09" w14:paraId="4C7E1C20" w14:textId="77777777">
      <w:pPr>
        <w:rPr>
          <w:rFonts w:eastAsia="Verdana" w:cs="Verdana"/>
          <w:b/>
          <w:bCs/>
          <w:szCs w:val="18"/>
        </w:rPr>
      </w:pPr>
    </w:p>
    <w:p w:rsidRPr="00974C5D" w:rsidR="00096767" w:rsidP="00F218E8" w:rsidRDefault="00853704" w14:paraId="386F9FB1" w14:textId="3B7682A1">
      <w:pPr>
        <w:rPr>
          <w:rFonts w:eastAsia="Verdana" w:cs="Verdana"/>
          <w:b/>
          <w:bCs/>
          <w:szCs w:val="18"/>
        </w:rPr>
      </w:pPr>
      <w:r w:rsidRPr="00974C5D">
        <w:rPr>
          <w:rFonts w:eastAsia="Verdana" w:cs="Verdana"/>
          <w:b/>
          <w:bCs/>
          <w:szCs w:val="18"/>
        </w:rPr>
        <w:t>4</w:t>
      </w:r>
      <w:r w:rsidRPr="00974C5D" w:rsidR="15138918">
        <w:rPr>
          <w:rFonts w:eastAsia="Verdana" w:cs="Verdana"/>
          <w:b/>
          <w:bCs/>
          <w:szCs w:val="18"/>
        </w:rPr>
        <w:t>.2 Huidig beeld</w:t>
      </w:r>
    </w:p>
    <w:p w:rsidR="00B62B09" w:rsidP="00F218E8" w:rsidRDefault="00B62B09" w14:paraId="339E887A" w14:textId="77777777">
      <w:pPr>
        <w:rPr>
          <w:rFonts w:eastAsia="Verdana" w:cs="Verdana"/>
          <w:i/>
          <w:iCs/>
        </w:rPr>
      </w:pPr>
    </w:p>
    <w:p w:rsidR="00B62B09" w:rsidP="00F218E8" w:rsidRDefault="15138918" w14:paraId="747D6455" w14:textId="752FF258">
      <w:pPr>
        <w:rPr>
          <w:rFonts w:eastAsia="Verdana" w:cs="Verdana"/>
        </w:rPr>
      </w:pPr>
      <w:r w:rsidRPr="00974C5D">
        <w:rPr>
          <w:rFonts w:eastAsia="Verdana" w:cs="Verdana"/>
          <w:i/>
          <w:iCs/>
        </w:rPr>
        <w:t>Inkomens groeien mee met de economie</w:t>
      </w:r>
    </w:p>
    <w:p w:rsidRPr="00974C5D" w:rsidR="00DA4B0F" w:rsidP="00F218E8" w:rsidRDefault="5EDDEB3B" w14:paraId="379E4D1A" w14:textId="24715350">
      <w:pPr>
        <w:rPr>
          <w:rFonts w:eastAsia="Verdana" w:cs="Verdana"/>
        </w:rPr>
      </w:pPr>
      <w:r w:rsidRPr="00974C5D">
        <w:rPr>
          <w:rFonts w:eastAsia="Verdana" w:cs="Verdana"/>
        </w:rPr>
        <w:t xml:space="preserve">Over het algemeen groeien inkomens en lonen mee met de groei van de economie. Dit is echter niet voor iedereen </w:t>
      </w:r>
      <w:r w:rsidRPr="00974C5D" w:rsidR="000D7BFE">
        <w:rPr>
          <w:rFonts w:eastAsia="Verdana" w:cs="Verdana"/>
        </w:rPr>
        <w:t xml:space="preserve">in </w:t>
      </w:r>
      <w:r w:rsidRPr="00974C5D">
        <w:rPr>
          <w:rFonts w:eastAsia="Verdana" w:cs="Verdana"/>
        </w:rPr>
        <w:t xml:space="preserve">dezelfde mate het geval en </w:t>
      </w:r>
      <w:r w:rsidRPr="00974C5D" w:rsidR="009578FA">
        <w:rPr>
          <w:rFonts w:eastAsia="Verdana" w:cs="Verdana"/>
        </w:rPr>
        <w:t xml:space="preserve">ook </w:t>
      </w:r>
      <w:r w:rsidRPr="00974C5D">
        <w:rPr>
          <w:rFonts w:eastAsia="Verdana" w:cs="Verdana"/>
        </w:rPr>
        <w:t>de ervaring</w:t>
      </w:r>
      <w:r w:rsidRPr="00974C5D" w:rsidR="0048359F">
        <w:rPr>
          <w:rFonts w:eastAsia="Verdana" w:cs="Verdana"/>
        </w:rPr>
        <w:t xml:space="preserve"> </w:t>
      </w:r>
      <w:r w:rsidRPr="00974C5D" w:rsidR="00E61761">
        <w:rPr>
          <w:rFonts w:eastAsia="Verdana" w:cs="Verdana"/>
        </w:rPr>
        <w:t>kan per persoon verschillen</w:t>
      </w:r>
      <w:r w:rsidRPr="00974C5D">
        <w:rPr>
          <w:rFonts w:eastAsia="Verdana" w:cs="Verdana"/>
        </w:rPr>
        <w:t xml:space="preserve">. </w:t>
      </w:r>
      <w:r w:rsidRPr="00974C5D" w:rsidR="000D433B">
        <w:rPr>
          <w:rFonts w:eastAsia="Verdana" w:cs="Verdana"/>
        </w:rPr>
        <w:t>Ik</w:t>
      </w:r>
      <w:r w:rsidRPr="00974C5D">
        <w:rPr>
          <w:rFonts w:eastAsia="Verdana" w:cs="Verdana"/>
        </w:rPr>
        <w:t xml:space="preserve"> ga</w:t>
      </w:r>
      <w:r w:rsidRPr="00974C5D" w:rsidR="10847044">
        <w:rPr>
          <w:rFonts w:eastAsia="Verdana" w:cs="Verdana"/>
        </w:rPr>
        <w:t xml:space="preserve"> eerst in op de gemiddelde ontwikkeling van inkomens en lonen over een langere periode. Daarna ga </w:t>
      </w:r>
      <w:r w:rsidRPr="00974C5D" w:rsidR="000D433B">
        <w:rPr>
          <w:rFonts w:eastAsia="Verdana" w:cs="Verdana"/>
        </w:rPr>
        <w:t xml:space="preserve">ik </w:t>
      </w:r>
      <w:r w:rsidRPr="00974C5D" w:rsidR="10847044">
        <w:rPr>
          <w:rFonts w:eastAsia="Verdana" w:cs="Verdana"/>
        </w:rPr>
        <w:t>in op specifieke groepen.</w:t>
      </w:r>
      <w:r w:rsidRPr="00974C5D" w:rsidR="00DF3508">
        <w:rPr>
          <w:rFonts w:eastAsia="Verdana" w:cs="Verdana"/>
        </w:rPr>
        <w:t xml:space="preserve"> </w:t>
      </w:r>
    </w:p>
    <w:p w:rsidRPr="00974C5D" w:rsidR="00DA4B0F" w:rsidP="00F218E8" w:rsidRDefault="00DA4B0F" w14:paraId="55B7FF02" w14:textId="77777777">
      <w:pPr>
        <w:rPr>
          <w:rFonts w:eastAsia="Verdana" w:cs="Verdana"/>
        </w:rPr>
      </w:pPr>
    </w:p>
    <w:p w:rsidR="00853B76" w:rsidP="00F218E8" w:rsidRDefault="02A08D9E" w14:paraId="3A800B38" w14:textId="1BC0CCA8">
      <w:pPr>
        <w:rPr>
          <w:rFonts w:eastAsia="Verdana" w:cs="Verdana"/>
        </w:rPr>
      </w:pPr>
      <w:r w:rsidRPr="00974C5D">
        <w:rPr>
          <w:rFonts w:eastAsia="Verdana" w:cs="Verdana"/>
        </w:rPr>
        <w:t>Het</w:t>
      </w:r>
      <w:r w:rsidRPr="00974C5D" w:rsidR="15138918">
        <w:rPr>
          <w:rFonts w:eastAsia="Verdana" w:cs="Verdana"/>
        </w:rPr>
        <w:t xml:space="preserve"> mediaan netto beschikbaar inkomen</w:t>
      </w:r>
      <w:r w:rsidRPr="00974C5D" w:rsidR="002F26B1">
        <w:rPr>
          <w:rFonts w:eastAsia="Verdana" w:cs="Verdana"/>
        </w:rPr>
        <w:t xml:space="preserve"> per persoon</w:t>
      </w:r>
      <w:r w:rsidRPr="00974C5D" w:rsidR="15138918">
        <w:rPr>
          <w:rFonts w:eastAsia="Verdana" w:cs="Verdana"/>
        </w:rPr>
        <w:t xml:space="preserve"> in 2020 </w:t>
      </w:r>
      <w:r w:rsidRPr="00974C5D" w:rsidR="353B8BFA">
        <w:rPr>
          <w:rFonts w:eastAsia="Verdana" w:cs="Verdana"/>
        </w:rPr>
        <w:t xml:space="preserve">is </w:t>
      </w:r>
      <w:r w:rsidRPr="00974C5D" w:rsidR="15138918">
        <w:rPr>
          <w:rFonts w:eastAsia="Verdana" w:cs="Verdana"/>
        </w:rPr>
        <w:t xml:space="preserve">112 procent </w:t>
      </w:r>
      <w:r w:rsidRPr="00974C5D" w:rsidR="004A5301">
        <w:rPr>
          <w:rFonts w:eastAsia="Verdana" w:cs="Verdana"/>
        </w:rPr>
        <w:t xml:space="preserve">hoger </w:t>
      </w:r>
      <w:r w:rsidRPr="00974C5D" w:rsidR="00693281">
        <w:rPr>
          <w:rFonts w:eastAsia="Verdana" w:cs="Verdana"/>
        </w:rPr>
        <w:t>ten opzichte van</w:t>
      </w:r>
      <w:r w:rsidRPr="00974C5D" w:rsidR="15138918">
        <w:rPr>
          <w:rFonts w:eastAsia="Verdana" w:cs="Verdana"/>
        </w:rPr>
        <w:t xml:space="preserve"> 1969</w:t>
      </w:r>
      <w:r w:rsidRPr="00974C5D" w:rsidR="00693281">
        <w:rPr>
          <w:rFonts w:eastAsia="Verdana" w:cs="Verdana"/>
        </w:rPr>
        <w:t>;</w:t>
      </w:r>
      <w:r w:rsidRPr="00974C5D" w:rsidR="15138918">
        <w:rPr>
          <w:rFonts w:eastAsia="Verdana" w:cs="Verdana"/>
        </w:rPr>
        <w:t xml:space="preserve"> meer dan een verdubbeling.</w:t>
      </w:r>
      <w:r w:rsidRPr="00974C5D" w:rsidR="00096767">
        <w:rPr>
          <w:rStyle w:val="Voetnootmarkering"/>
          <w:rFonts w:eastAsia="Verdana" w:cs="Verdana"/>
        </w:rPr>
        <w:footnoteReference w:id="35"/>
      </w:r>
      <w:r w:rsidRPr="00974C5D" w:rsidR="15138918">
        <w:rPr>
          <w:rFonts w:eastAsia="Verdana" w:cs="Verdana"/>
        </w:rPr>
        <w:t xml:space="preserve"> Het bbp groeide gedurende dezelfde periode met 126 procent</w:t>
      </w:r>
      <w:r w:rsidRPr="00974C5D" w:rsidR="2256EE25">
        <w:rPr>
          <w:rFonts w:eastAsia="Verdana" w:cs="Verdana"/>
        </w:rPr>
        <w:t>.</w:t>
      </w:r>
      <w:r w:rsidRPr="00974C5D" w:rsidR="15138918">
        <w:rPr>
          <w:rFonts w:eastAsia="Verdana" w:cs="Verdana"/>
        </w:rPr>
        <w:t xml:space="preserve"> </w:t>
      </w:r>
      <w:r w:rsidR="00A475FD">
        <w:rPr>
          <w:rFonts w:eastAsia="Verdana" w:cs="Verdana"/>
        </w:rPr>
        <w:t xml:space="preserve">Op de langere termijn loopt het bbp </w:t>
      </w:r>
      <w:r w:rsidR="004E6918">
        <w:rPr>
          <w:rFonts w:eastAsia="Verdana" w:cs="Verdana"/>
        </w:rPr>
        <w:t>ongeveer gelijk op</w:t>
      </w:r>
      <w:r w:rsidR="008040DC">
        <w:rPr>
          <w:rFonts w:eastAsia="Verdana" w:cs="Verdana"/>
        </w:rPr>
        <w:t xml:space="preserve"> met het netto </w:t>
      </w:r>
      <w:r w:rsidR="00F00E1E">
        <w:rPr>
          <w:rFonts w:eastAsia="Verdana" w:cs="Verdana"/>
        </w:rPr>
        <w:t>beschikbaar</w:t>
      </w:r>
      <w:r w:rsidR="008040DC">
        <w:rPr>
          <w:rFonts w:eastAsia="Verdana" w:cs="Verdana"/>
        </w:rPr>
        <w:t xml:space="preserve"> inkomen</w:t>
      </w:r>
      <w:r w:rsidR="00F00E1E">
        <w:rPr>
          <w:rFonts w:eastAsia="Verdana" w:cs="Verdana"/>
        </w:rPr>
        <w:t xml:space="preserve"> (zie </w:t>
      </w:r>
      <w:r w:rsidR="009A67F5">
        <w:rPr>
          <w:rFonts w:eastAsia="Verdana" w:cs="Verdana"/>
        </w:rPr>
        <w:t xml:space="preserve">figuur </w:t>
      </w:r>
      <w:r w:rsidR="00D16F93">
        <w:rPr>
          <w:rFonts w:eastAsia="Verdana" w:cs="Verdana"/>
        </w:rPr>
        <w:t>4</w:t>
      </w:r>
      <w:r w:rsidR="00F00E1E">
        <w:rPr>
          <w:rFonts w:eastAsia="Verdana" w:cs="Verdana"/>
        </w:rPr>
        <w:t>)</w:t>
      </w:r>
      <w:r w:rsidR="008040DC">
        <w:rPr>
          <w:rFonts w:eastAsia="Verdana" w:cs="Verdana"/>
        </w:rPr>
        <w:t>.</w:t>
      </w:r>
      <w:r w:rsidRPr="00974C5D" w:rsidR="15138918">
        <w:rPr>
          <w:rFonts w:eastAsia="Verdana" w:cs="Verdana"/>
        </w:rPr>
        <w:t xml:space="preserve"> </w:t>
      </w:r>
      <w:r w:rsidRPr="00974C5D" w:rsidR="002202FC">
        <w:rPr>
          <w:rFonts w:eastAsia="Verdana" w:cs="Verdana"/>
        </w:rPr>
        <w:t xml:space="preserve">Volgens het CBS wordt dit </w:t>
      </w:r>
      <w:r w:rsidRPr="00974C5D" w:rsidR="15138918">
        <w:rPr>
          <w:rFonts w:eastAsia="Verdana" w:cs="Verdana"/>
        </w:rPr>
        <w:t xml:space="preserve">verschil </w:t>
      </w:r>
      <w:r w:rsidRPr="00974C5D" w:rsidR="000257E1">
        <w:rPr>
          <w:rFonts w:eastAsia="Verdana" w:cs="Verdana"/>
        </w:rPr>
        <w:t xml:space="preserve">tussen de groei van het bbp en van het besteedbaar inkomen </w:t>
      </w:r>
      <w:r w:rsidRPr="00974C5D" w:rsidR="15138918">
        <w:rPr>
          <w:rFonts w:eastAsia="Verdana" w:cs="Verdana"/>
        </w:rPr>
        <w:t xml:space="preserve">verklaard door </w:t>
      </w:r>
      <w:r w:rsidRPr="00974C5D" w:rsidR="00EA4643">
        <w:rPr>
          <w:rFonts w:eastAsia="Verdana" w:cs="Verdana"/>
        </w:rPr>
        <w:t>gestegen</w:t>
      </w:r>
      <w:r w:rsidRPr="00974C5D" w:rsidR="15138918">
        <w:rPr>
          <w:rFonts w:eastAsia="Verdana" w:cs="Verdana"/>
        </w:rPr>
        <w:t xml:space="preserve"> zorgpremies en belastingen</w:t>
      </w:r>
      <w:r w:rsidRPr="00974C5D" w:rsidR="0F16D109">
        <w:rPr>
          <w:rFonts w:eastAsia="Verdana" w:cs="Verdana"/>
        </w:rPr>
        <w:t>.</w:t>
      </w:r>
      <w:r w:rsidRPr="00974C5D" w:rsidR="000F79AF">
        <w:rPr>
          <w:rStyle w:val="Voetnootmarkering"/>
          <w:rFonts w:eastAsia="Verdana" w:cs="Verdana"/>
        </w:rPr>
        <w:footnoteReference w:id="36"/>
      </w:r>
      <w:r w:rsidR="0022053D">
        <w:rPr>
          <w:rFonts w:eastAsia="Verdana" w:cs="Verdana"/>
        </w:rPr>
        <w:t xml:space="preserve"> Het </w:t>
      </w:r>
      <w:r w:rsidRPr="00161726" w:rsidR="007720F9">
        <w:rPr>
          <w:rFonts w:eastAsia="Verdana" w:cs="Verdana"/>
        </w:rPr>
        <w:t>alternatief beschikbaar</w:t>
      </w:r>
      <w:r w:rsidR="005D58A5">
        <w:rPr>
          <w:rFonts w:eastAsia="Verdana" w:cs="Verdana"/>
        </w:rPr>
        <w:t xml:space="preserve"> i</w:t>
      </w:r>
      <w:r w:rsidRPr="00161726" w:rsidR="007720F9">
        <w:rPr>
          <w:rFonts w:eastAsia="Verdana" w:cs="Verdana"/>
        </w:rPr>
        <w:t>nkomen</w:t>
      </w:r>
      <w:r w:rsidR="005D58A5">
        <w:rPr>
          <w:rFonts w:eastAsia="Verdana" w:cs="Verdana"/>
        </w:rPr>
        <w:t xml:space="preserve"> neemt de uitgaven die de overheid voor huishoudens doet mee, zoals zorguitgaven.</w:t>
      </w:r>
      <w:r w:rsidRPr="00161726" w:rsidR="007720F9">
        <w:rPr>
          <w:rFonts w:eastAsia="Verdana" w:cs="Verdana"/>
        </w:rPr>
        <w:t xml:space="preserve"> </w:t>
      </w:r>
      <w:r w:rsidRPr="00974C5D" w:rsidR="0010101C">
        <w:rPr>
          <w:rFonts w:eastAsia="Verdana" w:cs="Verdana"/>
        </w:rPr>
        <w:t>In andere woorden</w:t>
      </w:r>
      <w:r w:rsidRPr="00974C5D" w:rsidR="00D06688">
        <w:rPr>
          <w:rFonts w:eastAsia="Verdana" w:cs="Verdana"/>
        </w:rPr>
        <w:t>:</w:t>
      </w:r>
      <w:r w:rsidRPr="00974C5D" w:rsidR="0010101C">
        <w:rPr>
          <w:rFonts w:eastAsia="Verdana" w:cs="Verdana"/>
        </w:rPr>
        <w:t xml:space="preserve"> de baten van groei komen ook indirect via overheidsuitgaven bij mensen terecht</w:t>
      </w:r>
      <w:r w:rsidRPr="00974C5D" w:rsidR="00E85484">
        <w:rPr>
          <w:rFonts w:eastAsia="Verdana" w:cs="Verdana"/>
        </w:rPr>
        <w:t xml:space="preserve">, zoals </w:t>
      </w:r>
      <w:r w:rsidRPr="00974C5D" w:rsidR="00C320E6">
        <w:rPr>
          <w:rFonts w:eastAsia="Verdana" w:cs="Verdana"/>
        </w:rPr>
        <w:t xml:space="preserve">via de </w:t>
      </w:r>
      <w:r w:rsidRPr="00974C5D" w:rsidR="00E85484">
        <w:rPr>
          <w:rFonts w:eastAsia="Verdana" w:cs="Verdana"/>
        </w:rPr>
        <w:t>zorg.</w:t>
      </w:r>
      <w:r w:rsidRPr="00974C5D" w:rsidR="0010101C">
        <w:rPr>
          <w:rFonts w:eastAsia="Verdana" w:cs="Verdana"/>
        </w:rPr>
        <w:t xml:space="preserve"> </w:t>
      </w:r>
      <w:r w:rsidRPr="00974C5D" w:rsidR="003A7ED6">
        <w:rPr>
          <w:rFonts w:eastAsia="Verdana" w:cs="Verdana"/>
        </w:rPr>
        <w:t>De doorsnee jaar-op-jaar koopkrachtontwikkeling volgt in grote lijnen de conjuncturele ontwikkeling in Nederland, waar de stijgende trend in de periode 1977-2022 mede verband houdt met de toegenomen arbeidsparticipatie van vrouwen en de hogere inbreng van vrouwen in het huishoudensinkomen.</w:t>
      </w:r>
      <w:r w:rsidRPr="00974C5D" w:rsidR="003A7ED6">
        <w:rPr>
          <w:rStyle w:val="Voetnootmarkering"/>
          <w:rFonts w:eastAsia="Verdana" w:cs="Verdana"/>
        </w:rPr>
        <w:footnoteReference w:id="37"/>
      </w:r>
      <w:r w:rsidRPr="00974C5D" w:rsidR="005508AB">
        <w:rPr>
          <w:rFonts w:eastAsia="Verdana" w:cs="Verdana"/>
        </w:rPr>
        <w:t xml:space="preserve"> </w:t>
      </w:r>
    </w:p>
    <w:p w:rsidRPr="00974C5D" w:rsidR="00B62B09" w:rsidP="00F218E8" w:rsidRDefault="00B62B09" w14:paraId="210D6D1C" w14:textId="77777777">
      <w:pPr>
        <w:rPr>
          <w:rFonts w:eastAsia="Verdana" w:cs="Verdana"/>
        </w:rPr>
      </w:pPr>
    </w:p>
    <w:p w:rsidRPr="00974C5D" w:rsidR="000257E1" w:rsidP="00F218E8" w:rsidRDefault="1BD30779" w14:paraId="16AE0DD4" w14:textId="77777777">
      <w:pPr>
        <w:keepNext/>
      </w:pPr>
      <w:r w:rsidRPr="00974C5D">
        <w:rPr>
          <w:noProof/>
        </w:rPr>
        <w:drawing>
          <wp:inline distT="0" distB="0" distL="0" distR="0" wp14:anchorId="212976BC" wp14:editId="0B665645">
            <wp:extent cx="4315350" cy="2372467"/>
            <wp:effectExtent l="0" t="0" r="9525" b="8890"/>
            <wp:docPr id="299496843" name="Afbeelding 299496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extLst>
                        <a:ext uri="{28A0092B-C50C-407E-A947-70E740481C1C}">
                          <a14:useLocalDpi xmlns:a14="http://schemas.microsoft.com/office/drawing/2010/main" val="0"/>
                        </a:ext>
                      </a:extLst>
                    </a:blip>
                    <a:srcRect t="10725"/>
                    <a:stretch/>
                  </pic:blipFill>
                  <pic:spPr bwMode="auto">
                    <a:xfrm>
                      <a:off x="0" y="0"/>
                      <a:ext cx="4316342" cy="2373012"/>
                    </a:xfrm>
                    <a:prstGeom prst="rect">
                      <a:avLst/>
                    </a:prstGeom>
                    <a:ln>
                      <a:noFill/>
                    </a:ln>
                    <a:extLst>
                      <a:ext uri="{53640926-AAD7-44D8-BBD7-CCE9431645EC}">
                        <a14:shadowObscured xmlns:a14="http://schemas.microsoft.com/office/drawing/2010/main"/>
                      </a:ext>
                    </a:extLst>
                  </pic:spPr>
                </pic:pic>
              </a:graphicData>
            </a:graphic>
          </wp:inline>
        </w:drawing>
      </w:r>
    </w:p>
    <w:p w:rsidRPr="00974C5D" w:rsidR="00373A27" w:rsidP="00F218E8" w:rsidRDefault="000257E1" w14:paraId="447906D4" w14:textId="0BAB58A0">
      <w:pPr>
        <w:pStyle w:val="Bijschrift"/>
        <w:spacing w:after="0" w:line="240" w:lineRule="atLeast"/>
        <w:rPr>
          <w:rFonts w:eastAsia="Verdana"/>
        </w:rPr>
      </w:pPr>
      <w:r w:rsidRPr="00974C5D">
        <w:t xml:space="preserve">Figuur </w:t>
      </w:r>
      <w:r w:rsidR="00D16F93">
        <w:t>4</w:t>
      </w:r>
      <w:r w:rsidRPr="00974C5D">
        <w:t xml:space="preserve">: Het netto beschikbaar inkomen groeit mee met het bbp, zeker als rekening wordt gehouden </w:t>
      </w:r>
      <w:r w:rsidRPr="00974C5D" w:rsidR="00465801">
        <w:t xml:space="preserve">met </w:t>
      </w:r>
      <w:r w:rsidRPr="00974C5D" w:rsidR="00697CBE">
        <w:t>de zorg</w:t>
      </w:r>
      <w:r w:rsidRPr="00974C5D" w:rsidR="000441F4">
        <w:t>c</w:t>
      </w:r>
      <w:r w:rsidRPr="00974C5D" w:rsidR="00D66DE8">
        <w:t>onsumptie die wordt b</w:t>
      </w:r>
      <w:r w:rsidRPr="00974C5D" w:rsidR="00465801">
        <w:t>etaald door de overheid (het alternatief beschikbaar inkomen).</w:t>
      </w:r>
    </w:p>
    <w:p w:rsidR="00B62B09" w:rsidP="00F218E8" w:rsidRDefault="00B62B09" w14:paraId="34E3D08A" w14:textId="77777777">
      <w:pPr>
        <w:rPr>
          <w:rFonts w:eastAsia="Verdana" w:cs="Verdana"/>
        </w:rPr>
      </w:pPr>
    </w:p>
    <w:p w:rsidR="00866433" w:rsidP="00F218E8" w:rsidRDefault="15138918" w14:paraId="519E5341" w14:textId="63830857">
      <w:pPr>
        <w:rPr>
          <w:rFonts w:eastAsia="Verdana" w:cs="Verdana"/>
          <w:color w:val="000000" w:themeColor="text1"/>
        </w:rPr>
      </w:pPr>
      <w:r w:rsidRPr="00974C5D">
        <w:rPr>
          <w:rFonts w:eastAsia="Verdana" w:cs="Verdana"/>
        </w:rPr>
        <w:t xml:space="preserve">Ook een evenwichtige ontwikkeling van lonen en winsten is belangrijk. </w:t>
      </w:r>
      <w:r w:rsidRPr="00974C5D">
        <w:rPr>
          <w:rFonts w:eastAsia="Verdana" w:cs="Verdana"/>
          <w:color w:val="000000" w:themeColor="text1"/>
        </w:rPr>
        <w:t xml:space="preserve">De arbeidsinkomensquote (AIQ) is het percentage van het </w:t>
      </w:r>
      <w:r w:rsidRPr="00974C5D" w:rsidR="003D0051">
        <w:rPr>
          <w:rFonts w:eastAsia="Verdana" w:cs="Verdana"/>
          <w:color w:val="000000" w:themeColor="text1"/>
        </w:rPr>
        <w:t xml:space="preserve">totaal verdiende inkomen </w:t>
      </w:r>
      <w:r w:rsidRPr="00974C5D">
        <w:rPr>
          <w:rFonts w:eastAsia="Verdana" w:cs="Verdana"/>
          <w:color w:val="000000" w:themeColor="text1"/>
        </w:rPr>
        <w:t xml:space="preserve">dat naar </w:t>
      </w:r>
      <w:r w:rsidR="00E22A4F">
        <w:rPr>
          <w:rFonts w:eastAsia="Verdana" w:cs="Verdana"/>
          <w:color w:val="000000" w:themeColor="text1"/>
        </w:rPr>
        <w:t>het primaire arbeidsinkomen</w:t>
      </w:r>
      <w:r w:rsidRPr="00974C5D" w:rsidR="00D34DB4">
        <w:rPr>
          <w:rFonts w:eastAsia="Verdana" w:cs="Verdana"/>
          <w:color w:val="000000" w:themeColor="text1"/>
        </w:rPr>
        <w:t xml:space="preserve"> </w:t>
      </w:r>
      <w:r w:rsidRPr="00974C5D">
        <w:rPr>
          <w:rFonts w:eastAsia="Verdana" w:cs="Verdana"/>
          <w:color w:val="000000" w:themeColor="text1"/>
        </w:rPr>
        <w:t xml:space="preserve">gaat. </w:t>
      </w:r>
      <w:r w:rsidRPr="00974C5D" w:rsidR="00477BD4">
        <w:rPr>
          <w:rFonts w:eastAsia="Verdana" w:cs="Verdana"/>
          <w:color w:val="000000" w:themeColor="text1"/>
        </w:rPr>
        <w:t xml:space="preserve">De arbeidsinkomensquote kan zowel voor de gehele economie, </w:t>
      </w:r>
      <w:r w:rsidRPr="00974C5D" w:rsidR="00CF6484">
        <w:rPr>
          <w:rFonts w:eastAsia="Verdana" w:cs="Verdana"/>
          <w:color w:val="000000" w:themeColor="text1"/>
        </w:rPr>
        <w:t xml:space="preserve">voor </w:t>
      </w:r>
      <w:r w:rsidRPr="00974C5D" w:rsidR="005A1FD2">
        <w:rPr>
          <w:rFonts w:eastAsia="Verdana" w:cs="Verdana"/>
          <w:color w:val="000000" w:themeColor="text1"/>
        </w:rPr>
        <w:t xml:space="preserve">alle bedrijven of </w:t>
      </w:r>
      <w:r w:rsidRPr="00974C5D" w:rsidR="00477BD4">
        <w:rPr>
          <w:rFonts w:eastAsia="Verdana" w:cs="Verdana"/>
          <w:color w:val="000000" w:themeColor="text1"/>
        </w:rPr>
        <w:t>een selectie daaruit worden berekend. Zo bestaa</w:t>
      </w:r>
      <w:r w:rsidRPr="00974C5D" w:rsidR="00C95F4F">
        <w:rPr>
          <w:rFonts w:eastAsia="Verdana" w:cs="Verdana"/>
          <w:color w:val="000000" w:themeColor="text1"/>
        </w:rPr>
        <w:t>n</w:t>
      </w:r>
      <w:r w:rsidRPr="00974C5D" w:rsidR="00477BD4">
        <w:rPr>
          <w:rFonts w:eastAsia="Verdana" w:cs="Verdana"/>
          <w:color w:val="000000" w:themeColor="text1"/>
        </w:rPr>
        <w:t xml:space="preserve"> er drie verschillende aggregaten: de AIQ, de AIQ-bedrijven en de AIQ-marktsector.</w:t>
      </w:r>
      <w:r w:rsidRPr="00974C5D" w:rsidR="00417D23">
        <w:rPr>
          <w:rFonts w:eastAsia="Verdana" w:cs="Verdana"/>
          <w:color w:val="000000" w:themeColor="text1"/>
        </w:rPr>
        <w:t xml:space="preserve"> De ontwikkeling van de drie aggregaten is zichtbaar in figuur </w:t>
      </w:r>
      <w:r w:rsidR="00D16F93">
        <w:rPr>
          <w:rFonts w:eastAsia="Verdana" w:cs="Verdana"/>
          <w:color w:val="000000" w:themeColor="text1"/>
        </w:rPr>
        <w:t>5</w:t>
      </w:r>
      <w:r w:rsidRPr="00974C5D" w:rsidR="00417D23">
        <w:rPr>
          <w:rFonts w:eastAsia="Verdana" w:cs="Verdana"/>
          <w:color w:val="000000" w:themeColor="text1"/>
        </w:rPr>
        <w:t>.</w:t>
      </w:r>
      <w:r w:rsidR="00F218E8">
        <w:rPr>
          <w:rFonts w:eastAsia="Verdana" w:cs="Verdana"/>
          <w:color w:val="000000" w:themeColor="text1"/>
        </w:rPr>
        <w:t xml:space="preserve"> </w:t>
      </w:r>
      <w:r w:rsidRPr="00974C5D" w:rsidR="009F1CAE">
        <w:rPr>
          <w:rFonts w:eastAsia="Verdana" w:cs="Verdana"/>
          <w:color w:val="000000" w:themeColor="text1"/>
        </w:rPr>
        <w:t xml:space="preserve">Om methodologische redenen </w:t>
      </w:r>
      <w:r w:rsidRPr="00974C5D" w:rsidR="00417D23">
        <w:rPr>
          <w:rFonts w:eastAsia="Verdana" w:cs="Verdana"/>
          <w:color w:val="000000" w:themeColor="text1"/>
        </w:rPr>
        <w:t>is de AIQ-marktsector de meest gebruikte vorm.</w:t>
      </w:r>
      <w:r w:rsidRPr="00974C5D" w:rsidR="007124E8">
        <w:rPr>
          <w:rStyle w:val="Voetnootmarkering"/>
          <w:rFonts w:eastAsia="Verdana" w:cs="Verdana"/>
          <w:color w:val="000000" w:themeColor="text1"/>
        </w:rPr>
        <w:footnoteReference w:id="38"/>
      </w:r>
      <w:r w:rsidRPr="00974C5D" w:rsidR="00417D23">
        <w:rPr>
          <w:rFonts w:eastAsia="Verdana" w:cs="Verdana"/>
          <w:color w:val="000000" w:themeColor="text1"/>
        </w:rPr>
        <w:t xml:space="preserve"> </w:t>
      </w:r>
      <w:r w:rsidRPr="00974C5D" w:rsidR="00E7658B">
        <w:rPr>
          <w:rFonts w:eastAsia="Verdana" w:cs="Verdana"/>
          <w:color w:val="000000" w:themeColor="text1"/>
        </w:rPr>
        <w:t>De AIQ</w:t>
      </w:r>
      <w:r w:rsidRPr="00974C5D" w:rsidR="00E04130">
        <w:rPr>
          <w:rFonts w:eastAsia="Verdana" w:cs="Verdana"/>
          <w:color w:val="000000" w:themeColor="text1"/>
        </w:rPr>
        <w:t>-</w:t>
      </w:r>
      <w:r w:rsidRPr="00974C5D" w:rsidR="005D00D8">
        <w:rPr>
          <w:rFonts w:eastAsia="Verdana" w:cs="Verdana"/>
          <w:color w:val="000000" w:themeColor="text1"/>
        </w:rPr>
        <w:t>marktsector</w:t>
      </w:r>
      <w:r w:rsidRPr="00974C5D" w:rsidR="00E7658B">
        <w:rPr>
          <w:rFonts w:eastAsia="Verdana" w:cs="Verdana"/>
          <w:color w:val="000000" w:themeColor="text1"/>
        </w:rPr>
        <w:t xml:space="preserve"> is recent wat gedaald van </w:t>
      </w:r>
      <w:r w:rsidRPr="00974C5D" w:rsidR="00EE554A">
        <w:rPr>
          <w:rFonts w:eastAsia="Verdana" w:cs="Verdana"/>
          <w:color w:val="000000" w:themeColor="text1"/>
        </w:rPr>
        <w:t>73,5</w:t>
      </w:r>
      <w:r w:rsidRPr="00974C5D" w:rsidR="00E7658B">
        <w:rPr>
          <w:rFonts w:eastAsia="Verdana" w:cs="Verdana"/>
          <w:color w:val="000000" w:themeColor="text1"/>
        </w:rPr>
        <w:t xml:space="preserve"> procent in </w:t>
      </w:r>
      <w:r w:rsidRPr="00974C5D" w:rsidR="00EE554A">
        <w:rPr>
          <w:rFonts w:eastAsia="Verdana" w:cs="Verdana"/>
          <w:color w:val="000000" w:themeColor="text1"/>
        </w:rPr>
        <w:t xml:space="preserve">2019 </w:t>
      </w:r>
      <w:r w:rsidRPr="00974C5D" w:rsidR="00E7658B">
        <w:rPr>
          <w:rFonts w:eastAsia="Verdana" w:cs="Verdana"/>
          <w:color w:val="000000" w:themeColor="text1"/>
        </w:rPr>
        <w:t>naar 69,0 procent in 2023.</w:t>
      </w:r>
      <w:r w:rsidRPr="00974C5D" w:rsidR="00BA21FD">
        <w:rPr>
          <w:rStyle w:val="Voetnootmarkering"/>
          <w:rFonts w:eastAsia="Verdana" w:cs="Verdana"/>
          <w:color w:val="000000" w:themeColor="text1"/>
        </w:rPr>
        <w:footnoteReference w:id="39"/>
      </w:r>
      <w:r w:rsidRPr="00974C5D" w:rsidR="00E7658B">
        <w:rPr>
          <w:rFonts w:eastAsia="Verdana" w:cs="Verdana"/>
          <w:color w:val="000000" w:themeColor="text1"/>
        </w:rPr>
        <w:t xml:space="preserve"> </w:t>
      </w:r>
      <w:r w:rsidRPr="00974C5D" w:rsidR="002A5307">
        <w:rPr>
          <w:rFonts w:eastAsia="Verdana" w:cs="Verdana"/>
          <w:color w:val="000000" w:themeColor="text1"/>
        </w:rPr>
        <w:t xml:space="preserve">Dit betekent dat kapitaalinkomen zoals winsten, rente, huur en dividenden sneller stegen dan inkomen uit arbeid. </w:t>
      </w:r>
      <w:r w:rsidRPr="00974C5D" w:rsidR="00711C7D">
        <w:rPr>
          <w:rFonts w:eastAsia="Verdana" w:cs="Verdana"/>
          <w:color w:val="000000" w:themeColor="text1"/>
        </w:rPr>
        <w:t>Dit is echter</w:t>
      </w:r>
      <w:r w:rsidRPr="00974C5D" w:rsidR="00E7658B">
        <w:rPr>
          <w:rFonts w:eastAsia="Verdana" w:cs="Verdana"/>
          <w:color w:val="000000" w:themeColor="text1"/>
        </w:rPr>
        <w:t xml:space="preserve"> geen directe reden tot zorg: op korte termijn is de AIQ geen </w:t>
      </w:r>
      <w:r w:rsidRPr="00974C5D" w:rsidR="00AC2539">
        <w:rPr>
          <w:rFonts w:eastAsia="Verdana" w:cs="Verdana"/>
          <w:color w:val="000000" w:themeColor="text1"/>
        </w:rPr>
        <w:t xml:space="preserve">zuivere </w:t>
      </w:r>
      <w:r w:rsidRPr="00974C5D" w:rsidR="00E7658B">
        <w:rPr>
          <w:rFonts w:eastAsia="Verdana" w:cs="Verdana"/>
          <w:color w:val="000000" w:themeColor="text1"/>
        </w:rPr>
        <w:t>indicator</w:t>
      </w:r>
      <w:r w:rsidRPr="00974C5D" w:rsidR="00B44823">
        <w:rPr>
          <w:rFonts w:eastAsia="Verdana" w:cs="Verdana"/>
          <w:color w:val="000000" w:themeColor="text1"/>
        </w:rPr>
        <w:t xml:space="preserve"> voor scheefgroei</w:t>
      </w:r>
      <w:r w:rsidRPr="00974C5D" w:rsidR="00E7658B">
        <w:rPr>
          <w:rFonts w:eastAsia="Verdana" w:cs="Verdana"/>
          <w:color w:val="000000" w:themeColor="text1"/>
        </w:rPr>
        <w:t xml:space="preserve">. </w:t>
      </w:r>
      <w:r w:rsidRPr="00974C5D">
        <w:rPr>
          <w:rFonts w:eastAsia="Verdana" w:cs="Verdana"/>
          <w:color w:val="000000" w:themeColor="text1"/>
        </w:rPr>
        <w:t>Dit komt</w:t>
      </w:r>
      <w:r w:rsidRPr="00974C5D" w:rsidR="000F79AF">
        <w:rPr>
          <w:rFonts w:eastAsia="Verdana" w:cs="Verdana"/>
          <w:color w:val="000000" w:themeColor="text1"/>
        </w:rPr>
        <w:t xml:space="preserve"> </w:t>
      </w:r>
      <w:r w:rsidRPr="00974C5D" w:rsidR="00E7658B">
        <w:rPr>
          <w:rFonts w:eastAsia="Verdana" w:cs="Verdana"/>
          <w:color w:val="000000" w:themeColor="text1"/>
        </w:rPr>
        <w:t>doordat</w:t>
      </w:r>
      <w:r w:rsidRPr="00974C5D">
        <w:rPr>
          <w:rFonts w:eastAsia="Verdana" w:cs="Verdana"/>
          <w:color w:val="000000" w:themeColor="text1"/>
        </w:rPr>
        <w:t xml:space="preserve"> lonen vastliggen in </w:t>
      </w:r>
      <w:proofErr w:type="spellStart"/>
      <w:r w:rsidRPr="00974C5D">
        <w:rPr>
          <w:rFonts w:eastAsia="Verdana" w:cs="Verdana"/>
          <w:color w:val="000000" w:themeColor="text1"/>
        </w:rPr>
        <w:t>CAO’s</w:t>
      </w:r>
      <w:proofErr w:type="spellEnd"/>
      <w:r w:rsidRPr="00974C5D">
        <w:rPr>
          <w:rFonts w:eastAsia="Verdana" w:cs="Verdana"/>
          <w:color w:val="000000" w:themeColor="text1"/>
        </w:rPr>
        <w:t xml:space="preserve"> en daarom met vertraging reageren op de economische omstandigheden.</w:t>
      </w:r>
      <w:r w:rsidRPr="00974C5D" w:rsidR="1D9CE0C5">
        <w:rPr>
          <w:rFonts w:eastAsia="Verdana" w:cs="Verdana"/>
          <w:color w:val="000000" w:themeColor="text1"/>
        </w:rPr>
        <w:t xml:space="preserve"> </w:t>
      </w:r>
      <w:r w:rsidRPr="00974C5D" w:rsidR="002A128B">
        <w:rPr>
          <w:rFonts w:eastAsia="Verdana" w:cs="Verdana"/>
          <w:color w:val="000000" w:themeColor="text1"/>
        </w:rPr>
        <w:t>Winsten reageren daarentegen direct op de conjunctuur, en hebben hiermee een direct zichtbaar effect op de AIQ.</w:t>
      </w:r>
      <w:r w:rsidRPr="00974C5D" w:rsidR="1D9CE0C5">
        <w:rPr>
          <w:rFonts w:eastAsia="Verdana" w:cs="Verdana"/>
          <w:color w:val="000000" w:themeColor="text1"/>
        </w:rPr>
        <w:t xml:space="preserve"> </w:t>
      </w:r>
      <w:r w:rsidRPr="00974C5D">
        <w:rPr>
          <w:rFonts w:eastAsia="Verdana" w:cs="Verdana"/>
          <w:color w:val="000000" w:themeColor="text1"/>
        </w:rPr>
        <w:t>Nu de lonen stijgen</w:t>
      </w:r>
      <w:r w:rsidRPr="00974C5D" w:rsidR="00F517E3">
        <w:rPr>
          <w:rFonts w:eastAsia="Verdana" w:cs="Verdana"/>
          <w:color w:val="000000" w:themeColor="text1"/>
        </w:rPr>
        <w:t xml:space="preserve"> </w:t>
      </w:r>
      <w:r w:rsidRPr="00974C5D" w:rsidR="00CE4279">
        <w:rPr>
          <w:rFonts w:eastAsia="Verdana" w:cs="Verdana"/>
          <w:color w:val="000000" w:themeColor="text1"/>
        </w:rPr>
        <w:t>is de verwachting dat de AIQ de komende jaren weer toeneemt.</w:t>
      </w:r>
      <w:r w:rsidRPr="00974C5D" w:rsidR="00471EFA">
        <w:rPr>
          <w:rFonts w:eastAsia="Verdana" w:cs="Verdana"/>
          <w:color w:val="000000" w:themeColor="text1"/>
          <w:vertAlign w:val="superscript"/>
        </w:rPr>
        <w:footnoteReference w:id="40"/>
      </w:r>
      <w:r w:rsidRPr="00974C5D" w:rsidR="00B0550C">
        <w:rPr>
          <w:rFonts w:eastAsia="Verdana" w:cs="Verdana"/>
          <w:color w:val="000000" w:themeColor="text1"/>
        </w:rPr>
        <w:t xml:space="preserve"> </w:t>
      </w:r>
      <w:r w:rsidRPr="00974C5D" w:rsidR="008A1799">
        <w:rPr>
          <w:rFonts w:eastAsia="Verdana" w:cs="Verdana"/>
          <w:color w:val="000000" w:themeColor="text1"/>
        </w:rPr>
        <w:t>Daarbij is het zo dat de AIQ uitsluitend naar primaire inkomens en winsten kijkt, en dus geen rekening houdt met herverdeling.</w:t>
      </w:r>
      <w:r w:rsidRPr="00974C5D" w:rsidR="00B0550C">
        <w:rPr>
          <w:rFonts w:eastAsia="Verdana" w:cs="Verdana"/>
          <w:color w:val="000000" w:themeColor="text1"/>
        </w:rPr>
        <w:t xml:space="preserve"> </w:t>
      </w:r>
    </w:p>
    <w:p w:rsidRPr="00974C5D" w:rsidR="00B62B09" w:rsidP="00F218E8" w:rsidRDefault="00B62B09" w14:paraId="249510F4" w14:textId="77777777">
      <w:pPr>
        <w:rPr>
          <w:rFonts w:eastAsia="Verdana" w:cs="Verdana"/>
          <w:color w:val="000000" w:themeColor="text1"/>
        </w:rPr>
      </w:pPr>
    </w:p>
    <w:p w:rsidR="00D16F93" w:rsidP="00F218E8" w:rsidRDefault="00B54906" w14:paraId="749B308B" w14:textId="77777777">
      <w:pPr>
        <w:keepNext/>
      </w:pPr>
      <w:r w:rsidRPr="00974C5D">
        <w:rPr>
          <w:rFonts w:ascii="Arial" w:hAnsi="Arial" w:cs="Arial"/>
          <w:noProof/>
          <w:sz w:val="20"/>
          <w:szCs w:val="20"/>
        </w:rPr>
        <w:drawing>
          <wp:inline distT="0" distB="0" distL="0" distR="0" wp14:anchorId="53B018AA" wp14:editId="7F229E81">
            <wp:extent cx="3483468" cy="2119313"/>
            <wp:effectExtent l="0" t="0" r="3175" b="0"/>
            <wp:docPr id="1511618246" name="Afbeelding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87303" cy="2121646"/>
                    </a:xfrm>
                    <a:prstGeom prst="rect">
                      <a:avLst/>
                    </a:prstGeom>
                    <a:noFill/>
                    <a:ln>
                      <a:noFill/>
                    </a:ln>
                  </pic:spPr>
                </pic:pic>
              </a:graphicData>
            </a:graphic>
          </wp:inline>
        </w:drawing>
      </w:r>
    </w:p>
    <w:p w:rsidR="00B62B09" w:rsidP="00F218E8" w:rsidRDefault="00B62B09" w14:paraId="38387F8A" w14:textId="77777777">
      <w:pPr>
        <w:rPr>
          <w:i/>
          <w:iCs/>
          <w:color w:val="1F497D" w:themeColor="text2"/>
          <w:szCs w:val="18"/>
        </w:rPr>
      </w:pPr>
    </w:p>
    <w:p w:rsidRPr="00974C5D" w:rsidR="00866433" w:rsidP="00F218E8" w:rsidRDefault="00D16F93" w14:paraId="334D4E90" w14:textId="567DEEA1">
      <w:pPr>
        <w:rPr>
          <w:rFonts w:eastAsia="Verdana" w:cs="Verdana"/>
          <w:color w:val="000000" w:themeColor="text1"/>
        </w:rPr>
      </w:pPr>
      <w:r w:rsidRPr="00D16F93">
        <w:rPr>
          <w:i/>
          <w:iCs/>
          <w:color w:val="1F497D" w:themeColor="text2"/>
          <w:szCs w:val="18"/>
        </w:rPr>
        <w:t>Figuur 5: de arbeidsinkomensquote volgens verschillende definities (1995-2023</w:t>
      </w:r>
      <w:r>
        <w:t>)</w:t>
      </w:r>
      <w:r w:rsidRPr="00974C5D" w:rsidR="00740872">
        <w:rPr>
          <w:rStyle w:val="Voetnootmarkering"/>
        </w:rPr>
        <w:footnoteReference w:id="41"/>
      </w:r>
    </w:p>
    <w:p w:rsidR="00B62B09" w:rsidP="00F218E8" w:rsidRDefault="00B62B09" w14:paraId="58FCA0A4" w14:textId="77777777">
      <w:pPr>
        <w:rPr>
          <w:rFonts w:eastAsia="Verdana" w:cs="Verdana"/>
          <w:color w:val="000000" w:themeColor="text1"/>
        </w:rPr>
      </w:pPr>
    </w:p>
    <w:p w:rsidR="00431268" w:rsidP="00F218E8" w:rsidRDefault="00A2331A" w14:paraId="3D8F4A10" w14:textId="5E8BE5EB">
      <w:pPr>
        <w:rPr>
          <w:rFonts w:eastAsia="Verdana" w:cs="Verdana"/>
          <w:color w:val="000000" w:themeColor="text1"/>
        </w:rPr>
      </w:pPr>
      <w:r w:rsidRPr="00974C5D">
        <w:rPr>
          <w:rFonts w:eastAsia="Verdana" w:cs="Verdana"/>
          <w:color w:val="000000" w:themeColor="text1"/>
        </w:rPr>
        <w:t>Het is</w:t>
      </w:r>
      <w:r w:rsidRPr="00974C5D" w:rsidR="00B95670">
        <w:rPr>
          <w:rFonts w:eastAsia="Verdana" w:cs="Verdana"/>
          <w:color w:val="000000" w:themeColor="text1"/>
        </w:rPr>
        <w:t xml:space="preserve"> wel opvallend dat op</w:t>
      </w:r>
      <w:r w:rsidRPr="00974C5D" w:rsidR="00CE4279">
        <w:rPr>
          <w:rFonts w:eastAsia="Verdana" w:cs="Verdana"/>
          <w:color w:val="000000" w:themeColor="text1"/>
        </w:rPr>
        <w:t xml:space="preserve"> de langere termijn de AIQ </w:t>
      </w:r>
      <w:r w:rsidRPr="00974C5D" w:rsidR="00424666">
        <w:rPr>
          <w:rFonts w:eastAsia="Verdana" w:cs="Verdana"/>
          <w:color w:val="000000" w:themeColor="text1"/>
        </w:rPr>
        <w:t>daalt</w:t>
      </w:r>
      <w:r w:rsidRPr="00974C5D" w:rsidR="00CE4279">
        <w:rPr>
          <w:rFonts w:eastAsia="Verdana" w:cs="Verdana"/>
          <w:color w:val="000000" w:themeColor="text1"/>
        </w:rPr>
        <w:t xml:space="preserve">: van </w:t>
      </w:r>
      <w:r w:rsidRPr="00974C5D" w:rsidR="00EE1B13">
        <w:rPr>
          <w:rFonts w:eastAsia="Verdana" w:cs="Verdana"/>
          <w:color w:val="000000" w:themeColor="text1"/>
        </w:rPr>
        <w:t>81,4</w:t>
      </w:r>
      <w:r w:rsidRPr="00974C5D" w:rsidR="00952146">
        <w:rPr>
          <w:rFonts w:eastAsia="Verdana" w:cs="Verdana"/>
          <w:color w:val="000000" w:themeColor="text1"/>
        </w:rPr>
        <w:t xml:space="preserve"> procent</w:t>
      </w:r>
      <w:r w:rsidRPr="00974C5D" w:rsidR="00EE1B13">
        <w:rPr>
          <w:rFonts w:eastAsia="Verdana" w:cs="Verdana"/>
          <w:color w:val="000000" w:themeColor="text1"/>
        </w:rPr>
        <w:t xml:space="preserve"> in 1995 naar </w:t>
      </w:r>
      <w:r w:rsidRPr="00974C5D" w:rsidR="008F222F">
        <w:rPr>
          <w:rFonts w:eastAsia="Verdana" w:cs="Verdana"/>
          <w:color w:val="000000" w:themeColor="text1"/>
        </w:rPr>
        <w:t>69</w:t>
      </w:r>
      <w:r w:rsidRPr="00974C5D" w:rsidR="00952146">
        <w:rPr>
          <w:rFonts w:eastAsia="Verdana" w:cs="Verdana"/>
          <w:color w:val="000000" w:themeColor="text1"/>
        </w:rPr>
        <w:t xml:space="preserve"> procent</w:t>
      </w:r>
      <w:r w:rsidRPr="00974C5D" w:rsidR="008F222F">
        <w:rPr>
          <w:rFonts w:eastAsia="Verdana" w:cs="Verdana"/>
          <w:color w:val="000000" w:themeColor="text1"/>
        </w:rPr>
        <w:t xml:space="preserve"> in 2023.</w:t>
      </w:r>
      <w:r w:rsidRPr="00974C5D" w:rsidR="008F222F">
        <w:rPr>
          <w:rStyle w:val="Voetnootmarkering"/>
          <w:rFonts w:eastAsia="Verdana" w:cs="Verdana"/>
          <w:color w:val="000000" w:themeColor="text1"/>
        </w:rPr>
        <w:footnoteReference w:id="42"/>
      </w:r>
      <w:r w:rsidRPr="00974C5D" w:rsidR="001C4F4A">
        <w:rPr>
          <w:rStyle w:val="Voetnootmarkering"/>
          <w:rFonts w:eastAsia="Verdana" w:cs="Verdana"/>
          <w:color w:val="000000" w:themeColor="text1"/>
        </w:rPr>
        <w:footnoteReference w:id="43"/>
      </w:r>
      <w:r w:rsidRPr="00974C5D" w:rsidR="008177D5">
        <w:rPr>
          <w:rFonts w:eastAsia="Verdana" w:cs="Verdana"/>
          <w:color w:val="000000" w:themeColor="text1"/>
        </w:rPr>
        <w:t xml:space="preserve"> </w:t>
      </w:r>
      <w:r w:rsidRPr="00974C5D" w:rsidR="008F222F">
        <w:rPr>
          <w:rFonts w:eastAsia="Verdana" w:cs="Verdana"/>
          <w:color w:val="000000" w:themeColor="text1"/>
        </w:rPr>
        <w:t>Dit kan meerdere oorzaken hebben zoals</w:t>
      </w:r>
      <w:r w:rsidRPr="00974C5D" w:rsidR="00F75607">
        <w:rPr>
          <w:rFonts w:eastAsia="Verdana" w:cs="Verdana"/>
          <w:color w:val="000000" w:themeColor="text1"/>
        </w:rPr>
        <w:t xml:space="preserve"> bijvoorbeeld</w:t>
      </w:r>
      <w:r w:rsidRPr="00974C5D" w:rsidR="00854896">
        <w:rPr>
          <w:rFonts w:eastAsia="Verdana" w:cs="Verdana"/>
          <w:color w:val="000000" w:themeColor="text1"/>
        </w:rPr>
        <w:t xml:space="preserve"> technologische vooruitgang,</w:t>
      </w:r>
      <w:r w:rsidRPr="00974C5D" w:rsidR="008F222F">
        <w:rPr>
          <w:rFonts w:eastAsia="Verdana" w:cs="Verdana"/>
          <w:color w:val="000000" w:themeColor="text1"/>
        </w:rPr>
        <w:t xml:space="preserve"> marktmacht, globalis</w:t>
      </w:r>
      <w:r w:rsidRPr="00974C5D" w:rsidR="00671591">
        <w:rPr>
          <w:rFonts w:eastAsia="Verdana" w:cs="Verdana"/>
          <w:color w:val="000000" w:themeColor="text1"/>
        </w:rPr>
        <w:t>ering</w:t>
      </w:r>
      <w:r w:rsidRPr="00974C5D" w:rsidR="008F222F">
        <w:rPr>
          <w:rFonts w:eastAsia="Verdana" w:cs="Verdana"/>
          <w:color w:val="000000" w:themeColor="text1"/>
        </w:rPr>
        <w:t xml:space="preserve">, </w:t>
      </w:r>
      <w:r w:rsidRPr="00974C5D" w:rsidR="002A128B">
        <w:rPr>
          <w:rFonts w:eastAsia="Verdana" w:cs="Verdana"/>
          <w:color w:val="000000" w:themeColor="text1"/>
        </w:rPr>
        <w:t>dalende vakbondsmacht</w:t>
      </w:r>
      <w:r w:rsidRPr="00974C5D" w:rsidR="005C0EF2">
        <w:rPr>
          <w:rFonts w:eastAsia="Verdana" w:cs="Verdana"/>
          <w:color w:val="000000" w:themeColor="text1"/>
        </w:rPr>
        <w:t>, verandering in sectorstructuur</w:t>
      </w:r>
      <w:r w:rsidRPr="00974C5D" w:rsidR="00854896">
        <w:rPr>
          <w:rFonts w:eastAsia="Verdana" w:cs="Verdana"/>
          <w:color w:val="000000" w:themeColor="text1"/>
        </w:rPr>
        <w:t xml:space="preserve"> en </w:t>
      </w:r>
      <w:r w:rsidRPr="00974C5D" w:rsidR="008F222F">
        <w:rPr>
          <w:rFonts w:eastAsia="Verdana" w:cs="Verdana"/>
          <w:color w:val="000000" w:themeColor="text1"/>
        </w:rPr>
        <w:t>flexibilisering van de arbeidsmarkt</w:t>
      </w:r>
      <w:r w:rsidRPr="00974C5D" w:rsidR="00FB48F5">
        <w:rPr>
          <w:rFonts w:eastAsia="Verdana" w:cs="Verdana"/>
          <w:color w:val="000000" w:themeColor="text1"/>
        </w:rPr>
        <w:t xml:space="preserve">. </w:t>
      </w:r>
      <w:r w:rsidRPr="00974C5D" w:rsidR="00B766AF">
        <w:rPr>
          <w:rFonts w:eastAsia="Verdana" w:cs="Verdana"/>
          <w:color w:val="000000" w:themeColor="text1"/>
        </w:rPr>
        <w:t xml:space="preserve">Het is onduidelijk welke factor </w:t>
      </w:r>
      <w:r w:rsidRPr="00974C5D" w:rsidR="00F65B10">
        <w:rPr>
          <w:rFonts w:eastAsia="Verdana" w:cs="Verdana"/>
          <w:color w:val="000000" w:themeColor="text1"/>
        </w:rPr>
        <w:t>het meest heeft bijgedragen</w:t>
      </w:r>
      <w:r w:rsidRPr="00974C5D" w:rsidR="00EA616B">
        <w:rPr>
          <w:rFonts w:eastAsia="Verdana" w:cs="Verdana"/>
          <w:color w:val="000000" w:themeColor="text1"/>
        </w:rPr>
        <w:t xml:space="preserve"> aan de dalende trend.</w:t>
      </w:r>
      <w:r w:rsidRPr="00974C5D" w:rsidR="00637F50">
        <w:rPr>
          <w:rFonts w:eastAsia="Verdana" w:cs="Verdana"/>
          <w:color w:val="000000" w:themeColor="text1"/>
        </w:rPr>
        <w:t xml:space="preserve"> </w:t>
      </w:r>
      <w:r w:rsidRPr="00974C5D" w:rsidR="000C0F5E">
        <w:rPr>
          <w:rFonts w:eastAsia="Verdana" w:cs="Verdana"/>
          <w:color w:val="000000" w:themeColor="text1"/>
        </w:rPr>
        <w:t>Er bestaat</w:t>
      </w:r>
      <w:r w:rsidRPr="00974C5D" w:rsidR="00637F50">
        <w:rPr>
          <w:rFonts w:eastAsia="Verdana" w:cs="Verdana"/>
          <w:color w:val="000000" w:themeColor="text1"/>
        </w:rPr>
        <w:t xml:space="preserve"> niet zoals iets als een optimale AIQ. </w:t>
      </w:r>
      <w:r w:rsidRPr="00974C5D" w:rsidR="00C24256">
        <w:rPr>
          <w:rFonts w:eastAsia="Verdana" w:cs="Verdana"/>
          <w:color w:val="000000" w:themeColor="text1"/>
        </w:rPr>
        <w:t xml:space="preserve">Doordat de AIQ de inkomensverdeling vóór herverdeling meet kan het zo zijn dat mensen </w:t>
      </w:r>
      <w:r w:rsidRPr="00974C5D" w:rsidR="005A0B7C">
        <w:rPr>
          <w:rFonts w:eastAsia="Verdana" w:cs="Verdana"/>
          <w:color w:val="000000" w:themeColor="text1"/>
        </w:rPr>
        <w:t xml:space="preserve">uiteindelijk toch profiteren van gestegen kapitaalinkomen </w:t>
      </w:r>
      <w:r w:rsidRPr="00974C5D" w:rsidR="00637F50">
        <w:rPr>
          <w:rFonts w:eastAsia="Verdana" w:cs="Verdana"/>
          <w:color w:val="000000" w:themeColor="text1"/>
        </w:rPr>
        <w:t>via onder andere belastinginkomsten en pensioenuitkeringen.</w:t>
      </w:r>
      <w:r w:rsidRPr="00974C5D" w:rsidR="00963D4B">
        <w:rPr>
          <w:rFonts w:eastAsia="Verdana" w:cs="Verdana"/>
          <w:color w:val="000000" w:themeColor="text1"/>
        </w:rPr>
        <w:t xml:space="preserve"> </w:t>
      </w:r>
      <w:r w:rsidRPr="00974C5D" w:rsidR="000D402A">
        <w:rPr>
          <w:rFonts w:eastAsia="Verdana" w:cs="Verdana"/>
          <w:color w:val="000000" w:themeColor="text1"/>
        </w:rPr>
        <w:t>Wel betekent een dalende AIQ dat de primaire inkomens achterblijven, wat uiteindelijk kan leiden tot economische verstoringen door herverdeling.</w:t>
      </w:r>
    </w:p>
    <w:p w:rsidRPr="00974C5D" w:rsidR="00B62B09" w:rsidP="00F218E8" w:rsidRDefault="00B62B09" w14:paraId="41E38144" w14:textId="77777777">
      <w:pPr>
        <w:rPr>
          <w:rFonts w:eastAsia="Verdana" w:cs="Verdana"/>
          <w:color w:val="000000" w:themeColor="text1"/>
        </w:rPr>
      </w:pPr>
    </w:p>
    <w:p w:rsidR="00090336" w:rsidP="00F218E8" w:rsidRDefault="00090336" w14:paraId="0807B5D3" w14:textId="1812B627">
      <w:pPr>
        <w:rPr>
          <w:rFonts w:eastAsia="Verdana" w:cs="Verdana"/>
          <w:color w:val="000000" w:themeColor="text1"/>
        </w:rPr>
      </w:pPr>
      <w:r w:rsidRPr="00974C5D">
        <w:rPr>
          <w:rFonts w:eastAsia="Verdana" w:cs="Verdana"/>
          <w:color w:val="000000" w:themeColor="text1"/>
        </w:rPr>
        <w:t>De inkomensongelijkheid</w:t>
      </w:r>
      <w:r w:rsidRPr="00974C5D" w:rsidR="00F9275B">
        <w:rPr>
          <w:rFonts w:eastAsia="Verdana" w:cs="Verdana"/>
          <w:color w:val="000000" w:themeColor="text1"/>
        </w:rPr>
        <w:t xml:space="preserve"> onder huishoudens</w:t>
      </w:r>
      <w:r w:rsidRPr="00974C5D">
        <w:rPr>
          <w:rFonts w:eastAsia="Verdana" w:cs="Verdana"/>
          <w:color w:val="000000" w:themeColor="text1"/>
        </w:rPr>
        <w:t xml:space="preserve"> is vergeleken met andere landen laag en volgens het CBS sinds 1990 min of meer stabiel.</w:t>
      </w:r>
      <w:r w:rsidRPr="00974C5D">
        <w:rPr>
          <w:rStyle w:val="Voetnootmarkering"/>
          <w:rFonts w:eastAsia="Verdana" w:cs="Verdana"/>
          <w:color w:val="000000" w:themeColor="text1"/>
        </w:rPr>
        <w:footnoteReference w:id="44"/>
      </w:r>
      <w:r w:rsidRPr="00974C5D">
        <w:rPr>
          <w:rFonts w:eastAsia="Verdana" w:cs="Verdana"/>
          <w:color w:val="000000" w:themeColor="text1"/>
        </w:rPr>
        <w:t xml:space="preserve"> </w:t>
      </w:r>
      <w:r w:rsidRPr="00974C5D" w:rsidR="00EB633D">
        <w:rPr>
          <w:rFonts w:eastAsia="Verdana" w:cs="Verdana"/>
          <w:color w:val="000000" w:themeColor="text1"/>
        </w:rPr>
        <w:t xml:space="preserve">De stabiliteit van inkomensongelijkheid maskeert echter een onderliggende trend: de ongelijkheid van het </w:t>
      </w:r>
      <w:r w:rsidRPr="00974C5D" w:rsidR="00EB633D">
        <w:rPr>
          <w:rFonts w:eastAsia="Verdana"/>
          <w:i/>
          <w:iCs/>
          <w:color w:val="000000" w:themeColor="text1"/>
        </w:rPr>
        <w:t xml:space="preserve">primaire </w:t>
      </w:r>
      <w:r w:rsidRPr="00974C5D" w:rsidR="00EB633D">
        <w:rPr>
          <w:rFonts w:eastAsia="Verdana" w:cs="Verdana"/>
          <w:color w:val="000000" w:themeColor="text1"/>
        </w:rPr>
        <w:t>inkomen (het inkomen voor belastingheffing en toeslagen) neemt wel toe.</w:t>
      </w:r>
      <w:r w:rsidRPr="00974C5D" w:rsidR="00EB633D">
        <w:rPr>
          <w:rStyle w:val="Voetnootmarkering"/>
          <w:rFonts w:eastAsia="Verdana" w:cs="Verdana"/>
          <w:color w:val="000000" w:themeColor="text1"/>
        </w:rPr>
        <w:footnoteReference w:id="45"/>
      </w:r>
      <w:r w:rsidRPr="00974C5D" w:rsidR="00EB633D">
        <w:rPr>
          <w:rFonts w:eastAsia="Verdana" w:cs="Verdana"/>
          <w:color w:val="000000" w:themeColor="text1"/>
        </w:rPr>
        <w:t xml:space="preserve"> </w:t>
      </w:r>
      <w:r w:rsidRPr="00974C5D" w:rsidR="00EA487D">
        <w:rPr>
          <w:rFonts w:eastAsia="Verdana" w:cs="Verdana"/>
          <w:color w:val="000000" w:themeColor="text1"/>
        </w:rPr>
        <w:t xml:space="preserve">Hierdoor moet de overheid middels herverdeling steeds dieper ingrijpen om toenemende ongelijkheid tegen te gaan. </w:t>
      </w:r>
      <w:r w:rsidRPr="00974C5D" w:rsidR="009818EB">
        <w:rPr>
          <w:rFonts w:eastAsia="Verdana" w:cs="Verdana"/>
          <w:color w:val="000000" w:themeColor="text1"/>
        </w:rPr>
        <w:t xml:space="preserve">Dit brengt ook verstoringen met zich mee, in de vorm van een hogere marginale druk en de uitvoering van toeslagen. </w:t>
      </w:r>
      <w:r w:rsidRPr="00974C5D" w:rsidR="00EB633D">
        <w:rPr>
          <w:rFonts w:eastAsia="Verdana" w:cs="Verdana"/>
        </w:rPr>
        <w:t xml:space="preserve">Recent onderzoek laat zien dat het reëel </w:t>
      </w:r>
      <w:r w:rsidRPr="00974C5D" w:rsidR="00531F89">
        <w:rPr>
          <w:rFonts w:eastAsia="Verdana" w:cs="Verdana"/>
        </w:rPr>
        <w:t xml:space="preserve">primaire </w:t>
      </w:r>
      <w:r w:rsidRPr="00974C5D" w:rsidR="00EB633D">
        <w:rPr>
          <w:rFonts w:eastAsia="Verdana" w:cs="Verdana"/>
        </w:rPr>
        <w:t xml:space="preserve">inkomen van </w:t>
      </w:r>
      <w:r w:rsidRPr="00974C5D" w:rsidR="00B60BBE">
        <w:rPr>
          <w:rFonts w:eastAsia="Verdana" w:cs="Verdana"/>
        </w:rPr>
        <w:t>het laagste inkomensdeciel</w:t>
      </w:r>
      <w:r w:rsidRPr="00974C5D" w:rsidR="00531F89">
        <w:rPr>
          <w:rFonts w:eastAsia="Verdana" w:cs="Verdana"/>
        </w:rPr>
        <w:t xml:space="preserve"> in</w:t>
      </w:r>
      <w:r w:rsidRPr="00974C5D" w:rsidR="00EB633D">
        <w:rPr>
          <w:rFonts w:eastAsia="Verdana" w:cs="Verdana"/>
        </w:rPr>
        <w:t xml:space="preserve"> 40 jaar tijd zelfs is afgenomen.</w:t>
      </w:r>
      <w:r w:rsidRPr="00974C5D" w:rsidR="00EB633D">
        <w:rPr>
          <w:rStyle w:val="Voetnootmarkering"/>
          <w:rFonts w:eastAsia="Verdana" w:cs="Verdana"/>
        </w:rPr>
        <w:footnoteReference w:id="46"/>
      </w:r>
      <w:r w:rsidRPr="00974C5D" w:rsidR="00EB633D">
        <w:rPr>
          <w:rFonts w:eastAsia="Verdana" w:cs="Verdana"/>
        </w:rPr>
        <w:t xml:space="preserve"> D</w:t>
      </w:r>
      <w:r w:rsidRPr="00974C5D" w:rsidR="00EB633D">
        <w:rPr>
          <w:rFonts w:eastAsia="Verdana" w:cs="Verdana"/>
          <w:color w:val="000000" w:themeColor="text1"/>
        </w:rPr>
        <w:t xml:space="preserve">oor toenemende herverdeling is de inkomensgelijkheid na belastingen en toeslagen </w:t>
      </w:r>
      <w:r w:rsidRPr="00974C5D" w:rsidR="0003790E">
        <w:rPr>
          <w:rFonts w:eastAsia="Verdana" w:cs="Verdana"/>
          <w:color w:val="000000" w:themeColor="text1"/>
        </w:rPr>
        <w:t>g</w:t>
      </w:r>
      <w:r w:rsidRPr="00974C5D" w:rsidR="00EB633D">
        <w:rPr>
          <w:rFonts w:eastAsia="Verdana" w:cs="Verdana"/>
          <w:color w:val="000000" w:themeColor="text1"/>
        </w:rPr>
        <w:t>elijk gebleven.</w:t>
      </w:r>
      <w:r w:rsidRPr="00974C5D" w:rsidR="00EB633D">
        <w:rPr>
          <w:rStyle w:val="Voetnootmarkering"/>
          <w:rFonts w:eastAsia="Verdana" w:cs="Verdana"/>
          <w:color w:val="000000" w:themeColor="text1"/>
        </w:rPr>
        <w:footnoteReference w:id="47"/>
      </w:r>
      <w:r w:rsidRPr="00974C5D" w:rsidR="00AD3E7A">
        <w:rPr>
          <w:rFonts w:eastAsia="Verdana" w:cs="Verdana"/>
          <w:color w:val="000000" w:themeColor="text1"/>
        </w:rPr>
        <w:t xml:space="preserve"> </w:t>
      </w:r>
    </w:p>
    <w:p w:rsidRPr="00974C5D" w:rsidR="00B62B09" w:rsidP="00F218E8" w:rsidRDefault="00B62B09" w14:paraId="7A4FF494" w14:textId="77777777">
      <w:pPr>
        <w:rPr>
          <w:rFonts w:eastAsia="Verdana" w:cs="Verdana"/>
          <w:color w:val="000000" w:themeColor="text1"/>
        </w:rPr>
      </w:pPr>
    </w:p>
    <w:p w:rsidR="00B62B09" w:rsidP="00F218E8" w:rsidRDefault="007F69C5" w14:paraId="056DA839" w14:textId="669B84BC">
      <w:pPr>
        <w:rPr>
          <w:rFonts w:eastAsia="Verdana" w:cs="Verdana"/>
          <w:color w:val="000000" w:themeColor="text1"/>
        </w:rPr>
      </w:pPr>
      <w:r w:rsidRPr="00974C5D">
        <w:rPr>
          <w:rFonts w:eastAsia="Verdana" w:cs="Verdana"/>
          <w:i/>
          <w:iCs/>
          <w:color w:val="000000" w:themeColor="text1"/>
        </w:rPr>
        <w:t xml:space="preserve">Veel mensen </w:t>
      </w:r>
      <w:r w:rsidRPr="00974C5D" w:rsidR="00B80E4D">
        <w:rPr>
          <w:rFonts w:eastAsia="Verdana" w:cs="Verdana"/>
          <w:i/>
          <w:iCs/>
          <w:color w:val="000000" w:themeColor="text1"/>
        </w:rPr>
        <w:t>participeren in de economie</w:t>
      </w:r>
    </w:p>
    <w:p w:rsidRPr="00974C5D" w:rsidR="00CC69ED" w:rsidP="00F218E8" w:rsidRDefault="008C7476" w14:paraId="654A08EF" w14:textId="05CC3082">
      <w:pPr>
        <w:rPr>
          <w:rStyle w:val="Hyperlink"/>
          <w:rFonts w:eastAsia="Verdana" w:cs="Verdana"/>
          <w:i/>
          <w:color w:val="000000" w:themeColor="text1"/>
          <w:u w:val="none"/>
        </w:rPr>
      </w:pPr>
      <w:r w:rsidRPr="00974C5D">
        <w:rPr>
          <w:rFonts w:eastAsia="Verdana" w:cs="Verdana"/>
          <w:color w:val="000000" w:themeColor="text1"/>
        </w:rPr>
        <w:t xml:space="preserve">Er wordt in </w:t>
      </w:r>
      <w:r w:rsidRPr="00974C5D" w:rsidR="007750EB">
        <w:rPr>
          <w:rFonts w:eastAsia="Verdana" w:cs="Verdana"/>
          <w:color w:val="000000" w:themeColor="text1"/>
        </w:rPr>
        <w:t>hoge</w:t>
      </w:r>
      <w:r w:rsidRPr="00974C5D" w:rsidDel="007750EB">
        <w:rPr>
          <w:rFonts w:eastAsia="Verdana" w:cs="Verdana"/>
          <w:color w:val="000000" w:themeColor="text1"/>
        </w:rPr>
        <w:t xml:space="preserve"> </w:t>
      </w:r>
      <w:r w:rsidRPr="00974C5D">
        <w:rPr>
          <w:rFonts w:eastAsia="Verdana" w:cs="Verdana"/>
          <w:color w:val="000000" w:themeColor="text1"/>
        </w:rPr>
        <w:t>mate geparticipeerd in de economie. In Nederland hebben</w:t>
      </w:r>
      <w:r w:rsidRPr="00974C5D" w:rsidR="00C37408">
        <w:rPr>
          <w:rFonts w:eastAsia="Verdana" w:cs="Verdana"/>
          <w:color w:val="000000" w:themeColor="text1"/>
        </w:rPr>
        <w:t xml:space="preserve"> meer mensen </w:t>
      </w:r>
      <w:r w:rsidRPr="00974C5D">
        <w:rPr>
          <w:rFonts w:eastAsia="Verdana" w:cs="Verdana"/>
          <w:color w:val="000000" w:themeColor="text1"/>
        </w:rPr>
        <w:t>werk</w:t>
      </w:r>
      <w:r w:rsidRPr="00974C5D" w:rsidR="00C37408">
        <w:rPr>
          <w:rFonts w:eastAsia="Verdana" w:cs="Verdana"/>
          <w:color w:val="000000" w:themeColor="text1"/>
        </w:rPr>
        <w:t xml:space="preserve"> dan ooit</w:t>
      </w:r>
      <w:r w:rsidRPr="00974C5D" w:rsidR="001C6ED4">
        <w:rPr>
          <w:rFonts w:eastAsia="Verdana" w:cs="Verdana"/>
          <w:color w:val="000000" w:themeColor="text1"/>
        </w:rPr>
        <w:t xml:space="preserve"> eerder het geval was</w:t>
      </w:r>
      <w:r w:rsidRPr="00974C5D" w:rsidR="00B514DF">
        <w:rPr>
          <w:rFonts w:eastAsia="Verdana" w:cs="Verdana"/>
          <w:color w:val="000000" w:themeColor="text1"/>
        </w:rPr>
        <w:t>; dit hangt nauw samen met de krappe arbeidsmarkt</w:t>
      </w:r>
      <w:r w:rsidR="00F10F00">
        <w:rPr>
          <w:rFonts w:eastAsia="Verdana" w:cs="Verdana"/>
          <w:color w:val="000000" w:themeColor="text1"/>
        </w:rPr>
        <w:t xml:space="preserve"> zoals</w:t>
      </w:r>
      <w:r w:rsidRPr="00974C5D" w:rsidR="00B514DF">
        <w:rPr>
          <w:rFonts w:eastAsia="Verdana" w:cs="Verdana"/>
          <w:color w:val="000000" w:themeColor="text1"/>
        </w:rPr>
        <w:t xml:space="preserve"> we die nu kennen</w:t>
      </w:r>
      <w:r w:rsidRPr="00974C5D" w:rsidR="00C37408">
        <w:rPr>
          <w:rFonts w:eastAsia="Verdana" w:cs="Verdana"/>
          <w:color w:val="000000" w:themeColor="text1"/>
        </w:rPr>
        <w:t xml:space="preserve">. </w:t>
      </w:r>
      <w:r w:rsidRPr="00974C5D" w:rsidR="00E80272">
        <w:t xml:space="preserve">73 procent van de beroepsbevolking heeft werk in 2023, het hoogste percentage uit de EU. </w:t>
      </w:r>
      <w:r w:rsidRPr="00974C5D" w:rsidR="3976FDFA">
        <w:t xml:space="preserve">Wel heeft Nederland het hoogste aandeel deeltijdwerk van </w:t>
      </w:r>
      <w:r w:rsidRPr="00974C5D" w:rsidR="00957185">
        <w:t>Europa</w:t>
      </w:r>
      <w:r w:rsidRPr="00974C5D" w:rsidR="3976FDFA">
        <w:t xml:space="preserve">. </w:t>
      </w:r>
      <w:r w:rsidRPr="00974C5D" w:rsidR="00E80272">
        <w:t xml:space="preserve">De langdurige werkloosheid was </w:t>
      </w:r>
      <w:r w:rsidRPr="00974C5D" w:rsidR="00314208">
        <w:t xml:space="preserve">in 2023 </w:t>
      </w:r>
      <w:r w:rsidRPr="00974C5D" w:rsidR="00E80272">
        <w:t>slechts 0,5 procent</w:t>
      </w:r>
      <w:r w:rsidRPr="00974C5D">
        <w:t>. Ook daalt dit</w:t>
      </w:r>
      <w:r w:rsidRPr="00974C5D" w:rsidR="00E80272">
        <w:t xml:space="preserve"> over de lange termijn.</w:t>
      </w:r>
      <w:r w:rsidRPr="00974C5D" w:rsidR="00E80272">
        <w:rPr>
          <w:iCs/>
          <w:szCs w:val="18"/>
        </w:rPr>
        <w:t xml:space="preserve"> </w:t>
      </w:r>
      <w:r w:rsidRPr="00974C5D">
        <w:t>Daarnaast</w:t>
      </w:r>
      <w:r w:rsidRPr="00974C5D" w:rsidR="00314208">
        <w:t xml:space="preserve"> is</w:t>
      </w:r>
      <w:r w:rsidRPr="00974C5D" w:rsidR="00E80272">
        <w:t xml:space="preserve"> vier van de vijf werknemers </w:t>
      </w:r>
      <w:r w:rsidRPr="00974C5D" w:rsidR="005A1DBA">
        <w:t xml:space="preserve">in Nederland </w:t>
      </w:r>
      <w:r w:rsidRPr="00974C5D" w:rsidR="00E80272">
        <w:t>tevreden met hun werk.</w:t>
      </w:r>
      <w:r w:rsidRPr="00974C5D" w:rsidR="00C70E36">
        <w:rPr>
          <w:rStyle w:val="Voetnootmarkering"/>
          <w:iCs/>
          <w:szCs w:val="18"/>
        </w:rPr>
        <w:footnoteReference w:id="48"/>
      </w:r>
    </w:p>
    <w:p w:rsidR="00B62B09" w:rsidP="00F218E8" w:rsidRDefault="00B62B09" w14:paraId="1F0D7D9E" w14:textId="77777777">
      <w:pPr>
        <w:rPr>
          <w:rFonts w:eastAsia="Verdana" w:cs="Verdana"/>
          <w:i/>
          <w:iCs/>
        </w:rPr>
      </w:pPr>
    </w:p>
    <w:p w:rsidR="00B62B09" w:rsidP="00F218E8" w:rsidRDefault="15138918" w14:paraId="46B0A014" w14:textId="4647B0A0">
      <w:pPr>
        <w:rPr>
          <w:rFonts w:eastAsia="Verdana" w:cs="Verdana"/>
        </w:rPr>
      </w:pPr>
      <w:r w:rsidRPr="00974C5D">
        <w:rPr>
          <w:rFonts w:eastAsia="Verdana" w:cs="Verdana"/>
          <w:i/>
          <w:iCs/>
        </w:rPr>
        <w:t xml:space="preserve">Meeprofiteren wordt niet door iedereen ervaren </w:t>
      </w:r>
    </w:p>
    <w:p w:rsidR="00096767" w:rsidP="00F218E8" w:rsidRDefault="15138918" w14:paraId="094CB201" w14:textId="7B31F5D3">
      <w:pPr>
        <w:rPr>
          <w:rFonts w:eastAsia="Verdana" w:cs="Verdana"/>
        </w:rPr>
      </w:pPr>
      <w:r w:rsidRPr="00974C5D">
        <w:rPr>
          <w:rFonts w:eastAsia="Verdana" w:cs="Verdana"/>
        </w:rPr>
        <w:t xml:space="preserve">Hoewel </w:t>
      </w:r>
      <w:r w:rsidRPr="00974C5D" w:rsidR="00575EE2">
        <w:rPr>
          <w:rFonts w:eastAsia="Verdana" w:cs="Verdana"/>
        </w:rPr>
        <w:t xml:space="preserve">deze statistieken suggereren </w:t>
      </w:r>
      <w:r w:rsidRPr="00974C5D" w:rsidR="008C7476">
        <w:rPr>
          <w:rFonts w:eastAsia="Verdana" w:cs="Verdana"/>
        </w:rPr>
        <w:t xml:space="preserve">dat </w:t>
      </w:r>
      <w:r w:rsidRPr="00974C5D" w:rsidR="00DE6DFB">
        <w:rPr>
          <w:rFonts w:eastAsia="Verdana" w:cs="Verdana"/>
        </w:rPr>
        <w:t xml:space="preserve">veel mensen participeren en </w:t>
      </w:r>
      <w:r w:rsidRPr="00974C5D">
        <w:rPr>
          <w:rFonts w:eastAsia="Verdana" w:cs="Verdana"/>
        </w:rPr>
        <w:t xml:space="preserve">dat </w:t>
      </w:r>
      <w:r w:rsidRPr="00974C5D" w:rsidR="00575EE2">
        <w:rPr>
          <w:rFonts w:eastAsia="Verdana" w:cs="Verdana"/>
        </w:rPr>
        <w:t xml:space="preserve">inkomens en lonen meegroeien met de </w:t>
      </w:r>
      <w:r w:rsidRPr="00974C5D">
        <w:rPr>
          <w:rFonts w:eastAsia="Verdana" w:cs="Verdana"/>
        </w:rPr>
        <w:t>economi</w:t>
      </w:r>
      <w:r w:rsidRPr="00974C5D" w:rsidR="00DE6DFB">
        <w:rPr>
          <w:rFonts w:eastAsia="Verdana" w:cs="Verdana"/>
        </w:rPr>
        <w:t>e</w:t>
      </w:r>
      <w:r w:rsidRPr="00974C5D" w:rsidR="00EE02BD">
        <w:rPr>
          <w:rFonts w:eastAsia="Verdana" w:cs="Verdana"/>
        </w:rPr>
        <w:t xml:space="preserve">, </w:t>
      </w:r>
      <w:r w:rsidRPr="00974C5D" w:rsidR="00575EE2">
        <w:rPr>
          <w:rFonts w:eastAsia="Verdana" w:cs="Verdana"/>
        </w:rPr>
        <w:t xml:space="preserve">geldt dit niet voor iedereen en </w:t>
      </w:r>
      <w:r w:rsidRPr="00974C5D">
        <w:rPr>
          <w:rFonts w:eastAsia="Verdana" w:cs="Verdana"/>
        </w:rPr>
        <w:t>heeft niet iedereen die ervaring.</w:t>
      </w:r>
      <w:r w:rsidRPr="00974C5D" w:rsidR="00603ED7">
        <w:rPr>
          <w:rStyle w:val="Voetnootmarkering"/>
          <w:rFonts w:eastAsia="Verdana" w:cs="Verdana"/>
        </w:rPr>
        <w:footnoteReference w:id="49"/>
      </w:r>
      <w:r w:rsidRPr="00974C5D">
        <w:rPr>
          <w:rFonts w:eastAsia="Verdana" w:cs="Verdana"/>
        </w:rPr>
        <w:t xml:space="preserve"> </w:t>
      </w:r>
      <w:r w:rsidRPr="00974C5D" w:rsidR="143ED591">
        <w:rPr>
          <w:rFonts w:eastAsia="Verdana" w:cs="Verdana"/>
        </w:rPr>
        <w:t>Het percentage mensen dat zich veel zorgen maakt over de financiële toekomst was in 2022 en 2023 bijvoorbeeld aanzienlijk hoger dan in 2021.</w:t>
      </w:r>
      <w:r w:rsidRPr="00974C5D">
        <w:rPr>
          <w:rStyle w:val="Voetnootmarkering"/>
          <w:rFonts w:eastAsia="Verdana" w:cs="Verdana"/>
        </w:rPr>
        <w:footnoteReference w:id="50"/>
      </w:r>
      <w:r w:rsidRPr="00974C5D" w:rsidR="001C1200">
        <w:rPr>
          <w:rFonts w:eastAsia="Verdana" w:cs="Verdana"/>
        </w:rPr>
        <w:t xml:space="preserve"> </w:t>
      </w:r>
      <w:r w:rsidRPr="00974C5D">
        <w:rPr>
          <w:rFonts w:eastAsia="Verdana" w:cs="Verdana"/>
        </w:rPr>
        <w:t xml:space="preserve">In januari heeft </w:t>
      </w:r>
      <w:proofErr w:type="spellStart"/>
      <w:r w:rsidRPr="00974C5D">
        <w:rPr>
          <w:rFonts w:eastAsia="Verdana" w:cs="Verdana"/>
        </w:rPr>
        <w:t>Motivaction</w:t>
      </w:r>
      <w:proofErr w:type="spellEnd"/>
      <w:r w:rsidRPr="00974C5D" w:rsidR="4CECB5EC">
        <w:rPr>
          <w:rFonts w:eastAsia="Verdana" w:cs="Verdana"/>
        </w:rPr>
        <w:t xml:space="preserve"> </w:t>
      </w:r>
      <w:r w:rsidRPr="00974C5D">
        <w:rPr>
          <w:rFonts w:eastAsia="Verdana" w:cs="Verdana"/>
        </w:rPr>
        <w:t>bij een groep van 1000 Nederlanders gepeild of ze het eens waren met de stelling: “Als het goed gaat met de Nederlandse economie, dan profiteer ik daar zelf ook van.”</w:t>
      </w:r>
      <w:r w:rsidRPr="00974C5D" w:rsidR="00F92F3D">
        <w:rPr>
          <w:rStyle w:val="Voetnootmarkering"/>
          <w:rFonts w:eastAsia="Verdana" w:cs="Verdana"/>
        </w:rPr>
        <w:t xml:space="preserve"> </w:t>
      </w:r>
      <w:r w:rsidRPr="00974C5D">
        <w:rPr>
          <w:rFonts w:eastAsia="Verdana" w:cs="Verdana"/>
        </w:rPr>
        <w:t>62 procent</w:t>
      </w:r>
      <w:r w:rsidRPr="00974C5D" w:rsidR="00301688">
        <w:rPr>
          <w:rFonts w:eastAsia="Verdana" w:cs="Verdana"/>
        </w:rPr>
        <w:t xml:space="preserve"> van de respondenten</w:t>
      </w:r>
      <w:r w:rsidRPr="00974C5D">
        <w:rPr>
          <w:rFonts w:eastAsia="Verdana" w:cs="Verdana"/>
        </w:rPr>
        <w:t xml:space="preserve"> was het eens tot zeer eens met de stelling</w:t>
      </w:r>
      <w:r w:rsidRPr="00974C5D" w:rsidR="00B15563">
        <w:rPr>
          <w:rFonts w:eastAsia="Verdana" w:cs="Verdana"/>
        </w:rPr>
        <w:t>.</w:t>
      </w:r>
      <w:r w:rsidRPr="00974C5D">
        <w:rPr>
          <w:rFonts w:eastAsia="Verdana" w:cs="Verdana"/>
        </w:rPr>
        <w:t xml:space="preserve"> Er was echter ook een groep van 29 procent </w:t>
      </w:r>
      <w:r w:rsidRPr="00974C5D" w:rsidR="00B15563">
        <w:rPr>
          <w:rFonts w:eastAsia="Verdana" w:cs="Verdana"/>
        </w:rPr>
        <w:t xml:space="preserve">van de </w:t>
      </w:r>
      <w:r w:rsidRPr="00974C5D" w:rsidR="00301688">
        <w:rPr>
          <w:rFonts w:eastAsia="Verdana" w:cs="Verdana"/>
        </w:rPr>
        <w:t xml:space="preserve">respondenten </w:t>
      </w:r>
      <w:r w:rsidRPr="00974C5D">
        <w:rPr>
          <w:rFonts w:eastAsia="Verdana" w:cs="Verdana"/>
        </w:rPr>
        <w:t>die het oneens tot zeer oneens was met deze stelling.</w:t>
      </w:r>
      <w:r w:rsidRPr="00974C5D" w:rsidR="00F92F3D">
        <w:rPr>
          <w:rStyle w:val="Voetnootmarkering"/>
          <w:rFonts w:eastAsia="Verdana" w:cs="Verdana"/>
        </w:rPr>
        <w:footnoteReference w:id="51"/>
      </w:r>
    </w:p>
    <w:p w:rsidRPr="00974C5D" w:rsidR="00B62B09" w:rsidP="00F218E8" w:rsidRDefault="00B62B09" w14:paraId="014A6AAC" w14:textId="77777777">
      <w:pPr>
        <w:rPr>
          <w:rFonts w:eastAsia="Verdana" w:cs="Verdana"/>
        </w:rPr>
      </w:pPr>
    </w:p>
    <w:p w:rsidR="00096767" w:rsidP="00F218E8" w:rsidRDefault="006363EE" w14:paraId="10841D28" w14:textId="199ED107">
      <w:pPr>
        <w:rPr>
          <w:rFonts w:eastAsia="Verdana" w:cs="Verdana"/>
        </w:rPr>
      </w:pPr>
      <w:r w:rsidRPr="00974C5D">
        <w:rPr>
          <w:rFonts w:eastAsia="Verdana" w:cs="Verdana"/>
        </w:rPr>
        <w:t xml:space="preserve">Een </w:t>
      </w:r>
      <w:r w:rsidRPr="00974C5D" w:rsidR="009F2DA9">
        <w:rPr>
          <w:rFonts w:eastAsia="Verdana" w:cs="Verdana"/>
        </w:rPr>
        <w:t xml:space="preserve">sluitende </w:t>
      </w:r>
      <w:r w:rsidRPr="00974C5D">
        <w:rPr>
          <w:rFonts w:eastAsia="Verdana" w:cs="Verdana"/>
        </w:rPr>
        <w:t xml:space="preserve">verklaring van </w:t>
      </w:r>
      <w:r w:rsidRPr="00974C5D" w:rsidR="009F2DA9">
        <w:rPr>
          <w:rFonts w:eastAsia="Verdana" w:cs="Verdana"/>
        </w:rPr>
        <w:t>deze bevinding</w:t>
      </w:r>
      <w:r w:rsidRPr="00974C5D">
        <w:rPr>
          <w:rFonts w:eastAsia="Verdana" w:cs="Verdana"/>
        </w:rPr>
        <w:t xml:space="preserve"> vraagt nader onderzoek.</w:t>
      </w:r>
      <w:r w:rsidRPr="00974C5D" w:rsidR="008C1196">
        <w:rPr>
          <w:rStyle w:val="Voetnootmarkering"/>
          <w:rFonts w:eastAsia="Verdana" w:cs="Verdana"/>
        </w:rPr>
        <w:footnoteReference w:id="52"/>
      </w:r>
      <w:r w:rsidRPr="00974C5D">
        <w:rPr>
          <w:rFonts w:eastAsia="Verdana" w:cs="Verdana"/>
        </w:rPr>
        <w:t xml:space="preserve"> </w:t>
      </w:r>
      <w:r w:rsidRPr="00974C5D" w:rsidR="15138918">
        <w:rPr>
          <w:rFonts w:eastAsia="Verdana" w:cs="Verdana"/>
        </w:rPr>
        <w:t>Ik benoem</w:t>
      </w:r>
      <w:r w:rsidRPr="00974C5D" w:rsidR="00F97910">
        <w:rPr>
          <w:rFonts w:eastAsia="Verdana" w:cs="Verdana"/>
        </w:rPr>
        <w:t xml:space="preserve"> hieronder</w:t>
      </w:r>
      <w:r w:rsidRPr="00974C5D" w:rsidR="15138918">
        <w:rPr>
          <w:rFonts w:eastAsia="Verdana" w:cs="Verdana"/>
        </w:rPr>
        <w:t xml:space="preserve"> </w:t>
      </w:r>
      <w:r w:rsidRPr="00974C5D" w:rsidR="009F2DA9">
        <w:rPr>
          <w:rFonts w:eastAsia="Verdana" w:cs="Verdana"/>
        </w:rPr>
        <w:t xml:space="preserve">vier mogelijke verklaringen: </w:t>
      </w:r>
      <w:r w:rsidRPr="00974C5D" w:rsidR="15138918">
        <w:rPr>
          <w:rFonts w:eastAsia="Verdana" w:cs="Verdana"/>
        </w:rPr>
        <w:t>het verschil tussen het inkomen van personen en huishoudens,</w:t>
      </w:r>
      <w:r w:rsidRPr="00974C5D" w:rsidR="0052457E">
        <w:rPr>
          <w:rFonts w:eastAsia="Verdana" w:cs="Verdana"/>
        </w:rPr>
        <w:t xml:space="preserve"> </w:t>
      </w:r>
      <w:r w:rsidRPr="00974C5D" w:rsidR="15138918">
        <w:rPr>
          <w:rFonts w:eastAsia="Verdana" w:cs="Verdana"/>
        </w:rPr>
        <w:t xml:space="preserve">de </w:t>
      </w:r>
      <w:r w:rsidRPr="00974C5D" w:rsidR="009F2DA9">
        <w:rPr>
          <w:rFonts w:eastAsia="Verdana" w:cs="Verdana"/>
        </w:rPr>
        <w:t xml:space="preserve">gestegen huizenprijzen, </w:t>
      </w:r>
      <w:r w:rsidRPr="00974C5D" w:rsidR="15138918">
        <w:rPr>
          <w:rFonts w:eastAsia="Verdana" w:cs="Verdana"/>
        </w:rPr>
        <w:t>de toegenomen ongelijkheid van primair</w:t>
      </w:r>
      <w:r w:rsidRPr="00974C5D" w:rsidR="002D5C66">
        <w:rPr>
          <w:rFonts w:eastAsia="Verdana" w:cs="Verdana"/>
        </w:rPr>
        <w:t>e</w:t>
      </w:r>
      <w:r w:rsidRPr="00974C5D" w:rsidR="15138918">
        <w:rPr>
          <w:rFonts w:eastAsia="Verdana" w:cs="Verdana"/>
        </w:rPr>
        <w:t xml:space="preserve"> inkomen</w:t>
      </w:r>
      <w:r w:rsidRPr="00974C5D" w:rsidR="002D5C66">
        <w:rPr>
          <w:rFonts w:eastAsia="Verdana" w:cs="Verdana"/>
        </w:rPr>
        <w:t>s</w:t>
      </w:r>
      <w:r w:rsidRPr="00974C5D" w:rsidR="15138918">
        <w:rPr>
          <w:rFonts w:eastAsia="Verdana" w:cs="Verdana"/>
        </w:rPr>
        <w:t xml:space="preserve"> en regionale verschillen.</w:t>
      </w:r>
    </w:p>
    <w:p w:rsidRPr="00974C5D" w:rsidR="00B62B09" w:rsidP="00F218E8" w:rsidRDefault="00B62B09" w14:paraId="4422CE79" w14:textId="77777777">
      <w:pPr>
        <w:rPr>
          <w:rFonts w:eastAsia="Verdana" w:cs="Verdana"/>
        </w:rPr>
      </w:pPr>
    </w:p>
    <w:p w:rsidR="009239C7" w:rsidP="00F218E8" w:rsidRDefault="15138918" w14:paraId="6F811BF5" w14:textId="609F8892">
      <w:pPr>
        <w:rPr>
          <w:rFonts w:eastAsia="Verdana" w:cs="Verdana"/>
        </w:rPr>
      </w:pPr>
      <w:r w:rsidRPr="00974C5D">
        <w:rPr>
          <w:rFonts w:eastAsia="Verdana" w:cs="Verdana"/>
        </w:rPr>
        <w:t xml:space="preserve">Hoewel het netto besteedbaar inkomen </w:t>
      </w:r>
      <w:r w:rsidRPr="00974C5D">
        <w:rPr>
          <w:rFonts w:eastAsia="Verdana"/>
          <w:i/>
          <w:iCs/>
        </w:rPr>
        <w:t>per persoon</w:t>
      </w:r>
      <w:r w:rsidRPr="00974C5D">
        <w:rPr>
          <w:rFonts w:eastAsia="Verdana" w:cs="Verdana"/>
        </w:rPr>
        <w:t xml:space="preserve"> in 50 jaar meer dan 112 procent is gestegen, is de stijging van het inkomen </w:t>
      </w:r>
      <w:r w:rsidRPr="00974C5D">
        <w:rPr>
          <w:rFonts w:eastAsia="Verdana"/>
          <w:i/>
          <w:iCs/>
        </w:rPr>
        <w:t>per huishouden</w:t>
      </w:r>
      <w:r w:rsidRPr="00974C5D">
        <w:rPr>
          <w:rFonts w:eastAsia="Verdana" w:cs="Verdana"/>
        </w:rPr>
        <w:t xml:space="preserve"> aanzienlijk lager</w:t>
      </w:r>
      <w:r w:rsidRPr="00974C5D" w:rsidR="00730E97">
        <w:rPr>
          <w:rFonts w:eastAsia="Verdana" w:cs="Verdana"/>
        </w:rPr>
        <w:t>. Dit s</w:t>
      </w:r>
      <w:r w:rsidRPr="00974C5D" w:rsidR="001B106B">
        <w:rPr>
          <w:rFonts w:eastAsia="Verdana" w:cs="Verdana"/>
        </w:rPr>
        <w:t>teeg</w:t>
      </w:r>
      <w:r w:rsidRPr="00974C5D">
        <w:rPr>
          <w:rFonts w:eastAsia="Verdana" w:cs="Verdana"/>
        </w:rPr>
        <w:t xml:space="preserve"> slechts 40 procent.</w:t>
      </w:r>
      <w:r w:rsidRPr="00974C5D" w:rsidR="00096767">
        <w:rPr>
          <w:rStyle w:val="Voetnootmarkering"/>
          <w:rFonts w:eastAsia="Verdana" w:cs="Verdana"/>
        </w:rPr>
        <w:footnoteReference w:id="53"/>
      </w:r>
      <w:r w:rsidRPr="00974C5D" w:rsidR="195D49DC">
        <w:rPr>
          <w:rStyle w:val="Voetnootmarkering"/>
          <w:rFonts w:eastAsia="Verdana" w:cs="Verdana"/>
        </w:rPr>
        <w:t xml:space="preserve"> </w:t>
      </w:r>
      <w:r w:rsidRPr="00974C5D">
        <w:rPr>
          <w:rFonts w:eastAsia="Verdana" w:cs="Verdana"/>
        </w:rPr>
        <w:t>Dit komt</w:t>
      </w:r>
      <w:r w:rsidRPr="00974C5D" w:rsidDel="00B3455B">
        <w:rPr>
          <w:rFonts w:eastAsia="Verdana" w:cs="Verdana"/>
        </w:rPr>
        <w:t xml:space="preserve"> </w:t>
      </w:r>
      <w:r w:rsidRPr="00974C5D" w:rsidR="00B3455B">
        <w:rPr>
          <w:rFonts w:eastAsia="Verdana" w:cs="Verdana"/>
        </w:rPr>
        <w:t xml:space="preserve">doordat </w:t>
      </w:r>
      <w:r w:rsidRPr="00974C5D">
        <w:rPr>
          <w:rFonts w:eastAsia="Verdana" w:cs="Verdana"/>
        </w:rPr>
        <w:t>het aantal eenpersoonshuishoudens de afgelopen 50 jaar sterk is toegenomen.</w:t>
      </w:r>
      <w:r w:rsidRPr="00974C5D" w:rsidR="00096767">
        <w:rPr>
          <w:rStyle w:val="Voetnootmarkering"/>
          <w:rFonts w:eastAsia="Verdana" w:cs="Verdana"/>
        </w:rPr>
        <w:footnoteReference w:id="54"/>
      </w:r>
      <w:r w:rsidRPr="00974C5D">
        <w:rPr>
          <w:rFonts w:eastAsia="Verdana" w:cs="Verdana"/>
        </w:rPr>
        <w:t xml:space="preserve"> </w:t>
      </w:r>
      <w:r w:rsidRPr="00974C5D" w:rsidR="052B04BA">
        <w:rPr>
          <w:rFonts w:eastAsia="Verdana" w:cs="Verdana"/>
        </w:rPr>
        <w:t>Het huishoudinkomen is echter een belangrijke maatstaf voor mensen</w:t>
      </w:r>
      <w:r w:rsidRPr="00974C5D" w:rsidR="004C5D7D">
        <w:rPr>
          <w:rFonts w:eastAsia="Verdana" w:cs="Verdana"/>
        </w:rPr>
        <w:t>, en vormt ook de manier waarop naar de koopkracht wordt gekeken.</w:t>
      </w:r>
      <w:r w:rsidRPr="00974C5D" w:rsidR="052B04BA">
        <w:rPr>
          <w:rFonts w:eastAsia="Verdana" w:cs="Verdana"/>
        </w:rPr>
        <w:t xml:space="preserve"> </w:t>
      </w:r>
      <w:r w:rsidRPr="00974C5D" w:rsidR="00A8593E">
        <w:rPr>
          <w:rFonts w:eastAsia="Verdana" w:cs="Verdana"/>
        </w:rPr>
        <w:t xml:space="preserve">Huishoudens kunnen </w:t>
      </w:r>
      <w:r w:rsidRPr="00974C5D" w:rsidR="00F978EA">
        <w:rPr>
          <w:rFonts w:eastAsia="Verdana" w:cs="Verdana"/>
        </w:rPr>
        <w:t>aankopen zoals</w:t>
      </w:r>
      <w:r w:rsidRPr="00974C5D">
        <w:rPr>
          <w:rFonts w:eastAsia="Verdana" w:cs="Verdana"/>
        </w:rPr>
        <w:t xml:space="preserve"> een huis, auto</w:t>
      </w:r>
      <w:r w:rsidRPr="00974C5D" w:rsidR="002D1345">
        <w:rPr>
          <w:rFonts w:eastAsia="Verdana" w:cs="Verdana"/>
        </w:rPr>
        <w:t xml:space="preserve"> of</w:t>
      </w:r>
      <w:r w:rsidRPr="00974C5D">
        <w:rPr>
          <w:rFonts w:eastAsia="Verdana" w:cs="Verdana"/>
        </w:rPr>
        <w:t xml:space="preserve"> wasmachine</w:t>
      </w:r>
      <w:r w:rsidRPr="00974C5D" w:rsidR="002D1345">
        <w:rPr>
          <w:rFonts w:eastAsia="Verdana" w:cs="Verdana"/>
        </w:rPr>
        <w:t xml:space="preserve"> </w:t>
      </w:r>
      <w:r w:rsidRPr="00974C5D" w:rsidR="00A8593E">
        <w:rPr>
          <w:rFonts w:eastAsia="Verdana" w:cs="Verdana"/>
        </w:rPr>
        <w:t>delen</w:t>
      </w:r>
      <w:r w:rsidRPr="00974C5D">
        <w:rPr>
          <w:rFonts w:eastAsia="Verdana" w:cs="Verdana"/>
        </w:rPr>
        <w:t>.</w:t>
      </w:r>
    </w:p>
    <w:p w:rsidRPr="00974C5D" w:rsidR="00B62B09" w:rsidP="00F218E8" w:rsidRDefault="00B62B09" w14:paraId="56B294A9" w14:textId="77777777">
      <w:pPr>
        <w:rPr>
          <w:rFonts w:eastAsia="Verdana" w:cs="Verdana"/>
        </w:rPr>
      </w:pPr>
    </w:p>
    <w:p w:rsidR="009239C7" w:rsidP="00F218E8" w:rsidRDefault="00060FE0" w14:paraId="44460F19" w14:textId="26862245">
      <w:pPr>
        <w:rPr>
          <w:rFonts w:eastAsia="Verdana" w:cs="Verdana"/>
          <w:color w:val="000000" w:themeColor="text1"/>
        </w:rPr>
      </w:pPr>
      <w:r w:rsidRPr="00974C5D">
        <w:rPr>
          <w:rFonts w:eastAsia="Verdana" w:cs="Verdana"/>
        </w:rPr>
        <w:t xml:space="preserve">Bovendien zijn de huizenprijzen de afgelopen 50 jaar fors gestegen. </w:t>
      </w:r>
      <w:r w:rsidRPr="00974C5D" w:rsidR="00026BE5">
        <w:rPr>
          <w:rFonts w:eastAsia="Verdana" w:cs="Verdana"/>
        </w:rPr>
        <w:t xml:space="preserve">Zo is </w:t>
      </w:r>
      <w:r w:rsidRPr="00974C5D" w:rsidR="00266B61">
        <w:rPr>
          <w:rFonts w:eastAsia="Verdana" w:cs="Verdana"/>
        </w:rPr>
        <w:t xml:space="preserve">de prijs van een gemiddeld huis in 2023 </w:t>
      </w:r>
      <w:r w:rsidRPr="00974C5D" w:rsidR="00465676">
        <w:rPr>
          <w:rFonts w:eastAsia="Verdana" w:cs="Verdana"/>
        </w:rPr>
        <w:t>meer dan vijf keer zo hoog als in het begin van de jaren 90.</w:t>
      </w:r>
      <w:r w:rsidRPr="00974C5D" w:rsidR="00465676">
        <w:rPr>
          <w:rStyle w:val="Voetnootmarkering"/>
          <w:rFonts w:eastAsia="Verdana" w:cs="Verdana"/>
        </w:rPr>
        <w:footnoteReference w:id="55"/>
      </w:r>
      <w:r w:rsidRPr="00974C5D" w:rsidR="00026BE5">
        <w:rPr>
          <w:rFonts w:eastAsia="Verdana" w:cs="Verdana"/>
        </w:rPr>
        <w:t xml:space="preserve"> </w:t>
      </w:r>
      <w:r w:rsidRPr="00974C5D" w:rsidR="129196EE">
        <w:rPr>
          <w:rFonts w:eastAsia="Verdana" w:cs="Verdana"/>
        </w:rPr>
        <w:t>Doordat het huishoudinkomen minder snel is gestegen</w:t>
      </w:r>
      <w:r w:rsidRPr="00974C5D" w:rsidR="00A37607">
        <w:rPr>
          <w:rFonts w:eastAsia="Verdana" w:cs="Verdana"/>
        </w:rPr>
        <w:t xml:space="preserve"> dan huizenprijzen</w:t>
      </w:r>
      <w:r w:rsidRPr="00974C5D" w:rsidR="00D56764">
        <w:rPr>
          <w:rFonts w:eastAsia="Verdana" w:cs="Verdana"/>
        </w:rPr>
        <w:t xml:space="preserve"> zijn huizen nu dus minder betaalbaar voor een gemiddeld huishouden</w:t>
      </w:r>
      <w:r w:rsidRPr="00974C5D" w:rsidR="15138918">
        <w:rPr>
          <w:rFonts w:eastAsia="Verdana" w:cs="Verdana"/>
        </w:rPr>
        <w:t>.</w:t>
      </w:r>
    </w:p>
    <w:p w:rsidRPr="00974C5D" w:rsidR="00B62B09" w:rsidP="00F218E8" w:rsidRDefault="00B62B09" w14:paraId="5A1E2A9C" w14:textId="77777777">
      <w:pPr>
        <w:rPr>
          <w:rFonts w:eastAsia="Verdana" w:cs="Verdana"/>
          <w:color w:val="000000" w:themeColor="text1"/>
        </w:rPr>
      </w:pPr>
    </w:p>
    <w:p w:rsidR="00E275CF" w:rsidP="00F218E8" w:rsidRDefault="00915F82" w14:paraId="41ADCF40" w14:textId="75EC531E">
      <w:pPr>
        <w:rPr>
          <w:rFonts w:eastAsia="Verdana" w:cs="Verdana"/>
          <w:color w:val="000000" w:themeColor="text1"/>
        </w:rPr>
      </w:pPr>
      <w:r w:rsidRPr="00974C5D">
        <w:rPr>
          <w:rFonts w:eastAsia="Verdana" w:cs="Verdana"/>
          <w:color w:val="000000" w:themeColor="text1"/>
        </w:rPr>
        <w:t>Hierboven</w:t>
      </w:r>
      <w:r w:rsidRPr="00974C5D" w:rsidR="00BF5551">
        <w:rPr>
          <w:rFonts w:eastAsia="Verdana" w:cs="Verdana"/>
          <w:color w:val="000000" w:themeColor="text1"/>
        </w:rPr>
        <w:t xml:space="preserve"> beschreef ik dat</w:t>
      </w:r>
      <w:r w:rsidRPr="00974C5D" w:rsidR="00AE1226">
        <w:rPr>
          <w:rFonts w:eastAsia="Verdana" w:cs="Verdana"/>
          <w:color w:val="000000" w:themeColor="text1"/>
        </w:rPr>
        <w:t xml:space="preserve"> huishoudens met een laag</w:t>
      </w:r>
      <w:r w:rsidRPr="00974C5D" w:rsidR="005B3A87">
        <w:rPr>
          <w:rFonts w:eastAsia="Verdana" w:cs="Verdana"/>
          <w:color w:val="000000" w:themeColor="text1"/>
        </w:rPr>
        <w:t xml:space="preserve"> inkomen voor een steeds groter deel van hun inkomen afhankelijk zijn van</w:t>
      </w:r>
      <w:r w:rsidRPr="00974C5D" w:rsidR="0034062D">
        <w:rPr>
          <w:rFonts w:eastAsia="Verdana" w:cs="Verdana"/>
          <w:color w:val="000000" w:themeColor="text1"/>
        </w:rPr>
        <w:t xml:space="preserve"> secundair inkomen in de vorm van</w:t>
      </w:r>
      <w:r w:rsidRPr="00974C5D" w:rsidR="005B3A87">
        <w:rPr>
          <w:rFonts w:eastAsia="Verdana" w:cs="Verdana"/>
          <w:color w:val="000000" w:themeColor="text1"/>
        </w:rPr>
        <w:t xml:space="preserve"> toeslagen en </w:t>
      </w:r>
      <w:r w:rsidRPr="00974C5D" w:rsidR="0034062D">
        <w:rPr>
          <w:rFonts w:eastAsia="Verdana" w:cs="Verdana"/>
          <w:color w:val="000000" w:themeColor="text1"/>
        </w:rPr>
        <w:t xml:space="preserve">belastingkortingen, en voor een kleiner deel van primair inkomen uit loon, onderneming of vermogen. </w:t>
      </w:r>
      <w:r w:rsidRPr="00974C5D" w:rsidR="006F1816">
        <w:rPr>
          <w:rFonts w:eastAsia="Verdana" w:cs="Verdana"/>
          <w:color w:val="000000" w:themeColor="text1"/>
        </w:rPr>
        <w:t xml:space="preserve">Mogelijk draagt het toegenomen belang van </w:t>
      </w:r>
      <w:r w:rsidRPr="00974C5D" w:rsidR="0034062D">
        <w:rPr>
          <w:rFonts w:eastAsia="Verdana" w:cs="Verdana"/>
          <w:color w:val="000000" w:themeColor="text1"/>
        </w:rPr>
        <w:t>secundair inkomen</w:t>
      </w:r>
      <w:r w:rsidRPr="00974C5D" w:rsidR="006F1816">
        <w:rPr>
          <w:rFonts w:eastAsia="Verdana" w:cs="Verdana"/>
          <w:color w:val="000000" w:themeColor="text1"/>
        </w:rPr>
        <w:t xml:space="preserve"> </w:t>
      </w:r>
      <w:r w:rsidRPr="00974C5D" w:rsidR="0034062D">
        <w:rPr>
          <w:rFonts w:eastAsia="Verdana" w:cs="Verdana"/>
          <w:color w:val="000000" w:themeColor="text1"/>
        </w:rPr>
        <w:t>voor</w:t>
      </w:r>
      <w:r w:rsidRPr="00974C5D" w:rsidR="006F1816">
        <w:rPr>
          <w:rFonts w:eastAsia="Verdana" w:cs="Verdana"/>
          <w:color w:val="000000" w:themeColor="text1"/>
        </w:rPr>
        <w:t xml:space="preserve"> de laagste inkomensgroepen </w:t>
      </w:r>
      <w:r w:rsidRPr="00974C5D" w:rsidR="00CF5CF0">
        <w:rPr>
          <w:rFonts w:eastAsia="Verdana" w:cs="Verdana"/>
          <w:color w:val="000000" w:themeColor="text1"/>
        </w:rPr>
        <w:t>niet</w:t>
      </w:r>
      <w:r w:rsidRPr="00974C5D" w:rsidR="006F1816">
        <w:rPr>
          <w:rFonts w:eastAsia="Verdana" w:cs="Verdana"/>
          <w:color w:val="000000" w:themeColor="text1"/>
        </w:rPr>
        <w:t xml:space="preserve"> bij aan het gevoel van grip en van meeprofiteren.</w:t>
      </w:r>
    </w:p>
    <w:p w:rsidRPr="00974C5D" w:rsidR="00B62B09" w:rsidP="00F218E8" w:rsidRDefault="00B62B09" w14:paraId="523D8E4B" w14:textId="77777777">
      <w:pPr>
        <w:rPr>
          <w:rFonts w:eastAsia="Verdana" w:cs="Verdana"/>
          <w:color w:val="000000" w:themeColor="text1"/>
        </w:rPr>
      </w:pPr>
    </w:p>
    <w:p w:rsidRPr="00974C5D" w:rsidR="00E275CF" w:rsidP="00F218E8" w:rsidRDefault="00E275CF" w14:paraId="5907D556" w14:textId="207BB215">
      <w:pPr>
        <w:rPr>
          <w:rFonts w:ascii="Calibri" w:hAnsi="Calibri"/>
          <w:sz w:val="22"/>
        </w:rPr>
      </w:pPr>
      <w:r w:rsidRPr="00974C5D">
        <w:t>Er zijn ook regionaal economische verschillen. In de regio’s Amsterdam en Brainport Eindhoven wordt door Rabobank in 2024 1 procentpunt meer groei verwacht dan gemiddeld in het land.</w:t>
      </w:r>
      <w:r w:rsidR="00B2186D">
        <w:rPr>
          <w:rStyle w:val="Voetnootmarkering"/>
        </w:rPr>
        <w:footnoteReference w:id="56"/>
      </w:r>
      <w:r w:rsidRPr="00974C5D">
        <w:t xml:space="preserve"> Andere regio’s groeien dus minder hard, al is de groei naar verwachting wel positief in 32 van de 40 regio’s. Het rapport Elke Regio Telt</w:t>
      </w:r>
      <w:r w:rsidR="00E83177">
        <w:rPr>
          <w:rStyle w:val="Voetnootmarkering"/>
        </w:rPr>
        <w:footnoteReference w:id="57"/>
      </w:r>
      <w:r w:rsidRPr="00974C5D">
        <w:t xml:space="preserve"> laat zien dat regio’s met lagere economische groei ook op andere brede welvaartsindicatoren kampen met achterstanden, zoals op het gebied van gezondheid. Dat gezegd hebbende zijn er ook in steden met veel economische groei plekken die op bepaalde brede welvaart indicatoren slecht scoren. </w:t>
      </w:r>
    </w:p>
    <w:p w:rsidR="00B62B09" w:rsidP="00F218E8" w:rsidRDefault="00B62B09" w14:paraId="38EF7497" w14:textId="77777777">
      <w:pPr>
        <w:rPr>
          <w:rFonts w:eastAsia="Verdana" w:cs="Verdana"/>
          <w:b/>
          <w:bCs/>
        </w:rPr>
      </w:pPr>
    </w:p>
    <w:p w:rsidR="00E948F2" w:rsidRDefault="00E948F2" w14:paraId="192BB417" w14:textId="77777777">
      <w:pPr>
        <w:spacing w:line="240" w:lineRule="auto"/>
        <w:rPr>
          <w:rFonts w:eastAsia="Verdana" w:cs="Verdana"/>
          <w:b/>
          <w:bCs/>
        </w:rPr>
      </w:pPr>
      <w:r>
        <w:rPr>
          <w:rFonts w:eastAsia="Verdana" w:cs="Verdana"/>
          <w:b/>
          <w:bCs/>
        </w:rPr>
        <w:br w:type="page"/>
      </w:r>
    </w:p>
    <w:p w:rsidR="00F512ED" w:rsidP="00F218E8" w:rsidRDefault="00D17AC3" w14:paraId="3FB941D0" w14:textId="451D895E">
      <w:pPr>
        <w:rPr>
          <w:rFonts w:eastAsia="Verdana" w:cs="Verdana"/>
          <w:b/>
          <w:bCs/>
        </w:rPr>
      </w:pPr>
      <w:r w:rsidRPr="00974C5D">
        <w:rPr>
          <w:rFonts w:eastAsia="Verdana" w:cs="Verdana"/>
          <w:b/>
          <w:bCs/>
        </w:rPr>
        <w:t>Tot slot</w:t>
      </w:r>
    </w:p>
    <w:p w:rsidRPr="00974C5D" w:rsidR="00B62B09" w:rsidP="00F218E8" w:rsidRDefault="00B62B09" w14:paraId="5C924E19" w14:textId="77777777">
      <w:pPr>
        <w:rPr>
          <w:rFonts w:eastAsia="Verdana" w:cs="Verdana"/>
          <w:b/>
          <w:bCs/>
        </w:rPr>
      </w:pPr>
    </w:p>
    <w:p w:rsidR="008906C7" w:rsidP="00F218E8" w:rsidRDefault="00D77720" w14:paraId="6657BADC" w14:textId="5194F0DB">
      <w:pPr>
        <w:rPr>
          <w:rFonts w:eastAsia="Verdana" w:cs="Verdana"/>
        </w:rPr>
      </w:pPr>
      <w:r w:rsidRPr="00974C5D">
        <w:rPr>
          <w:rFonts w:eastAsia="Verdana" w:cs="Verdana"/>
        </w:rPr>
        <w:t>De</w:t>
      </w:r>
      <w:r w:rsidRPr="00974C5D" w:rsidR="00D56510">
        <w:rPr>
          <w:rFonts w:eastAsia="Verdana" w:cs="Verdana"/>
        </w:rPr>
        <w:t xml:space="preserve"> </w:t>
      </w:r>
      <w:r w:rsidRPr="00974C5D" w:rsidR="00A53A60">
        <w:rPr>
          <w:rFonts w:eastAsia="Verdana" w:cs="Verdana"/>
        </w:rPr>
        <w:t>coronacrisis</w:t>
      </w:r>
      <w:r w:rsidRPr="00974C5D" w:rsidR="00D56510">
        <w:rPr>
          <w:rFonts w:eastAsia="Verdana" w:cs="Verdana"/>
        </w:rPr>
        <w:t xml:space="preserve"> en </w:t>
      </w:r>
      <w:r w:rsidRPr="00974C5D" w:rsidR="00A53A60">
        <w:rPr>
          <w:rFonts w:eastAsia="Verdana" w:cs="Verdana"/>
        </w:rPr>
        <w:t xml:space="preserve">de energieprijscrisis, twee historisch grote schokken, </w:t>
      </w:r>
      <w:r w:rsidRPr="00974C5D">
        <w:rPr>
          <w:rFonts w:eastAsia="Verdana" w:cs="Verdana"/>
        </w:rPr>
        <w:t>hebben laten zien da</w:t>
      </w:r>
      <w:r w:rsidR="0015095C">
        <w:rPr>
          <w:rFonts w:eastAsia="Verdana" w:cs="Verdana"/>
        </w:rPr>
        <w:t>t</w:t>
      </w:r>
      <w:r w:rsidRPr="00974C5D">
        <w:rPr>
          <w:rFonts w:eastAsia="Verdana" w:cs="Verdana"/>
        </w:rPr>
        <w:t xml:space="preserve"> onze economie </w:t>
      </w:r>
      <w:r w:rsidRPr="00974C5D" w:rsidR="001A478A">
        <w:rPr>
          <w:rFonts w:eastAsia="Verdana" w:cs="Verdana"/>
        </w:rPr>
        <w:t xml:space="preserve">wendbaar, weerbaar en </w:t>
      </w:r>
      <w:r w:rsidRPr="00974C5D" w:rsidR="006324B0">
        <w:rPr>
          <w:rFonts w:eastAsia="Verdana" w:cs="Verdana"/>
        </w:rPr>
        <w:t>veerkrachtig</w:t>
      </w:r>
      <w:r w:rsidRPr="00974C5D" w:rsidR="007A2CCE">
        <w:rPr>
          <w:rFonts w:eastAsia="Verdana" w:cs="Verdana"/>
        </w:rPr>
        <w:t xml:space="preserve"> is</w:t>
      </w:r>
      <w:r w:rsidRPr="00974C5D" w:rsidR="00CB3337">
        <w:rPr>
          <w:rFonts w:eastAsia="Verdana" w:cs="Verdana"/>
        </w:rPr>
        <w:t>.</w:t>
      </w:r>
      <w:r w:rsidRPr="00974C5D" w:rsidR="007A2CCE">
        <w:rPr>
          <w:rFonts w:eastAsia="Verdana" w:cs="Verdana"/>
        </w:rPr>
        <w:t xml:space="preserve"> Voor de toekomst is</w:t>
      </w:r>
      <w:r w:rsidRPr="00974C5D" w:rsidR="008C798D">
        <w:rPr>
          <w:rFonts w:eastAsia="Verdana" w:cs="Verdana"/>
        </w:rPr>
        <w:t xml:space="preserve"> dit, mede gelet op de eerdergenoemde grote uitdagingen</w:t>
      </w:r>
      <w:r w:rsidRPr="00974C5D" w:rsidR="00281EEA">
        <w:rPr>
          <w:rFonts w:eastAsia="Verdana" w:cs="Verdana"/>
        </w:rPr>
        <w:t>,</w:t>
      </w:r>
      <w:r w:rsidRPr="00974C5D" w:rsidR="007A2CCE">
        <w:rPr>
          <w:rFonts w:eastAsia="Verdana" w:cs="Verdana"/>
        </w:rPr>
        <w:t xml:space="preserve"> echter geen gegeven.</w:t>
      </w:r>
      <w:r w:rsidRPr="00974C5D" w:rsidR="00CB3337">
        <w:rPr>
          <w:rFonts w:eastAsia="Verdana" w:cs="Verdana"/>
        </w:rPr>
        <w:t xml:space="preserve"> </w:t>
      </w:r>
      <w:r w:rsidRPr="00974C5D" w:rsidR="00D86985">
        <w:rPr>
          <w:rFonts w:eastAsia="Verdana" w:cs="Verdana"/>
        </w:rPr>
        <w:t>Een gezonde economie betekent dat we ook in de toekomst</w:t>
      </w:r>
      <w:r w:rsidRPr="00974C5D" w:rsidR="001052A4">
        <w:rPr>
          <w:rFonts w:eastAsia="Verdana" w:cs="Verdana"/>
        </w:rPr>
        <w:t xml:space="preserve"> weerbaar zijn tegen uitdagingen,</w:t>
      </w:r>
      <w:r w:rsidRPr="00974C5D" w:rsidR="00D86985">
        <w:rPr>
          <w:rFonts w:eastAsia="Verdana" w:cs="Verdana"/>
        </w:rPr>
        <w:t xml:space="preserve"> onze publieke voorzieningen kunnen blijven betalen en</w:t>
      </w:r>
      <w:r w:rsidRPr="00974C5D" w:rsidR="00E8179F">
        <w:rPr>
          <w:rFonts w:eastAsia="Verdana" w:cs="Verdana"/>
        </w:rPr>
        <w:t xml:space="preserve"> dat</w:t>
      </w:r>
      <w:r w:rsidRPr="00974C5D" w:rsidR="00D86985">
        <w:rPr>
          <w:rFonts w:eastAsia="Verdana" w:cs="Verdana"/>
        </w:rPr>
        <w:t xml:space="preserve"> mensen </w:t>
      </w:r>
      <w:r w:rsidRPr="00974C5D" w:rsidR="00EA3721">
        <w:rPr>
          <w:rFonts w:eastAsia="Verdana" w:cs="Verdana"/>
        </w:rPr>
        <w:t>hun kwaliteiten kunnen inzetten</w:t>
      </w:r>
      <w:r w:rsidRPr="00974C5D" w:rsidR="001103BB">
        <w:rPr>
          <w:rFonts w:eastAsia="Verdana" w:cs="Verdana"/>
        </w:rPr>
        <w:t>, geld kunnen verdienen en zich kunnen ontwikkelen</w:t>
      </w:r>
      <w:r w:rsidRPr="00974C5D" w:rsidR="00D86985">
        <w:rPr>
          <w:rFonts w:eastAsia="Verdana" w:cs="Verdana"/>
        </w:rPr>
        <w:t xml:space="preserve">. </w:t>
      </w:r>
      <w:r w:rsidRPr="00974C5D" w:rsidR="00C22F07">
        <w:rPr>
          <w:rFonts w:eastAsia="Verdana" w:cs="Verdana"/>
        </w:rPr>
        <w:t xml:space="preserve">Het is aan de overheid om hiervoor de juiste randvoorwaarden te bieden. </w:t>
      </w:r>
      <w:r w:rsidRPr="00974C5D" w:rsidR="00D778DC">
        <w:rPr>
          <w:rFonts w:eastAsia="Verdana" w:cs="Verdana"/>
        </w:rPr>
        <w:t>De overheid moet</w:t>
      </w:r>
      <w:r w:rsidRPr="00974C5D" w:rsidR="00BF44BF">
        <w:rPr>
          <w:rFonts w:eastAsia="Verdana" w:cs="Verdana"/>
        </w:rPr>
        <w:t xml:space="preserve"> een betrouwbare partner </w:t>
      </w:r>
      <w:r w:rsidRPr="00974C5D" w:rsidR="00D778DC">
        <w:rPr>
          <w:rFonts w:eastAsia="Verdana" w:cs="Verdana"/>
        </w:rPr>
        <w:t xml:space="preserve">zijn voor </w:t>
      </w:r>
      <w:r w:rsidRPr="00974C5D" w:rsidR="00C34CC3">
        <w:rPr>
          <w:rFonts w:eastAsia="Verdana" w:cs="Verdana"/>
        </w:rPr>
        <w:t>alle partijen</w:t>
      </w:r>
      <w:r w:rsidRPr="00974C5D" w:rsidR="00D778DC">
        <w:rPr>
          <w:rFonts w:eastAsia="Verdana" w:cs="Verdana"/>
        </w:rPr>
        <w:t xml:space="preserve"> </w:t>
      </w:r>
      <w:r w:rsidRPr="00974C5D" w:rsidR="00BF44BF">
        <w:rPr>
          <w:rFonts w:eastAsia="Verdana" w:cs="Verdana"/>
        </w:rPr>
        <w:t xml:space="preserve">in de </w:t>
      </w:r>
      <w:r w:rsidRPr="00974C5D" w:rsidR="00D778DC">
        <w:rPr>
          <w:rFonts w:eastAsia="Verdana" w:cs="Verdana"/>
        </w:rPr>
        <w:t>Nederlandse economie</w:t>
      </w:r>
      <w:r w:rsidRPr="00974C5D" w:rsidR="00087461">
        <w:rPr>
          <w:rFonts w:eastAsia="Verdana" w:cs="Verdana"/>
        </w:rPr>
        <w:t>. Er moet ruimte zijn om te ondernemen</w:t>
      </w:r>
      <w:r w:rsidRPr="00974C5D" w:rsidR="00D778DC">
        <w:rPr>
          <w:rFonts w:eastAsia="Verdana" w:cs="Verdana"/>
        </w:rPr>
        <w:t xml:space="preserve">, en </w:t>
      </w:r>
      <w:r w:rsidRPr="00974C5D" w:rsidR="00087461">
        <w:rPr>
          <w:rFonts w:eastAsia="Verdana" w:cs="Verdana"/>
        </w:rPr>
        <w:t>ondernemers moeten gewaardeerd en gestimuleerd worden. Dit zal uiteindelijk leiden tot</w:t>
      </w:r>
      <w:r w:rsidRPr="00974C5D" w:rsidR="006E17C8">
        <w:rPr>
          <w:rFonts w:eastAsia="Verdana" w:cs="Verdana"/>
        </w:rPr>
        <w:t xml:space="preserve"> een economie</w:t>
      </w:r>
      <w:r w:rsidRPr="00974C5D" w:rsidR="00186D8D">
        <w:rPr>
          <w:rFonts w:eastAsia="Verdana" w:cs="Verdana"/>
        </w:rPr>
        <w:t xml:space="preserve"> die waarde creëert </w:t>
      </w:r>
      <w:r w:rsidRPr="00974C5D" w:rsidR="001E31B5">
        <w:rPr>
          <w:rFonts w:eastAsia="Verdana" w:cs="Verdana"/>
        </w:rPr>
        <w:t>voor Nederland</w:t>
      </w:r>
      <w:r w:rsidRPr="00974C5D" w:rsidR="006D4883">
        <w:rPr>
          <w:rFonts w:eastAsia="Verdana" w:cs="Verdana"/>
        </w:rPr>
        <w:t xml:space="preserve">, </w:t>
      </w:r>
      <w:r w:rsidRPr="00974C5D" w:rsidR="00E4419D">
        <w:rPr>
          <w:rFonts w:eastAsia="Verdana" w:cs="Verdana"/>
        </w:rPr>
        <w:t xml:space="preserve">en </w:t>
      </w:r>
      <w:r w:rsidRPr="00974C5D" w:rsidR="006D4883">
        <w:rPr>
          <w:rFonts w:eastAsia="Verdana" w:cs="Verdana"/>
        </w:rPr>
        <w:t>waarin efficiënt gebruik wordt gemaakt van</w:t>
      </w:r>
      <w:r w:rsidRPr="00974C5D" w:rsidR="00C22F07">
        <w:rPr>
          <w:rFonts w:eastAsia="Verdana" w:cs="Verdana"/>
        </w:rPr>
        <w:t xml:space="preserve"> </w:t>
      </w:r>
      <w:r w:rsidRPr="00974C5D" w:rsidR="00527077">
        <w:rPr>
          <w:rFonts w:eastAsia="Verdana" w:cs="Verdana"/>
        </w:rPr>
        <w:t>schaarse middelen.</w:t>
      </w:r>
      <w:r w:rsidRPr="00974C5D" w:rsidR="00C22F07">
        <w:rPr>
          <w:rFonts w:eastAsia="Verdana" w:cs="Verdana"/>
        </w:rPr>
        <w:t xml:space="preserve"> Met de voornemens in het regeerprogramma zetten we hiervoor </w:t>
      </w:r>
      <w:r w:rsidRPr="00974C5D" w:rsidR="00C6532A">
        <w:rPr>
          <w:rFonts w:eastAsia="Verdana" w:cs="Verdana"/>
        </w:rPr>
        <w:t>mooie stappen.</w:t>
      </w:r>
    </w:p>
    <w:p w:rsidR="00B62B09" w:rsidP="00F218E8" w:rsidRDefault="00B62B09" w14:paraId="66AE8D16" w14:textId="77777777">
      <w:pPr>
        <w:rPr>
          <w:rFonts w:eastAsia="Verdana" w:cs="Verdana"/>
        </w:rPr>
      </w:pPr>
    </w:p>
    <w:p w:rsidR="00B62B09" w:rsidP="00F218E8" w:rsidRDefault="00B62B09" w14:paraId="100525AA" w14:textId="77777777">
      <w:pPr>
        <w:rPr>
          <w:rFonts w:eastAsia="Verdana" w:cs="Verdana"/>
        </w:rPr>
      </w:pPr>
    </w:p>
    <w:p w:rsidR="00B62B09" w:rsidP="00F218E8" w:rsidRDefault="00B62B09" w14:paraId="499AEE35" w14:textId="77777777">
      <w:pPr>
        <w:rPr>
          <w:rFonts w:eastAsia="Verdana" w:cs="Verdana"/>
        </w:rPr>
      </w:pPr>
    </w:p>
    <w:p w:rsidR="00B62B09" w:rsidP="00F218E8" w:rsidRDefault="00B62B09" w14:paraId="51EFBE2E" w14:textId="77777777">
      <w:pPr>
        <w:rPr>
          <w:rFonts w:eastAsia="Verdana" w:cs="Verdana"/>
        </w:rPr>
      </w:pPr>
    </w:p>
    <w:p w:rsidRPr="00974C5D" w:rsidR="00B62B09" w:rsidP="00F218E8" w:rsidRDefault="00B62B09" w14:paraId="4A4799B0" w14:textId="77777777">
      <w:pPr>
        <w:rPr>
          <w:rFonts w:eastAsia="Verdana" w:cs="Verdana"/>
        </w:rPr>
      </w:pPr>
    </w:p>
    <w:p w:rsidRPr="00974C5D" w:rsidR="00682FE8" w:rsidP="00F218E8" w:rsidRDefault="00682FE8" w14:paraId="0BEA7A21" w14:textId="77777777">
      <w:pPr>
        <w:rPr>
          <w:rFonts w:eastAsia="Verdana" w:cs="Verdana"/>
        </w:rPr>
      </w:pPr>
    </w:p>
    <w:p w:rsidRPr="00974C5D" w:rsidR="00096767" w:rsidP="00F218E8" w:rsidRDefault="000E37A3" w14:paraId="32D3F2A7" w14:textId="58EEF999">
      <w:pPr>
        <w:rPr>
          <w:szCs w:val="18"/>
        </w:rPr>
      </w:pPr>
      <w:r w:rsidRPr="00974C5D">
        <w:rPr>
          <w:szCs w:val="18"/>
        </w:rPr>
        <w:t>D</w:t>
      </w:r>
      <w:r w:rsidR="00B62B09">
        <w:rPr>
          <w:szCs w:val="18"/>
        </w:rPr>
        <w:t xml:space="preserve">irk </w:t>
      </w:r>
      <w:proofErr w:type="spellStart"/>
      <w:r w:rsidRPr="00974C5D">
        <w:rPr>
          <w:szCs w:val="18"/>
        </w:rPr>
        <w:t>Beljaarts</w:t>
      </w:r>
      <w:proofErr w:type="spellEnd"/>
    </w:p>
    <w:p w:rsidRPr="00E86903" w:rsidR="00096767" w:rsidP="00F218E8" w:rsidRDefault="00096767" w14:paraId="0810D154" w14:textId="079FABED">
      <w:r w:rsidRPr="00974C5D">
        <w:t>Minister van Economische Zaken</w:t>
      </w:r>
      <w:r w:rsidRPr="00E86903">
        <w:t xml:space="preserve"> </w:t>
      </w:r>
    </w:p>
    <w:p w:rsidRPr="00E86903" w:rsidR="00D53388" w:rsidP="00F218E8" w:rsidRDefault="00D53388" w14:paraId="7B70E1E4" w14:textId="77777777"/>
    <w:sectPr w:rsidRPr="00E86903" w:rsidR="00D53388" w:rsidSect="00D604B3">
      <w:headerReference w:type="even" r:id="rId24"/>
      <w:headerReference w:type="default" r:id="rId25"/>
      <w:footerReference w:type="even" r:id="rId26"/>
      <w:footerReference w:type="default" r:id="rId27"/>
      <w:headerReference w:type="first" r:id="rId28"/>
      <w:footerReference w:type="first" r:id="rId29"/>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78D95" w14:textId="77777777" w:rsidR="005340D8" w:rsidRDefault="005340D8">
      <w:r>
        <w:separator/>
      </w:r>
    </w:p>
    <w:p w14:paraId="5F9F82D7" w14:textId="77777777" w:rsidR="005340D8" w:rsidRDefault="005340D8"/>
  </w:endnote>
  <w:endnote w:type="continuationSeparator" w:id="0">
    <w:p w14:paraId="025B5CEC" w14:textId="77777777" w:rsidR="005340D8" w:rsidRDefault="005340D8">
      <w:r>
        <w:continuationSeparator/>
      </w:r>
    </w:p>
    <w:p w14:paraId="060889E0" w14:textId="77777777" w:rsidR="005340D8" w:rsidRDefault="005340D8"/>
  </w:endnote>
  <w:endnote w:type="continuationNotice" w:id="1">
    <w:p w14:paraId="1CB5B8CA" w14:textId="77777777" w:rsidR="005340D8" w:rsidRDefault="005340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0EFF" w:usb1="5200FDFF" w:usb2="0A042021" w:usb3="00000000" w:csb0="000001B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64CC" w14:textId="77777777" w:rsidR="00250964" w:rsidRDefault="002509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021F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D0B2D" w14:paraId="7CC2EF09" w14:textId="77777777" w:rsidTr="00CA6A25">
      <w:trPr>
        <w:trHeight w:hRule="exact" w:val="240"/>
      </w:trPr>
      <w:tc>
        <w:tcPr>
          <w:tcW w:w="7601" w:type="dxa"/>
          <w:shd w:val="clear" w:color="auto" w:fill="auto"/>
        </w:tcPr>
        <w:p w14:paraId="12C3A154" w14:textId="77777777" w:rsidR="00527BD4" w:rsidRDefault="00527BD4" w:rsidP="003F1F6B">
          <w:pPr>
            <w:pStyle w:val="Huisstijl-Rubricering"/>
          </w:pPr>
        </w:p>
      </w:tc>
      <w:tc>
        <w:tcPr>
          <w:tcW w:w="2156" w:type="dxa"/>
        </w:tcPr>
        <w:p w14:paraId="7610C783" w14:textId="50E9E5B2" w:rsidR="00527BD4" w:rsidRPr="00645414" w:rsidRDefault="0078531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SECTIONPAGES   \* MERGEFORMAT">
            <w:r w:rsidR="00250964">
              <w:t>17</w:t>
            </w:r>
          </w:fldSimple>
        </w:p>
      </w:tc>
    </w:tr>
  </w:tbl>
  <w:p w14:paraId="5D59359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D0B2D" w14:paraId="23F70E7D" w14:textId="77777777" w:rsidTr="00CA6A25">
      <w:trPr>
        <w:trHeight w:hRule="exact" w:val="240"/>
      </w:trPr>
      <w:tc>
        <w:tcPr>
          <w:tcW w:w="7601" w:type="dxa"/>
          <w:shd w:val="clear" w:color="auto" w:fill="auto"/>
        </w:tcPr>
        <w:p w14:paraId="64227556" w14:textId="77777777" w:rsidR="00527BD4" w:rsidRDefault="00527BD4" w:rsidP="008C356D">
          <w:pPr>
            <w:pStyle w:val="Huisstijl-Rubricering"/>
          </w:pPr>
        </w:p>
      </w:tc>
      <w:tc>
        <w:tcPr>
          <w:tcW w:w="2170" w:type="dxa"/>
        </w:tcPr>
        <w:p w14:paraId="18FC5935" w14:textId="58243E28" w:rsidR="00527BD4" w:rsidRPr="00ED539E" w:rsidRDefault="0078531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250964">
              <w:t>17</w:t>
            </w:r>
          </w:fldSimple>
        </w:p>
      </w:tc>
    </w:tr>
  </w:tbl>
  <w:p w14:paraId="57F388C8" w14:textId="77777777" w:rsidR="00527BD4" w:rsidRPr="00BC3B53" w:rsidRDefault="00527BD4" w:rsidP="008C356D">
    <w:pPr>
      <w:pStyle w:val="Voettekst"/>
      <w:spacing w:line="240" w:lineRule="auto"/>
      <w:rPr>
        <w:sz w:val="2"/>
        <w:szCs w:val="2"/>
      </w:rPr>
    </w:pPr>
  </w:p>
  <w:p w14:paraId="34D3436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5E587" w14:textId="77777777" w:rsidR="005340D8" w:rsidRDefault="005340D8">
      <w:r>
        <w:separator/>
      </w:r>
    </w:p>
    <w:p w14:paraId="07A3461C" w14:textId="77777777" w:rsidR="005340D8" w:rsidRDefault="005340D8"/>
  </w:footnote>
  <w:footnote w:type="continuationSeparator" w:id="0">
    <w:p w14:paraId="380F82FE" w14:textId="77777777" w:rsidR="005340D8" w:rsidRDefault="005340D8">
      <w:r>
        <w:continuationSeparator/>
      </w:r>
    </w:p>
    <w:p w14:paraId="4621199F" w14:textId="77777777" w:rsidR="005340D8" w:rsidRDefault="005340D8"/>
  </w:footnote>
  <w:footnote w:type="continuationNotice" w:id="1">
    <w:p w14:paraId="11A467F4" w14:textId="77777777" w:rsidR="005340D8" w:rsidRDefault="005340D8">
      <w:pPr>
        <w:spacing w:line="240" w:lineRule="auto"/>
      </w:pPr>
    </w:p>
  </w:footnote>
  <w:footnote w:id="2">
    <w:p w14:paraId="35C91E5D" w14:textId="19136A6A" w:rsidR="001F159F" w:rsidRPr="00DB2528" w:rsidRDefault="001F159F">
      <w:pPr>
        <w:pStyle w:val="Voetnoottekst"/>
        <w:rPr>
          <w:szCs w:val="13"/>
        </w:rPr>
      </w:pPr>
      <w:r w:rsidRPr="00DB2528">
        <w:rPr>
          <w:rStyle w:val="Voetnootmarkering"/>
          <w:szCs w:val="13"/>
        </w:rPr>
        <w:footnoteRef/>
      </w:r>
      <w:r w:rsidRPr="00DB2528">
        <w:rPr>
          <w:szCs w:val="13"/>
        </w:rPr>
        <w:t xml:space="preserve"> </w:t>
      </w:r>
      <w:r w:rsidR="00551001" w:rsidRPr="00DB2528">
        <w:rPr>
          <w:szCs w:val="13"/>
        </w:rPr>
        <w:t>Kamerstuk 32637 nr. 613</w:t>
      </w:r>
    </w:p>
  </w:footnote>
  <w:footnote w:id="3">
    <w:p w14:paraId="538023ED" w14:textId="0C7D964E" w:rsidR="000B6CDC" w:rsidRPr="00DB2528" w:rsidRDefault="000B6CDC">
      <w:pPr>
        <w:pStyle w:val="Voetnoottekst"/>
        <w:rPr>
          <w:szCs w:val="13"/>
        </w:rPr>
      </w:pPr>
      <w:r w:rsidRPr="00DB2528">
        <w:rPr>
          <w:rStyle w:val="Voetnootmarkering"/>
          <w:szCs w:val="13"/>
        </w:rPr>
        <w:footnoteRef/>
      </w:r>
      <w:r w:rsidRPr="00DB2528">
        <w:rPr>
          <w:szCs w:val="13"/>
        </w:rPr>
        <w:t xml:space="preserve"> </w:t>
      </w:r>
      <w:hyperlink r:id="rId1" w:history="1">
        <w:r w:rsidRPr="00DB2528">
          <w:rPr>
            <w:rStyle w:val="Hyperlink"/>
            <w:szCs w:val="13"/>
          </w:rPr>
          <w:t>De Nederlandse economie in 2023 | CBS</w:t>
        </w:r>
      </w:hyperlink>
    </w:p>
  </w:footnote>
  <w:footnote w:id="4">
    <w:p w14:paraId="7AC7BB01" w14:textId="2E1DC3BD" w:rsidR="002B36E5" w:rsidRPr="00DB2528" w:rsidRDefault="002B36E5">
      <w:pPr>
        <w:pStyle w:val="Voetnoottekst"/>
        <w:rPr>
          <w:szCs w:val="13"/>
        </w:rPr>
      </w:pPr>
      <w:r w:rsidRPr="00DB2528">
        <w:rPr>
          <w:rStyle w:val="Voetnootmarkering"/>
          <w:szCs w:val="13"/>
        </w:rPr>
        <w:footnoteRef/>
      </w:r>
      <w:r w:rsidRPr="00DB2528">
        <w:rPr>
          <w:szCs w:val="13"/>
        </w:rPr>
        <w:t xml:space="preserve"> </w:t>
      </w:r>
      <w:hyperlink r:id="rId2" w:history="1">
        <w:r w:rsidR="00CB7C13" w:rsidRPr="00DB2528">
          <w:rPr>
            <w:rStyle w:val="Hyperlink"/>
            <w:szCs w:val="13"/>
          </w:rPr>
          <w:t>Raming Augustus 2024 (concept-Macro Economische Verkenning 2025) | CPB.nl</w:t>
        </w:r>
      </w:hyperlink>
    </w:p>
  </w:footnote>
  <w:footnote w:id="5">
    <w:p w14:paraId="477EDE60" w14:textId="1D190734" w:rsidR="00F81FCD" w:rsidRPr="00DB2528" w:rsidRDefault="00F81FCD">
      <w:pPr>
        <w:pStyle w:val="Voetnoottekst"/>
        <w:rPr>
          <w:szCs w:val="13"/>
        </w:rPr>
      </w:pPr>
      <w:r w:rsidRPr="00DB2528">
        <w:rPr>
          <w:rStyle w:val="Voetnootmarkering"/>
          <w:szCs w:val="13"/>
        </w:rPr>
        <w:footnoteRef/>
      </w:r>
      <w:r w:rsidRPr="00DB2528">
        <w:rPr>
          <w:szCs w:val="13"/>
        </w:rPr>
        <w:t xml:space="preserve"> </w:t>
      </w:r>
      <w:hyperlink r:id="rId3" w:history="1">
        <w:r w:rsidR="00CF482F" w:rsidRPr="00DB2528">
          <w:rPr>
            <w:rStyle w:val="Hyperlink"/>
            <w:szCs w:val="13"/>
          </w:rPr>
          <w:t>DNB Voorjaarsramingen juni 2024</w:t>
        </w:r>
      </w:hyperlink>
      <w:r w:rsidR="00633C25" w:rsidRPr="00DB2528">
        <w:rPr>
          <w:szCs w:val="13"/>
        </w:rPr>
        <w:t xml:space="preserve"> </w:t>
      </w:r>
      <w:r w:rsidR="00F5231D" w:rsidRPr="00DB2528">
        <w:rPr>
          <w:szCs w:val="13"/>
        </w:rPr>
        <w:t xml:space="preserve">en </w:t>
      </w:r>
      <w:hyperlink r:id="rId4" w:history="1">
        <w:r w:rsidR="00F5231D" w:rsidRPr="00DB2528">
          <w:rPr>
            <w:rStyle w:val="Hyperlink"/>
            <w:szCs w:val="13"/>
          </w:rPr>
          <w:t>Productie industrie 3 procent lager in mei | CBS</w:t>
        </w:r>
      </w:hyperlink>
    </w:p>
  </w:footnote>
  <w:footnote w:id="6">
    <w:p w14:paraId="33BB6494" w14:textId="4422AE06" w:rsidR="00B264E4" w:rsidRPr="00DB2528" w:rsidRDefault="00B264E4">
      <w:pPr>
        <w:pStyle w:val="Voetnoottekst"/>
        <w:rPr>
          <w:szCs w:val="13"/>
        </w:rPr>
      </w:pPr>
      <w:r w:rsidRPr="00DB2528">
        <w:rPr>
          <w:rStyle w:val="Voetnootmarkering"/>
          <w:szCs w:val="13"/>
        </w:rPr>
        <w:footnoteRef/>
      </w:r>
      <w:r w:rsidRPr="00DB2528">
        <w:rPr>
          <w:szCs w:val="13"/>
        </w:rPr>
        <w:t xml:space="preserve"> </w:t>
      </w:r>
      <w:hyperlink r:id="rId5" w:history="1">
        <w:r w:rsidR="00CB7C13" w:rsidRPr="00DB2528">
          <w:rPr>
            <w:rStyle w:val="Hyperlink"/>
            <w:szCs w:val="13"/>
          </w:rPr>
          <w:t>Raming Augustus 2024 (concept-Macro Economische Verkenning 2025) | CPB.nl</w:t>
        </w:r>
      </w:hyperlink>
    </w:p>
  </w:footnote>
  <w:footnote w:id="7">
    <w:p w14:paraId="7352CB10" w14:textId="6C68BA15" w:rsidR="00852753" w:rsidRPr="00DB2528" w:rsidRDefault="00852753">
      <w:pPr>
        <w:pStyle w:val="Voetnoottekst"/>
        <w:rPr>
          <w:szCs w:val="13"/>
        </w:rPr>
      </w:pPr>
      <w:r w:rsidRPr="00DB2528">
        <w:rPr>
          <w:rStyle w:val="Voetnootmarkering"/>
          <w:szCs w:val="13"/>
        </w:rPr>
        <w:footnoteRef/>
      </w:r>
      <w:r w:rsidRPr="00DB2528">
        <w:rPr>
          <w:szCs w:val="13"/>
        </w:rPr>
        <w:t xml:space="preserve"> </w:t>
      </w:r>
      <w:hyperlink r:id="rId6" w:history="1">
        <w:r w:rsidR="00CB7C13" w:rsidRPr="00DB2528">
          <w:rPr>
            <w:rStyle w:val="Hyperlink"/>
            <w:szCs w:val="13"/>
          </w:rPr>
          <w:t>Raming Augustus 2024 (concept-Macro Economische Verkenning 2025) | CPB.nl</w:t>
        </w:r>
      </w:hyperlink>
    </w:p>
  </w:footnote>
  <w:footnote w:id="8">
    <w:p w14:paraId="492CB5F2" w14:textId="775ED769" w:rsidR="009F18CB" w:rsidRPr="00DB2528" w:rsidRDefault="009F18CB">
      <w:pPr>
        <w:pStyle w:val="Voetnoottekst"/>
        <w:rPr>
          <w:szCs w:val="13"/>
        </w:rPr>
      </w:pPr>
      <w:r w:rsidRPr="00DB2528">
        <w:rPr>
          <w:rStyle w:val="Voetnootmarkering"/>
          <w:szCs w:val="13"/>
        </w:rPr>
        <w:footnoteRef/>
      </w:r>
      <w:r w:rsidRPr="00DB2528">
        <w:rPr>
          <w:szCs w:val="13"/>
        </w:rPr>
        <w:t xml:space="preserve"> </w:t>
      </w:r>
      <w:hyperlink r:id="rId7" w:history="1">
        <w:r w:rsidRPr="00DB2528">
          <w:rPr>
            <w:rStyle w:val="Hyperlink"/>
            <w:szCs w:val="13"/>
          </w:rPr>
          <w:t>Minder vacatures, meer banen in tweede kwartaal van 2024 | CBS</w:t>
        </w:r>
      </w:hyperlink>
    </w:p>
  </w:footnote>
  <w:footnote w:id="9">
    <w:p w14:paraId="3C9CCE90" w14:textId="37518B2A" w:rsidR="00AA40AF" w:rsidRPr="00DB2528" w:rsidRDefault="00AA40AF">
      <w:pPr>
        <w:pStyle w:val="Voetnoottekst"/>
        <w:rPr>
          <w:szCs w:val="13"/>
        </w:rPr>
      </w:pPr>
      <w:r w:rsidRPr="00DB2528">
        <w:rPr>
          <w:rStyle w:val="Voetnootmarkering"/>
          <w:szCs w:val="13"/>
        </w:rPr>
        <w:footnoteRef/>
      </w:r>
      <w:r w:rsidRPr="00DB2528">
        <w:rPr>
          <w:szCs w:val="13"/>
        </w:rPr>
        <w:t xml:space="preserve"> </w:t>
      </w:r>
      <w:hyperlink r:id="rId8" w:history="1">
        <w:r w:rsidRPr="00DB2528">
          <w:rPr>
            <w:rStyle w:val="Hyperlink"/>
            <w:szCs w:val="13"/>
          </w:rPr>
          <w:t>Home | Staatscommissie demografische ontwikkelingen 2050 (staatscommissie2050.nl)</w:t>
        </w:r>
      </w:hyperlink>
    </w:p>
  </w:footnote>
  <w:footnote w:id="10">
    <w:p w14:paraId="383CB84D" w14:textId="5D31C782" w:rsidR="00FF3295" w:rsidRPr="00DB2528" w:rsidRDefault="00FF3295">
      <w:pPr>
        <w:pStyle w:val="Voetnoottekst"/>
        <w:rPr>
          <w:szCs w:val="13"/>
        </w:rPr>
      </w:pPr>
      <w:r w:rsidRPr="00DB2528">
        <w:rPr>
          <w:rStyle w:val="Voetnootmarkering"/>
          <w:szCs w:val="13"/>
        </w:rPr>
        <w:footnoteRef/>
      </w:r>
      <w:r w:rsidRPr="00DB2528">
        <w:rPr>
          <w:szCs w:val="13"/>
        </w:rPr>
        <w:t xml:space="preserve"> </w:t>
      </w:r>
      <w:hyperlink r:id="rId9" w:history="1">
        <w:r w:rsidR="00CB7C13" w:rsidRPr="00DB2528">
          <w:rPr>
            <w:rStyle w:val="Hyperlink"/>
            <w:szCs w:val="13"/>
          </w:rPr>
          <w:t>Raming Augustus 2024 (concept-Macro Economische Verkenning 2025) | CPB.nl</w:t>
        </w:r>
      </w:hyperlink>
    </w:p>
  </w:footnote>
  <w:footnote w:id="11">
    <w:p w14:paraId="6B759094" w14:textId="77777777" w:rsidR="0090262A" w:rsidRPr="00DB2528" w:rsidRDefault="0090262A" w:rsidP="0090262A">
      <w:pPr>
        <w:pStyle w:val="Voetnoottekst"/>
        <w:rPr>
          <w:szCs w:val="13"/>
        </w:rPr>
      </w:pPr>
      <w:r w:rsidRPr="00DB2528">
        <w:rPr>
          <w:rStyle w:val="Voetnootmarkering"/>
          <w:szCs w:val="13"/>
        </w:rPr>
        <w:footnoteRef/>
      </w:r>
      <w:r w:rsidRPr="00DB2528">
        <w:rPr>
          <w:szCs w:val="13"/>
        </w:rPr>
        <w:t xml:space="preserve"> </w:t>
      </w:r>
      <w:hyperlink r:id="rId10" w:anchor="/CBS/nl/dataset/85891NED/table?ts=1721811379218" w:history="1">
        <w:proofErr w:type="spellStart"/>
        <w:r w:rsidRPr="00DB2528">
          <w:rPr>
            <w:rStyle w:val="Hyperlink"/>
            <w:szCs w:val="13"/>
          </w:rPr>
          <w:t>StatLine</w:t>
        </w:r>
        <w:proofErr w:type="spellEnd"/>
        <w:r w:rsidRPr="00DB2528">
          <w:rPr>
            <w:rStyle w:val="Hyperlink"/>
            <w:szCs w:val="13"/>
          </w:rPr>
          <w:t xml:space="preserve"> - Arbeidsinkomensquote; bedrijfstak, nationale rekeningen (cbs.nl)</w:t>
        </w:r>
      </w:hyperlink>
    </w:p>
  </w:footnote>
  <w:footnote w:id="12">
    <w:p w14:paraId="5EA6B43D" w14:textId="012FB232" w:rsidR="00247398" w:rsidRPr="00DB2528" w:rsidRDefault="00247398">
      <w:pPr>
        <w:pStyle w:val="Voetnoottekst"/>
        <w:rPr>
          <w:szCs w:val="13"/>
        </w:rPr>
      </w:pPr>
      <w:r w:rsidRPr="00DB2528">
        <w:rPr>
          <w:rStyle w:val="Voetnootmarkering"/>
          <w:szCs w:val="13"/>
        </w:rPr>
        <w:footnoteRef/>
      </w:r>
      <w:r w:rsidRPr="00DB2528">
        <w:rPr>
          <w:szCs w:val="13"/>
        </w:rPr>
        <w:t xml:space="preserve"> </w:t>
      </w:r>
      <w:hyperlink r:id="rId11" w:history="1">
        <w:r w:rsidR="00CB7C13" w:rsidRPr="00DB2528">
          <w:rPr>
            <w:rStyle w:val="Hyperlink"/>
            <w:szCs w:val="13"/>
          </w:rPr>
          <w:t>Raming Augustus 2024 (concept-Macro Economische Verkenning 2025) | CPB.nl</w:t>
        </w:r>
      </w:hyperlink>
    </w:p>
  </w:footnote>
  <w:footnote w:id="13">
    <w:p w14:paraId="0B1C5F4E" w14:textId="7A7259D7" w:rsidR="000377B7" w:rsidRPr="00DB2528" w:rsidRDefault="000377B7">
      <w:pPr>
        <w:pStyle w:val="Voetnoottekst"/>
        <w:rPr>
          <w:szCs w:val="13"/>
        </w:rPr>
      </w:pPr>
      <w:r w:rsidRPr="00DB2528">
        <w:rPr>
          <w:rStyle w:val="Voetnootmarkering"/>
          <w:szCs w:val="13"/>
        </w:rPr>
        <w:footnoteRef/>
      </w:r>
      <w:r w:rsidRPr="00DB2528">
        <w:rPr>
          <w:szCs w:val="13"/>
        </w:rPr>
        <w:t xml:space="preserve"> </w:t>
      </w:r>
      <w:hyperlink r:id="rId12" w:history="1">
        <w:r w:rsidR="00CB7C13" w:rsidRPr="00DB2528">
          <w:rPr>
            <w:rStyle w:val="Hyperlink"/>
            <w:szCs w:val="13"/>
          </w:rPr>
          <w:t>Raming Augustus 2024 (concept-Macro Economische Verkenning 2025) | CPB.nl</w:t>
        </w:r>
      </w:hyperlink>
    </w:p>
  </w:footnote>
  <w:footnote w:id="14">
    <w:p w14:paraId="625B6A54" w14:textId="19A23E62" w:rsidR="00F50C11" w:rsidRPr="00DB2528" w:rsidRDefault="00F50C11">
      <w:pPr>
        <w:pStyle w:val="Voetnoottekst"/>
        <w:rPr>
          <w:szCs w:val="13"/>
        </w:rPr>
      </w:pPr>
      <w:r w:rsidRPr="00DB2528">
        <w:rPr>
          <w:rStyle w:val="Voetnootmarkering"/>
          <w:szCs w:val="13"/>
        </w:rPr>
        <w:footnoteRef/>
      </w:r>
      <w:r w:rsidRPr="00DB2528">
        <w:rPr>
          <w:szCs w:val="13"/>
        </w:rPr>
        <w:t xml:space="preserve"> </w:t>
      </w:r>
      <w:hyperlink r:id="rId13" w:history="1">
        <w:r w:rsidRPr="00DB2528">
          <w:rPr>
            <w:rStyle w:val="Hyperlink"/>
            <w:szCs w:val="13"/>
          </w:rPr>
          <w:t>Onderwijs belangrijkste determinant van groei arbeidsproductiviteit - ESB</w:t>
        </w:r>
      </w:hyperlink>
      <w:r w:rsidRPr="00DB2528">
        <w:rPr>
          <w:szCs w:val="13"/>
        </w:rPr>
        <w:t xml:space="preserve"> </w:t>
      </w:r>
    </w:p>
  </w:footnote>
  <w:footnote w:id="15">
    <w:p w14:paraId="69785BD7" w14:textId="078C2432" w:rsidR="00C03046" w:rsidRPr="00DB2528" w:rsidRDefault="00C03046">
      <w:pPr>
        <w:pStyle w:val="Voetnoottekst"/>
        <w:rPr>
          <w:szCs w:val="13"/>
        </w:rPr>
      </w:pPr>
      <w:r w:rsidRPr="00DB2528">
        <w:rPr>
          <w:rStyle w:val="Voetnootmarkering"/>
          <w:szCs w:val="13"/>
        </w:rPr>
        <w:footnoteRef/>
      </w:r>
      <w:r w:rsidRPr="00DB2528">
        <w:rPr>
          <w:szCs w:val="13"/>
        </w:rPr>
        <w:t xml:space="preserve"> </w:t>
      </w:r>
      <w:hyperlink r:id="rId14" w:history="1">
        <w:r w:rsidR="00AD45B6" w:rsidRPr="00DB2528">
          <w:rPr>
            <w:rStyle w:val="Hyperlink"/>
            <w:szCs w:val="13"/>
          </w:rPr>
          <w:t>https://www.cpb.nl/sites/default/files/omnidownload/CPB-Boek-25-Kansrijk-Onderwijsbeleid.pdf</w:t>
        </w:r>
      </w:hyperlink>
      <w:r w:rsidR="00AD45B6" w:rsidRPr="00DB2528">
        <w:rPr>
          <w:szCs w:val="13"/>
        </w:rPr>
        <w:t xml:space="preserve"> </w:t>
      </w:r>
    </w:p>
  </w:footnote>
  <w:footnote w:id="16">
    <w:p w14:paraId="3BC455F6" w14:textId="2AB5D5BC" w:rsidR="008D685B" w:rsidRPr="00DB2528" w:rsidRDefault="008D685B">
      <w:pPr>
        <w:pStyle w:val="Voetnoottekst"/>
        <w:rPr>
          <w:szCs w:val="13"/>
          <w:lang w:val="en-US"/>
        </w:rPr>
      </w:pPr>
      <w:r w:rsidRPr="00DB2528">
        <w:rPr>
          <w:rStyle w:val="Voetnootmarkering"/>
          <w:szCs w:val="13"/>
        </w:rPr>
        <w:footnoteRef/>
      </w:r>
      <w:r w:rsidRPr="00DB2528">
        <w:rPr>
          <w:szCs w:val="13"/>
          <w:lang w:val="en-US"/>
        </w:rPr>
        <w:t xml:space="preserve"> </w:t>
      </w:r>
      <w:hyperlink r:id="rId15" w:history="1">
        <w:r w:rsidR="00C163FB" w:rsidRPr="00DB2528">
          <w:rPr>
            <w:rStyle w:val="Hyperlink"/>
            <w:szCs w:val="13"/>
            <w:lang w:val="en-US"/>
          </w:rPr>
          <w:t xml:space="preserve">Education at a Glance 2021 : OECD Indicators | Education at a Glance | OECD </w:t>
        </w:r>
        <w:proofErr w:type="spellStart"/>
        <w:r w:rsidR="00C163FB" w:rsidRPr="00DB2528">
          <w:rPr>
            <w:rStyle w:val="Hyperlink"/>
            <w:szCs w:val="13"/>
            <w:lang w:val="en-US"/>
          </w:rPr>
          <w:t>iLibrary</w:t>
        </w:r>
        <w:proofErr w:type="spellEnd"/>
        <w:r w:rsidR="00C163FB" w:rsidRPr="00DB2528">
          <w:rPr>
            <w:rStyle w:val="Hyperlink"/>
            <w:szCs w:val="13"/>
            <w:lang w:val="en-US"/>
          </w:rPr>
          <w:t xml:space="preserve"> (oecd-ilibrary.org)</w:t>
        </w:r>
      </w:hyperlink>
    </w:p>
  </w:footnote>
  <w:footnote w:id="17">
    <w:p w14:paraId="6E52E260" w14:textId="23B150BF" w:rsidR="003F309E" w:rsidRPr="00DB2528" w:rsidRDefault="003F309E">
      <w:pPr>
        <w:pStyle w:val="Voetnoottekst"/>
        <w:rPr>
          <w:szCs w:val="13"/>
        </w:rPr>
      </w:pPr>
      <w:r w:rsidRPr="00DB2528">
        <w:rPr>
          <w:rStyle w:val="Voetnootmarkering"/>
          <w:szCs w:val="13"/>
        </w:rPr>
        <w:footnoteRef/>
      </w:r>
      <w:r w:rsidRPr="00DB2528">
        <w:rPr>
          <w:szCs w:val="13"/>
        </w:rPr>
        <w:t xml:space="preserve"> </w:t>
      </w:r>
      <w:hyperlink r:id="rId16" w:history="1">
        <w:r w:rsidR="00473DA3" w:rsidRPr="00DB2528">
          <w:rPr>
            <w:rStyle w:val="Hyperlink"/>
            <w:szCs w:val="13"/>
          </w:rPr>
          <w:t xml:space="preserve">Verhogen productiviteit cruciaal voor vergrijzende samenleving - </w:t>
        </w:r>
        <w:proofErr w:type="spellStart"/>
        <w:r w:rsidR="00473DA3" w:rsidRPr="00DB2528">
          <w:rPr>
            <w:rStyle w:val="Hyperlink"/>
            <w:szCs w:val="13"/>
          </w:rPr>
          <w:t>PwC</w:t>
        </w:r>
        <w:proofErr w:type="spellEnd"/>
      </w:hyperlink>
    </w:p>
  </w:footnote>
  <w:footnote w:id="18">
    <w:p w14:paraId="48F11418" w14:textId="77777777" w:rsidR="00D931B1" w:rsidRPr="00DB2528" w:rsidRDefault="00D931B1" w:rsidP="00D931B1">
      <w:pPr>
        <w:pStyle w:val="Voetnoottekst"/>
        <w:rPr>
          <w:szCs w:val="13"/>
        </w:rPr>
      </w:pPr>
      <w:r w:rsidRPr="00DB2528">
        <w:rPr>
          <w:rStyle w:val="Voetnootmarkering"/>
          <w:szCs w:val="13"/>
        </w:rPr>
        <w:footnoteRef/>
      </w:r>
      <w:r w:rsidRPr="00DB2528">
        <w:rPr>
          <w:szCs w:val="13"/>
        </w:rPr>
        <w:t xml:space="preserve"> </w:t>
      </w:r>
      <w:hyperlink r:id="rId17" w:history="1">
        <w:r w:rsidRPr="00DB2528">
          <w:rPr>
            <w:rStyle w:val="Hyperlink"/>
            <w:szCs w:val="13"/>
          </w:rPr>
          <w:t>Centraal Economisch Plan 2024 (cpb.nl)</w:t>
        </w:r>
      </w:hyperlink>
    </w:p>
  </w:footnote>
  <w:footnote w:id="19">
    <w:p w14:paraId="639CBFD9" w14:textId="77777777" w:rsidR="00D931B1" w:rsidRPr="00DB2528" w:rsidRDefault="00D931B1" w:rsidP="00D931B1">
      <w:pPr>
        <w:pStyle w:val="Voetnoottekst"/>
        <w:rPr>
          <w:szCs w:val="13"/>
        </w:rPr>
      </w:pPr>
      <w:r w:rsidRPr="00DB2528">
        <w:rPr>
          <w:rStyle w:val="Voetnootmarkering"/>
          <w:szCs w:val="13"/>
        </w:rPr>
        <w:footnoteRef/>
      </w:r>
      <w:r w:rsidRPr="00DB2528">
        <w:rPr>
          <w:szCs w:val="13"/>
        </w:rPr>
        <w:t xml:space="preserve"> </w:t>
      </w:r>
      <w:hyperlink r:id="rId18" w:history="1">
        <w:r w:rsidRPr="00DB2528">
          <w:rPr>
            <w:rStyle w:val="Hyperlink"/>
            <w:szCs w:val="13"/>
          </w:rPr>
          <w:t>DNB Analyse - Arbeidsmarktkrapte: het nieuwe normaal?</w:t>
        </w:r>
      </w:hyperlink>
    </w:p>
  </w:footnote>
  <w:footnote w:id="20">
    <w:p w14:paraId="5A855C20" w14:textId="10A71D82" w:rsidR="00555514" w:rsidRPr="00DB2528" w:rsidRDefault="00555514">
      <w:pPr>
        <w:pStyle w:val="Voetnoottekst"/>
        <w:rPr>
          <w:szCs w:val="13"/>
        </w:rPr>
      </w:pPr>
      <w:r w:rsidRPr="00DB2528">
        <w:rPr>
          <w:rStyle w:val="Voetnootmarkering"/>
          <w:szCs w:val="13"/>
        </w:rPr>
        <w:footnoteRef/>
      </w:r>
      <w:r w:rsidRPr="00DB2528">
        <w:rPr>
          <w:szCs w:val="13"/>
        </w:rPr>
        <w:t xml:space="preserve"> </w:t>
      </w:r>
      <w:hyperlink r:id="rId19" w:history="1">
        <w:r w:rsidRPr="00DB2528">
          <w:rPr>
            <w:rStyle w:val="Hyperlink"/>
            <w:szCs w:val="13"/>
          </w:rPr>
          <w:t>https://www.cbs.nl/nl-nl/nieuws/2024/32/arbeidsproductiviteit-neemt-steeds-minder-toe-in-afgelopen-50-jaar</w:t>
        </w:r>
      </w:hyperlink>
      <w:r w:rsidRPr="00DB2528">
        <w:rPr>
          <w:szCs w:val="13"/>
        </w:rPr>
        <w:t xml:space="preserve"> </w:t>
      </w:r>
    </w:p>
  </w:footnote>
  <w:footnote w:id="21">
    <w:p w14:paraId="69E522A4" w14:textId="77777777" w:rsidR="00B25064" w:rsidRPr="00DB2528" w:rsidRDefault="00B25064" w:rsidP="00B25064">
      <w:pPr>
        <w:pStyle w:val="Voetnoottekst"/>
        <w:rPr>
          <w:szCs w:val="13"/>
          <w:lang w:val="en-US"/>
        </w:rPr>
      </w:pPr>
      <w:r w:rsidRPr="00DB2528">
        <w:rPr>
          <w:rStyle w:val="Voetnootmarkering"/>
          <w:szCs w:val="13"/>
        </w:rPr>
        <w:footnoteRef/>
      </w:r>
      <w:r w:rsidRPr="00DB2528">
        <w:rPr>
          <w:szCs w:val="13"/>
          <w:lang w:val="en-US"/>
        </w:rPr>
        <w:t xml:space="preserve"> </w:t>
      </w:r>
      <w:hyperlink r:id="rId20" w:history="1">
        <w:r w:rsidRPr="00DB2528">
          <w:rPr>
            <w:rStyle w:val="Hyperlink"/>
            <w:szCs w:val="13"/>
            <w:lang w:val="en-US"/>
          </w:rPr>
          <w:t>World Economic Outlook, April 2024: Steady but Slow: Resilience amid Divergence (imf.org)</w:t>
        </w:r>
      </w:hyperlink>
    </w:p>
  </w:footnote>
  <w:footnote w:id="22">
    <w:p w14:paraId="7F8CAA45" w14:textId="77777777" w:rsidR="007602D9" w:rsidRPr="00DB2528" w:rsidRDefault="007602D9" w:rsidP="007602D9">
      <w:pPr>
        <w:pStyle w:val="Voetnoottekst"/>
        <w:rPr>
          <w:szCs w:val="13"/>
        </w:rPr>
      </w:pPr>
      <w:r w:rsidRPr="00DB2528">
        <w:rPr>
          <w:rStyle w:val="Voetnootmarkering"/>
          <w:szCs w:val="13"/>
        </w:rPr>
        <w:footnoteRef/>
      </w:r>
      <w:r w:rsidRPr="00DB2528">
        <w:rPr>
          <w:szCs w:val="13"/>
        </w:rPr>
        <w:t xml:space="preserve"> </w:t>
      </w:r>
      <w:hyperlink r:id="rId21" w:history="1">
        <w:r w:rsidRPr="00DB2528">
          <w:rPr>
            <w:rStyle w:val="Hyperlink"/>
            <w:rFonts w:cs="Arial"/>
            <w:szCs w:val="13"/>
          </w:rPr>
          <w:t>Lage groei productiviteit mede door ongunstige structuur economie - ESB</w:t>
        </w:r>
      </w:hyperlink>
    </w:p>
  </w:footnote>
  <w:footnote w:id="23">
    <w:p w14:paraId="1AD768AA" w14:textId="77777777" w:rsidR="000132B9" w:rsidRPr="00DB2528" w:rsidRDefault="000132B9" w:rsidP="000132B9">
      <w:pPr>
        <w:pStyle w:val="Voetnoottekst"/>
        <w:rPr>
          <w:szCs w:val="13"/>
          <w:lang w:val="en-US"/>
        </w:rPr>
      </w:pPr>
      <w:r w:rsidRPr="00DB2528">
        <w:rPr>
          <w:rStyle w:val="Voetnootmarkering"/>
          <w:szCs w:val="13"/>
        </w:rPr>
        <w:footnoteRef/>
      </w:r>
      <w:r w:rsidRPr="00DB2528">
        <w:rPr>
          <w:szCs w:val="13"/>
          <w:lang w:val="en-US"/>
        </w:rPr>
        <w:t xml:space="preserve"> CBP (2024). National Productivity Board 2023 annual report.</w:t>
      </w:r>
    </w:p>
  </w:footnote>
  <w:footnote w:id="24">
    <w:p w14:paraId="63846CE7" w14:textId="709DBF6B" w:rsidR="00A34D22" w:rsidRPr="00DB2528" w:rsidRDefault="00A34D22" w:rsidP="00A34D22">
      <w:pPr>
        <w:pStyle w:val="Voetnoottekst"/>
        <w:rPr>
          <w:szCs w:val="13"/>
        </w:rPr>
      </w:pPr>
      <w:r w:rsidRPr="00DB2528">
        <w:rPr>
          <w:rStyle w:val="Voetnootmarkering"/>
          <w:szCs w:val="13"/>
        </w:rPr>
        <w:footnoteRef/>
      </w:r>
      <w:r w:rsidRPr="00DB2528">
        <w:rPr>
          <w:szCs w:val="13"/>
        </w:rPr>
        <w:t xml:space="preserve"> Het aantal toetreders ten opzichte van de totale werkgelegenheid (vaak gemeten met de totale genormaliseerde bedrijfspopulatie). Dit kan worden gezien als een maatstaf voor het relatieve gewicht van ondernemerschap in de economie.</w:t>
      </w:r>
      <w:r w:rsidR="00F218E8" w:rsidRPr="00DB2528">
        <w:rPr>
          <w:szCs w:val="13"/>
        </w:rPr>
        <w:t xml:space="preserve"> </w:t>
      </w:r>
    </w:p>
  </w:footnote>
  <w:footnote w:id="25">
    <w:p w14:paraId="6A52D8EB" w14:textId="77777777" w:rsidR="00A34D22" w:rsidRPr="00DB2528" w:rsidRDefault="00A34D22" w:rsidP="00A34D22">
      <w:pPr>
        <w:pStyle w:val="Voetnoottekst"/>
        <w:rPr>
          <w:szCs w:val="13"/>
        </w:rPr>
      </w:pPr>
      <w:r w:rsidRPr="00DB2528">
        <w:rPr>
          <w:rStyle w:val="Voetnootmarkering"/>
          <w:szCs w:val="13"/>
        </w:rPr>
        <w:footnoteRef/>
      </w:r>
      <w:r w:rsidRPr="00DB2528">
        <w:rPr>
          <w:szCs w:val="13"/>
        </w:rPr>
        <w:t xml:space="preserve"> </w:t>
      </w:r>
      <w:hyperlink r:id="rId22" w:history="1">
        <w:r w:rsidRPr="00DB2528">
          <w:rPr>
            <w:rStyle w:val="Hyperlink"/>
            <w:szCs w:val="13"/>
          </w:rPr>
          <w:t>https://www.oecd.org/sti/dynemp.htm</w:t>
        </w:r>
      </w:hyperlink>
    </w:p>
  </w:footnote>
  <w:footnote w:id="26">
    <w:p w14:paraId="2169E4FE" w14:textId="77777777" w:rsidR="00254208" w:rsidRPr="00DB2528" w:rsidRDefault="00254208" w:rsidP="00254208">
      <w:pPr>
        <w:pStyle w:val="Voetnoottekst"/>
        <w:rPr>
          <w:szCs w:val="13"/>
          <w:lang w:val="en-US"/>
        </w:rPr>
      </w:pPr>
      <w:r w:rsidRPr="00DB2528">
        <w:rPr>
          <w:rStyle w:val="Voetnootmarkering"/>
          <w:szCs w:val="13"/>
        </w:rPr>
        <w:footnoteRef/>
      </w:r>
      <w:r w:rsidRPr="00DB2528">
        <w:rPr>
          <w:szCs w:val="13"/>
          <w:lang w:val="en-US"/>
        </w:rPr>
        <w:t xml:space="preserve"> McKinsey (2022) - Building a world-class Dutch start-up ecosystem</w:t>
      </w:r>
    </w:p>
  </w:footnote>
  <w:footnote w:id="27">
    <w:p w14:paraId="5281564E" w14:textId="7F7A1B0A" w:rsidR="00483478" w:rsidRPr="00DB2528" w:rsidRDefault="00483478">
      <w:pPr>
        <w:pStyle w:val="Voetnoottekst"/>
        <w:rPr>
          <w:szCs w:val="13"/>
        </w:rPr>
      </w:pPr>
      <w:r w:rsidRPr="00DB2528">
        <w:rPr>
          <w:rStyle w:val="Voetnootmarkering"/>
          <w:szCs w:val="13"/>
        </w:rPr>
        <w:footnoteRef/>
      </w:r>
      <w:r w:rsidRPr="00DB2528">
        <w:rPr>
          <w:szCs w:val="13"/>
        </w:rPr>
        <w:t xml:space="preserve"> </w:t>
      </w:r>
      <w:hyperlink r:id="rId23" w:history="1">
        <w:r w:rsidR="00507E3D" w:rsidRPr="00DB2528">
          <w:rPr>
            <w:rStyle w:val="Hyperlink"/>
            <w:szCs w:val="13"/>
          </w:rPr>
          <w:t>Kies voor baten - IBO Bedrijfsfinanciering | Rapport | Rijksoverheid.nl</w:t>
        </w:r>
      </w:hyperlink>
    </w:p>
  </w:footnote>
  <w:footnote w:id="28">
    <w:p w14:paraId="1A3B4268" w14:textId="77777777" w:rsidR="005D2ED7" w:rsidRPr="00DB2528" w:rsidRDefault="005D2ED7" w:rsidP="005D2ED7">
      <w:pPr>
        <w:pStyle w:val="Voetnoottekst"/>
        <w:rPr>
          <w:szCs w:val="13"/>
        </w:rPr>
      </w:pPr>
      <w:r w:rsidRPr="00DB2528">
        <w:rPr>
          <w:rStyle w:val="Voetnootmarkering"/>
          <w:szCs w:val="13"/>
        </w:rPr>
        <w:footnoteRef/>
      </w:r>
      <w:r w:rsidRPr="00DB2528">
        <w:rPr>
          <w:szCs w:val="13"/>
        </w:rPr>
        <w:t xml:space="preserve"> Kamerstuk 30821, nr. 178, bijlage.</w:t>
      </w:r>
    </w:p>
  </w:footnote>
  <w:footnote w:id="29">
    <w:p w14:paraId="166A0172" w14:textId="34FC1BC2" w:rsidR="00806092" w:rsidRPr="00DB2528" w:rsidRDefault="00806092" w:rsidP="00806092">
      <w:pPr>
        <w:pStyle w:val="Voetnoottekst"/>
        <w:rPr>
          <w:szCs w:val="13"/>
        </w:rPr>
      </w:pPr>
      <w:r w:rsidRPr="00DB2528">
        <w:rPr>
          <w:rStyle w:val="Voetnootmarkering"/>
          <w:szCs w:val="13"/>
        </w:rPr>
        <w:footnoteRef/>
      </w:r>
      <w:r w:rsidR="00F218E8" w:rsidRPr="00DB2528">
        <w:rPr>
          <w:szCs w:val="13"/>
        </w:rPr>
        <w:t xml:space="preserve"> </w:t>
      </w:r>
      <w:r w:rsidRPr="00DB2528">
        <w:rPr>
          <w:szCs w:val="13"/>
        </w:rPr>
        <w:t>Kamerstuk 30821, nr. 175</w:t>
      </w:r>
      <w:r w:rsidR="003D6001" w:rsidRPr="00DB2528">
        <w:rPr>
          <w:szCs w:val="13"/>
        </w:rPr>
        <w:t>.</w:t>
      </w:r>
      <w:r w:rsidRPr="00DB2528">
        <w:rPr>
          <w:szCs w:val="13"/>
        </w:rPr>
        <w:t xml:space="preserve"> </w:t>
      </w:r>
    </w:p>
  </w:footnote>
  <w:footnote w:id="30">
    <w:p w14:paraId="44C34334" w14:textId="1BE17C2E" w:rsidR="003825EC" w:rsidRPr="00DB2528" w:rsidRDefault="003825EC" w:rsidP="003825EC">
      <w:pPr>
        <w:pStyle w:val="Voetnoottekst"/>
        <w:rPr>
          <w:szCs w:val="13"/>
        </w:rPr>
      </w:pPr>
      <w:r w:rsidRPr="00DB2528">
        <w:rPr>
          <w:rStyle w:val="Voetnootmarkering"/>
          <w:szCs w:val="13"/>
        </w:rPr>
        <w:footnoteRef/>
      </w:r>
      <w:r w:rsidR="00F218E8" w:rsidRPr="00DB2528">
        <w:rPr>
          <w:szCs w:val="13"/>
        </w:rPr>
        <w:t xml:space="preserve"> </w:t>
      </w:r>
      <w:r w:rsidR="00A902E3" w:rsidRPr="00DB2528">
        <w:rPr>
          <w:rStyle w:val="Hyperlink"/>
          <w:szCs w:val="13"/>
        </w:rPr>
        <w:t>Kamerstuk 21501-02, nr. 2864</w:t>
      </w:r>
    </w:p>
  </w:footnote>
  <w:footnote w:id="31">
    <w:p w14:paraId="21D0AD91" w14:textId="03F4AB67" w:rsidR="003C11F0" w:rsidRPr="00DB2528" w:rsidRDefault="003C11F0" w:rsidP="003C11F0">
      <w:pPr>
        <w:pStyle w:val="Voetnoottekst"/>
        <w:rPr>
          <w:szCs w:val="13"/>
        </w:rPr>
      </w:pPr>
      <w:r w:rsidRPr="00DB2528">
        <w:rPr>
          <w:rStyle w:val="Voetnootmarkering"/>
          <w:szCs w:val="13"/>
        </w:rPr>
        <w:footnoteRef/>
      </w:r>
      <w:r w:rsidRPr="00DB2528">
        <w:rPr>
          <w:szCs w:val="13"/>
        </w:rPr>
        <w:t xml:space="preserve"> </w:t>
      </w:r>
      <w:r w:rsidR="00D62604" w:rsidRPr="00DB2528">
        <w:rPr>
          <w:szCs w:val="13"/>
        </w:rPr>
        <w:t xml:space="preserve">Kamerbrief Open Strategische Autonomie - post </w:t>
      </w:r>
      <w:proofErr w:type="spellStart"/>
      <w:r w:rsidR="00D62604" w:rsidRPr="00DB2528">
        <w:rPr>
          <w:szCs w:val="13"/>
        </w:rPr>
        <w:t>CoCo</w:t>
      </w:r>
      <w:proofErr w:type="spellEnd"/>
      <w:r w:rsidR="00D62604" w:rsidRPr="00DB2528">
        <w:rPr>
          <w:szCs w:val="13"/>
        </w:rPr>
        <w:t xml:space="preserve"> + MR versie v3-11 (overheid.nl)</w:t>
      </w:r>
    </w:p>
  </w:footnote>
  <w:footnote w:id="32">
    <w:p w14:paraId="612D5A5F" w14:textId="301BF6A0" w:rsidR="00B82D22" w:rsidRPr="00DB2528" w:rsidRDefault="00B82D22" w:rsidP="00B82D22">
      <w:pPr>
        <w:pStyle w:val="Voetnoottekst"/>
        <w:rPr>
          <w:szCs w:val="13"/>
          <w:lang w:val="en-US"/>
        </w:rPr>
      </w:pPr>
      <w:r w:rsidRPr="00DB2528">
        <w:rPr>
          <w:rStyle w:val="Voetnootmarkering"/>
          <w:szCs w:val="13"/>
        </w:rPr>
        <w:footnoteRef/>
      </w:r>
      <w:r w:rsidRPr="00DB2528">
        <w:rPr>
          <w:szCs w:val="13"/>
          <w:lang w:val="en-US"/>
        </w:rPr>
        <w:t xml:space="preserve"> </w:t>
      </w:r>
      <w:proofErr w:type="spellStart"/>
      <w:r w:rsidR="005F4471" w:rsidRPr="00DB2528">
        <w:rPr>
          <w:rStyle w:val="Hyperlink"/>
          <w:szCs w:val="13"/>
          <w:lang w:val="en-US"/>
        </w:rPr>
        <w:t>Kamerstuk</w:t>
      </w:r>
      <w:proofErr w:type="spellEnd"/>
      <w:r w:rsidR="005F4471" w:rsidRPr="00DB2528">
        <w:rPr>
          <w:rStyle w:val="Hyperlink"/>
          <w:szCs w:val="13"/>
          <w:lang w:val="en-US"/>
        </w:rPr>
        <w:t xml:space="preserve"> 21501-02, nr. 2864</w:t>
      </w:r>
    </w:p>
  </w:footnote>
  <w:footnote w:id="33">
    <w:p w14:paraId="623BE619" w14:textId="77777777" w:rsidR="004E51CC" w:rsidRPr="00DB2528" w:rsidRDefault="004E51CC" w:rsidP="004E51CC">
      <w:pPr>
        <w:pStyle w:val="Voetnoottekst"/>
        <w:rPr>
          <w:szCs w:val="13"/>
          <w:lang w:val="en-US"/>
        </w:rPr>
      </w:pPr>
      <w:r w:rsidRPr="00DB2528">
        <w:rPr>
          <w:rStyle w:val="Voetnootmarkering"/>
          <w:szCs w:val="13"/>
        </w:rPr>
        <w:footnoteRef/>
      </w:r>
      <w:r w:rsidRPr="00DB2528">
        <w:rPr>
          <w:szCs w:val="13"/>
          <w:lang w:val="en-US"/>
        </w:rPr>
        <w:t xml:space="preserve">Quantitative analysis of Dutch research and innovation on key technologies | Rapport | Rijksoverheid.nl Addressing the European technology gap | McKinsey, McKinsey Global Institute, 2022 </w:t>
      </w:r>
    </w:p>
  </w:footnote>
  <w:footnote w:id="34">
    <w:p w14:paraId="54BBB5AC" w14:textId="4BE50504" w:rsidR="004811E5" w:rsidRPr="00DB2528" w:rsidRDefault="004811E5">
      <w:pPr>
        <w:pStyle w:val="Voetnoottekst"/>
        <w:rPr>
          <w:szCs w:val="13"/>
        </w:rPr>
      </w:pPr>
      <w:r w:rsidRPr="00DB2528">
        <w:rPr>
          <w:rStyle w:val="Voetnootmarkering"/>
          <w:szCs w:val="13"/>
        </w:rPr>
        <w:footnoteRef/>
      </w:r>
      <w:r w:rsidRPr="00DB2528">
        <w:rPr>
          <w:szCs w:val="13"/>
        </w:rPr>
        <w:t xml:space="preserve"> Ook de SER </w:t>
      </w:r>
      <w:r w:rsidR="00500A63" w:rsidRPr="00DB2528">
        <w:rPr>
          <w:szCs w:val="13"/>
        </w:rPr>
        <w:t xml:space="preserve">stelt dit centraal in haar visie </w:t>
      </w:r>
      <w:r w:rsidR="00500A63" w:rsidRPr="00DB2528">
        <w:rPr>
          <w:rFonts w:eastAsia="Verdana" w:cs="Verdana"/>
          <w:color w:val="000000" w:themeColor="text1"/>
          <w:szCs w:val="13"/>
        </w:rPr>
        <w:t>Perspectief op brede welvaart 2040</w:t>
      </w:r>
      <w:r w:rsidR="00FF09A2" w:rsidRPr="00DB2528">
        <w:rPr>
          <w:rFonts w:eastAsia="Verdana" w:cs="Verdana"/>
          <w:color w:val="000000" w:themeColor="text1"/>
          <w:szCs w:val="13"/>
        </w:rPr>
        <w:t>.</w:t>
      </w:r>
      <w:r w:rsidR="00500A63" w:rsidRPr="00DB2528">
        <w:rPr>
          <w:rFonts w:eastAsia="Verdana" w:cs="Verdana"/>
          <w:color w:val="000000" w:themeColor="text1"/>
          <w:szCs w:val="13"/>
        </w:rPr>
        <w:t xml:space="preserve"> </w:t>
      </w:r>
      <w:r w:rsidR="00FF09A2" w:rsidRPr="00DB2528">
        <w:rPr>
          <w:rFonts w:eastAsia="Verdana" w:cs="Verdana"/>
          <w:color w:val="000000" w:themeColor="text1"/>
          <w:szCs w:val="13"/>
        </w:rPr>
        <w:t>D</w:t>
      </w:r>
      <w:r w:rsidR="00500A63" w:rsidRPr="00DB2528">
        <w:rPr>
          <w:rFonts w:eastAsia="Verdana" w:cs="Verdana"/>
          <w:color w:val="000000" w:themeColor="text1"/>
          <w:szCs w:val="13"/>
        </w:rPr>
        <w:t xml:space="preserve">e </w:t>
      </w:r>
      <w:r w:rsidR="00274D85" w:rsidRPr="00DB2528">
        <w:rPr>
          <w:rFonts w:eastAsia="Verdana" w:cs="Verdana"/>
          <w:color w:val="000000" w:themeColor="text1"/>
          <w:szCs w:val="13"/>
        </w:rPr>
        <w:t xml:space="preserve">SER ziet drie </w:t>
      </w:r>
      <w:r w:rsidR="00FF09A2" w:rsidRPr="00DB2528">
        <w:rPr>
          <w:rFonts w:eastAsia="Verdana" w:cs="Verdana"/>
          <w:color w:val="000000" w:themeColor="text1"/>
          <w:szCs w:val="13"/>
        </w:rPr>
        <w:t>essentiële</w:t>
      </w:r>
      <w:r w:rsidR="00274D85" w:rsidRPr="00DB2528">
        <w:rPr>
          <w:rFonts w:eastAsia="Verdana" w:cs="Verdana"/>
          <w:color w:val="000000" w:themeColor="text1"/>
          <w:szCs w:val="13"/>
        </w:rPr>
        <w:t xml:space="preserve"> elementen voor een </w:t>
      </w:r>
      <w:proofErr w:type="spellStart"/>
      <w:r w:rsidR="00274D85" w:rsidRPr="00DB2528">
        <w:rPr>
          <w:rFonts w:eastAsia="Verdana" w:cs="Verdana"/>
          <w:color w:val="000000" w:themeColor="text1"/>
          <w:szCs w:val="13"/>
        </w:rPr>
        <w:t>bredewelvaartseconomie</w:t>
      </w:r>
      <w:proofErr w:type="spellEnd"/>
      <w:r w:rsidR="00274D85" w:rsidRPr="00DB2528">
        <w:rPr>
          <w:rFonts w:eastAsia="Verdana" w:cs="Verdana"/>
          <w:color w:val="000000" w:themeColor="text1"/>
          <w:szCs w:val="13"/>
        </w:rPr>
        <w:t>:</w:t>
      </w:r>
      <w:r w:rsidR="00500A63" w:rsidRPr="00DB2528">
        <w:rPr>
          <w:rFonts w:eastAsia="Verdana" w:cs="Verdana"/>
          <w:color w:val="000000" w:themeColor="text1"/>
          <w:szCs w:val="13"/>
        </w:rPr>
        <w:t xml:space="preserve"> waardig werk en inkomenszekerheid, toekomstig verdienvermogen en de ruimte en natuur.</w:t>
      </w:r>
      <w:r w:rsidR="00FF09A2" w:rsidRPr="00DB2528">
        <w:rPr>
          <w:rFonts w:eastAsia="Verdana" w:cs="Verdana"/>
          <w:color w:val="000000" w:themeColor="text1"/>
          <w:szCs w:val="13"/>
        </w:rPr>
        <w:t xml:space="preserve"> Zie: SER 2024: Perspectief op brede welvaart in 2040 : Bouwen aan de economie van de toekomst</w:t>
      </w:r>
    </w:p>
  </w:footnote>
  <w:footnote w:id="35">
    <w:p w14:paraId="49DCCBE2" w14:textId="38164B3C" w:rsidR="19A8F2DE" w:rsidRPr="00DB2528" w:rsidRDefault="19A8F2DE" w:rsidP="19A8F2DE">
      <w:pPr>
        <w:pStyle w:val="Voetnoottekst"/>
        <w:rPr>
          <w:szCs w:val="13"/>
        </w:rPr>
      </w:pPr>
      <w:r w:rsidRPr="00DB2528">
        <w:rPr>
          <w:rStyle w:val="Voetnootmarkering"/>
          <w:szCs w:val="13"/>
        </w:rPr>
        <w:footnoteRef/>
      </w:r>
      <w:r w:rsidRPr="00DB2528">
        <w:rPr>
          <w:szCs w:val="13"/>
        </w:rPr>
        <w:t xml:space="preserve"> </w:t>
      </w:r>
      <w:hyperlink r:id="rId24" w:history="1">
        <w:r w:rsidRPr="00DB2528">
          <w:rPr>
            <w:rStyle w:val="Hyperlink"/>
            <w:rFonts w:eastAsia="Aptos"/>
            <w:szCs w:val="13"/>
          </w:rPr>
          <w:t>Inkomen Nederlanders in 50 jaar meer dan verdubbeld | CBS</w:t>
        </w:r>
      </w:hyperlink>
      <w:r w:rsidR="007732D9" w:rsidRPr="00DB2528">
        <w:rPr>
          <w:rStyle w:val="Hyperlink"/>
          <w:rFonts w:eastAsia="Aptos"/>
          <w:szCs w:val="13"/>
        </w:rPr>
        <w:t>.nl</w:t>
      </w:r>
      <w:r w:rsidRPr="00DB2528">
        <w:rPr>
          <w:rFonts w:eastAsia="Aptos"/>
          <w:color w:val="0078D4"/>
          <w:szCs w:val="13"/>
        </w:rPr>
        <w:t> </w:t>
      </w:r>
    </w:p>
  </w:footnote>
  <w:footnote w:id="36">
    <w:p w14:paraId="368670B7" w14:textId="4AEE92BE" w:rsidR="000F79AF" w:rsidRPr="00DB2528" w:rsidRDefault="000F79AF">
      <w:pPr>
        <w:pStyle w:val="Voetnoottekst"/>
        <w:rPr>
          <w:szCs w:val="13"/>
        </w:rPr>
      </w:pPr>
      <w:r w:rsidRPr="00DB2528">
        <w:rPr>
          <w:rStyle w:val="Voetnootmarkering"/>
          <w:szCs w:val="13"/>
        </w:rPr>
        <w:footnoteRef/>
      </w:r>
      <w:r w:rsidRPr="00DB2528">
        <w:rPr>
          <w:szCs w:val="13"/>
        </w:rPr>
        <w:t xml:space="preserve"> </w:t>
      </w:r>
      <w:hyperlink r:id="rId25" w:history="1">
        <w:r w:rsidR="007732D9" w:rsidRPr="00DB2528">
          <w:rPr>
            <w:rStyle w:val="Hyperlink"/>
            <w:szCs w:val="13"/>
          </w:rPr>
          <w:t>Economische groei en het inkomen van Nederlanders | CB</w:t>
        </w:r>
        <w:r w:rsidR="00C66D0B" w:rsidRPr="00DB2528">
          <w:rPr>
            <w:rStyle w:val="Hyperlink"/>
            <w:szCs w:val="13"/>
          </w:rPr>
          <w:t>S.nl</w:t>
        </w:r>
      </w:hyperlink>
      <w:r w:rsidR="007732D9" w:rsidRPr="00DB2528">
        <w:rPr>
          <w:szCs w:val="13"/>
        </w:rPr>
        <w:t xml:space="preserve"> </w:t>
      </w:r>
    </w:p>
  </w:footnote>
  <w:footnote w:id="37">
    <w:p w14:paraId="7AC9EBAD" w14:textId="77777777" w:rsidR="003A7ED6" w:rsidRPr="00DB2528" w:rsidRDefault="003A7ED6" w:rsidP="003A7ED6">
      <w:pPr>
        <w:pStyle w:val="Voetnoottekst"/>
        <w:rPr>
          <w:szCs w:val="13"/>
        </w:rPr>
      </w:pPr>
      <w:r w:rsidRPr="00DB2528">
        <w:rPr>
          <w:rStyle w:val="Voetnootmarkering"/>
          <w:szCs w:val="13"/>
        </w:rPr>
        <w:footnoteRef/>
      </w:r>
      <w:r w:rsidRPr="00DB2528">
        <w:rPr>
          <w:szCs w:val="13"/>
        </w:rPr>
        <w:t xml:space="preserve"> </w:t>
      </w:r>
      <w:hyperlink r:id="rId26" w:history="1">
        <w:r w:rsidRPr="00DB2528">
          <w:rPr>
            <w:rStyle w:val="Hyperlink"/>
            <w:szCs w:val="13"/>
          </w:rPr>
          <w:t>Koopkrachtontwikkeling gepensioneerden hapert al geruime tijd | CBS</w:t>
        </w:r>
      </w:hyperlink>
    </w:p>
  </w:footnote>
  <w:footnote w:id="38">
    <w:p w14:paraId="40D810BA" w14:textId="01131A0A" w:rsidR="007124E8" w:rsidRPr="00DB2528" w:rsidRDefault="007124E8">
      <w:pPr>
        <w:pStyle w:val="Voetnoottekst"/>
        <w:rPr>
          <w:szCs w:val="13"/>
        </w:rPr>
      </w:pPr>
      <w:r w:rsidRPr="00DB2528">
        <w:rPr>
          <w:rStyle w:val="Voetnootmarkering"/>
          <w:szCs w:val="13"/>
        </w:rPr>
        <w:footnoteRef/>
      </w:r>
      <w:r w:rsidRPr="00DB2528">
        <w:rPr>
          <w:szCs w:val="13"/>
        </w:rPr>
        <w:t xml:space="preserve"> </w:t>
      </w:r>
      <w:hyperlink r:id="rId27" w:history="1">
        <w:r w:rsidRPr="00DB2528">
          <w:rPr>
            <w:rStyle w:val="Hyperlink"/>
            <w:szCs w:val="13"/>
          </w:rPr>
          <w:t xml:space="preserve">4. Verschillende </w:t>
        </w:r>
        <w:proofErr w:type="spellStart"/>
        <w:r w:rsidRPr="00DB2528">
          <w:rPr>
            <w:rStyle w:val="Hyperlink"/>
            <w:szCs w:val="13"/>
          </w:rPr>
          <w:t>aiq</w:t>
        </w:r>
        <w:proofErr w:type="spellEnd"/>
        <w:r w:rsidRPr="00DB2528">
          <w:rPr>
            <w:rStyle w:val="Hyperlink"/>
            <w:szCs w:val="13"/>
          </w:rPr>
          <w:t>-aggregaten | CBS</w:t>
        </w:r>
      </w:hyperlink>
    </w:p>
  </w:footnote>
  <w:footnote w:id="39">
    <w:p w14:paraId="09B49A4D" w14:textId="16287835" w:rsidR="00BA21FD" w:rsidRPr="00DB2528" w:rsidRDefault="00BA21FD">
      <w:pPr>
        <w:pStyle w:val="Voetnoottekst"/>
        <w:rPr>
          <w:szCs w:val="13"/>
        </w:rPr>
      </w:pPr>
      <w:r w:rsidRPr="00DB2528">
        <w:rPr>
          <w:rStyle w:val="Voetnootmarkering"/>
          <w:szCs w:val="13"/>
        </w:rPr>
        <w:footnoteRef/>
      </w:r>
      <w:r w:rsidRPr="00DB2528">
        <w:rPr>
          <w:szCs w:val="13"/>
        </w:rPr>
        <w:t xml:space="preserve"> </w:t>
      </w:r>
      <w:hyperlink r:id="rId28" w:anchor="/CBS/nl/dataset/85891NED/table?ts=1722583905585" w:history="1">
        <w:proofErr w:type="spellStart"/>
        <w:r w:rsidR="00D7480F" w:rsidRPr="00DB2528">
          <w:rPr>
            <w:rStyle w:val="Hyperlink"/>
            <w:szCs w:val="13"/>
          </w:rPr>
          <w:t>StatLine</w:t>
        </w:r>
        <w:proofErr w:type="spellEnd"/>
        <w:r w:rsidR="00D7480F" w:rsidRPr="00DB2528">
          <w:rPr>
            <w:rStyle w:val="Hyperlink"/>
            <w:szCs w:val="13"/>
          </w:rPr>
          <w:t xml:space="preserve"> - Arbeidsinkomensquote; bedrijfstak, nationale rekeningen (cbs.nl)</w:t>
        </w:r>
      </w:hyperlink>
    </w:p>
  </w:footnote>
  <w:footnote w:id="40">
    <w:p w14:paraId="76859875" w14:textId="77777777" w:rsidR="00471EFA" w:rsidRPr="00DB2528" w:rsidRDefault="00471EFA" w:rsidP="00471EFA">
      <w:pPr>
        <w:pStyle w:val="Voetnoottekst"/>
        <w:rPr>
          <w:rFonts w:eastAsia="Aptos"/>
          <w:szCs w:val="13"/>
        </w:rPr>
      </w:pPr>
      <w:r w:rsidRPr="00DB2528">
        <w:rPr>
          <w:rStyle w:val="Voetnootmarkering"/>
          <w:szCs w:val="13"/>
        </w:rPr>
        <w:footnoteRef/>
      </w:r>
      <w:r w:rsidRPr="00DB2528">
        <w:rPr>
          <w:szCs w:val="13"/>
        </w:rPr>
        <w:t xml:space="preserve"> </w:t>
      </w:r>
      <w:r w:rsidRPr="00DB2528">
        <w:rPr>
          <w:rFonts w:eastAsia="Verdana"/>
          <w:szCs w:val="13"/>
        </w:rPr>
        <w:t>Volgens het CPB is de cao-loongroei 5.9</w:t>
      </w:r>
      <w:r w:rsidRPr="00DB2528">
        <w:rPr>
          <w:rFonts w:eastAsia="Verdana" w:cs="Verdana"/>
          <w:szCs w:val="13"/>
        </w:rPr>
        <w:t xml:space="preserve"> procent</w:t>
      </w:r>
      <w:r w:rsidRPr="00DB2528">
        <w:rPr>
          <w:rFonts w:eastAsia="Verdana"/>
          <w:szCs w:val="13"/>
        </w:rPr>
        <w:t xml:space="preserve"> in 2023. Dit is hoger dan de inflatie, wat betekent dat de reële lonen stijgen</w:t>
      </w:r>
      <w:r w:rsidRPr="00DB2528">
        <w:rPr>
          <w:rFonts w:eastAsia="Verdana" w:cs="Verdana"/>
          <w:szCs w:val="13"/>
        </w:rPr>
        <w:t xml:space="preserve">.  </w:t>
      </w:r>
    </w:p>
  </w:footnote>
  <w:footnote w:id="41">
    <w:p w14:paraId="4859CBE1" w14:textId="77777777" w:rsidR="00740872" w:rsidRPr="00DB2528" w:rsidRDefault="00740872" w:rsidP="00740872">
      <w:pPr>
        <w:pStyle w:val="Voetnoottekst"/>
        <w:rPr>
          <w:szCs w:val="13"/>
        </w:rPr>
      </w:pPr>
      <w:r w:rsidRPr="00DB2528">
        <w:rPr>
          <w:rStyle w:val="Voetnootmarkering"/>
          <w:szCs w:val="13"/>
        </w:rPr>
        <w:footnoteRef/>
      </w:r>
      <w:r w:rsidRPr="00DB2528">
        <w:rPr>
          <w:szCs w:val="13"/>
        </w:rPr>
        <w:t xml:space="preserve"> </w:t>
      </w:r>
      <w:hyperlink r:id="rId29" w:history="1">
        <w:r w:rsidRPr="00DB2528">
          <w:rPr>
            <w:rStyle w:val="Hyperlink"/>
            <w:szCs w:val="13"/>
          </w:rPr>
          <w:t xml:space="preserve">4. Verschillende </w:t>
        </w:r>
        <w:proofErr w:type="spellStart"/>
        <w:r w:rsidRPr="00DB2528">
          <w:rPr>
            <w:rStyle w:val="Hyperlink"/>
            <w:szCs w:val="13"/>
          </w:rPr>
          <w:t>aiq</w:t>
        </w:r>
        <w:proofErr w:type="spellEnd"/>
        <w:r w:rsidRPr="00DB2528">
          <w:rPr>
            <w:rStyle w:val="Hyperlink"/>
            <w:szCs w:val="13"/>
          </w:rPr>
          <w:t>-aggregaten | CBS</w:t>
        </w:r>
      </w:hyperlink>
    </w:p>
  </w:footnote>
  <w:footnote w:id="42">
    <w:p w14:paraId="3FB677B8" w14:textId="1750BAAF" w:rsidR="008F222F" w:rsidRPr="00DB2528" w:rsidRDefault="008F222F">
      <w:pPr>
        <w:pStyle w:val="Voetnoottekst"/>
        <w:rPr>
          <w:szCs w:val="13"/>
        </w:rPr>
      </w:pPr>
      <w:r w:rsidRPr="00DB2528">
        <w:rPr>
          <w:rStyle w:val="Voetnootmarkering"/>
          <w:szCs w:val="13"/>
        </w:rPr>
        <w:footnoteRef/>
      </w:r>
      <w:r w:rsidRPr="00DB2528">
        <w:rPr>
          <w:szCs w:val="13"/>
        </w:rPr>
        <w:t xml:space="preserve"> </w:t>
      </w:r>
      <w:hyperlink r:id="rId30" w:history="1">
        <w:r w:rsidRPr="00DB2528">
          <w:rPr>
            <w:rStyle w:val="Hyperlink"/>
            <w:szCs w:val="13"/>
          </w:rPr>
          <w:t>Aandeel arbeid in de economie verder gedaald in 2023 | CBS</w:t>
        </w:r>
      </w:hyperlink>
      <w:r w:rsidRPr="00DB2528">
        <w:rPr>
          <w:szCs w:val="13"/>
        </w:rPr>
        <w:t xml:space="preserve"> </w:t>
      </w:r>
    </w:p>
  </w:footnote>
  <w:footnote w:id="43">
    <w:p w14:paraId="30AA26DB" w14:textId="6DC6850F" w:rsidR="001C4F4A" w:rsidRPr="00DB2528" w:rsidRDefault="001C4F4A">
      <w:pPr>
        <w:pStyle w:val="Voetnoottekst"/>
        <w:rPr>
          <w:szCs w:val="13"/>
        </w:rPr>
      </w:pPr>
      <w:r w:rsidRPr="00DB2528">
        <w:rPr>
          <w:rStyle w:val="Voetnootmarkering"/>
          <w:szCs w:val="13"/>
        </w:rPr>
        <w:footnoteRef/>
      </w:r>
      <w:r w:rsidRPr="00DB2528">
        <w:rPr>
          <w:szCs w:val="13"/>
        </w:rPr>
        <w:t xml:space="preserve"> </w:t>
      </w:r>
      <w:r w:rsidR="00350F33" w:rsidRPr="00DB2528">
        <w:rPr>
          <w:szCs w:val="13"/>
        </w:rPr>
        <w:t xml:space="preserve">Dit gaat over de AIQ van de marktsector: </w:t>
      </w:r>
      <w:r w:rsidR="00CE52BC" w:rsidRPr="00DB2528">
        <w:rPr>
          <w:szCs w:val="13"/>
        </w:rPr>
        <w:t>dit is een aggregaat dat, naast de bedrijfstakken overheid en onderwijs, ook de zorg, de delfstoffenwinning, de financiële dienstverlening en de verhuur van en handel in onroerend goed buiten beschouwing laat.</w:t>
      </w:r>
    </w:p>
  </w:footnote>
  <w:footnote w:id="44">
    <w:p w14:paraId="0EE275B1" w14:textId="1C20BE58" w:rsidR="00090336" w:rsidRPr="00DB2528" w:rsidRDefault="00090336" w:rsidP="00090336">
      <w:pPr>
        <w:pStyle w:val="Voetnoottekst"/>
        <w:rPr>
          <w:rFonts w:eastAsia="Aptos"/>
          <w:color w:val="000000" w:themeColor="text1"/>
          <w:szCs w:val="13"/>
        </w:rPr>
      </w:pPr>
      <w:r w:rsidRPr="00DB2528">
        <w:rPr>
          <w:rStyle w:val="Voetnootmarkering"/>
          <w:szCs w:val="13"/>
        </w:rPr>
        <w:footnoteRef/>
      </w:r>
      <w:r w:rsidRPr="00DB2528">
        <w:rPr>
          <w:szCs w:val="13"/>
        </w:rPr>
        <w:t xml:space="preserve"> </w:t>
      </w:r>
      <w:hyperlink r:id="rId31" w:history="1">
        <w:r w:rsidR="00CB7C13" w:rsidRPr="00DB2528">
          <w:rPr>
            <w:rStyle w:val="Hyperlink"/>
            <w:rFonts w:eastAsia="Verdana" w:cs="Verdana"/>
            <w:szCs w:val="13"/>
          </w:rPr>
          <w:t>https://www.cbs.nl/nl-nl/longread/diversen/2021/inkomens-verdeeld-40-jaar-in-vogelvlucht/3-inkomensongelijkheid</w:t>
        </w:r>
      </w:hyperlink>
      <w:r w:rsidR="00CB7C13" w:rsidRPr="00DB2528">
        <w:rPr>
          <w:rFonts w:eastAsia="Verdana" w:cs="Verdana"/>
          <w:color w:val="000000" w:themeColor="text1"/>
          <w:szCs w:val="13"/>
        </w:rPr>
        <w:t xml:space="preserve"> </w:t>
      </w:r>
      <w:r w:rsidRPr="00DB2528">
        <w:rPr>
          <w:szCs w:val="13"/>
        </w:rPr>
        <w:t xml:space="preserve"> </w:t>
      </w:r>
      <w:r w:rsidRPr="00DB2528">
        <w:rPr>
          <w:rFonts w:eastAsia="Aptos"/>
          <w:color w:val="000000" w:themeColor="text1"/>
          <w:szCs w:val="13"/>
        </w:rPr>
        <w:t xml:space="preserve"> </w:t>
      </w:r>
    </w:p>
  </w:footnote>
  <w:footnote w:id="45">
    <w:p w14:paraId="60B77A37" w14:textId="5BB4BADD" w:rsidR="00EB633D" w:rsidRPr="00DB2528" w:rsidRDefault="00EB633D" w:rsidP="00EB633D">
      <w:pPr>
        <w:pStyle w:val="Voetnoottekst"/>
        <w:rPr>
          <w:szCs w:val="13"/>
        </w:rPr>
      </w:pPr>
      <w:r w:rsidRPr="00DB2528">
        <w:rPr>
          <w:rStyle w:val="Voetnootmarkering"/>
          <w:szCs w:val="13"/>
        </w:rPr>
        <w:footnoteRef/>
      </w:r>
      <w:r w:rsidRPr="00DB2528">
        <w:rPr>
          <w:szCs w:val="13"/>
        </w:rPr>
        <w:t xml:space="preserve"> </w:t>
      </w:r>
      <w:r w:rsidRPr="00DB2528">
        <w:rPr>
          <w:rFonts w:eastAsia="Verdana" w:cs="Verdana"/>
          <w:color w:val="000000" w:themeColor="text1"/>
          <w:szCs w:val="13"/>
        </w:rPr>
        <w:t xml:space="preserve">De verschillen tussen de gestandaardiseerde primaire inkomens zijn toegenomen. Ook is de ongelijkheid nogal groot, maar als gevolg van verstrekte sociale uitkeringen en betaalde belastingen en premies wordt deze bijna </w:t>
      </w:r>
    </w:p>
  </w:footnote>
  <w:footnote w:id="46">
    <w:p w14:paraId="79D875E1" w14:textId="49567426" w:rsidR="00EB633D" w:rsidRPr="00DB2528" w:rsidRDefault="00EB633D" w:rsidP="00EB633D">
      <w:pPr>
        <w:pStyle w:val="Voetnoottekst"/>
        <w:rPr>
          <w:b/>
          <w:bCs/>
          <w:szCs w:val="13"/>
        </w:rPr>
      </w:pPr>
      <w:r w:rsidRPr="00DB2528">
        <w:rPr>
          <w:rStyle w:val="Voetnootmarkering"/>
          <w:szCs w:val="13"/>
        </w:rPr>
        <w:footnoteRef/>
      </w:r>
      <w:r w:rsidRPr="00DB2528">
        <w:rPr>
          <w:szCs w:val="13"/>
        </w:rPr>
        <w:t xml:space="preserve"> </w:t>
      </w:r>
      <w:hyperlink r:id="rId32" w:history="1">
        <w:r w:rsidR="00C50BC4" w:rsidRPr="00DB2528">
          <w:rPr>
            <w:rStyle w:val="Hyperlink"/>
            <w:rFonts w:eastAsia="Verdana" w:cs="Verdana"/>
            <w:szCs w:val="13"/>
          </w:rPr>
          <w:t>Stille wateren hebben diepe gronden - Universiteit Leiden</w:t>
        </w:r>
      </w:hyperlink>
    </w:p>
  </w:footnote>
  <w:footnote w:id="47">
    <w:p w14:paraId="002F3A25" w14:textId="5DE8F910" w:rsidR="00EB633D" w:rsidRPr="00DB2528" w:rsidRDefault="00EB633D" w:rsidP="00EB633D">
      <w:pPr>
        <w:pStyle w:val="Voetnoottekst"/>
        <w:rPr>
          <w:rFonts w:eastAsia="Verdana" w:cs="Verdana"/>
          <w:b/>
          <w:szCs w:val="13"/>
        </w:rPr>
      </w:pPr>
      <w:r w:rsidRPr="00DB2528">
        <w:rPr>
          <w:rStyle w:val="Voetnootmarkering"/>
          <w:rFonts w:eastAsia="Verdana" w:cs="Verdana"/>
          <w:szCs w:val="13"/>
        </w:rPr>
        <w:footnoteRef/>
      </w:r>
      <w:r w:rsidR="00F218E8" w:rsidRPr="00DB2528">
        <w:rPr>
          <w:rFonts w:eastAsia="Verdana" w:cs="Verdana"/>
          <w:szCs w:val="13"/>
        </w:rPr>
        <w:t xml:space="preserve"> </w:t>
      </w:r>
      <w:hyperlink r:id="rId33" w:history="1">
        <w:r w:rsidR="00CB7C13" w:rsidRPr="00DB2528">
          <w:rPr>
            <w:rStyle w:val="Hyperlink"/>
            <w:szCs w:val="13"/>
          </w:rPr>
          <w:t>https://www.cbs.nl/nl-nl/longread/diversen/2021/inkomens-verdeeld-40-jaar-in-vogelvlucht/3-inkomensongelijkheid</w:t>
        </w:r>
      </w:hyperlink>
      <w:r w:rsidR="00CB7C13" w:rsidRPr="00DB2528">
        <w:rPr>
          <w:szCs w:val="13"/>
        </w:rPr>
        <w:t xml:space="preserve"> </w:t>
      </w:r>
      <w:r w:rsidRPr="00DB2528">
        <w:rPr>
          <w:szCs w:val="13"/>
        </w:rPr>
        <w:t xml:space="preserve">  </w:t>
      </w:r>
    </w:p>
  </w:footnote>
  <w:footnote w:id="48">
    <w:p w14:paraId="7E201E2D" w14:textId="0CED4347" w:rsidR="00C70E36" w:rsidRPr="00DB2528" w:rsidRDefault="00C70E36">
      <w:pPr>
        <w:pStyle w:val="Voetnoottekst"/>
        <w:rPr>
          <w:szCs w:val="13"/>
        </w:rPr>
      </w:pPr>
      <w:r w:rsidRPr="00DB2528">
        <w:rPr>
          <w:rStyle w:val="Voetnootmarkering"/>
          <w:szCs w:val="13"/>
        </w:rPr>
        <w:footnoteRef/>
      </w:r>
      <w:r w:rsidRPr="00DB2528">
        <w:rPr>
          <w:szCs w:val="13"/>
        </w:rPr>
        <w:t xml:space="preserve"> CBS: monitor Brede Welvaart 2024</w:t>
      </w:r>
    </w:p>
  </w:footnote>
  <w:footnote w:id="49">
    <w:p w14:paraId="11E53AB4" w14:textId="1A997754" w:rsidR="00603ED7" w:rsidRPr="00DB2528" w:rsidRDefault="00603ED7">
      <w:pPr>
        <w:pStyle w:val="Voetnoottekst"/>
        <w:rPr>
          <w:szCs w:val="13"/>
        </w:rPr>
      </w:pPr>
      <w:r w:rsidRPr="00DB2528">
        <w:rPr>
          <w:rStyle w:val="Voetnootmarkering"/>
          <w:szCs w:val="13"/>
        </w:rPr>
        <w:footnoteRef/>
      </w:r>
      <w:r w:rsidRPr="00DB2528">
        <w:rPr>
          <w:szCs w:val="13"/>
        </w:rPr>
        <w:t xml:space="preserve"> CBS: monitor Brede Welvaart 2024</w:t>
      </w:r>
    </w:p>
  </w:footnote>
  <w:footnote w:id="50">
    <w:p w14:paraId="2797AB5C" w14:textId="009DC78B" w:rsidR="48F64EB8" w:rsidRPr="00DB2528" w:rsidRDefault="48F64EB8" w:rsidP="004039B7">
      <w:pPr>
        <w:pStyle w:val="Voetnoottekst"/>
        <w:rPr>
          <w:szCs w:val="13"/>
        </w:rPr>
      </w:pPr>
      <w:r w:rsidRPr="00DB2528">
        <w:rPr>
          <w:rStyle w:val="Voetnootmarkering"/>
          <w:szCs w:val="13"/>
        </w:rPr>
        <w:footnoteRef/>
      </w:r>
      <w:r w:rsidRPr="00DB2528">
        <w:rPr>
          <w:szCs w:val="13"/>
        </w:rPr>
        <w:t xml:space="preserve"> CBS: monitor Brede Welvaart 2024</w:t>
      </w:r>
    </w:p>
  </w:footnote>
  <w:footnote w:id="51">
    <w:p w14:paraId="4C6042EE" w14:textId="77777777" w:rsidR="00F92F3D" w:rsidRPr="00DB2528" w:rsidRDefault="00F92F3D" w:rsidP="00F92F3D">
      <w:pPr>
        <w:pStyle w:val="Voetnoottekst"/>
        <w:rPr>
          <w:szCs w:val="13"/>
        </w:rPr>
      </w:pPr>
      <w:r w:rsidRPr="00DB2528">
        <w:rPr>
          <w:rStyle w:val="Voetnootmarkering"/>
          <w:szCs w:val="13"/>
        </w:rPr>
        <w:footnoteRef/>
      </w:r>
      <w:r w:rsidRPr="00DB2528">
        <w:rPr>
          <w:szCs w:val="13"/>
        </w:rPr>
        <w:t xml:space="preserve"> </w:t>
      </w:r>
      <w:hyperlink r:id="rId34" w:history="1">
        <w:r w:rsidRPr="00DB2528">
          <w:rPr>
            <w:rStyle w:val="Hyperlink"/>
            <w:rFonts w:eastAsia="Aptos" w:cs="Aptos"/>
            <w:szCs w:val="13"/>
          </w:rPr>
          <w:t>Flitspeiling publieke sentiment over Nederlandse economie | Rapport | Rijksoverheid.nl</w:t>
        </w:r>
      </w:hyperlink>
    </w:p>
  </w:footnote>
  <w:footnote w:id="52">
    <w:p w14:paraId="24B39CC1" w14:textId="7A16D520" w:rsidR="008C1196" w:rsidRPr="00DB2528" w:rsidRDefault="008C1196">
      <w:pPr>
        <w:pStyle w:val="Voetnoottekst"/>
        <w:rPr>
          <w:szCs w:val="13"/>
        </w:rPr>
      </w:pPr>
      <w:r w:rsidRPr="00DB2528">
        <w:rPr>
          <w:rStyle w:val="Voetnootmarkering"/>
          <w:szCs w:val="13"/>
        </w:rPr>
        <w:footnoteRef/>
      </w:r>
      <w:r w:rsidRPr="00DB2528">
        <w:rPr>
          <w:szCs w:val="13"/>
        </w:rPr>
        <w:t xml:space="preserve"> In haar jaarverslag </w:t>
      </w:r>
      <w:r w:rsidR="00A42671" w:rsidRPr="00DB2528">
        <w:rPr>
          <w:szCs w:val="13"/>
        </w:rPr>
        <w:t xml:space="preserve">2023 </w:t>
      </w:r>
      <w:r w:rsidRPr="00DB2528">
        <w:rPr>
          <w:szCs w:val="13"/>
        </w:rPr>
        <w:t>benoem</w:t>
      </w:r>
      <w:r w:rsidR="00C66150" w:rsidRPr="00DB2528">
        <w:rPr>
          <w:szCs w:val="13"/>
        </w:rPr>
        <w:t>t</w:t>
      </w:r>
      <w:r w:rsidRPr="00DB2528">
        <w:rPr>
          <w:szCs w:val="13"/>
        </w:rPr>
        <w:t xml:space="preserve"> DNB een aantal mogelijke verklaringen voor het feit dat meeprofiteren niet door iedereen wordt ervaren, zoals </w:t>
      </w:r>
      <w:r w:rsidR="00384192" w:rsidRPr="00DB2528">
        <w:rPr>
          <w:szCs w:val="13"/>
        </w:rPr>
        <w:t xml:space="preserve">capaciteitsgrenzen van de Nederlandse economie, </w:t>
      </w:r>
      <w:r w:rsidR="00770356" w:rsidRPr="00DB2528">
        <w:rPr>
          <w:szCs w:val="13"/>
        </w:rPr>
        <w:t xml:space="preserve">de gedaalde AIQ, hoge prijzen van woningen, </w:t>
      </w:r>
      <w:r w:rsidR="00A42671" w:rsidRPr="00DB2528">
        <w:rPr>
          <w:szCs w:val="13"/>
        </w:rPr>
        <w:t>hoge prijzen van woningen, en de concentratie van kwetsbaarheden bij bepaalde huishoudens.</w:t>
      </w:r>
    </w:p>
  </w:footnote>
  <w:footnote w:id="53">
    <w:p w14:paraId="184572D7" w14:textId="0BF0784E" w:rsidR="19A8F2DE" w:rsidRPr="00DB2528" w:rsidRDefault="19A8F2DE" w:rsidP="19A8F2DE">
      <w:pPr>
        <w:pStyle w:val="Voetnoottekst"/>
        <w:rPr>
          <w:szCs w:val="13"/>
        </w:rPr>
      </w:pPr>
      <w:r w:rsidRPr="00DB2528">
        <w:rPr>
          <w:rStyle w:val="Voetnootmarkering"/>
          <w:szCs w:val="13"/>
        </w:rPr>
        <w:footnoteRef/>
      </w:r>
      <w:r w:rsidRPr="00DB2528">
        <w:rPr>
          <w:szCs w:val="13"/>
        </w:rPr>
        <w:t xml:space="preserve"> </w:t>
      </w:r>
      <w:hyperlink r:id="rId35" w:history="1">
        <w:r w:rsidRPr="00DB2528">
          <w:rPr>
            <w:rStyle w:val="Hyperlink"/>
            <w:rFonts w:eastAsia="Calibri" w:cs="Calibri"/>
            <w:szCs w:val="13"/>
          </w:rPr>
          <w:t>Beschikbaar inkomen: is het glas half vol of half leeg? - Rabobank</w:t>
        </w:r>
      </w:hyperlink>
      <w:r w:rsidRPr="00DB2528">
        <w:rPr>
          <w:rFonts w:eastAsia="Calibri" w:cs="Calibri"/>
          <w:color w:val="000000" w:themeColor="text1"/>
          <w:szCs w:val="13"/>
        </w:rPr>
        <w:t xml:space="preserve"> </w:t>
      </w:r>
      <w:r w:rsidRPr="00DB2528">
        <w:rPr>
          <w:szCs w:val="13"/>
        </w:rPr>
        <w:t xml:space="preserve"> </w:t>
      </w:r>
    </w:p>
  </w:footnote>
  <w:footnote w:id="54">
    <w:p w14:paraId="228D003E" w14:textId="5DB8C018" w:rsidR="19A8F2DE" w:rsidRPr="00DB2528" w:rsidRDefault="19A8F2DE" w:rsidP="19A8F2DE">
      <w:pPr>
        <w:pStyle w:val="Voetnoottekst"/>
        <w:rPr>
          <w:szCs w:val="13"/>
        </w:rPr>
      </w:pPr>
      <w:r w:rsidRPr="00DB2528">
        <w:rPr>
          <w:rStyle w:val="Voetnootmarkering"/>
          <w:szCs w:val="13"/>
        </w:rPr>
        <w:footnoteRef/>
      </w:r>
      <w:r w:rsidRPr="00DB2528">
        <w:rPr>
          <w:szCs w:val="13"/>
        </w:rPr>
        <w:t xml:space="preserve"> </w:t>
      </w:r>
      <w:hyperlink r:id="rId36" w:history="1">
        <w:r w:rsidRPr="00DB2528">
          <w:rPr>
            <w:rStyle w:val="Hyperlink"/>
            <w:rFonts w:eastAsia="Calibri" w:cs="Calibri"/>
            <w:szCs w:val="13"/>
          </w:rPr>
          <w:t>Beschikbaar inkomen: is het glas half vol of half leeg? - Rabobank</w:t>
        </w:r>
      </w:hyperlink>
      <w:r w:rsidRPr="00DB2528">
        <w:rPr>
          <w:rFonts w:eastAsia="Calibri" w:cs="Calibri"/>
          <w:color w:val="000000" w:themeColor="text1"/>
          <w:szCs w:val="13"/>
        </w:rPr>
        <w:t xml:space="preserve"> </w:t>
      </w:r>
      <w:r w:rsidRPr="00DB2528">
        <w:rPr>
          <w:szCs w:val="13"/>
        </w:rPr>
        <w:t xml:space="preserve"> </w:t>
      </w:r>
    </w:p>
  </w:footnote>
  <w:footnote w:id="55">
    <w:p w14:paraId="55A7619D" w14:textId="08DA8030" w:rsidR="00465676" w:rsidRPr="00DB2528" w:rsidRDefault="00465676">
      <w:pPr>
        <w:pStyle w:val="Voetnoottekst"/>
        <w:rPr>
          <w:szCs w:val="13"/>
        </w:rPr>
      </w:pPr>
      <w:r w:rsidRPr="00DB2528">
        <w:rPr>
          <w:rStyle w:val="Voetnootmarkering"/>
          <w:szCs w:val="13"/>
        </w:rPr>
        <w:footnoteRef/>
      </w:r>
      <w:r w:rsidRPr="00DB2528">
        <w:rPr>
          <w:szCs w:val="13"/>
        </w:rPr>
        <w:t xml:space="preserve"> </w:t>
      </w:r>
      <w:hyperlink r:id="rId37" w:history="1">
        <w:r w:rsidRPr="00DB2528">
          <w:rPr>
            <w:rStyle w:val="Hyperlink"/>
            <w:szCs w:val="13"/>
          </w:rPr>
          <w:t xml:space="preserve">2023 Q2 WOX Kwartaalbericht | </w:t>
        </w:r>
        <w:proofErr w:type="spellStart"/>
        <w:r w:rsidRPr="00DB2528">
          <w:rPr>
            <w:rStyle w:val="Hyperlink"/>
            <w:szCs w:val="13"/>
          </w:rPr>
          <w:t>Calcasa</w:t>
        </w:r>
        <w:proofErr w:type="spellEnd"/>
      </w:hyperlink>
    </w:p>
  </w:footnote>
  <w:footnote w:id="56">
    <w:p w14:paraId="0AF88CE1" w14:textId="229307B9" w:rsidR="00B2186D" w:rsidRPr="00DB2528" w:rsidRDefault="00B2186D">
      <w:pPr>
        <w:pStyle w:val="Voetnoottekst"/>
        <w:rPr>
          <w:szCs w:val="13"/>
        </w:rPr>
      </w:pPr>
      <w:r w:rsidRPr="00DB2528">
        <w:rPr>
          <w:rStyle w:val="Voetnootmarkering"/>
          <w:szCs w:val="13"/>
        </w:rPr>
        <w:footnoteRef/>
      </w:r>
      <w:r w:rsidRPr="00DB2528">
        <w:rPr>
          <w:szCs w:val="13"/>
        </w:rPr>
        <w:t xml:space="preserve"> </w:t>
      </w:r>
      <w:hyperlink r:id="rId38">
        <w:r w:rsidR="00E83177" w:rsidRPr="00DB2528">
          <w:rPr>
            <w:rStyle w:val="Hyperlink"/>
            <w:rFonts w:eastAsia="Segoe UI" w:cs="Segoe UI"/>
            <w:szCs w:val="13"/>
          </w:rPr>
          <w:t>https://www.rabobank.nl/kennis/d011419455-licht-gunstige-economische-groeiverwachtingen-voor-de-meeste-nederlandse-regios-in-2024</w:t>
        </w:r>
      </w:hyperlink>
    </w:p>
  </w:footnote>
  <w:footnote w:id="57">
    <w:p w14:paraId="05A928DE" w14:textId="49514476" w:rsidR="00E83177" w:rsidRPr="00DB2528" w:rsidRDefault="00E83177">
      <w:pPr>
        <w:pStyle w:val="Voetnoottekst"/>
        <w:rPr>
          <w:szCs w:val="13"/>
        </w:rPr>
      </w:pPr>
      <w:r w:rsidRPr="00DB2528">
        <w:rPr>
          <w:rStyle w:val="Voetnootmarkering"/>
          <w:szCs w:val="13"/>
        </w:rPr>
        <w:footnoteRef/>
      </w:r>
      <w:r w:rsidRPr="00DB2528">
        <w:rPr>
          <w:szCs w:val="13"/>
        </w:rPr>
        <w:t xml:space="preserve"> </w:t>
      </w:r>
      <w:hyperlink r:id="rId39" w:history="1">
        <w:r w:rsidR="00D119CE" w:rsidRPr="00DB2528">
          <w:rPr>
            <w:rStyle w:val="Hyperlink"/>
            <w:szCs w:val="13"/>
          </w:rPr>
          <w:t xml:space="preserve">Adviesrapport </w:t>
        </w:r>
        <w:proofErr w:type="spellStart"/>
        <w:r w:rsidR="00D119CE" w:rsidRPr="00DB2528">
          <w:rPr>
            <w:rStyle w:val="Hyperlink"/>
            <w:szCs w:val="13"/>
          </w:rPr>
          <w:t>Rli</w:t>
        </w:r>
        <w:proofErr w:type="spellEnd"/>
        <w:r w:rsidR="00D119CE" w:rsidRPr="00DB2528">
          <w:rPr>
            <w:rStyle w:val="Hyperlink"/>
            <w:szCs w:val="13"/>
          </w:rPr>
          <w:t>, ROB en RVS Elke regio telt! Een nieuwe aanpak van verschillen tussen regio's | Rapport | Elke regio telt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57F9" w14:textId="77777777" w:rsidR="00250964" w:rsidRDefault="002509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D0B2D" w14:paraId="3909255B" w14:textId="77777777" w:rsidTr="00A50CF6">
      <w:tc>
        <w:tcPr>
          <w:tcW w:w="2156" w:type="dxa"/>
          <w:shd w:val="clear" w:color="auto" w:fill="auto"/>
        </w:tcPr>
        <w:p w14:paraId="0D48B309" w14:textId="77777777" w:rsidR="00527BD4" w:rsidRPr="005819CE" w:rsidRDefault="00785317" w:rsidP="00A50CF6">
          <w:pPr>
            <w:pStyle w:val="Huisstijl-Adres"/>
            <w:rPr>
              <w:b/>
            </w:rPr>
          </w:pPr>
          <w:r>
            <w:rPr>
              <w:b/>
            </w:rPr>
            <w:t>Directoraat-generaal Economie en Digitalisering</w:t>
          </w:r>
          <w:r w:rsidRPr="005819CE">
            <w:rPr>
              <w:b/>
            </w:rPr>
            <w:br/>
          </w:r>
          <w:r>
            <w:t>Directie Algemene Economische Politiek</w:t>
          </w:r>
        </w:p>
      </w:tc>
    </w:tr>
    <w:tr w:rsidR="00FD0B2D" w14:paraId="02AD4526" w14:textId="77777777" w:rsidTr="00A50CF6">
      <w:trPr>
        <w:trHeight w:hRule="exact" w:val="200"/>
      </w:trPr>
      <w:tc>
        <w:tcPr>
          <w:tcW w:w="2156" w:type="dxa"/>
          <w:shd w:val="clear" w:color="auto" w:fill="auto"/>
        </w:tcPr>
        <w:p w14:paraId="2EEAD9AB" w14:textId="77777777" w:rsidR="00527BD4" w:rsidRPr="005819CE" w:rsidRDefault="00527BD4" w:rsidP="00A50CF6"/>
      </w:tc>
    </w:tr>
    <w:tr w:rsidR="00FD0B2D" w14:paraId="137B027F" w14:textId="77777777" w:rsidTr="00502512">
      <w:trPr>
        <w:trHeight w:hRule="exact" w:val="774"/>
      </w:trPr>
      <w:tc>
        <w:tcPr>
          <w:tcW w:w="2156" w:type="dxa"/>
          <w:shd w:val="clear" w:color="auto" w:fill="auto"/>
        </w:tcPr>
        <w:p w14:paraId="4C4275FB" w14:textId="77777777" w:rsidR="00527BD4" w:rsidRDefault="00785317" w:rsidP="003A5290">
          <w:pPr>
            <w:pStyle w:val="Huisstijl-Kopje"/>
          </w:pPr>
          <w:r>
            <w:t>Ons kenmerk</w:t>
          </w:r>
        </w:p>
        <w:p w14:paraId="2CB4FA59" w14:textId="77777777" w:rsidR="00502512" w:rsidRPr="00502512" w:rsidRDefault="00785317" w:rsidP="003A5290">
          <w:pPr>
            <w:pStyle w:val="Huisstijl-Kopje"/>
            <w:rPr>
              <w:b w:val="0"/>
            </w:rPr>
          </w:pPr>
          <w:r>
            <w:rPr>
              <w:b w:val="0"/>
            </w:rPr>
            <w:t>DGED-AEP</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86472988</w:t>
              </w:r>
              <w:r w:rsidR="00721AE1">
                <w:rPr>
                  <w:b w:val="0"/>
                </w:rPr>
                <w:fldChar w:fldCharType="end"/>
              </w:r>
            </w:sdtContent>
          </w:sdt>
        </w:p>
        <w:p w14:paraId="35F502D9" w14:textId="77777777" w:rsidR="00527BD4" w:rsidRPr="005819CE" w:rsidRDefault="00527BD4" w:rsidP="00361A56">
          <w:pPr>
            <w:pStyle w:val="Huisstijl-Kopje"/>
          </w:pPr>
        </w:p>
      </w:tc>
    </w:tr>
  </w:tbl>
  <w:p w14:paraId="78625B03" w14:textId="77777777" w:rsidR="00527BD4" w:rsidRDefault="00527BD4" w:rsidP="008C356D"/>
  <w:p w14:paraId="4CCCE02F" w14:textId="77777777" w:rsidR="00B62B09" w:rsidRPr="00740712" w:rsidRDefault="00B62B09" w:rsidP="008C356D"/>
  <w:p w14:paraId="704A81C4" w14:textId="77777777" w:rsidR="00527BD4" w:rsidRPr="00217880" w:rsidRDefault="00527BD4" w:rsidP="008C356D">
    <w:pPr>
      <w:spacing w:line="0" w:lineRule="atLeast"/>
      <w:rPr>
        <w:sz w:val="2"/>
        <w:szCs w:val="2"/>
      </w:rPr>
    </w:pPr>
  </w:p>
  <w:p w14:paraId="756129D2" w14:textId="77777777" w:rsidR="00527BD4" w:rsidRDefault="00527BD4" w:rsidP="004F44C2">
    <w:pPr>
      <w:pStyle w:val="Koptekst"/>
      <w:rPr>
        <w:rFonts w:cs="Verdana-Bold"/>
        <w:b/>
        <w:bCs/>
        <w:smallCaps/>
        <w:szCs w:val="18"/>
      </w:rPr>
    </w:pPr>
  </w:p>
  <w:p w14:paraId="2B8E539A" w14:textId="77777777" w:rsidR="00527BD4" w:rsidRDefault="00527BD4" w:rsidP="004F44C2"/>
  <w:p w14:paraId="0E2A0D98" w14:textId="77777777" w:rsidR="00527BD4" w:rsidRPr="00740712" w:rsidRDefault="00527BD4" w:rsidP="004F44C2"/>
  <w:p w14:paraId="7E58411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D0B2D" w14:paraId="06993FB5" w14:textId="77777777" w:rsidTr="00751A6A">
      <w:trPr>
        <w:trHeight w:val="2636"/>
      </w:trPr>
      <w:tc>
        <w:tcPr>
          <w:tcW w:w="737" w:type="dxa"/>
          <w:shd w:val="clear" w:color="auto" w:fill="auto"/>
        </w:tcPr>
        <w:p w14:paraId="0F86236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219BAF8" w14:textId="2B595312" w:rsidR="00527BD4" w:rsidRDefault="00785317" w:rsidP="00651CEE">
          <w:pPr>
            <w:rPr>
              <w:szCs w:val="18"/>
            </w:rPr>
          </w:pPr>
          <w:r>
            <w:rPr>
              <w:noProof/>
              <w:szCs w:val="18"/>
            </w:rPr>
            <w:drawing>
              <wp:inline distT="0" distB="0" distL="0" distR="0" wp14:anchorId="49E8EAEB" wp14:editId="7E056D25">
                <wp:extent cx="2334368" cy="1044000"/>
                <wp:effectExtent l="0" t="0" r="8890" b="381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K_Logo_druk_corr_pos_nl_Bouwsteen.png"/>
                        <pic:cNvPicPr preferRelativeResize="0"/>
                      </pic:nvPicPr>
                      <pic:blipFill rotWithShape="1">
                        <a:blip r:embed="rId1" cstate="print">
                          <a:extLst>
                            <a:ext uri="{28A0092B-C50C-407E-A947-70E740481C1C}">
                              <a14:useLocalDpi xmlns:a14="http://schemas.microsoft.com/office/drawing/2010/main" val="0"/>
                            </a:ext>
                          </a:extLst>
                        </a:blip>
                        <a:srcRect t="-1" b="33831"/>
                        <a:stretch/>
                      </pic:blipFill>
                      <pic:spPr bwMode="auto">
                        <a:xfrm>
                          <a:off x="0" y="0"/>
                          <a:ext cx="2343600" cy="1048129"/>
                        </a:xfrm>
                        <a:prstGeom prst="rect">
                          <a:avLst/>
                        </a:prstGeom>
                        <a:ln>
                          <a:noFill/>
                        </a:ln>
                        <a:extLst>
                          <a:ext uri="{53640926-AAD7-44D8-BBD7-CCE9431645EC}">
                            <a14:shadowObscured xmlns:a14="http://schemas.microsoft.com/office/drawing/2010/main"/>
                          </a:ext>
                        </a:extLst>
                      </pic:spPr>
                    </pic:pic>
                  </a:graphicData>
                </a:graphic>
              </wp:inline>
            </w:drawing>
          </w:r>
        </w:p>
        <w:p w14:paraId="65A868D9" w14:textId="77777777" w:rsidR="00F034D8" w:rsidRDefault="00F034D8" w:rsidP="00F034D8">
          <w:pPr>
            <w:rPr>
              <w:szCs w:val="18"/>
            </w:rPr>
          </w:pPr>
        </w:p>
        <w:p w14:paraId="08CB312A" w14:textId="77777777" w:rsidR="00E2409C" w:rsidRDefault="00E2409C"/>
        <w:p w14:paraId="28094498" w14:textId="7A0826A3" w:rsidR="007269E3" w:rsidRDefault="007269E3" w:rsidP="00651CEE">
          <w:pPr>
            <w:framePr w:w="6340" w:h="2750" w:hRule="exact" w:hSpace="180" w:wrap="around" w:vAnchor="page" w:hAnchor="text" w:x="3873" w:y="-140"/>
            <w:spacing w:line="240" w:lineRule="auto"/>
          </w:pPr>
        </w:p>
      </w:tc>
    </w:tr>
  </w:tbl>
  <w:p w14:paraId="402DB6FB" w14:textId="77777777" w:rsidR="00527BD4" w:rsidRDefault="00527BD4" w:rsidP="00D0609E">
    <w:pPr>
      <w:framePr w:w="6340" w:h="2750" w:hRule="exact" w:hSpace="180" w:wrap="around" w:vAnchor="page" w:hAnchor="text" w:x="3873" w:y="-140"/>
    </w:pPr>
  </w:p>
  <w:p w14:paraId="34D185D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D0B2D" w:rsidRPr="00F218E8" w14:paraId="13D0458E" w14:textId="77777777" w:rsidTr="00A50CF6">
      <w:tc>
        <w:tcPr>
          <w:tcW w:w="2160" w:type="dxa"/>
          <w:shd w:val="clear" w:color="auto" w:fill="auto"/>
        </w:tcPr>
        <w:p w14:paraId="6507531A" w14:textId="386ED449" w:rsidR="00527BD4" w:rsidRPr="005819CE" w:rsidRDefault="00785317" w:rsidP="00A50CF6">
          <w:pPr>
            <w:pStyle w:val="Huisstijl-Adres"/>
            <w:rPr>
              <w:b/>
            </w:rPr>
          </w:pPr>
          <w:r>
            <w:rPr>
              <w:b/>
            </w:rPr>
            <w:t>Directoraat-generaal Economie en Digitalisering</w:t>
          </w:r>
          <w:r w:rsidRPr="005819CE">
            <w:rPr>
              <w:b/>
            </w:rPr>
            <w:br/>
          </w:r>
          <w:r>
            <w:t>Directie Algemene Economische Politiek</w:t>
          </w:r>
        </w:p>
        <w:p w14:paraId="650C04C7" w14:textId="043AF6C9" w:rsidR="00527BD4" w:rsidRPr="00BE5ED9" w:rsidRDefault="00785317" w:rsidP="00A50CF6">
          <w:pPr>
            <w:pStyle w:val="Huisstijl-Adres"/>
          </w:pPr>
          <w:r>
            <w:rPr>
              <w:b/>
            </w:rPr>
            <w:t>Bezoekadres</w:t>
          </w:r>
          <w:r>
            <w:rPr>
              <w:b/>
            </w:rPr>
            <w:br/>
          </w:r>
          <w:r>
            <w:t>Bezuidenhoutseweg 73</w:t>
          </w:r>
          <w:r w:rsidRPr="005819CE">
            <w:br/>
          </w:r>
          <w:r>
            <w:t>2594 AC Den Haag</w:t>
          </w:r>
        </w:p>
        <w:p w14:paraId="7629D40C" w14:textId="77777777" w:rsidR="00EF495B" w:rsidRDefault="00785317" w:rsidP="0098788A">
          <w:pPr>
            <w:pStyle w:val="Huisstijl-Adres"/>
          </w:pPr>
          <w:r>
            <w:rPr>
              <w:b/>
            </w:rPr>
            <w:t>Postadres</w:t>
          </w:r>
          <w:r>
            <w:rPr>
              <w:b/>
            </w:rPr>
            <w:br/>
          </w:r>
          <w:r>
            <w:t>Postbus 20401</w:t>
          </w:r>
          <w:r w:rsidRPr="005819CE">
            <w:br/>
            <w:t>2500 E</w:t>
          </w:r>
          <w:r>
            <w:t>K</w:t>
          </w:r>
          <w:r w:rsidRPr="005819CE">
            <w:t xml:space="preserve"> Den Haag</w:t>
          </w:r>
        </w:p>
        <w:p w14:paraId="3DB8CE9D" w14:textId="77777777" w:rsidR="00EF495B" w:rsidRPr="005B3814" w:rsidRDefault="00785317" w:rsidP="0098788A">
          <w:pPr>
            <w:pStyle w:val="Huisstijl-Adres"/>
          </w:pPr>
          <w:r>
            <w:rPr>
              <w:b/>
            </w:rPr>
            <w:t>Overheidsidentificatienr</w:t>
          </w:r>
          <w:r>
            <w:rPr>
              <w:b/>
            </w:rPr>
            <w:br/>
          </w:r>
          <w:r w:rsidRPr="005B3814">
            <w:t>00000001003214369000</w:t>
          </w:r>
        </w:p>
        <w:p w14:paraId="04999AB2" w14:textId="0D341E48" w:rsidR="00527BD4" w:rsidRPr="00F218E8" w:rsidRDefault="0078531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FD0B2D" w:rsidRPr="00F218E8" w14:paraId="4FB02182" w14:textId="77777777" w:rsidTr="00A50CF6">
      <w:trPr>
        <w:trHeight w:hRule="exact" w:val="200"/>
      </w:trPr>
      <w:tc>
        <w:tcPr>
          <w:tcW w:w="2160" w:type="dxa"/>
          <w:shd w:val="clear" w:color="auto" w:fill="auto"/>
        </w:tcPr>
        <w:p w14:paraId="3809167A" w14:textId="77777777" w:rsidR="00527BD4" w:rsidRPr="000D3DC4" w:rsidRDefault="00527BD4" w:rsidP="00A50CF6">
          <w:pPr>
            <w:rPr>
              <w:lang w:val="en-US"/>
            </w:rPr>
          </w:pPr>
        </w:p>
      </w:tc>
    </w:tr>
    <w:tr w:rsidR="00FD0B2D" w14:paraId="30880088" w14:textId="77777777" w:rsidTr="00A50CF6">
      <w:tc>
        <w:tcPr>
          <w:tcW w:w="2160" w:type="dxa"/>
          <w:shd w:val="clear" w:color="auto" w:fill="auto"/>
        </w:tcPr>
        <w:p w14:paraId="3302543D" w14:textId="157D4569" w:rsidR="000C0163" w:rsidRPr="005819CE" w:rsidRDefault="00785317" w:rsidP="000C0163">
          <w:pPr>
            <w:pStyle w:val="Huisstijl-Kopje"/>
          </w:pPr>
          <w:r>
            <w:t>Ons kenmerk</w:t>
          </w:r>
          <w:r w:rsidRPr="005819CE">
            <w:t xml:space="preserve"> </w:t>
          </w:r>
        </w:p>
        <w:p w14:paraId="7376D2F5" w14:textId="2D00B10A" w:rsidR="00527BD4" w:rsidRPr="005819CE" w:rsidRDefault="00785317" w:rsidP="00F218E8">
          <w:pPr>
            <w:pStyle w:val="Huisstijl-Gegeven"/>
          </w:pPr>
          <w:r>
            <w:t>DGED-AEP</w:t>
          </w:r>
          <w:r w:rsidR="00926AE2">
            <w:t xml:space="preserve"> /</w:t>
          </w:r>
          <w:r w:rsidR="00F218E8">
            <w:t xml:space="preserve"> </w:t>
          </w:r>
          <w:sdt>
            <w:sdtPr>
              <w:rPr>
                <w:b/>
              </w:rPr>
              <w:alias w:val="documentId"/>
              <w:id w:val="-1076048858"/>
              <w:placeholder>
                <w:docPart w:val="E799B983680C4DD1B84F25423817C663"/>
              </w:placeholder>
            </w:sdtPr>
            <w:sdtEndPr/>
            <w:sdtContent>
              <w:fldSimple w:instr=" DOCPROPERTY  &quot;documentId&quot;  \* MERGEFORMAT ">
                <w:r w:rsidR="00F218E8">
                  <w:t>86472988</w:t>
                </w:r>
              </w:fldSimple>
            </w:sdtContent>
          </w:sdt>
        </w:p>
      </w:tc>
    </w:tr>
  </w:tbl>
  <w:p w14:paraId="6C89413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D0B2D" w14:paraId="4353ABBE" w14:textId="77777777" w:rsidTr="007610AA">
      <w:trPr>
        <w:trHeight w:val="400"/>
      </w:trPr>
      <w:tc>
        <w:tcPr>
          <w:tcW w:w="7520" w:type="dxa"/>
          <w:gridSpan w:val="2"/>
          <w:shd w:val="clear" w:color="auto" w:fill="auto"/>
        </w:tcPr>
        <w:p w14:paraId="6898A736" w14:textId="4384934B" w:rsidR="00527BD4" w:rsidRPr="00BC3B53" w:rsidRDefault="00785317" w:rsidP="00A50CF6">
          <w:pPr>
            <w:pStyle w:val="Huisstijl-Retouradres"/>
          </w:pPr>
          <w:r>
            <w:t>&gt; Retouradres Postbus 20401 2500 EK Den Haag</w:t>
          </w:r>
        </w:p>
      </w:tc>
    </w:tr>
    <w:tr w:rsidR="00FD0B2D" w14:paraId="5164276F" w14:textId="77777777" w:rsidTr="007610AA">
      <w:tc>
        <w:tcPr>
          <w:tcW w:w="7520" w:type="dxa"/>
          <w:gridSpan w:val="2"/>
          <w:shd w:val="clear" w:color="auto" w:fill="auto"/>
        </w:tcPr>
        <w:p w14:paraId="7BF06BCA" w14:textId="264FAAF4" w:rsidR="00527BD4" w:rsidRPr="00983E8F" w:rsidRDefault="00527BD4" w:rsidP="00A50CF6">
          <w:pPr>
            <w:pStyle w:val="Huisstijl-Rubricering"/>
          </w:pPr>
        </w:p>
      </w:tc>
    </w:tr>
    <w:tr w:rsidR="00FD0B2D" w14:paraId="44D89C5D" w14:textId="77777777" w:rsidTr="007610AA">
      <w:trPr>
        <w:trHeight w:hRule="exact" w:val="2440"/>
      </w:trPr>
      <w:tc>
        <w:tcPr>
          <w:tcW w:w="7520" w:type="dxa"/>
          <w:gridSpan w:val="2"/>
          <w:shd w:val="clear" w:color="auto" w:fill="auto"/>
        </w:tcPr>
        <w:p w14:paraId="5094DF6F" w14:textId="53179944" w:rsidR="00170AF2" w:rsidRDefault="00785317" w:rsidP="00A50CF6">
          <w:pPr>
            <w:pStyle w:val="Huisstijl-NAW"/>
          </w:pPr>
          <w:r>
            <w:t xml:space="preserve">De </w:t>
          </w:r>
          <w:r w:rsidR="00F218E8">
            <w:t>V</w:t>
          </w:r>
          <w:r>
            <w:t>oorzitter van de Tweede Kamer</w:t>
          </w:r>
          <w:r w:rsidR="00170AF2">
            <w:br/>
            <w:t xml:space="preserve">der Staten-Generaal </w:t>
          </w:r>
        </w:p>
        <w:p w14:paraId="5EC906CA" w14:textId="77777777" w:rsidR="00170AF2" w:rsidRDefault="00170AF2" w:rsidP="00A50CF6">
          <w:pPr>
            <w:pStyle w:val="Huisstijl-NAW"/>
          </w:pPr>
          <w:r>
            <w:t xml:space="preserve">Prinses Irenestraat 6 </w:t>
          </w:r>
        </w:p>
        <w:p w14:paraId="38B8E98E" w14:textId="6887B862" w:rsidR="00527BD4" w:rsidRDefault="00170AF2" w:rsidP="00A50CF6">
          <w:pPr>
            <w:pStyle w:val="Huisstijl-NAW"/>
          </w:pPr>
          <w:r>
            <w:t>2595 BD</w:t>
          </w:r>
          <w:r w:rsidR="00F218E8">
            <w:t xml:space="preserve"> </w:t>
          </w:r>
          <w:r>
            <w:t xml:space="preserve"> DEN HAAG</w:t>
          </w:r>
        </w:p>
        <w:p w14:paraId="0A499B54" w14:textId="37A88889" w:rsidR="00170AF2" w:rsidRDefault="00170AF2" w:rsidP="00A50CF6">
          <w:pPr>
            <w:pStyle w:val="Huisstijl-NAW"/>
          </w:pPr>
        </w:p>
      </w:tc>
    </w:tr>
    <w:tr w:rsidR="00FD0B2D" w14:paraId="4ABACF62" w14:textId="77777777" w:rsidTr="007610AA">
      <w:trPr>
        <w:trHeight w:hRule="exact" w:val="400"/>
      </w:trPr>
      <w:tc>
        <w:tcPr>
          <w:tcW w:w="7520" w:type="dxa"/>
          <w:gridSpan w:val="2"/>
          <w:shd w:val="clear" w:color="auto" w:fill="auto"/>
        </w:tcPr>
        <w:p w14:paraId="44F374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D0B2D" w14:paraId="5ED9E2F1" w14:textId="77777777" w:rsidTr="007610AA">
      <w:trPr>
        <w:trHeight w:val="240"/>
      </w:trPr>
      <w:tc>
        <w:tcPr>
          <w:tcW w:w="900" w:type="dxa"/>
          <w:shd w:val="clear" w:color="auto" w:fill="auto"/>
        </w:tcPr>
        <w:p w14:paraId="7BB2C1AF" w14:textId="6F8A31F0" w:rsidR="00527BD4" w:rsidRPr="00E276B2" w:rsidRDefault="00785317" w:rsidP="00A50CF6">
          <w:pPr>
            <w:rPr>
              <w:szCs w:val="18"/>
            </w:rPr>
          </w:pPr>
          <w:r w:rsidRPr="00E276B2">
            <w:rPr>
              <w:szCs w:val="18"/>
            </w:rPr>
            <w:t>Datum</w:t>
          </w:r>
        </w:p>
      </w:tc>
      <w:tc>
        <w:tcPr>
          <w:tcW w:w="6620" w:type="dxa"/>
          <w:shd w:val="clear" w:color="auto" w:fill="auto"/>
        </w:tcPr>
        <w:p w14:paraId="13BD43AC" w14:textId="5D42F6F1" w:rsidR="00527BD4" w:rsidRPr="00E276B2" w:rsidRDefault="002610AF" w:rsidP="00A50CF6">
          <w:r>
            <w:t>30 augustus 2024</w:t>
          </w:r>
        </w:p>
      </w:tc>
    </w:tr>
    <w:tr w:rsidR="00FD0B2D" w14:paraId="35FBB112" w14:textId="77777777" w:rsidTr="007610AA">
      <w:trPr>
        <w:trHeight w:val="240"/>
      </w:trPr>
      <w:tc>
        <w:tcPr>
          <w:tcW w:w="900" w:type="dxa"/>
          <w:shd w:val="clear" w:color="auto" w:fill="auto"/>
        </w:tcPr>
        <w:p w14:paraId="67E42000" w14:textId="69D3E5A2" w:rsidR="00527BD4" w:rsidRPr="007709EF" w:rsidRDefault="00785317" w:rsidP="00A50CF6">
          <w:pPr>
            <w:rPr>
              <w:szCs w:val="18"/>
            </w:rPr>
          </w:pPr>
          <w:r>
            <w:rPr>
              <w:szCs w:val="18"/>
            </w:rPr>
            <w:t>Betreft</w:t>
          </w:r>
        </w:p>
      </w:tc>
      <w:tc>
        <w:tcPr>
          <w:tcW w:w="6620" w:type="dxa"/>
          <w:shd w:val="clear" w:color="auto" w:fill="auto"/>
        </w:tcPr>
        <w:p w14:paraId="35AC81C8" w14:textId="38350D79" w:rsidR="00527BD4" w:rsidRPr="007709EF" w:rsidRDefault="005508AB" w:rsidP="00A50CF6">
          <w:r>
            <w:t>Staat van de Economie</w:t>
          </w:r>
        </w:p>
      </w:tc>
    </w:tr>
  </w:tbl>
  <w:p w14:paraId="13C4CA1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22C7B0E"/>
    <w:multiLevelType w:val="hybridMultilevel"/>
    <w:tmpl w:val="0A50E5DA"/>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47F3360"/>
    <w:multiLevelType w:val="hybridMultilevel"/>
    <w:tmpl w:val="71E033A6"/>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65C28E5"/>
    <w:multiLevelType w:val="hybridMultilevel"/>
    <w:tmpl w:val="0B9834B2"/>
    <w:lvl w:ilvl="0" w:tplc="114E625C">
      <w:start w:val="1"/>
      <w:numFmt w:val="bullet"/>
      <w:lvlText w:val=""/>
      <w:lvlJc w:val="left"/>
      <w:pPr>
        <w:ind w:left="720" w:hanging="360"/>
      </w:pPr>
      <w:rPr>
        <w:rFonts w:ascii="Symbol" w:hAnsi="Symbol"/>
      </w:rPr>
    </w:lvl>
    <w:lvl w:ilvl="1" w:tplc="EF24D274">
      <w:start w:val="1"/>
      <w:numFmt w:val="bullet"/>
      <w:lvlText w:val=""/>
      <w:lvlJc w:val="left"/>
      <w:pPr>
        <w:ind w:left="720" w:hanging="360"/>
      </w:pPr>
      <w:rPr>
        <w:rFonts w:ascii="Symbol" w:hAnsi="Symbol"/>
      </w:rPr>
    </w:lvl>
    <w:lvl w:ilvl="2" w:tplc="292A78F6">
      <w:start w:val="1"/>
      <w:numFmt w:val="bullet"/>
      <w:lvlText w:val=""/>
      <w:lvlJc w:val="left"/>
      <w:pPr>
        <w:ind w:left="720" w:hanging="360"/>
      </w:pPr>
      <w:rPr>
        <w:rFonts w:ascii="Symbol" w:hAnsi="Symbol"/>
      </w:rPr>
    </w:lvl>
    <w:lvl w:ilvl="3" w:tplc="008AF5D2">
      <w:start w:val="1"/>
      <w:numFmt w:val="bullet"/>
      <w:lvlText w:val=""/>
      <w:lvlJc w:val="left"/>
      <w:pPr>
        <w:ind w:left="720" w:hanging="360"/>
      </w:pPr>
      <w:rPr>
        <w:rFonts w:ascii="Symbol" w:hAnsi="Symbol"/>
      </w:rPr>
    </w:lvl>
    <w:lvl w:ilvl="4" w:tplc="041AABAE">
      <w:start w:val="1"/>
      <w:numFmt w:val="bullet"/>
      <w:lvlText w:val=""/>
      <w:lvlJc w:val="left"/>
      <w:pPr>
        <w:ind w:left="720" w:hanging="360"/>
      </w:pPr>
      <w:rPr>
        <w:rFonts w:ascii="Symbol" w:hAnsi="Symbol"/>
      </w:rPr>
    </w:lvl>
    <w:lvl w:ilvl="5" w:tplc="BA56F4DE">
      <w:start w:val="1"/>
      <w:numFmt w:val="bullet"/>
      <w:lvlText w:val=""/>
      <w:lvlJc w:val="left"/>
      <w:pPr>
        <w:ind w:left="720" w:hanging="360"/>
      </w:pPr>
      <w:rPr>
        <w:rFonts w:ascii="Symbol" w:hAnsi="Symbol"/>
      </w:rPr>
    </w:lvl>
    <w:lvl w:ilvl="6" w:tplc="B442BA1E">
      <w:start w:val="1"/>
      <w:numFmt w:val="bullet"/>
      <w:lvlText w:val=""/>
      <w:lvlJc w:val="left"/>
      <w:pPr>
        <w:ind w:left="720" w:hanging="360"/>
      </w:pPr>
      <w:rPr>
        <w:rFonts w:ascii="Symbol" w:hAnsi="Symbol"/>
      </w:rPr>
    </w:lvl>
    <w:lvl w:ilvl="7" w:tplc="8B48E332">
      <w:start w:val="1"/>
      <w:numFmt w:val="bullet"/>
      <w:lvlText w:val=""/>
      <w:lvlJc w:val="left"/>
      <w:pPr>
        <w:ind w:left="720" w:hanging="360"/>
      </w:pPr>
      <w:rPr>
        <w:rFonts w:ascii="Symbol" w:hAnsi="Symbol"/>
      </w:rPr>
    </w:lvl>
    <w:lvl w:ilvl="8" w:tplc="8E467F80">
      <w:start w:val="1"/>
      <w:numFmt w:val="bullet"/>
      <w:lvlText w:val=""/>
      <w:lvlJc w:val="left"/>
      <w:pPr>
        <w:ind w:left="720" w:hanging="360"/>
      </w:pPr>
      <w:rPr>
        <w:rFonts w:ascii="Symbol" w:hAnsi="Symbol"/>
      </w:rPr>
    </w:lvl>
  </w:abstractNum>
  <w:abstractNum w:abstractNumId="12" w15:restartNumberingAfterBreak="0">
    <w:nsid w:val="079A3D0E"/>
    <w:multiLevelType w:val="hybridMultilevel"/>
    <w:tmpl w:val="FFFFFFFF"/>
    <w:lvl w:ilvl="0" w:tplc="48EA8FA8">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4120A4"/>
    <w:multiLevelType w:val="hybridMultilevel"/>
    <w:tmpl w:val="1D8E1FCE"/>
    <w:lvl w:ilvl="0" w:tplc="CB74B962">
      <w:start w:val="1"/>
      <w:numFmt w:val="bullet"/>
      <w:pStyle w:val="Lijstopsomteken"/>
      <w:lvlText w:val="•"/>
      <w:lvlJc w:val="left"/>
      <w:pPr>
        <w:tabs>
          <w:tab w:val="num" w:pos="227"/>
        </w:tabs>
        <w:ind w:left="227" w:hanging="227"/>
      </w:pPr>
      <w:rPr>
        <w:rFonts w:ascii="Verdana" w:hAnsi="Verdana" w:hint="default"/>
        <w:sz w:val="18"/>
        <w:szCs w:val="18"/>
      </w:rPr>
    </w:lvl>
    <w:lvl w:ilvl="1" w:tplc="6D34F46A" w:tentative="1">
      <w:start w:val="1"/>
      <w:numFmt w:val="bullet"/>
      <w:lvlText w:val="o"/>
      <w:lvlJc w:val="left"/>
      <w:pPr>
        <w:tabs>
          <w:tab w:val="num" w:pos="1440"/>
        </w:tabs>
        <w:ind w:left="1440" w:hanging="360"/>
      </w:pPr>
      <w:rPr>
        <w:rFonts w:ascii="Courier New" w:hAnsi="Courier New" w:cs="Courier New" w:hint="default"/>
      </w:rPr>
    </w:lvl>
    <w:lvl w:ilvl="2" w:tplc="34EA46DC" w:tentative="1">
      <w:start w:val="1"/>
      <w:numFmt w:val="bullet"/>
      <w:lvlText w:val=""/>
      <w:lvlJc w:val="left"/>
      <w:pPr>
        <w:tabs>
          <w:tab w:val="num" w:pos="2160"/>
        </w:tabs>
        <w:ind w:left="2160" w:hanging="360"/>
      </w:pPr>
      <w:rPr>
        <w:rFonts w:ascii="Wingdings" w:hAnsi="Wingdings" w:hint="default"/>
      </w:rPr>
    </w:lvl>
    <w:lvl w:ilvl="3" w:tplc="CCE2A572" w:tentative="1">
      <w:start w:val="1"/>
      <w:numFmt w:val="bullet"/>
      <w:lvlText w:val=""/>
      <w:lvlJc w:val="left"/>
      <w:pPr>
        <w:tabs>
          <w:tab w:val="num" w:pos="2880"/>
        </w:tabs>
        <w:ind w:left="2880" w:hanging="360"/>
      </w:pPr>
      <w:rPr>
        <w:rFonts w:ascii="Symbol" w:hAnsi="Symbol" w:hint="default"/>
      </w:rPr>
    </w:lvl>
    <w:lvl w:ilvl="4" w:tplc="875C7742" w:tentative="1">
      <w:start w:val="1"/>
      <w:numFmt w:val="bullet"/>
      <w:lvlText w:val="o"/>
      <w:lvlJc w:val="left"/>
      <w:pPr>
        <w:tabs>
          <w:tab w:val="num" w:pos="3600"/>
        </w:tabs>
        <w:ind w:left="3600" w:hanging="360"/>
      </w:pPr>
      <w:rPr>
        <w:rFonts w:ascii="Courier New" w:hAnsi="Courier New" w:cs="Courier New" w:hint="default"/>
      </w:rPr>
    </w:lvl>
    <w:lvl w:ilvl="5" w:tplc="B57AA27E" w:tentative="1">
      <w:start w:val="1"/>
      <w:numFmt w:val="bullet"/>
      <w:lvlText w:val=""/>
      <w:lvlJc w:val="left"/>
      <w:pPr>
        <w:tabs>
          <w:tab w:val="num" w:pos="4320"/>
        </w:tabs>
        <w:ind w:left="4320" w:hanging="360"/>
      </w:pPr>
      <w:rPr>
        <w:rFonts w:ascii="Wingdings" w:hAnsi="Wingdings" w:hint="default"/>
      </w:rPr>
    </w:lvl>
    <w:lvl w:ilvl="6" w:tplc="4E28E5F0" w:tentative="1">
      <w:start w:val="1"/>
      <w:numFmt w:val="bullet"/>
      <w:lvlText w:val=""/>
      <w:lvlJc w:val="left"/>
      <w:pPr>
        <w:tabs>
          <w:tab w:val="num" w:pos="5040"/>
        </w:tabs>
        <w:ind w:left="5040" w:hanging="360"/>
      </w:pPr>
      <w:rPr>
        <w:rFonts w:ascii="Symbol" w:hAnsi="Symbol" w:hint="default"/>
      </w:rPr>
    </w:lvl>
    <w:lvl w:ilvl="7" w:tplc="E2C8C942" w:tentative="1">
      <w:start w:val="1"/>
      <w:numFmt w:val="bullet"/>
      <w:lvlText w:val="o"/>
      <w:lvlJc w:val="left"/>
      <w:pPr>
        <w:tabs>
          <w:tab w:val="num" w:pos="5760"/>
        </w:tabs>
        <w:ind w:left="5760" w:hanging="360"/>
      </w:pPr>
      <w:rPr>
        <w:rFonts w:ascii="Courier New" w:hAnsi="Courier New" w:cs="Courier New" w:hint="default"/>
      </w:rPr>
    </w:lvl>
    <w:lvl w:ilvl="8" w:tplc="6762B5A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307DB7"/>
    <w:multiLevelType w:val="multilevel"/>
    <w:tmpl w:val="48ECDE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6057D74"/>
    <w:multiLevelType w:val="multilevel"/>
    <w:tmpl w:val="51BE6D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7350AD0"/>
    <w:multiLevelType w:val="hybridMultilevel"/>
    <w:tmpl w:val="1B3AFB44"/>
    <w:lvl w:ilvl="0" w:tplc="F9FAA106">
      <w:start w:val="1"/>
      <w:numFmt w:val="bullet"/>
      <w:lvlText w:val=""/>
      <w:lvlJc w:val="left"/>
      <w:pPr>
        <w:ind w:left="720" w:hanging="360"/>
      </w:pPr>
      <w:rPr>
        <w:rFonts w:ascii="Symbol" w:hAnsi="Symbol"/>
      </w:rPr>
    </w:lvl>
    <w:lvl w:ilvl="1" w:tplc="CC7686C2">
      <w:start w:val="1"/>
      <w:numFmt w:val="bullet"/>
      <w:lvlText w:val=""/>
      <w:lvlJc w:val="left"/>
      <w:pPr>
        <w:ind w:left="720" w:hanging="360"/>
      </w:pPr>
      <w:rPr>
        <w:rFonts w:ascii="Symbol" w:hAnsi="Symbol"/>
      </w:rPr>
    </w:lvl>
    <w:lvl w:ilvl="2" w:tplc="2536E688">
      <w:start w:val="1"/>
      <w:numFmt w:val="bullet"/>
      <w:lvlText w:val=""/>
      <w:lvlJc w:val="left"/>
      <w:pPr>
        <w:ind w:left="720" w:hanging="360"/>
      </w:pPr>
      <w:rPr>
        <w:rFonts w:ascii="Symbol" w:hAnsi="Symbol"/>
      </w:rPr>
    </w:lvl>
    <w:lvl w:ilvl="3" w:tplc="7250CA44">
      <w:start w:val="1"/>
      <w:numFmt w:val="bullet"/>
      <w:lvlText w:val=""/>
      <w:lvlJc w:val="left"/>
      <w:pPr>
        <w:ind w:left="720" w:hanging="360"/>
      </w:pPr>
      <w:rPr>
        <w:rFonts w:ascii="Symbol" w:hAnsi="Symbol"/>
      </w:rPr>
    </w:lvl>
    <w:lvl w:ilvl="4" w:tplc="0922DFC2">
      <w:start w:val="1"/>
      <w:numFmt w:val="bullet"/>
      <w:lvlText w:val=""/>
      <w:lvlJc w:val="left"/>
      <w:pPr>
        <w:ind w:left="720" w:hanging="360"/>
      </w:pPr>
      <w:rPr>
        <w:rFonts w:ascii="Symbol" w:hAnsi="Symbol"/>
      </w:rPr>
    </w:lvl>
    <w:lvl w:ilvl="5" w:tplc="CC22EAEA">
      <w:start w:val="1"/>
      <w:numFmt w:val="bullet"/>
      <w:lvlText w:val=""/>
      <w:lvlJc w:val="left"/>
      <w:pPr>
        <w:ind w:left="720" w:hanging="360"/>
      </w:pPr>
      <w:rPr>
        <w:rFonts w:ascii="Symbol" w:hAnsi="Symbol"/>
      </w:rPr>
    </w:lvl>
    <w:lvl w:ilvl="6" w:tplc="D6A63EE0">
      <w:start w:val="1"/>
      <w:numFmt w:val="bullet"/>
      <w:lvlText w:val=""/>
      <w:lvlJc w:val="left"/>
      <w:pPr>
        <w:ind w:left="720" w:hanging="360"/>
      </w:pPr>
      <w:rPr>
        <w:rFonts w:ascii="Symbol" w:hAnsi="Symbol"/>
      </w:rPr>
    </w:lvl>
    <w:lvl w:ilvl="7" w:tplc="72C691D6">
      <w:start w:val="1"/>
      <w:numFmt w:val="bullet"/>
      <w:lvlText w:val=""/>
      <w:lvlJc w:val="left"/>
      <w:pPr>
        <w:ind w:left="720" w:hanging="360"/>
      </w:pPr>
      <w:rPr>
        <w:rFonts w:ascii="Symbol" w:hAnsi="Symbol"/>
      </w:rPr>
    </w:lvl>
    <w:lvl w:ilvl="8" w:tplc="26029316">
      <w:start w:val="1"/>
      <w:numFmt w:val="bullet"/>
      <w:lvlText w:val=""/>
      <w:lvlJc w:val="left"/>
      <w:pPr>
        <w:ind w:left="720" w:hanging="360"/>
      </w:pPr>
      <w:rPr>
        <w:rFonts w:ascii="Symbol" w:hAnsi="Symbol"/>
      </w:rPr>
    </w:lvl>
  </w:abstractNum>
  <w:abstractNum w:abstractNumId="18"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FB4024"/>
    <w:multiLevelType w:val="multilevel"/>
    <w:tmpl w:val="C73013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1E555FEF"/>
    <w:multiLevelType w:val="hybridMultilevel"/>
    <w:tmpl w:val="50F0923E"/>
    <w:lvl w:ilvl="0" w:tplc="0C428F0C">
      <w:start w:val="1"/>
      <w:numFmt w:val="bullet"/>
      <w:pStyle w:val="Lijstopsomteken2"/>
      <w:lvlText w:val="–"/>
      <w:lvlJc w:val="left"/>
      <w:pPr>
        <w:tabs>
          <w:tab w:val="num" w:pos="227"/>
        </w:tabs>
        <w:ind w:left="227" w:firstLine="0"/>
      </w:pPr>
      <w:rPr>
        <w:rFonts w:ascii="Verdana" w:hAnsi="Verdana" w:hint="default"/>
      </w:rPr>
    </w:lvl>
    <w:lvl w:ilvl="1" w:tplc="20AA6B78" w:tentative="1">
      <w:start w:val="1"/>
      <w:numFmt w:val="bullet"/>
      <w:lvlText w:val="o"/>
      <w:lvlJc w:val="left"/>
      <w:pPr>
        <w:tabs>
          <w:tab w:val="num" w:pos="1440"/>
        </w:tabs>
        <w:ind w:left="1440" w:hanging="360"/>
      </w:pPr>
      <w:rPr>
        <w:rFonts w:ascii="Courier New" w:hAnsi="Courier New" w:cs="Courier New" w:hint="default"/>
      </w:rPr>
    </w:lvl>
    <w:lvl w:ilvl="2" w:tplc="52DEA154" w:tentative="1">
      <w:start w:val="1"/>
      <w:numFmt w:val="bullet"/>
      <w:lvlText w:val=""/>
      <w:lvlJc w:val="left"/>
      <w:pPr>
        <w:tabs>
          <w:tab w:val="num" w:pos="2160"/>
        </w:tabs>
        <w:ind w:left="2160" w:hanging="360"/>
      </w:pPr>
      <w:rPr>
        <w:rFonts w:ascii="Wingdings" w:hAnsi="Wingdings" w:hint="default"/>
      </w:rPr>
    </w:lvl>
    <w:lvl w:ilvl="3" w:tplc="813A02E0" w:tentative="1">
      <w:start w:val="1"/>
      <w:numFmt w:val="bullet"/>
      <w:lvlText w:val=""/>
      <w:lvlJc w:val="left"/>
      <w:pPr>
        <w:tabs>
          <w:tab w:val="num" w:pos="2880"/>
        </w:tabs>
        <w:ind w:left="2880" w:hanging="360"/>
      </w:pPr>
      <w:rPr>
        <w:rFonts w:ascii="Symbol" w:hAnsi="Symbol" w:hint="default"/>
      </w:rPr>
    </w:lvl>
    <w:lvl w:ilvl="4" w:tplc="B69CF460" w:tentative="1">
      <w:start w:val="1"/>
      <w:numFmt w:val="bullet"/>
      <w:lvlText w:val="o"/>
      <w:lvlJc w:val="left"/>
      <w:pPr>
        <w:tabs>
          <w:tab w:val="num" w:pos="3600"/>
        </w:tabs>
        <w:ind w:left="3600" w:hanging="360"/>
      </w:pPr>
      <w:rPr>
        <w:rFonts w:ascii="Courier New" w:hAnsi="Courier New" w:cs="Courier New" w:hint="default"/>
      </w:rPr>
    </w:lvl>
    <w:lvl w:ilvl="5" w:tplc="B4DE5C00" w:tentative="1">
      <w:start w:val="1"/>
      <w:numFmt w:val="bullet"/>
      <w:lvlText w:val=""/>
      <w:lvlJc w:val="left"/>
      <w:pPr>
        <w:tabs>
          <w:tab w:val="num" w:pos="4320"/>
        </w:tabs>
        <w:ind w:left="4320" w:hanging="360"/>
      </w:pPr>
      <w:rPr>
        <w:rFonts w:ascii="Wingdings" w:hAnsi="Wingdings" w:hint="default"/>
      </w:rPr>
    </w:lvl>
    <w:lvl w:ilvl="6" w:tplc="FBF6B082" w:tentative="1">
      <w:start w:val="1"/>
      <w:numFmt w:val="bullet"/>
      <w:lvlText w:val=""/>
      <w:lvlJc w:val="left"/>
      <w:pPr>
        <w:tabs>
          <w:tab w:val="num" w:pos="5040"/>
        </w:tabs>
        <w:ind w:left="5040" w:hanging="360"/>
      </w:pPr>
      <w:rPr>
        <w:rFonts w:ascii="Symbol" w:hAnsi="Symbol" w:hint="default"/>
      </w:rPr>
    </w:lvl>
    <w:lvl w:ilvl="7" w:tplc="09FEA758" w:tentative="1">
      <w:start w:val="1"/>
      <w:numFmt w:val="bullet"/>
      <w:lvlText w:val="o"/>
      <w:lvlJc w:val="left"/>
      <w:pPr>
        <w:tabs>
          <w:tab w:val="num" w:pos="5760"/>
        </w:tabs>
        <w:ind w:left="5760" w:hanging="360"/>
      </w:pPr>
      <w:rPr>
        <w:rFonts w:ascii="Courier New" w:hAnsi="Courier New" w:cs="Courier New" w:hint="default"/>
      </w:rPr>
    </w:lvl>
    <w:lvl w:ilvl="8" w:tplc="637E3AA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2F6962"/>
    <w:multiLevelType w:val="hybridMultilevel"/>
    <w:tmpl w:val="4950F5E6"/>
    <w:lvl w:ilvl="0" w:tplc="26FE41B2">
      <w:start w:val="1"/>
      <w:numFmt w:val="bullet"/>
      <w:lvlText w:val=""/>
      <w:lvlJc w:val="left"/>
      <w:pPr>
        <w:ind w:left="720" w:hanging="360"/>
      </w:pPr>
      <w:rPr>
        <w:rFonts w:ascii="Symbol" w:hAnsi="Symbol"/>
      </w:rPr>
    </w:lvl>
    <w:lvl w:ilvl="1" w:tplc="DCD2E8B0">
      <w:start w:val="1"/>
      <w:numFmt w:val="bullet"/>
      <w:lvlText w:val=""/>
      <w:lvlJc w:val="left"/>
      <w:pPr>
        <w:ind w:left="720" w:hanging="360"/>
      </w:pPr>
      <w:rPr>
        <w:rFonts w:ascii="Symbol" w:hAnsi="Symbol"/>
      </w:rPr>
    </w:lvl>
    <w:lvl w:ilvl="2" w:tplc="35FA1134">
      <w:start w:val="1"/>
      <w:numFmt w:val="bullet"/>
      <w:lvlText w:val=""/>
      <w:lvlJc w:val="left"/>
      <w:pPr>
        <w:ind w:left="720" w:hanging="360"/>
      </w:pPr>
      <w:rPr>
        <w:rFonts w:ascii="Symbol" w:hAnsi="Symbol"/>
      </w:rPr>
    </w:lvl>
    <w:lvl w:ilvl="3" w:tplc="426A2A48">
      <w:start w:val="1"/>
      <w:numFmt w:val="bullet"/>
      <w:lvlText w:val=""/>
      <w:lvlJc w:val="left"/>
      <w:pPr>
        <w:ind w:left="720" w:hanging="360"/>
      </w:pPr>
      <w:rPr>
        <w:rFonts w:ascii="Symbol" w:hAnsi="Symbol"/>
      </w:rPr>
    </w:lvl>
    <w:lvl w:ilvl="4" w:tplc="783AD614">
      <w:start w:val="1"/>
      <w:numFmt w:val="bullet"/>
      <w:lvlText w:val=""/>
      <w:lvlJc w:val="left"/>
      <w:pPr>
        <w:ind w:left="720" w:hanging="360"/>
      </w:pPr>
      <w:rPr>
        <w:rFonts w:ascii="Symbol" w:hAnsi="Symbol"/>
      </w:rPr>
    </w:lvl>
    <w:lvl w:ilvl="5" w:tplc="6EA8AEDA">
      <w:start w:val="1"/>
      <w:numFmt w:val="bullet"/>
      <w:lvlText w:val=""/>
      <w:lvlJc w:val="left"/>
      <w:pPr>
        <w:ind w:left="720" w:hanging="360"/>
      </w:pPr>
      <w:rPr>
        <w:rFonts w:ascii="Symbol" w:hAnsi="Symbol"/>
      </w:rPr>
    </w:lvl>
    <w:lvl w:ilvl="6" w:tplc="9424B9FE">
      <w:start w:val="1"/>
      <w:numFmt w:val="bullet"/>
      <w:lvlText w:val=""/>
      <w:lvlJc w:val="left"/>
      <w:pPr>
        <w:ind w:left="720" w:hanging="360"/>
      </w:pPr>
      <w:rPr>
        <w:rFonts w:ascii="Symbol" w:hAnsi="Symbol"/>
      </w:rPr>
    </w:lvl>
    <w:lvl w:ilvl="7" w:tplc="B7F6DD82">
      <w:start w:val="1"/>
      <w:numFmt w:val="bullet"/>
      <w:lvlText w:val=""/>
      <w:lvlJc w:val="left"/>
      <w:pPr>
        <w:ind w:left="720" w:hanging="360"/>
      </w:pPr>
      <w:rPr>
        <w:rFonts w:ascii="Symbol" w:hAnsi="Symbol"/>
      </w:rPr>
    </w:lvl>
    <w:lvl w:ilvl="8" w:tplc="4FF29024">
      <w:start w:val="1"/>
      <w:numFmt w:val="bullet"/>
      <w:lvlText w:val=""/>
      <w:lvlJc w:val="left"/>
      <w:pPr>
        <w:ind w:left="720" w:hanging="360"/>
      </w:pPr>
      <w:rPr>
        <w:rFonts w:ascii="Symbol" w:hAnsi="Symbol"/>
      </w:rPr>
    </w:lvl>
  </w:abstractNum>
  <w:abstractNum w:abstractNumId="22" w15:restartNumberingAfterBreak="0">
    <w:nsid w:val="24C00DA2"/>
    <w:multiLevelType w:val="hybridMultilevel"/>
    <w:tmpl w:val="8F1EFA5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5" w:hanging="360"/>
      </w:pPr>
      <w:rPr>
        <w:rFonts w:ascii="Courier New" w:hAnsi="Courier New" w:cs="Courier New" w:hint="default"/>
      </w:rPr>
    </w:lvl>
    <w:lvl w:ilvl="2" w:tplc="04130005">
      <w:start w:val="1"/>
      <w:numFmt w:val="bullet"/>
      <w:lvlText w:val=""/>
      <w:lvlJc w:val="left"/>
      <w:pPr>
        <w:ind w:left="1211" w:hanging="360"/>
      </w:pPr>
      <w:rPr>
        <w:rFonts w:ascii="Wingdings" w:hAnsi="Wingdings" w:hint="default"/>
      </w:rPr>
    </w:lvl>
    <w:lvl w:ilvl="3" w:tplc="04130001">
      <w:start w:val="1"/>
      <w:numFmt w:val="bullet"/>
      <w:lvlText w:val=""/>
      <w:lvlJc w:val="left"/>
      <w:pPr>
        <w:ind w:left="1636"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65B28C9"/>
    <w:multiLevelType w:val="hybridMultilevel"/>
    <w:tmpl w:val="CBFC02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6E148A5"/>
    <w:multiLevelType w:val="hybridMultilevel"/>
    <w:tmpl w:val="5AD87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7193072"/>
    <w:multiLevelType w:val="hybridMultilevel"/>
    <w:tmpl w:val="7F16D54E"/>
    <w:lvl w:ilvl="0" w:tplc="B1A6B848">
      <w:start w:val="1"/>
      <w:numFmt w:val="bullet"/>
      <w:lvlText w:val=""/>
      <w:lvlJc w:val="left"/>
      <w:pPr>
        <w:ind w:left="720" w:hanging="360"/>
      </w:pPr>
      <w:rPr>
        <w:rFonts w:ascii="Symbol" w:hAnsi="Symbol"/>
      </w:rPr>
    </w:lvl>
    <w:lvl w:ilvl="1" w:tplc="455C45DE">
      <w:start w:val="1"/>
      <w:numFmt w:val="bullet"/>
      <w:lvlText w:val=""/>
      <w:lvlJc w:val="left"/>
      <w:pPr>
        <w:ind w:left="720" w:hanging="360"/>
      </w:pPr>
      <w:rPr>
        <w:rFonts w:ascii="Symbol" w:hAnsi="Symbol"/>
      </w:rPr>
    </w:lvl>
    <w:lvl w:ilvl="2" w:tplc="ECA65F54">
      <w:start w:val="1"/>
      <w:numFmt w:val="bullet"/>
      <w:lvlText w:val=""/>
      <w:lvlJc w:val="left"/>
      <w:pPr>
        <w:ind w:left="720" w:hanging="360"/>
      </w:pPr>
      <w:rPr>
        <w:rFonts w:ascii="Symbol" w:hAnsi="Symbol"/>
      </w:rPr>
    </w:lvl>
    <w:lvl w:ilvl="3" w:tplc="9FFE8066">
      <w:start w:val="1"/>
      <w:numFmt w:val="bullet"/>
      <w:lvlText w:val=""/>
      <w:lvlJc w:val="left"/>
      <w:pPr>
        <w:ind w:left="720" w:hanging="360"/>
      </w:pPr>
      <w:rPr>
        <w:rFonts w:ascii="Symbol" w:hAnsi="Symbol"/>
      </w:rPr>
    </w:lvl>
    <w:lvl w:ilvl="4" w:tplc="30AED304">
      <w:start w:val="1"/>
      <w:numFmt w:val="bullet"/>
      <w:lvlText w:val=""/>
      <w:lvlJc w:val="left"/>
      <w:pPr>
        <w:ind w:left="720" w:hanging="360"/>
      </w:pPr>
      <w:rPr>
        <w:rFonts w:ascii="Symbol" w:hAnsi="Symbol"/>
      </w:rPr>
    </w:lvl>
    <w:lvl w:ilvl="5" w:tplc="E5CEC928">
      <w:start w:val="1"/>
      <w:numFmt w:val="bullet"/>
      <w:lvlText w:val=""/>
      <w:lvlJc w:val="left"/>
      <w:pPr>
        <w:ind w:left="720" w:hanging="360"/>
      </w:pPr>
      <w:rPr>
        <w:rFonts w:ascii="Symbol" w:hAnsi="Symbol"/>
      </w:rPr>
    </w:lvl>
    <w:lvl w:ilvl="6" w:tplc="BEEE66D2">
      <w:start w:val="1"/>
      <w:numFmt w:val="bullet"/>
      <w:lvlText w:val=""/>
      <w:lvlJc w:val="left"/>
      <w:pPr>
        <w:ind w:left="720" w:hanging="360"/>
      </w:pPr>
      <w:rPr>
        <w:rFonts w:ascii="Symbol" w:hAnsi="Symbol"/>
      </w:rPr>
    </w:lvl>
    <w:lvl w:ilvl="7" w:tplc="F96AE9A8">
      <w:start w:val="1"/>
      <w:numFmt w:val="bullet"/>
      <w:lvlText w:val=""/>
      <w:lvlJc w:val="left"/>
      <w:pPr>
        <w:ind w:left="720" w:hanging="360"/>
      </w:pPr>
      <w:rPr>
        <w:rFonts w:ascii="Symbol" w:hAnsi="Symbol"/>
      </w:rPr>
    </w:lvl>
    <w:lvl w:ilvl="8" w:tplc="7E7CC2E8">
      <w:start w:val="1"/>
      <w:numFmt w:val="bullet"/>
      <w:lvlText w:val=""/>
      <w:lvlJc w:val="left"/>
      <w:pPr>
        <w:ind w:left="720" w:hanging="360"/>
      </w:pPr>
      <w:rPr>
        <w:rFonts w:ascii="Symbol" w:hAnsi="Symbol"/>
      </w:rPr>
    </w:lvl>
  </w:abstractNum>
  <w:abstractNum w:abstractNumId="26" w15:restartNumberingAfterBreak="0">
    <w:nsid w:val="3496143A"/>
    <w:multiLevelType w:val="multilevel"/>
    <w:tmpl w:val="4E8851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3B0150A7"/>
    <w:multiLevelType w:val="multilevel"/>
    <w:tmpl w:val="A038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CF583E"/>
    <w:multiLevelType w:val="hybridMultilevel"/>
    <w:tmpl w:val="F0DEF6C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9" w15:restartNumberingAfterBreak="0">
    <w:nsid w:val="42D52F22"/>
    <w:multiLevelType w:val="hybridMultilevel"/>
    <w:tmpl w:val="D68A1B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C7151A3"/>
    <w:multiLevelType w:val="hybridMultilevel"/>
    <w:tmpl w:val="35D8F826"/>
    <w:lvl w:ilvl="0" w:tplc="7BCE160E">
      <w:start w:val="1"/>
      <w:numFmt w:val="bullet"/>
      <w:lvlText w:val=""/>
      <w:lvlJc w:val="left"/>
      <w:pPr>
        <w:ind w:left="720" w:hanging="360"/>
      </w:pPr>
      <w:rPr>
        <w:rFonts w:ascii="Symbol" w:hAnsi="Symbol"/>
      </w:rPr>
    </w:lvl>
    <w:lvl w:ilvl="1" w:tplc="669CF978">
      <w:start w:val="1"/>
      <w:numFmt w:val="bullet"/>
      <w:lvlText w:val=""/>
      <w:lvlJc w:val="left"/>
      <w:pPr>
        <w:ind w:left="720" w:hanging="360"/>
      </w:pPr>
      <w:rPr>
        <w:rFonts w:ascii="Symbol" w:hAnsi="Symbol"/>
      </w:rPr>
    </w:lvl>
    <w:lvl w:ilvl="2" w:tplc="3BD0F67E">
      <w:start w:val="1"/>
      <w:numFmt w:val="bullet"/>
      <w:lvlText w:val=""/>
      <w:lvlJc w:val="left"/>
      <w:pPr>
        <w:ind w:left="720" w:hanging="360"/>
      </w:pPr>
      <w:rPr>
        <w:rFonts w:ascii="Symbol" w:hAnsi="Symbol"/>
      </w:rPr>
    </w:lvl>
    <w:lvl w:ilvl="3" w:tplc="C784964C">
      <w:start w:val="1"/>
      <w:numFmt w:val="bullet"/>
      <w:lvlText w:val=""/>
      <w:lvlJc w:val="left"/>
      <w:pPr>
        <w:ind w:left="720" w:hanging="360"/>
      </w:pPr>
      <w:rPr>
        <w:rFonts w:ascii="Symbol" w:hAnsi="Symbol"/>
      </w:rPr>
    </w:lvl>
    <w:lvl w:ilvl="4" w:tplc="7F40594A">
      <w:start w:val="1"/>
      <w:numFmt w:val="bullet"/>
      <w:lvlText w:val=""/>
      <w:lvlJc w:val="left"/>
      <w:pPr>
        <w:ind w:left="720" w:hanging="360"/>
      </w:pPr>
      <w:rPr>
        <w:rFonts w:ascii="Symbol" w:hAnsi="Symbol"/>
      </w:rPr>
    </w:lvl>
    <w:lvl w:ilvl="5" w:tplc="02BE9876">
      <w:start w:val="1"/>
      <w:numFmt w:val="bullet"/>
      <w:lvlText w:val=""/>
      <w:lvlJc w:val="left"/>
      <w:pPr>
        <w:ind w:left="720" w:hanging="360"/>
      </w:pPr>
      <w:rPr>
        <w:rFonts w:ascii="Symbol" w:hAnsi="Symbol"/>
      </w:rPr>
    </w:lvl>
    <w:lvl w:ilvl="6" w:tplc="8DD0D5A2">
      <w:start w:val="1"/>
      <w:numFmt w:val="bullet"/>
      <w:lvlText w:val=""/>
      <w:lvlJc w:val="left"/>
      <w:pPr>
        <w:ind w:left="720" w:hanging="360"/>
      </w:pPr>
      <w:rPr>
        <w:rFonts w:ascii="Symbol" w:hAnsi="Symbol"/>
      </w:rPr>
    </w:lvl>
    <w:lvl w:ilvl="7" w:tplc="38743478">
      <w:start w:val="1"/>
      <w:numFmt w:val="bullet"/>
      <w:lvlText w:val=""/>
      <w:lvlJc w:val="left"/>
      <w:pPr>
        <w:ind w:left="720" w:hanging="360"/>
      </w:pPr>
      <w:rPr>
        <w:rFonts w:ascii="Symbol" w:hAnsi="Symbol"/>
      </w:rPr>
    </w:lvl>
    <w:lvl w:ilvl="8" w:tplc="3446C252">
      <w:start w:val="1"/>
      <w:numFmt w:val="bullet"/>
      <w:lvlText w:val=""/>
      <w:lvlJc w:val="left"/>
      <w:pPr>
        <w:ind w:left="720" w:hanging="360"/>
      </w:pPr>
      <w:rPr>
        <w:rFonts w:ascii="Symbol" w:hAnsi="Symbol"/>
      </w:rPr>
    </w:lvl>
  </w:abstractNum>
  <w:abstractNum w:abstractNumId="31"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BC754D"/>
    <w:multiLevelType w:val="hybridMultilevel"/>
    <w:tmpl w:val="B92A1680"/>
    <w:lvl w:ilvl="0" w:tplc="17FEAC4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5706684"/>
    <w:multiLevelType w:val="hybridMultilevel"/>
    <w:tmpl w:val="FFFFFFFF"/>
    <w:lvl w:ilvl="0" w:tplc="9EE08DA8">
      <w:start w:val="1"/>
      <w:numFmt w:val="bullet"/>
      <w:lvlText w:val=""/>
      <w:lvlJc w:val="left"/>
      <w:pPr>
        <w:ind w:left="720" w:hanging="360"/>
      </w:pPr>
      <w:rPr>
        <w:rFonts w:ascii="Symbol" w:hAnsi="Symbol" w:hint="default"/>
      </w:rPr>
    </w:lvl>
    <w:lvl w:ilvl="1" w:tplc="0DA0EF78">
      <w:start w:val="1"/>
      <w:numFmt w:val="bullet"/>
      <w:lvlText w:val="o"/>
      <w:lvlJc w:val="left"/>
      <w:pPr>
        <w:ind w:left="1440" w:hanging="360"/>
      </w:pPr>
      <w:rPr>
        <w:rFonts w:ascii="Courier New" w:hAnsi="Courier New" w:hint="default"/>
      </w:rPr>
    </w:lvl>
    <w:lvl w:ilvl="2" w:tplc="6974F8C4">
      <w:start w:val="1"/>
      <w:numFmt w:val="bullet"/>
      <w:lvlText w:val=""/>
      <w:lvlJc w:val="left"/>
      <w:pPr>
        <w:ind w:left="2160" w:hanging="360"/>
      </w:pPr>
      <w:rPr>
        <w:rFonts w:ascii="Wingdings" w:hAnsi="Wingdings" w:hint="default"/>
      </w:rPr>
    </w:lvl>
    <w:lvl w:ilvl="3" w:tplc="0C44CBE0">
      <w:start w:val="1"/>
      <w:numFmt w:val="bullet"/>
      <w:lvlText w:val=""/>
      <w:lvlJc w:val="left"/>
      <w:pPr>
        <w:ind w:left="2880" w:hanging="360"/>
      </w:pPr>
      <w:rPr>
        <w:rFonts w:ascii="Symbol" w:hAnsi="Symbol" w:hint="default"/>
      </w:rPr>
    </w:lvl>
    <w:lvl w:ilvl="4" w:tplc="FE3E3C9E">
      <w:start w:val="1"/>
      <w:numFmt w:val="bullet"/>
      <w:lvlText w:val="o"/>
      <w:lvlJc w:val="left"/>
      <w:pPr>
        <w:ind w:left="3600" w:hanging="360"/>
      </w:pPr>
      <w:rPr>
        <w:rFonts w:ascii="Courier New" w:hAnsi="Courier New" w:hint="default"/>
      </w:rPr>
    </w:lvl>
    <w:lvl w:ilvl="5" w:tplc="DBA2652C">
      <w:start w:val="1"/>
      <w:numFmt w:val="bullet"/>
      <w:lvlText w:val=""/>
      <w:lvlJc w:val="left"/>
      <w:pPr>
        <w:ind w:left="4320" w:hanging="360"/>
      </w:pPr>
      <w:rPr>
        <w:rFonts w:ascii="Wingdings" w:hAnsi="Wingdings" w:hint="default"/>
      </w:rPr>
    </w:lvl>
    <w:lvl w:ilvl="6" w:tplc="DBC6C086">
      <w:start w:val="1"/>
      <w:numFmt w:val="bullet"/>
      <w:lvlText w:val=""/>
      <w:lvlJc w:val="left"/>
      <w:pPr>
        <w:ind w:left="5040" w:hanging="360"/>
      </w:pPr>
      <w:rPr>
        <w:rFonts w:ascii="Symbol" w:hAnsi="Symbol" w:hint="default"/>
      </w:rPr>
    </w:lvl>
    <w:lvl w:ilvl="7" w:tplc="6068EA02">
      <w:start w:val="1"/>
      <w:numFmt w:val="bullet"/>
      <w:lvlText w:val="o"/>
      <w:lvlJc w:val="left"/>
      <w:pPr>
        <w:ind w:left="5760" w:hanging="360"/>
      </w:pPr>
      <w:rPr>
        <w:rFonts w:ascii="Courier New" w:hAnsi="Courier New" w:hint="default"/>
      </w:rPr>
    </w:lvl>
    <w:lvl w:ilvl="8" w:tplc="E90E8384">
      <w:start w:val="1"/>
      <w:numFmt w:val="bullet"/>
      <w:lvlText w:val=""/>
      <w:lvlJc w:val="left"/>
      <w:pPr>
        <w:ind w:left="6480" w:hanging="360"/>
      </w:pPr>
      <w:rPr>
        <w:rFonts w:ascii="Wingdings" w:hAnsi="Wingdings" w:hint="default"/>
      </w:rPr>
    </w:lvl>
  </w:abstractNum>
  <w:abstractNum w:abstractNumId="34" w15:restartNumberingAfterBreak="0">
    <w:nsid w:val="68C80F1D"/>
    <w:multiLevelType w:val="multilevel"/>
    <w:tmpl w:val="1444F1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CCC1010"/>
    <w:multiLevelType w:val="multilevel"/>
    <w:tmpl w:val="F3A23D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3A13CF"/>
    <w:multiLevelType w:val="multilevel"/>
    <w:tmpl w:val="1C2C2F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7A05CB"/>
    <w:multiLevelType w:val="multilevel"/>
    <w:tmpl w:val="D83C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0325065">
    <w:abstractNumId w:val="33"/>
  </w:num>
  <w:num w:numId="2" w16cid:durableId="1328291845">
    <w:abstractNumId w:val="14"/>
  </w:num>
  <w:num w:numId="3" w16cid:durableId="500320065">
    <w:abstractNumId w:val="7"/>
  </w:num>
  <w:num w:numId="4" w16cid:durableId="530844952">
    <w:abstractNumId w:val="6"/>
  </w:num>
  <w:num w:numId="5" w16cid:durableId="1911116901">
    <w:abstractNumId w:val="5"/>
  </w:num>
  <w:num w:numId="6" w16cid:durableId="33122616">
    <w:abstractNumId w:val="4"/>
  </w:num>
  <w:num w:numId="7" w16cid:durableId="1282880971">
    <w:abstractNumId w:val="8"/>
  </w:num>
  <w:num w:numId="8" w16cid:durableId="78135074">
    <w:abstractNumId w:val="3"/>
  </w:num>
  <w:num w:numId="9" w16cid:durableId="848255714">
    <w:abstractNumId w:val="2"/>
  </w:num>
  <w:num w:numId="10" w16cid:durableId="1118911837">
    <w:abstractNumId w:val="1"/>
  </w:num>
  <w:num w:numId="11" w16cid:durableId="757942785">
    <w:abstractNumId w:val="0"/>
  </w:num>
  <w:num w:numId="12" w16cid:durableId="872964136">
    <w:abstractNumId w:val="13"/>
  </w:num>
  <w:num w:numId="13" w16cid:durableId="1124537586">
    <w:abstractNumId w:val="18"/>
  </w:num>
  <w:num w:numId="14" w16cid:durableId="1403796921">
    <w:abstractNumId w:val="31"/>
  </w:num>
  <w:num w:numId="15" w16cid:durableId="516699047">
    <w:abstractNumId w:val="20"/>
  </w:num>
  <w:num w:numId="16" w16cid:durableId="2044623480">
    <w:abstractNumId w:val="24"/>
  </w:num>
  <w:num w:numId="17" w16cid:durableId="59788112">
    <w:abstractNumId w:val="10"/>
  </w:num>
  <w:num w:numId="18" w16cid:durableId="522862894">
    <w:abstractNumId w:val="29"/>
  </w:num>
  <w:num w:numId="19" w16cid:durableId="642153617">
    <w:abstractNumId w:val="23"/>
  </w:num>
  <w:num w:numId="20" w16cid:durableId="205988621">
    <w:abstractNumId w:val="28"/>
  </w:num>
  <w:num w:numId="21" w16cid:durableId="1956517398">
    <w:abstractNumId w:val="12"/>
  </w:num>
  <w:num w:numId="22" w16cid:durableId="1016614459">
    <w:abstractNumId w:val="37"/>
  </w:num>
  <w:num w:numId="23" w16cid:durableId="1944608150">
    <w:abstractNumId w:val="19"/>
  </w:num>
  <w:num w:numId="24" w16cid:durableId="58404617">
    <w:abstractNumId w:val="27"/>
  </w:num>
  <w:num w:numId="25" w16cid:durableId="417336786">
    <w:abstractNumId w:val="15"/>
  </w:num>
  <w:num w:numId="26" w16cid:durableId="1523668770">
    <w:abstractNumId w:val="36"/>
  </w:num>
  <w:num w:numId="27" w16cid:durableId="163862657">
    <w:abstractNumId w:val="26"/>
  </w:num>
  <w:num w:numId="28" w16cid:durableId="417024289">
    <w:abstractNumId w:val="35"/>
  </w:num>
  <w:num w:numId="29" w16cid:durableId="1251501408">
    <w:abstractNumId w:val="16"/>
  </w:num>
  <w:num w:numId="30" w16cid:durableId="1696689550">
    <w:abstractNumId w:val="34"/>
  </w:num>
  <w:num w:numId="31" w16cid:durableId="442307636">
    <w:abstractNumId w:val="12"/>
  </w:num>
  <w:num w:numId="32" w16cid:durableId="1735277489">
    <w:abstractNumId w:val="25"/>
  </w:num>
  <w:num w:numId="33" w16cid:durableId="174654815">
    <w:abstractNumId w:val="30"/>
  </w:num>
  <w:num w:numId="34" w16cid:durableId="796604792">
    <w:abstractNumId w:val="21"/>
  </w:num>
  <w:num w:numId="35" w16cid:durableId="450053726">
    <w:abstractNumId w:val="17"/>
  </w:num>
  <w:num w:numId="36" w16cid:durableId="1008023944">
    <w:abstractNumId w:val="11"/>
  </w:num>
  <w:num w:numId="37" w16cid:durableId="460542682">
    <w:abstractNumId w:val="32"/>
  </w:num>
  <w:num w:numId="38" w16cid:durableId="434831706">
    <w:abstractNumId w:val="9"/>
  </w:num>
  <w:num w:numId="39" w16cid:durableId="160854035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279"/>
    <w:rsid w:val="000003B3"/>
    <w:rsid w:val="00000D3C"/>
    <w:rsid w:val="00001358"/>
    <w:rsid w:val="0000154B"/>
    <w:rsid w:val="00001553"/>
    <w:rsid w:val="00001C62"/>
    <w:rsid w:val="00001D43"/>
    <w:rsid w:val="0000215E"/>
    <w:rsid w:val="0000281A"/>
    <w:rsid w:val="00003284"/>
    <w:rsid w:val="00003545"/>
    <w:rsid w:val="00003844"/>
    <w:rsid w:val="000039DB"/>
    <w:rsid w:val="00003BE5"/>
    <w:rsid w:val="000041EA"/>
    <w:rsid w:val="0000423F"/>
    <w:rsid w:val="0000432E"/>
    <w:rsid w:val="000048BA"/>
    <w:rsid w:val="000049FB"/>
    <w:rsid w:val="00004C5F"/>
    <w:rsid w:val="00005165"/>
    <w:rsid w:val="000051AD"/>
    <w:rsid w:val="00005760"/>
    <w:rsid w:val="000059CC"/>
    <w:rsid w:val="00005E20"/>
    <w:rsid w:val="00005EF7"/>
    <w:rsid w:val="00005FD9"/>
    <w:rsid w:val="00005FF1"/>
    <w:rsid w:val="000061FF"/>
    <w:rsid w:val="0000633C"/>
    <w:rsid w:val="0000641E"/>
    <w:rsid w:val="00006719"/>
    <w:rsid w:val="00006842"/>
    <w:rsid w:val="00006898"/>
    <w:rsid w:val="00006E7D"/>
    <w:rsid w:val="00006FBF"/>
    <w:rsid w:val="00007463"/>
    <w:rsid w:val="00007A19"/>
    <w:rsid w:val="00007D46"/>
    <w:rsid w:val="00007DF2"/>
    <w:rsid w:val="0001090A"/>
    <w:rsid w:val="00010916"/>
    <w:rsid w:val="00010CD9"/>
    <w:rsid w:val="00011438"/>
    <w:rsid w:val="0001263D"/>
    <w:rsid w:val="0001289C"/>
    <w:rsid w:val="00012985"/>
    <w:rsid w:val="00012A19"/>
    <w:rsid w:val="00012B4F"/>
    <w:rsid w:val="00012B91"/>
    <w:rsid w:val="000132B9"/>
    <w:rsid w:val="00013373"/>
    <w:rsid w:val="0001381A"/>
    <w:rsid w:val="00013862"/>
    <w:rsid w:val="0001397B"/>
    <w:rsid w:val="00013F6D"/>
    <w:rsid w:val="0001408F"/>
    <w:rsid w:val="0001434E"/>
    <w:rsid w:val="0001460E"/>
    <w:rsid w:val="0001467A"/>
    <w:rsid w:val="00014BB1"/>
    <w:rsid w:val="00014BB6"/>
    <w:rsid w:val="0001512C"/>
    <w:rsid w:val="00015226"/>
    <w:rsid w:val="000153E4"/>
    <w:rsid w:val="000156E4"/>
    <w:rsid w:val="00015804"/>
    <w:rsid w:val="00015A76"/>
    <w:rsid w:val="00016012"/>
    <w:rsid w:val="000160A1"/>
    <w:rsid w:val="00016479"/>
    <w:rsid w:val="00016642"/>
    <w:rsid w:val="00016CE0"/>
    <w:rsid w:val="000170BA"/>
    <w:rsid w:val="00017A4D"/>
    <w:rsid w:val="00017AC4"/>
    <w:rsid w:val="00017F4B"/>
    <w:rsid w:val="000200FF"/>
    <w:rsid w:val="00020189"/>
    <w:rsid w:val="000207F3"/>
    <w:rsid w:val="0002094A"/>
    <w:rsid w:val="00020CCE"/>
    <w:rsid w:val="00020EE4"/>
    <w:rsid w:val="00020FE7"/>
    <w:rsid w:val="0002128D"/>
    <w:rsid w:val="00021580"/>
    <w:rsid w:val="0002195C"/>
    <w:rsid w:val="00021997"/>
    <w:rsid w:val="00021A60"/>
    <w:rsid w:val="000220E7"/>
    <w:rsid w:val="00022159"/>
    <w:rsid w:val="000222D7"/>
    <w:rsid w:val="00022A15"/>
    <w:rsid w:val="00022CE5"/>
    <w:rsid w:val="00023215"/>
    <w:rsid w:val="000232C7"/>
    <w:rsid w:val="00023997"/>
    <w:rsid w:val="00023A51"/>
    <w:rsid w:val="00023E59"/>
    <w:rsid w:val="00023E9A"/>
    <w:rsid w:val="000242DF"/>
    <w:rsid w:val="0002495A"/>
    <w:rsid w:val="00024EB8"/>
    <w:rsid w:val="0002536D"/>
    <w:rsid w:val="00025432"/>
    <w:rsid w:val="000257E1"/>
    <w:rsid w:val="000259A6"/>
    <w:rsid w:val="00025CD0"/>
    <w:rsid w:val="00025E6A"/>
    <w:rsid w:val="000268AF"/>
    <w:rsid w:val="00026BE5"/>
    <w:rsid w:val="00026CBA"/>
    <w:rsid w:val="00026D37"/>
    <w:rsid w:val="00026DD3"/>
    <w:rsid w:val="000270B9"/>
    <w:rsid w:val="0002742A"/>
    <w:rsid w:val="00027496"/>
    <w:rsid w:val="00027A56"/>
    <w:rsid w:val="00027CAF"/>
    <w:rsid w:val="00030066"/>
    <w:rsid w:val="00030072"/>
    <w:rsid w:val="00030BD2"/>
    <w:rsid w:val="00030F32"/>
    <w:rsid w:val="000318B7"/>
    <w:rsid w:val="00031B2E"/>
    <w:rsid w:val="00031F37"/>
    <w:rsid w:val="00032505"/>
    <w:rsid w:val="0003264F"/>
    <w:rsid w:val="000328E1"/>
    <w:rsid w:val="000329B6"/>
    <w:rsid w:val="000329F2"/>
    <w:rsid w:val="00032B3C"/>
    <w:rsid w:val="0003321F"/>
    <w:rsid w:val="000336B6"/>
    <w:rsid w:val="000336CF"/>
    <w:rsid w:val="00033CDD"/>
    <w:rsid w:val="000342FA"/>
    <w:rsid w:val="000344E8"/>
    <w:rsid w:val="00034564"/>
    <w:rsid w:val="000345BD"/>
    <w:rsid w:val="0003480F"/>
    <w:rsid w:val="000348FA"/>
    <w:rsid w:val="00034A84"/>
    <w:rsid w:val="00034BAE"/>
    <w:rsid w:val="00034C9A"/>
    <w:rsid w:val="00034D41"/>
    <w:rsid w:val="00034FC7"/>
    <w:rsid w:val="00035032"/>
    <w:rsid w:val="00035104"/>
    <w:rsid w:val="000356E4"/>
    <w:rsid w:val="000357C2"/>
    <w:rsid w:val="00035AB5"/>
    <w:rsid w:val="00035E67"/>
    <w:rsid w:val="00035F37"/>
    <w:rsid w:val="0003619E"/>
    <w:rsid w:val="00036223"/>
    <w:rsid w:val="00036334"/>
    <w:rsid w:val="000366F3"/>
    <w:rsid w:val="0003676F"/>
    <w:rsid w:val="00036BD2"/>
    <w:rsid w:val="00036EA2"/>
    <w:rsid w:val="00036EEF"/>
    <w:rsid w:val="000377B7"/>
    <w:rsid w:val="0003790B"/>
    <w:rsid w:val="0003790E"/>
    <w:rsid w:val="00037A79"/>
    <w:rsid w:val="00037D66"/>
    <w:rsid w:val="00037E96"/>
    <w:rsid w:val="00040063"/>
    <w:rsid w:val="00040C26"/>
    <w:rsid w:val="00042032"/>
    <w:rsid w:val="00042A5B"/>
    <w:rsid w:val="00042CA9"/>
    <w:rsid w:val="00042D6F"/>
    <w:rsid w:val="00042E1F"/>
    <w:rsid w:val="0004373B"/>
    <w:rsid w:val="00043CFD"/>
    <w:rsid w:val="000441F4"/>
    <w:rsid w:val="0004424B"/>
    <w:rsid w:val="0004431E"/>
    <w:rsid w:val="0004453D"/>
    <w:rsid w:val="0004457A"/>
    <w:rsid w:val="0004491F"/>
    <w:rsid w:val="00044AA5"/>
    <w:rsid w:val="00044CB9"/>
    <w:rsid w:val="0004555A"/>
    <w:rsid w:val="00045AE5"/>
    <w:rsid w:val="00045D60"/>
    <w:rsid w:val="00045DCA"/>
    <w:rsid w:val="00045EEF"/>
    <w:rsid w:val="000466DB"/>
    <w:rsid w:val="000469B7"/>
    <w:rsid w:val="00046A50"/>
    <w:rsid w:val="00046A9F"/>
    <w:rsid w:val="00046CD7"/>
    <w:rsid w:val="00050044"/>
    <w:rsid w:val="00050450"/>
    <w:rsid w:val="00050814"/>
    <w:rsid w:val="00050835"/>
    <w:rsid w:val="00050D37"/>
    <w:rsid w:val="00050EC2"/>
    <w:rsid w:val="000514E3"/>
    <w:rsid w:val="000515CE"/>
    <w:rsid w:val="00051850"/>
    <w:rsid w:val="00051EC4"/>
    <w:rsid w:val="00052038"/>
    <w:rsid w:val="000520F9"/>
    <w:rsid w:val="00052441"/>
    <w:rsid w:val="000527F9"/>
    <w:rsid w:val="00052AE8"/>
    <w:rsid w:val="00052EBE"/>
    <w:rsid w:val="000531A5"/>
    <w:rsid w:val="00053C22"/>
    <w:rsid w:val="00053D0A"/>
    <w:rsid w:val="00054C06"/>
    <w:rsid w:val="00055AF3"/>
    <w:rsid w:val="00056158"/>
    <w:rsid w:val="000561DD"/>
    <w:rsid w:val="000563E7"/>
    <w:rsid w:val="00056C6B"/>
    <w:rsid w:val="00056D73"/>
    <w:rsid w:val="00057241"/>
    <w:rsid w:val="000574E9"/>
    <w:rsid w:val="00057619"/>
    <w:rsid w:val="000576E9"/>
    <w:rsid w:val="00057A38"/>
    <w:rsid w:val="00057AB2"/>
    <w:rsid w:val="00057CC1"/>
    <w:rsid w:val="00057D10"/>
    <w:rsid w:val="00057E81"/>
    <w:rsid w:val="00057EF6"/>
    <w:rsid w:val="0006012A"/>
    <w:rsid w:val="0006024D"/>
    <w:rsid w:val="000604D3"/>
    <w:rsid w:val="000606FE"/>
    <w:rsid w:val="000607DE"/>
    <w:rsid w:val="00060B44"/>
    <w:rsid w:val="00060BEF"/>
    <w:rsid w:val="00060CE0"/>
    <w:rsid w:val="00060E6F"/>
    <w:rsid w:val="00060FE0"/>
    <w:rsid w:val="00061015"/>
    <w:rsid w:val="00061561"/>
    <w:rsid w:val="000615BC"/>
    <w:rsid w:val="00061B39"/>
    <w:rsid w:val="00061C39"/>
    <w:rsid w:val="00061FB7"/>
    <w:rsid w:val="0006202B"/>
    <w:rsid w:val="0006259C"/>
    <w:rsid w:val="00062C3C"/>
    <w:rsid w:val="00062EB8"/>
    <w:rsid w:val="00063ACE"/>
    <w:rsid w:val="00063BE2"/>
    <w:rsid w:val="00064370"/>
    <w:rsid w:val="00064D7C"/>
    <w:rsid w:val="00065175"/>
    <w:rsid w:val="00065362"/>
    <w:rsid w:val="00066236"/>
    <w:rsid w:val="000663DC"/>
    <w:rsid w:val="000667D3"/>
    <w:rsid w:val="00066B54"/>
    <w:rsid w:val="0006729B"/>
    <w:rsid w:val="0006739A"/>
    <w:rsid w:val="0006766D"/>
    <w:rsid w:val="0006797E"/>
    <w:rsid w:val="00067C84"/>
    <w:rsid w:val="000701E5"/>
    <w:rsid w:val="00070464"/>
    <w:rsid w:val="00070594"/>
    <w:rsid w:val="00070C66"/>
    <w:rsid w:val="00070FA5"/>
    <w:rsid w:val="000711B4"/>
    <w:rsid w:val="00071387"/>
    <w:rsid w:val="000713C5"/>
    <w:rsid w:val="0007163B"/>
    <w:rsid w:val="00071BFB"/>
    <w:rsid w:val="00071D76"/>
    <w:rsid w:val="00071F28"/>
    <w:rsid w:val="00071F7E"/>
    <w:rsid w:val="0007207E"/>
    <w:rsid w:val="00072330"/>
    <w:rsid w:val="00072534"/>
    <w:rsid w:val="000726E8"/>
    <w:rsid w:val="0007280C"/>
    <w:rsid w:val="00072984"/>
    <w:rsid w:val="00072997"/>
    <w:rsid w:val="00072E60"/>
    <w:rsid w:val="00072EC5"/>
    <w:rsid w:val="00073069"/>
    <w:rsid w:val="00073554"/>
    <w:rsid w:val="000735AE"/>
    <w:rsid w:val="000739A0"/>
    <w:rsid w:val="00073AEA"/>
    <w:rsid w:val="00073ECB"/>
    <w:rsid w:val="00074079"/>
    <w:rsid w:val="00074871"/>
    <w:rsid w:val="00074C2F"/>
    <w:rsid w:val="00074F1E"/>
    <w:rsid w:val="00074F6E"/>
    <w:rsid w:val="000758E3"/>
    <w:rsid w:val="00075B7E"/>
    <w:rsid w:val="00075BB3"/>
    <w:rsid w:val="00075BFA"/>
    <w:rsid w:val="00076019"/>
    <w:rsid w:val="0007610A"/>
    <w:rsid w:val="00076202"/>
    <w:rsid w:val="00076AFA"/>
    <w:rsid w:val="0007794D"/>
    <w:rsid w:val="00077CC3"/>
    <w:rsid w:val="00080282"/>
    <w:rsid w:val="000804AF"/>
    <w:rsid w:val="0008056D"/>
    <w:rsid w:val="00080582"/>
    <w:rsid w:val="00080800"/>
    <w:rsid w:val="00080971"/>
    <w:rsid w:val="00080A5B"/>
    <w:rsid w:val="00080BBE"/>
    <w:rsid w:val="00080BF1"/>
    <w:rsid w:val="00081C1A"/>
    <w:rsid w:val="00081CD9"/>
    <w:rsid w:val="000823C4"/>
    <w:rsid w:val="000826B5"/>
    <w:rsid w:val="00082946"/>
    <w:rsid w:val="000830B4"/>
    <w:rsid w:val="00083756"/>
    <w:rsid w:val="00083ABE"/>
    <w:rsid w:val="0008418B"/>
    <w:rsid w:val="0008467F"/>
    <w:rsid w:val="000847BF"/>
    <w:rsid w:val="00084831"/>
    <w:rsid w:val="00084ECB"/>
    <w:rsid w:val="000850D1"/>
    <w:rsid w:val="0008558A"/>
    <w:rsid w:val="000855DF"/>
    <w:rsid w:val="00085C3E"/>
    <w:rsid w:val="00085F16"/>
    <w:rsid w:val="00085FAA"/>
    <w:rsid w:val="0008600E"/>
    <w:rsid w:val="00086260"/>
    <w:rsid w:val="0008635F"/>
    <w:rsid w:val="0008646D"/>
    <w:rsid w:val="00086A31"/>
    <w:rsid w:val="00086E81"/>
    <w:rsid w:val="000872DC"/>
    <w:rsid w:val="0008736B"/>
    <w:rsid w:val="000873A8"/>
    <w:rsid w:val="00087461"/>
    <w:rsid w:val="00087D39"/>
    <w:rsid w:val="00090336"/>
    <w:rsid w:val="000904E0"/>
    <w:rsid w:val="00090B2A"/>
    <w:rsid w:val="00090B46"/>
    <w:rsid w:val="00090E95"/>
    <w:rsid w:val="00090EF9"/>
    <w:rsid w:val="00091260"/>
    <w:rsid w:val="000912C7"/>
    <w:rsid w:val="000913B4"/>
    <w:rsid w:val="00091713"/>
    <w:rsid w:val="00091870"/>
    <w:rsid w:val="00091995"/>
    <w:rsid w:val="00091DC8"/>
    <w:rsid w:val="00091FA2"/>
    <w:rsid w:val="0009222F"/>
    <w:rsid w:val="00092373"/>
    <w:rsid w:val="0009259F"/>
    <w:rsid w:val="00092799"/>
    <w:rsid w:val="00092826"/>
    <w:rsid w:val="00092C5F"/>
    <w:rsid w:val="00092CAB"/>
    <w:rsid w:val="000930C1"/>
    <w:rsid w:val="000937D6"/>
    <w:rsid w:val="00093886"/>
    <w:rsid w:val="00093EB0"/>
    <w:rsid w:val="00094214"/>
    <w:rsid w:val="00094411"/>
    <w:rsid w:val="00094428"/>
    <w:rsid w:val="00094596"/>
    <w:rsid w:val="0009472F"/>
    <w:rsid w:val="0009494C"/>
    <w:rsid w:val="00094BF3"/>
    <w:rsid w:val="00094F7F"/>
    <w:rsid w:val="0009504B"/>
    <w:rsid w:val="0009526C"/>
    <w:rsid w:val="00095643"/>
    <w:rsid w:val="00095ABD"/>
    <w:rsid w:val="00095C28"/>
    <w:rsid w:val="00095DCB"/>
    <w:rsid w:val="00096236"/>
    <w:rsid w:val="00096476"/>
    <w:rsid w:val="00096680"/>
    <w:rsid w:val="00096767"/>
    <w:rsid w:val="00096988"/>
    <w:rsid w:val="00097542"/>
    <w:rsid w:val="00097945"/>
    <w:rsid w:val="00097CC0"/>
    <w:rsid w:val="00097F9A"/>
    <w:rsid w:val="000A00A3"/>
    <w:rsid w:val="000A0259"/>
    <w:rsid w:val="000A0262"/>
    <w:rsid w:val="000A040F"/>
    <w:rsid w:val="000A086D"/>
    <w:rsid w:val="000A0E60"/>
    <w:rsid w:val="000A0F36"/>
    <w:rsid w:val="000A146B"/>
    <w:rsid w:val="000A14C9"/>
    <w:rsid w:val="000A174A"/>
    <w:rsid w:val="000A19C0"/>
    <w:rsid w:val="000A1C33"/>
    <w:rsid w:val="000A1E0A"/>
    <w:rsid w:val="000A28F9"/>
    <w:rsid w:val="000A2B2B"/>
    <w:rsid w:val="000A2EA3"/>
    <w:rsid w:val="000A32AA"/>
    <w:rsid w:val="000A383B"/>
    <w:rsid w:val="000A3E0A"/>
    <w:rsid w:val="000A4015"/>
    <w:rsid w:val="000A444D"/>
    <w:rsid w:val="000A44D2"/>
    <w:rsid w:val="000A4A76"/>
    <w:rsid w:val="000A4C17"/>
    <w:rsid w:val="000A4D17"/>
    <w:rsid w:val="000A4D63"/>
    <w:rsid w:val="000A4E29"/>
    <w:rsid w:val="000A5413"/>
    <w:rsid w:val="000A55B8"/>
    <w:rsid w:val="000A5649"/>
    <w:rsid w:val="000A5916"/>
    <w:rsid w:val="000A5DE4"/>
    <w:rsid w:val="000A6196"/>
    <w:rsid w:val="000A6421"/>
    <w:rsid w:val="000A6578"/>
    <w:rsid w:val="000A65AC"/>
    <w:rsid w:val="000A66DF"/>
    <w:rsid w:val="000A6DE7"/>
    <w:rsid w:val="000A707A"/>
    <w:rsid w:val="000A7159"/>
    <w:rsid w:val="000B0086"/>
    <w:rsid w:val="000B091E"/>
    <w:rsid w:val="000B0951"/>
    <w:rsid w:val="000B14B6"/>
    <w:rsid w:val="000B16AF"/>
    <w:rsid w:val="000B1B35"/>
    <w:rsid w:val="000B1B67"/>
    <w:rsid w:val="000B1CCE"/>
    <w:rsid w:val="000B1FB1"/>
    <w:rsid w:val="000B2256"/>
    <w:rsid w:val="000B2276"/>
    <w:rsid w:val="000B2472"/>
    <w:rsid w:val="000B2AEF"/>
    <w:rsid w:val="000B2EAD"/>
    <w:rsid w:val="000B314C"/>
    <w:rsid w:val="000B3188"/>
    <w:rsid w:val="000B35A7"/>
    <w:rsid w:val="000B3B44"/>
    <w:rsid w:val="000B3DCE"/>
    <w:rsid w:val="000B411E"/>
    <w:rsid w:val="000B42B9"/>
    <w:rsid w:val="000B46E1"/>
    <w:rsid w:val="000B4F8C"/>
    <w:rsid w:val="000B52B5"/>
    <w:rsid w:val="000B5390"/>
    <w:rsid w:val="000B543C"/>
    <w:rsid w:val="000B5475"/>
    <w:rsid w:val="000B54BB"/>
    <w:rsid w:val="000B58D5"/>
    <w:rsid w:val="000B5961"/>
    <w:rsid w:val="000B5AE6"/>
    <w:rsid w:val="000B6050"/>
    <w:rsid w:val="000B618A"/>
    <w:rsid w:val="000B6313"/>
    <w:rsid w:val="000B656D"/>
    <w:rsid w:val="000B6574"/>
    <w:rsid w:val="000B6622"/>
    <w:rsid w:val="000B6CDC"/>
    <w:rsid w:val="000B7281"/>
    <w:rsid w:val="000B72AA"/>
    <w:rsid w:val="000B7A6D"/>
    <w:rsid w:val="000B7DF4"/>
    <w:rsid w:val="000B7EAF"/>
    <w:rsid w:val="000B7F23"/>
    <w:rsid w:val="000B7FAB"/>
    <w:rsid w:val="000C00ED"/>
    <w:rsid w:val="000C0163"/>
    <w:rsid w:val="000C0230"/>
    <w:rsid w:val="000C0623"/>
    <w:rsid w:val="000C0846"/>
    <w:rsid w:val="000C08CF"/>
    <w:rsid w:val="000C0979"/>
    <w:rsid w:val="000C0A88"/>
    <w:rsid w:val="000C0CFC"/>
    <w:rsid w:val="000C0D86"/>
    <w:rsid w:val="000C0F5E"/>
    <w:rsid w:val="000C1041"/>
    <w:rsid w:val="000C11F3"/>
    <w:rsid w:val="000C1BA1"/>
    <w:rsid w:val="000C1F87"/>
    <w:rsid w:val="000C2336"/>
    <w:rsid w:val="000C23FB"/>
    <w:rsid w:val="000C2854"/>
    <w:rsid w:val="000C286E"/>
    <w:rsid w:val="000C2B4C"/>
    <w:rsid w:val="000C2BA6"/>
    <w:rsid w:val="000C3142"/>
    <w:rsid w:val="000C34FE"/>
    <w:rsid w:val="000C368B"/>
    <w:rsid w:val="000C3754"/>
    <w:rsid w:val="000C3B20"/>
    <w:rsid w:val="000C3EA9"/>
    <w:rsid w:val="000C464A"/>
    <w:rsid w:val="000C47C8"/>
    <w:rsid w:val="000C4901"/>
    <w:rsid w:val="000C4E8F"/>
    <w:rsid w:val="000C5951"/>
    <w:rsid w:val="000C59AE"/>
    <w:rsid w:val="000C5EFE"/>
    <w:rsid w:val="000C639C"/>
    <w:rsid w:val="000C6C06"/>
    <w:rsid w:val="000C6CED"/>
    <w:rsid w:val="000C7595"/>
    <w:rsid w:val="000C7718"/>
    <w:rsid w:val="000C77CF"/>
    <w:rsid w:val="000C7983"/>
    <w:rsid w:val="000C7A14"/>
    <w:rsid w:val="000C7C14"/>
    <w:rsid w:val="000C7FCA"/>
    <w:rsid w:val="000D0026"/>
    <w:rsid w:val="000D008F"/>
    <w:rsid w:val="000D0225"/>
    <w:rsid w:val="000D03E0"/>
    <w:rsid w:val="000D0451"/>
    <w:rsid w:val="000D0736"/>
    <w:rsid w:val="000D099D"/>
    <w:rsid w:val="000D09F0"/>
    <w:rsid w:val="000D0D97"/>
    <w:rsid w:val="000D0DA9"/>
    <w:rsid w:val="000D11F4"/>
    <w:rsid w:val="000D1AB3"/>
    <w:rsid w:val="000D1D27"/>
    <w:rsid w:val="000D1D5C"/>
    <w:rsid w:val="000D22E2"/>
    <w:rsid w:val="000D275A"/>
    <w:rsid w:val="000D2967"/>
    <w:rsid w:val="000D2AFD"/>
    <w:rsid w:val="000D2B79"/>
    <w:rsid w:val="000D2C00"/>
    <w:rsid w:val="000D2CCC"/>
    <w:rsid w:val="000D2E5E"/>
    <w:rsid w:val="000D2F60"/>
    <w:rsid w:val="000D3268"/>
    <w:rsid w:val="000D33E8"/>
    <w:rsid w:val="000D350E"/>
    <w:rsid w:val="000D3C59"/>
    <w:rsid w:val="000D3DC4"/>
    <w:rsid w:val="000D3E16"/>
    <w:rsid w:val="000D402A"/>
    <w:rsid w:val="000D433B"/>
    <w:rsid w:val="000D45B2"/>
    <w:rsid w:val="000D463E"/>
    <w:rsid w:val="000D4696"/>
    <w:rsid w:val="000D4C48"/>
    <w:rsid w:val="000D4FFE"/>
    <w:rsid w:val="000D6268"/>
    <w:rsid w:val="000D64F8"/>
    <w:rsid w:val="000D6530"/>
    <w:rsid w:val="000D6D63"/>
    <w:rsid w:val="000D780F"/>
    <w:rsid w:val="000D79E3"/>
    <w:rsid w:val="000D7A26"/>
    <w:rsid w:val="000D7BFE"/>
    <w:rsid w:val="000D7C82"/>
    <w:rsid w:val="000D7ECF"/>
    <w:rsid w:val="000E07C9"/>
    <w:rsid w:val="000E0BB8"/>
    <w:rsid w:val="000E0FBE"/>
    <w:rsid w:val="000E1710"/>
    <w:rsid w:val="000E2422"/>
    <w:rsid w:val="000E263B"/>
    <w:rsid w:val="000E2A04"/>
    <w:rsid w:val="000E2C6D"/>
    <w:rsid w:val="000E37A3"/>
    <w:rsid w:val="000E48BD"/>
    <w:rsid w:val="000E4926"/>
    <w:rsid w:val="000E4B4D"/>
    <w:rsid w:val="000E503C"/>
    <w:rsid w:val="000E52E8"/>
    <w:rsid w:val="000E596D"/>
    <w:rsid w:val="000E5A77"/>
    <w:rsid w:val="000E5CE9"/>
    <w:rsid w:val="000E5EC1"/>
    <w:rsid w:val="000E5FA7"/>
    <w:rsid w:val="000E5FF1"/>
    <w:rsid w:val="000E62D4"/>
    <w:rsid w:val="000E677B"/>
    <w:rsid w:val="000E6BDA"/>
    <w:rsid w:val="000E6CFD"/>
    <w:rsid w:val="000E6D21"/>
    <w:rsid w:val="000E6FB9"/>
    <w:rsid w:val="000E6FDE"/>
    <w:rsid w:val="000E7459"/>
    <w:rsid w:val="000E7895"/>
    <w:rsid w:val="000E7A5E"/>
    <w:rsid w:val="000F0035"/>
    <w:rsid w:val="000F01AC"/>
    <w:rsid w:val="000F11F6"/>
    <w:rsid w:val="000F161D"/>
    <w:rsid w:val="000F1688"/>
    <w:rsid w:val="000F1835"/>
    <w:rsid w:val="000F19CA"/>
    <w:rsid w:val="000F1AF6"/>
    <w:rsid w:val="000F2B4D"/>
    <w:rsid w:val="000F35C4"/>
    <w:rsid w:val="000F3BA0"/>
    <w:rsid w:val="000F3CAA"/>
    <w:rsid w:val="000F3ED0"/>
    <w:rsid w:val="000F3F76"/>
    <w:rsid w:val="000F455E"/>
    <w:rsid w:val="000F47BE"/>
    <w:rsid w:val="000F49BB"/>
    <w:rsid w:val="000F4ED9"/>
    <w:rsid w:val="000F5057"/>
    <w:rsid w:val="000F50C0"/>
    <w:rsid w:val="000F51F4"/>
    <w:rsid w:val="000F5468"/>
    <w:rsid w:val="000F54C7"/>
    <w:rsid w:val="000F57F9"/>
    <w:rsid w:val="000F6407"/>
    <w:rsid w:val="000F6590"/>
    <w:rsid w:val="000F664D"/>
    <w:rsid w:val="000F67F2"/>
    <w:rsid w:val="000F6A66"/>
    <w:rsid w:val="000F6EB9"/>
    <w:rsid w:val="000F7457"/>
    <w:rsid w:val="000F76CE"/>
    <w:rsid w:val="000F79AF"/>
    <w:rsid w:val="000F7D36"/>
    <w:rsid w:val="001001FD"/>
    <w:rsid w:val="00100392"/>
    <w:rsid w:val="0010044F"/>
    <w:rsid w:val="00100D04"/>
    <w:rsid w:val="00100FC3"/>
    <w:rsid w:val="0010101C"/>
    <w:rsid w:val="00101396"/>
    <w:rsid w:val="001015F8"/>
    <w:rsid w:val="001017E4"/>
    <w:rsid w:val="00101B26"/>
    <w:rsid w:val="00101D24"/>
    <w:rsid w:val="00102157"/>
    <w:rsid w:val="001021EC"/>
    <w:rsid w:val="00102255"/>
    <w:rsid w:val="001024D3"/>
    <w:rsid w:val="001024EA"/>
    <w:rsid w:val="0010256A"/>
    <w:rsid w:val="0010259F"/>
    <w:rsid w:val="001025A7"/>
    <w:rsid w:val="00102942"/>
    <w:rsid w:val="00102ABB"/>
    <w:rsid w:val="00102BE9"/>
    <w:rsid w:val="00102CB6"/>
    <w:rsid w:val="00102E46"/>
    <w:rsid w:val="0010310B"/>
    <w:rsid w:val="00103532"/>
    <w:rsid w:val="001040FC"/>
    <w:rsid w:val="00104268"/>
    <w:rsid w:val="001045C2"/>
    <w:rsid w:val="001047D7"/>
    <w:rsid w:val="0010497F"/>
    <w:rsid w:val="00104A6F"/>
    <w:rsid w:val="00104B1F"/>
    <w:rsid w:val="00104EC9"/>
    <w:rsid w:val="0010517A"/>
    <w:rsid w:val="00105250"/>
    <w:rsid w:val="001052A4"/>
    <w:rsid w:val="00105AB8"/>
    <w:rsid w:val="00105E43"/>
    <w:rsid w:val="00105EA2"/>
    <w:rsid w:val="00106068"/>
    <w:rsid w:val="001064CE"/>
    <w:rsid w:val="001064CF"/>
    <w:rsid w:val="0010666A"/>
    <w:rsid w:val="001069AA"/>
    <w:rsid w:val="001070D6"/>
    <w:rsid w:val="001077F1"/>
    <w:rsid w:val="00107D36"/>
    <w:rsid w:val="00107D57"/>
    <w:rsid w:val="00107DF4"/>
    <w:rsid w:val="00107FC1"/>
    <w:rsid w:val="00110329"/>
    <w:rsid w:val="001103BB"/>
    <w:rsid w:val="0011063B"/>
    <w:rsid w:val="00110650"/>
    <w:rsid w:val="001106DA"/>
    <w:rsid w:val="001106F4"/>
    <w:rsid w:val="001109B0"/>
    <w:rsid w:val="00110B24"/>
    <w:rsid w:val="00110E19"/>
    <w:rsid w:val="00110F61"/>
    <w:rsid w:val="00111269"/>
    <w:rsid w:val="00111286"/>
    <w:rsid w:val="00111325"/>
    <w:rsid w:val="0011140B"/>
    <w:rsid w:val="00111D8C"/>
    <w:rsid w:val="00111E34"/>
    <w:rsid w:val="00111EF2"/>
    <w:rsid w:val="00112010"/>
    <w:rsid w:val="001120AF"/>
    <w:rsid w:val="00112539"/>
    <w:rsid w:val="00112772"/>
    <w:rsid w:val="00112BF8"/>
    <w:rsid w:val="001131AC"/>
    <w:rsid w:val="001133CA"/>
    <w:rsid w:val="00113A84"/>
    <w:rsid w:val="00113B79"/>
    <w:rsid w:val="00113D21"/>
    <w:rsid w:val="00114401"/>
    <w:rsid w:val="00114997"/>
    <w:rsid w:val="00115788"/>
    <w:rsid w:val="00115AFD"/>
    <w:rsid w:val="00115CA1"/>
    <w:rsid w:val="00115F0C"/>
    <w:rsid w:val="00116289"/>
    <w:rsid w:val="001162DD"/>
    <w:rsid w:val="00116773"/>
    <w:rsid w:val="001169BF"/>
    <w:rsid w:val="00116A2D"/>
    <w:rsid w:val="00116CB9"/>
    <w:rsid w:val="00116ED5"/>
    <w:rsid w:val="00116F50"/>
    <w:rsid w:val="0011736B"/>
    <w:rsid w:val="001175B8"/>
    <w:rsid w:val="001176DA"/>
    <w:rsid w:val="001176E6"/>
    <w:rsid w:val="001177B3"/>
    <w:rsid w:val="00117BC5"/>
    <w:rsid w:val="00117BD3"/>
    <w:rsid w:val="00117F75"/>
    <w:rsid w:val="0012058A"/>
    <w:rsid w:val="001208EC"/>
    <w:rsid w:val="00121173"/>
    <w:rsid w:val="00121318"/>
    <w:rsid w:val="0012156E"/>
    <w:rsid w:val="0012165C"/>
    <w:rsid w:val="001219E9"/>
    <w:rsid w:val="00121B23"/>
    <w:rsid w:val="00121BF0"/>
    <w:rsid w:val="0012214F"/>
    <w:rsid w:val="001225D8"/>
    <w:rsid w:val="001228E8"/>
    <w:rsid w:val="00122949"/>
    <w:rsid w:val="00122A59"/>
    <w:rsid w:val="00122E1E"/>
    <w:rsid w:val="00122F96"/>
    <w:rsid w:val="00122FD8"/>
    <w:rsid w:val="0012304A"/>
    <w:rsid w:val="00123704"/>
    <w:rsid w:val="00123C83"/>
    <w:rsid w:val="00124181"/>
    <w:rsid w:val="00124306"/>
    <w:rsid w:val="001244BB"/>
    <w:rsid w:val="00124741"/>
    <w:rsid w:val="00124782"/>
    <w:rsid w:val="001247F6"/>
    <w:rsid w:val="00124A5A"/>
    <w:rsid w:val="0012503F"/>
    <w:rsid w:val="001251A7"/>
    <w:rsid w:val="001257DF"/>
    <w:rsid w:val="001258A2"/>
    <w:rsid w:val="00125B7F"/>
    <w:rsid w:val="001263BF"/>
    <w:rsid w:val="001264C5"/>
    <w:rsid w:val="00126771"/>
    <w:rsid w:val="001267EE"/>
    <w:rsid w:val="00126C8E"/>
    <w:rsid w:val="001270C7"/>
    <w:rsid w:val="0012724A"/>
    <w:rsid w:val="00127286"/>
    <w:rsid w:val="00127495"/>
    <w:rsid w:val="00127D7E"/>
    <w:rsid w:val="00127E6B"/>
    <w:rsid w:val="001302AA"/>
    <w:rsid w:val="0013048C"/>
    <w:rsid w:val="0013053A"/>
    <w:rsid w:val="00130550"/>
    <w:rsid w:val="0013088B"/>
    <w:rsid w:val="00131061"/>
    <w:rsid w:val="00131533"/>
    <w:rsid w:val="001316B6"/>
    <w:rsid w:val="001316CE"/>
    <w:rsid w:val="00131E63"/>
    <w:rsid w:val="001324AE"/>
    <w:rsid w:val="00132540"/>
    <w:rsid w:val="00132F90"/>
    <w:rsid w:val="00133031"/>
    <w:rsid w:val="0013316B"/>
    <w:rsid w:val="001333E0"/>
    <w:rsid w:val="00133491"/>
    <w:rsid w:val="00133A6A"/>
    <w:rsid w:val="00133BF0"/>
    <w:rsid w:val="00133F0F"/>
    <w:rsid w:val="001340A1"/>
    <w:rsid w:val="0013474C"/>
    <w:rsid w:val="00134CED"/>
    <w:rsid w:val="00134D93"/>
    <w:rsid w:val="00135148"/>
    <w:rsid w:val="0013525B"/>
    <w:rsid w:val="0013588C"/>
    <w:rsid w:val="00135B6C"/>
    <w:rsid w:val="00135BC4"/>
    <w:rsid w:val="00135C82"/>
    <w:rsid w:val="001360F4"/>
    <w:rsid w:val="0013663D"/>
    <w:rsid w:val="00136938"/>
    <w:rsid w:val="00136DAC"/>
    <w:rsid w:val="001372D4"/>
    <w:rsid w:val="001373B9"/>
    <w:rsid w:val="001377FE"/>
    <w:rsid w:val="00137BDF"/>
    <w:rsid w:val="00137C56"/>
    <w:rsid w:val="00137CBB"/>
    <w:rsid w:val="00137FA3"/>
    <w:rsid w:val="001401CC"/>
    <w:rsid w:val="001407AA"/>
    <w:rsid w:val="001408ED"/>
    <w:rsid w:val="00141065"/>
    <w:rsid w:val="0014147C"/>
    <w:rsid w:val="001418CE"/>
    <w:rsid w:val="00141919"/>
    <w:rsid w:val="00141D10"/>
    <w:rsid w:val="00141FF7"/>
    <w:rsid w:val="001420DE"/>
    <w:rsid w:val="001422D1"/>
    <w:rsid w:val="00143203"/>
    <w:rsid w:val="001436A3"/>
    <w:rsid w:val="001436A4"/>
    <w:rsid w:val="00143773"/>
    <w:rsid w:val="0014389E"/>
    <w:rsid w:val="00143A6E"/>
    <w:rsid w:val="00143E23"/>
    <w:rsid w:val="00143E5C"/>
    <w:rsid w:val="00144050"/>
    <w:rsid w:val="00144469"/>
    <w:rsid w:val="0014473A"/>
    <w:rsid w:val="0014476F"/>
    <w:rsid w:val="00144913"/>
    <w:rsid w:val="00144F0F"/>
    <w:rsid w:val="00145012"/>
    <w:rsid w:val="0014523F"/>
    <w:rsid w:val="0014524F"/>
    <w:rsid w:val="00145632"/>
    <w:rsid w:val="001458E6"/>
    <w:rsid w:val="00145A06"/>
    <w:rsid w:val="00145D0B"/>
    <w:rsid w:val="00145D14"/>
    <w:rsid w:val="00145E66"/>
    <w:rsid w:val="001467E2"/>
    <w:rsid w:val="00146BC3"/>
    <w:rsid w:val="0014706A"/>
    <w:rsid w:val="001477C9"/>
    <w:rsid w:val="0014785C"/>
    <w:rsid w:val="0014786A"/>
    <w:rsid w:val="00147EF7"/>
    <w:rsid w:val="00150368"/>
    <w:rsid w:val="0015069A"/>
    <w:rsid w:val="0015095C"/>
    <w:rsid w:val="00150C51"/>
    <w:rsid w:val="00151155"/>
    <w:rsid w:val="001514A8"/>
    <w:rsid w:val="00151650"/>
    <w:rsid w:val="001516A4"/>
    <w:rsid w:val="00151771"/>
    <w:rsid w:val="00151902"/>
    <w:rsid w:val="00151B61"/>
    <w:rsid w:val="00151D4E"/>
    <w:rsid w:val="00151E5F"/>
    <w:rsid w:val="00152132"/>
    <w:rsid w:val="00152623"/>
    <w:rsid w:val="00152ABB"/>
    <w:rsid w:val="00152DD2"/>
    <w:rsid w:val="0015367A"/>
    <w:rsid w:val="00153793"/>
    <w:rsid w:val="00153922"/>
    <w:rsid w:val="00153D4B"/>
    <w:rsid w:val="00153E28"/>
    <w:rsid w:val="001544FE"/>
    <w:rsid w:val="00154576"/>
    <w:rsid w:val="001547D6"/>
    <w:rsid w:val="00154A14"/>
    <w:rsid w:val="00154BBC"/>
    <w:rsid w:val="00154DCA"/>
    <w:rsid w:val="00155B5F"/>
    <w:rsid w:val="0015683A"/>
    <w:rsid w:val="001569AB"/>
    <w:rsid w:val="00156A34"/>
    <w:rsid w:val="00156CDC"/>
    <w:rsid w:val="0015724A"/>
    <w:rsid w:val="00157254"/>
    <w:rsid w:val="001574CA"/>
    <w:rsid w:val="00157A34"/>
    <w:rsid w:val="00157C95"/>
    <w:rsid w:val="001605ED"/>
    <w:rsid w:val="001608EB"/>
    <w:rsid w:val="00160AB5"/>
    <w:rsid w:val="00160CD1"/>
    <w:rsid w:val="00160E96"/>
    <w:rsid w:val="001614C9"/>
    <w:rsid w:val="001614CE"/>
    <w:rsid w:val="00161726"/>
    <w:rsid w:val="00161829"/>
    <w:rsid w:val="0016193F"/>
    <w:rsid w:val="00162230"/>
    <w:rsid w:val="00162448"/>
    <w:rsid w:val="0016249B"/>
    <w:rsid w:val="00162598"/>
    <w:rsid w:val="00163642"/>
    <w:rsid w:val="00163F24"/>
    <w:rsid w:val="0016408F"/>
    <w:rsid w:val="001640C0"/>
    <w:rsid w:val="001642F1"/>
    <w:rsid w:val="001647E2"/>
    <w:rsid w:val="00164B9B"/>
    <w:rsid w:val="00164C35"/>
    <w:rsid w:val="00164D63"/>
    <w:rsid w:val="00164EF6"/>
    <w:rsid w:val="00164FE5"/>
    <w:rsid w:val="001655C1"/>
    <w:rsid w:val="00165E7E"/>
    <w:rsid w:val="001662CA"/>
    <w:rsid w:val="001662D8"/>
    <w:rsid w:val="001668FB"/>
    <w:rsid w:val="00166D16"/>
    <w:rsid w:val="00167244"/>
    <w:rsid w:val="0016725C"/>
    <w:rsid w:val="001673A8"/>
    <w:rsid w:val="001673FD"/>
    <w:rsid w:val="001676DD"/>
    <w:rsid w:val="00167C3D"/>
    <w:rsid w:val="00167D4B"/>
    <w:rsid w:val="0017027D"/>
    <w:rsid w:val="00170AF2"/>
    <w:rsid w:val="00170B62"/>
    <w:rsid w:val="00170D7B"/>
    <w:rsid w:val="001716C4"/>
    <w:rsid w:val="00171A08"/>
    <w:rsid w:val="00171A98"/>
    <w:rsid w:val="00171AF0"/>
    <w:rsid w:val="00172109"/>
    <w:rsid w:val="0017217A"/>
    <w:rsid w:val="001721BE"/>
    <w:rsid w:val="00172694"/>
    <w:rsid w:val="001726F3"/>
    <w:rsid w:val="00172A95"/>
    <w:rsid w:val="00172F11"/>
    <w:rsid w:val="0017300D"/>
    <w:rsid w:val="0017325A"/>
    <w:rsid w:val="001732D5"/>
    <w:rsid w:val="0017341F"/>
    <w:rsid w:val="00173627"/>
    <w:rsid w:val="00173ACB"/>
    <w:rsid w:val="00173B40"/>
    <w:rsid w:val="00173B5D"/>
    <w:rsid w:val="00173C51"/>
    <w:rsid w:val="00173EE5"/>
    <w:rsid w:val="001740F3"/>
    <w:rsid w:val="001747AF"/>
    <w:rsid w:val="00174B1B"/>
    <w:rsid w:val="00174CC2"/>
    <w:rsid w:val="0017500C"/>
    <w:rsid w:val="00175084"/>
    <w:rsid w:val="001756FF"/>
    <w:rsid w:val="001758AB"/>
    <w:rsid w:val="00175EBE"/>
    <w:rsid w:val="00175FAA"/>
    <w:rsid w:val="00176302"/>
    <w:rsid w:val="00176CC6"/>
    <w:rsid w:val="00176CFE"/>
    <w:rsid w:val="0017758D"/>
    <w:rsid w:val="0017764E"/>
    <w:rsid w:val="00177A31"/>
    <w:rsid w:val="0017D533"/>
    <w:rsid w:val="0018019C"/>
    <w:rsid w:val="00180427"/>
    <w:rsid w:val="00180B7F"/>
    <w:rsid w:val="00180C28"/>
    <w:rsid w:val="00180D05"/>
    <w:rsid w:val="00181351"/>
    <w:rsid w:val="001813C2"/>
    <w:rsid w:val="001814B7"/>
    <w:rsid w:val="00181720"/>
    <w:rsid w:val="00181A48"/>
    <w:rsid w:val="00181A62"/>
    <w:rsid w:val="00181A97"/>
    <w:rsid w:val="00181BE4"/>
    <w:rsid w:val="0018201A"/>
    <w:rsid w:val="001823B2"/>
    <w:rsid w:val="0018271A"/>
    <w:rsid w:val="001828C9"/>
    <w:rsid w:val="00182CDD"/>
    <w:rsid w:val="0018347B"/>
    <w:rsid w:val="00183512"/>
    <w:rsid w:val="001838F9"/>
    <w:rsid w:val="00183E09"/>
    <w:rsid w:val="00183EAB"/>
    <w:rsid w:val="00184D4D"/>
    <w:rsid w:val="00185576"/>
    <w:rsid w:val="0018578C"/>
    <w:rsid w:val="00185951"/>
    <w:rsid w:val="00186261"/>
    <w:rsid w:val="001869B6"/>
    <w:rsid w:val="00186D8D"/>
    <w:rsid w:val="00186DA4"/>
    <w:rsid w:val="00186E21"/>
    <w:rsid w:val="00186E3B"/>
    <w:rsid w:val="00186E73"/>
    <w:rsid w:val="00186FCB"/>
    <w:rsid w:val="001877D9"/>
    <w:rsid w:val="001901CA"/>
    <w:rsid w:val="001903EF"/>
    <w:rsid w:val="001907A4"/>
    <w:rsid w:val="001907E8"/>
    <w:rsid w:val="00190809"/>
    <w:rsid w:val="001909B7"/>
    <w:rsid w:val="00190B0C"/>
    <w:rsid w:val="00190E15"/>
    <w:rsid w:val="00191353"/>
    <w:rsid w:val="00191EBD"/>
    <w:rsid w:val="001920A2"/>
    <w:rsid w:val="0019221C"/>
    <w:rsid w:val="00192A35"/>
    <w:rsid w:val="00192AC3"/>
    <w:rsid w:val="00192BE0"/>
    <w:rsid w:val="00192D33"/>
    <w:rsid w:val="00193631"/>
    <w:rsid w:val="00193691"/>
    <w:rsid w:val="001937BC"/>
    <w:rsid w:val="001937C9"/>
    <w:rsid w:val="0019388F"/>
    <w:rsid w:val="001939BA"/>
    <w:rsid w:val="00193ECB"/>
    <w:rsid w:val="00193F40"/>
    <w:rsid w:val="001944F7"/>
    <w:rsid w:val="0019481F"/>
    <w:rsid w:val="00194A22"/>
    <w:rsid w:val="00195034"/>
    <w:rsid w:val="00195282"/>
    <w:rsid w:val="0019537D"/>
    <w:rsid w:val="00195508"/>
    <w:rsid w:val="00195FA2"/>
    <w:rsid w:val="00196284"/>
    <w:rsid w:val="00196348"/>
    <w:rsid w:val="00196886"/>
    <w:rsid w:val="00196B8B"/>
    <w:rsid w:val="00196D2A"/>
    <w:rsid w:val="00196FC9"/>
    <w:rsid w:val="00197225"/>
    <w:rsid w:val="00197248"/>
    <w:rsid w:val="00197452"/>
    <w:rsid w:val="00197ED8"/>
    <w:rsid w:val="00197FC0"/>
    <w:rsid w:val="001A05F2"/>
    <w:rsid w:val="001A0B14"/>
    <w:rsid w:val="001A0C30"/>
    <w:rsid w:val="001A1010"/>
    <w:rsid w:val="001A1223"/>
    <w:rsid w:val="001A1716"/>
    <w:rsid w:val="001A182C"/>
    <w:rsid w:val="001A19EA"/>
    <w:rsid w:val="001A1B88"/>
    <w:rsid w:val="001A1D82"/>
    <w:rsid w:val="001A270C"/>
    <w:rsid w:val="001A2710"/>
    <w:rsid w:val="001A2BEA"/>
    <w:rsid w:val="001A478A"/>
    <w:rsid w:val="001A4D77"/>
    <w:rsid w:val="001A4F1A"/>
    <w:rsid w:val="001A539F"/>
    <w:rsid w:val="001A56F5"/>
    <w:rsid w:val="001A5A85"/>
    <w:rsid w:val="001A5DC9"/>
    <w:rsid w:val="001A6651"/>
    <w:rsid w:val="001A6D93"/>
    <w:rsid w:val="001A7380"/>
    <w:rsid w:val="001A73CE"/>
    <w:rsid w:val="001A762A"/>
    <w:rsid w:val="001A7AFF"/>
    <w:rsid w:val="001A7C69"/>
    <w:rsid w:val="001A7FEC"/>
    <w:rsid w:val="001B01E6"/>
    <w:rsid w:val="001B0217"/>
    <w:rsid w:val="001B0456"/>
    <w:rsid w:val="001B06DF"/>
    <w:rsid w:val="001B0B84"/>
    <w:rsid w:val="001B106B"/>
    <w:rsid w:val="001B1102"/>
    <w:rsid w:val="001B1D5C"/>
    <w:rsid w:val="001B1DC5"/>
    <w:rsid w:val="001B20C2"/>
    <w:rsid w:val="001B212D"/>
    <w:rsid w:val="001B2255"/>
    <w:rsid w:val="001B23AF"/>
    <w:rsid w:val="001B23FF"/>
    <w:rsid w:val="001B272C"/>
    <w:rsid w:val="001B2AA8"/>
    <w:rsid w:val="001B2F92"/>
    <w:rsid w:val="001B327D"/>
    <w:rsid w:val="001B3377"/>
    <w:rsid w:val="001B340D"/>
    <w:rsid w:val="001B341C"/>
    <w:rsid w:val="001B3471"/>
    <w:rsid w:val="001B3718"/>
    <w:rsid w:val="001B3C38"/>
    <w:rsid w:val="001B3D2D"/>
    <w:rsid w:val="001B406A"/>
    <w:rsid w:val="001B4234"/>
    <w:rsid w:val="001B458D"/>
    <w:rsid w:val="001B4DFD"/>
    <w:rsid w:val="001B4E0C"/>
    <w:rsid w:val="001B4E7F"/>
    <w:rsid w:val="001B5313"/>
    <w:rsid w:val="001B586B"/>
    <w:rsid w:val="001B588C"/>
    <w:rsid w:val="001B5C0E"/>
    <w:rsid w:val="001B5C24"/>
    <w:rsid w:val="001B5D3C"/>
    <w:rsid w:val="001B5DD0"/>
    <w:rsid w:val="001B5E03"/>
    <w:rsid w:val="001B6144"/>
    <w:rsid w:val="001B63B1"/>
    <w:rsid w:val="001B6570"/>
    <w:rsid w:val="001B717B"/>
    <w:rsid w:val="001B72E2"/>
    <w:rsid w:val="001B7AEB"/>
    <w:rsid w:val="001B7D16"/>
    <w:rsid w:val="001C04A0"/>
    <w:rsid w:val="001C0B62"/>
    <w:rsid w:val="001C1200"/>
    <w:rsid w:val="001C14AA"/>
    <w:rsid w:val="001C14EA"/>
    <w:rsid w:val="001C1B32"/>
    <w:rsid w:val="001C1F10"/>
    <w:rsid w:val="001C2085"/>
    <w:rsid w:val="001C24E4"/>
    <w:rsid w:val="001C2506"/>
    <w:rsid w:val="001C2E02"/>
    <w:rsid w:val="001C31E5"/>
    <w:rsid w:val="001C32EC"/>
    <w:rsid w:val="001C38BD"/>
    <w:rsid w:val="001C3A92"/>
    <w:rsid w:val="001C3B33"/>
    <w:rsid w:val="001C3E5C"/>
    <w:rsid w:val="001C42BE"/>
    <w:rsid w:val="001C4898"/>
    <w:rsid w:val="001C48B1"/>
    <w:rsid w:val="001C4914"/>
    <w:rsid w:val="001C4AC8"/>
    <w:rsid w:val="001C4D5A"/>
    <w:rsid w:val="001C4F4A"/>
    <w:rsid w:val="001C576A"/>
    <w:rsid w:val="001C59FD"/>
    <w:rsid w:val="001C6229"/>
    <w:rsid w:val="001C6A17"/>
    <w:rsid w:val="001C6D9A"/>
    <w:rsid w:val="001C6DA2"/>
    <w:rsid w:val="001C6ED4"/>
    <w:rsid w:val="001C7403"/>
    <w:rsid w:val="001C7807"/>
    <w:rsid w:val="001C7C08"/>
    <w:rsid w:val="001C7CF9"/>
    <w:rsid w:val="001D0075"/>
    <w:rsid w:val="001D057E"/>
    <w:rsid w:val="001D0594"/>
    <w:rsid w:val="001D0774"/>
    <w:rsid w:val="001D0D92"/>
    <w:rsid w:val="001D0FAF"/>
    <w:rsid w:val="001D166F"/>
    <w:rsid w:val="001D1AA9"/>
    <w:rsid w:val="001D1BBB"/>
    <w:rsid w:val="001D1DDE"/>
    <w:rsid w:val="001D1FC0"/>
    <w:rsid w:val="001D2057"/>
    <w:rsid w:val="001D2396"/>
    <w:rsid w:val="001D29E3"/>
    <w:rsid w:val="001D2CF6"/>
    <w:rsid w:val="001D2F8B"/>
    <w:rsid w:val="001D31BF"/>
    <w:rsid w:val="001D327E"/>
    <w:rsid w:val="001D3372"/>
    <w:rsid w:val="001D3416"/>
    <w:rsid w:val="001D3487"/>
    <w:rsid w:val="001D34F7"/>
    <w:rsid w:val="001D3748"/>
    <w:rsid w:val="001D4696"/>
    <w:rsid w:val="001D4AA9"/>
    <w:rsid w:val="001D4AF9"/>
    <w:rsid w:val="001D4C55"/>
    <w:rsid w:val="001D4D23"/>
    <w:rsid w:val="001D5A5C"/>
    <w:rsid w:val="001D5BC9"/>
    <w:rsid w:val="001D5CB7"/>
    <w:rsid w:val="001D6CAC"/>
    <w:rsid w:val="001D6D88"/>
    <w:rsid w:val="001D723C"/>
    <w:rsid w:val="001D7360"/>
    <w:rsid w:val="001D75DF"/>
    <w:rsid w:val="001D7945"/>
    <w:rsid w:val="001D7AAA"/>
    <w:rsid w:val="001D7EC7"/>
    <w:rsid w:val="001E0292"/>
    <w:rsid w:val="001E05FE"/>
    <w:rsid w:val="001E0615"/>
    <w:rsid w:val="001E093A"/>
    <w:rsid w:val="001E0A67"/>
    <w:rsid w:val="001E0AC2"/>
    <w:rsid w:val="001E0CA3"/>
    <w:rsid w:val="001E14C8"/>
    <w:rsid w:val="001E14FC"/>
    <w:rsid w:val="001E1AE0"/>
    <w:rsid w:val="001E1F84"/>
    <w:rsid w:val="001E2064"/>
    <w:rsid w:val="001E3047"/>
    <w:rsid w:val="001E31B5"/>
    <w:rsid w:val="001E34C6"/>
    <w:rsid w:val="001E35A2"/>
    <w:rsid w:val="001E3625"/>
    <w:rsid w:val="001E3FDF"/>
    <w:rsid w:val="001E4C3C"/>
    <w:rsid w:val="001E4D9D"/>
    <w:rsid w:val="001E4FB5"/>
    <w:rsid w:val="001E51F7"/>
    <w:rsid w:val="001E53A9"/>
    <w:rsid w:val="001E5446"/>
    <w:rsid w:val="001E5581"/>
    <w:rsid w:val="001E5803"/>
    <w:rsid w:val="001E59D2"/>
    <w:rsid w:val="001E5DA1"/>
    <w:rsid w:val="001E5F16"/>
    <w:rsid w:val="001E6AA9"/>
    <w:rsid w:val="001E6D87"/>
    <w:rsid w:val="001E6EFE"/>
    <w:rsid w:val="001E7385"/>
    <w:rsid w:val="001F02E6"/>
    <w:rsid w:val="001F0409"/>
    <w:rsid w:val="001F063E"/>
    <w:rsid w:val="001F0743"/>
    <w:rsid w:val="001F0F14"/>
    <w:rsid w:val="001F11B2"/>
    <w:rsid w:val="001F159F"/>
    <w:rsid w:val="001F1B67"/>
    <w:rsid w:val="001F1CA8"/>
    <w:rsid w:val="001F1CED"/>
    <w:rsid w:val="001F1E28"/>
    <w:rsid w:val="001F1F2F"/>
    <w:rsid w:val="001F2252"/>
    <w:rsid w:val="001F23D2"/>
    <w:rsid w:val="001F24C0"/>
    <w:rsid w:val="001F2558"/>
    <w:rsid w:val="001F265F"/>
    <w:rsid w:val="001F2697"/>
    <w:rsid w:val="001F2E4D"/>
    <w:rsid w:val="001F32C1"/>
    <w:rsid w:val="001F36B2"/>
    <w:rsid w:val="001F3AB3"/>
    <w:rsid w:val="001F3C70"/>
    <w:rsid w:val="001F4AA6"/>
    <w:rsid w:val="001F4B09"/>
    <w:rsid w:val="001F4E29"/>
    <w:rsid w:val="001F55AE"/>
    <w:rsid w:val="001F5EBF"/>
    <w:rsid w:val="001F6236"/>
    <w:rsid w:val="001F624A"/>
    <w:rsid w:val="001F65A6"/>
    <w:rsid w:val="001F66FF"/>
    <w:rsid w:val="001F6B19"/>
    <w:rsid w:val="001F6FBA"/>
    <w:rsid w:val="001F743A"/>
    <w:rsid w:val="001F7515"/>
    <w:rsid w:val="001F7862"/>
    <w:rsid w:val="0020019C"/>
    <w:rsid w:val="002001C6"/>
    <w:rsid w:val="002006FA"/>
    <w:rsid w:val="00200D88"/>
    <w:rsid w:val="00201032"/>
    <w:rsid w:val="00201645"/>
    <w:rsid w:val="00201828"/>
    <w:rsid w:val="00201C6B"/>
    <w:rsid w:val="00201F68"/>
    <w:rsid w:val="00202090"/>
    <w:rsid w:val="00202223"/>
    <w:rsid w:val="0020276D"/>
    <w:rsid w:val="00202A23"/>
    <w:rsid w:val="00202ACD"/>
    <w:rsid w:val="00203425"/>
    <w:rsid w:val="0020387C"/>
    <w:rsid w:val="00203AC4"/>
    <w:rsid w:val="00203B57"/>
    <w:rsid w:val="00203FF2"/>
    <w:rsid w:val="00204046"/>
    <w:rsid w:val="0020431E"/>
    <w:rsid w:val="002044E4"/>
    <w:rsid w:val="00205263"/>
    <w:rsid w:val="002058BE"/>
    <w:rsid w:val="00205FB4"/>
    <w:rsid w:val="0020676A"/>
    <w:rsid w:val="00206810"/>
    <w:rsid w:val="002068CB"/>
    <w:rsid w:val="002069E1"/>
    <w:rsid w:val="00206AB7"/>
    <w:rsid w:val="00207188"/>
    <w:rsid w:val="00207656"/>
    <w:rsid w:val="00207818"/>
    <w:rsid w:val="0020791B"/>
    <w:rsid w:val="00207ABE"/>
    <w:rsid w:val="00207FEF"/>
    <w:rsid w:val="0021009A"/>
    <w:rsid w:val="00210279"/>
    <w:rsid w:val="002105C1"/>
    <w:rsid w:val="002105E0"/>
    <w:rsid w:val="002105F5"/>
    <w:rsid w:val="00210610"/>
    <w:rsid w:val="0021072A"/>
    <w:rsid w:val="00210B7C"/>
    <w:rsid w:val="002113C1"/>
    <w:rsid w:val="00211679"/>
    <w:rsid w:val="00211917"/>
    <w:rsid w:val="00211C1B"/>
    <w:rsid w:val="00211F32"/>
    <w:rsid w:val="00211F71"/>
    <w:rsid w:val="0021246C"/>
    <w:rsid w:val="002127A5"/>
    <w:rsid w:val="00212F12"/>
    <w:rsid w:val="00212F2A"/>
    <w:rsid w:val="0021319D"/>
    <w:rsid w:val="002132D1"/>
    <w:rsid w:val="00213AE5"/>
    <w:rsid w:val="00214011"/>
    <w:rsid w:val="00214A7A"/>
    <w:rsid w:val="00214ABB"/>
    <w:rsid w:val="00214F2B"/>
    <w:rsid w:val="0021571A"/>
    <w:rsid w:val="0021586E"/>
    <w:rsid w:val="00215876"/>
    <w:rsid w:val="0021658D"/>
    <w:rsid w:val="00216880"/>
    <w:rsid w:val="00216941"/>
    <w:rsid w:val="00217273"/>
    <w:rsid w:val="002172CD"/>
    <w:rsid w:val="002174B2"/>
    <w:rsid w:val="00217880"/>
    <w:rsid w:val="00217BE4"/>
    <w:rsid w:val="002202FC"/>
    <w:rsid w:val="0022053D"/>
    <w:rsid w:val="002209F3"/>
    <w:rsid w:val="00220DBE"/>
    <w:rsid w:val="00221371"/>
    <w:rsid w:val="00221814"/>
    <w:rsid w:val="00221E4E"/>
    <w:rsid w:val="00222070"/>
    <w:rsid w:val="002225C8"/>
    <w:rsid w:val="002228E0"/>
    <w:rsid w:val="002229DF"/>
    <w:rsid w:val="00222C22"/>
    <w:rsid w:val="00222D66"/>
    <w:rsid w:val="00222FF6"/>
    <w:rsid w:val="00223359"/>
    <w:rsid w:val="00223E5C"/>
    <w:rsid w:val="00223FB8"/>
    <w:rsid w:val="00224142"/>
    <w:rsid w:val="00224643"/>
    <w:rsid w:val="00224683"/>
    <w:rsid w:val="00224781"/>
    <w:rsid w:val="00224A8A"/>
    <w:rsid w:val="00224F68"/>
    <w:rsid w:val="0022527C"/>
    <w:rsid w:val="00226165"/>
    <w:rsid w:val="002262C7"/>
    <w:rsid w:val="002265B3"/>
    <w:rsid w:val="00226E95"/>
    <w:rsid w:val="002277D6"/>
    <w:rsid w:val="00227A09"/>
    <w:rsid w:val="00230003"/>
    <w:rsid w:val="002309A8"/>
    <w:rsid w:val="00230B86"/>
    <w:rsid w:val="00230E51"/>
    <w:rsid w:val="002313D3"/>
    <w:rsid w:val="00231405"/>
    <w:rsid w:val="00231E9C"/>
    <w:rsid w:val="0023209F"/>
    <w:rsid w:val="0023229B"/>
    <w:rsid w:val="00232576"/>
    <w:rsid w:val="00232A49"/>
    <w:rsid w:val="00232B3A"/>
    <w:rsid w:val="00233157"/>
    <w:rsid w:val="002339F7"/>
    <w:rsid w:val="00233B00"/>
    <w:rsid w:val="00233C6F"/>
    <w:rsid w:val="00233E58"/>
    <w:rsid w:val="0023402A"/>
    <w:rsid w:val="00234254"/>
    <w:rsid w:val="002346A7"/>
    <w:rsid w:val="002347DB"/>
    <w:rsid w:val="00234CE1"/>
    <w:rsid w:val="00234EA6"/>
    <w:rsid w:val="002351B6"/>
    <w:rsid w:val="00235239"/>
    <w:rsid w:val="00235578"/>
    <w:rsid w:val="0023672C"/>
    <w:rsid w:val="00236816"/>
    <w:rsid w:val="00236CFE"/>
    <w:rsid w:val="00237164"/>
    <w:rsid w:val="002371FD"/>
    <w:rsid w:val="002376D3"/>
    <w:rsid w:val="00237F4D"/>
    <w:rsid w:val="00237FE3"/>
    <w:rsid w:val="00240079"/>
    <w:rsid w:val="00240533"/>
    <w:rsid w:val="00240832"/>
    <w:rsid w:val="00240B40"/>
    <w:rsid w:val="00240D1D"/>
    <w:rsid w:val="00240EAB"/>
    <w:rsid w:val="00240FA2"/>
    <w:rsid w:val="00241025"/>
    <w:rsid w:val="002414EF"/>
    <w:rsid w:val="00241710"/>
    <w:rsid w:val="0024196C"/>
    <w:rsid w:val="00241A61"/>
    <w:rsid w:val="00241CFE"/>
    <w:rsid w:val="00241F05"/>
    <w:rsid w:val="002421A4"/>
    <w:rsid w:val="002421D9"/>
    <w:rsid w:val="00242386"/>
    <w:rsid w:val="002423E7"/>
    <w:rsid w:val="002427B0"/>
    <w:rsid w:val="002428E3"/>
    <w:rsid w:val="00242ABF"/>
    <w:rsid w:val="00242C04"/>
    <w:rsid w:val="00243031"/>
    <w:rsid w:val="002433DA"/>
    <w:rsid w:val="002436E8"/>
    <w:rsid w:val="0024381D"/>
    <w:rsid w:val="00244640"/>
    <w:rsid w:val="00244649"/>
    <w:rsid w:val="002448CB"/>
    <w:rsid w:val="00244BD8"/>
    <w:rsid w:val="002453FD"/>
    <w:rsid w:val="00245673"/>
    <w:rsid w:val="00245B70"/>
    <w:rsid w:val="0024601E"/>
    <w:rsid w:val="00246039"/>
    <w:rsid w:val="002463B0"/>
    <w:rsid w:val="00246724"/>
    <w:rsid w:val="002467D7"/>
    <w:rsid w:val="002469B7"/>
    <w:rsid w:val="00246C2D"/>
    <w:rsid w:val="00247398"/>
    <w:rsid w:val="00247438"/>
    <w:rsid w:val="0024748A"/>
    <w:rsid w:val="002474D3"/>
    <w:rsid w:val="00247614"/>
    <w:rsid w:val="00247E9C"/>
    <w:rsid w:val="002501C0"/>
    <w:rsid w:val="002504E6"/>
    <w:rsid w:val="00250964"/>
    <w:rsid w:val="00251559"/>
    <w:rsid w:val="00251AC7"/>
    <w:rsid w:val="00252087"/>
    <w:rsid w:val="0025219C"/>
    <w:rsid w:val="0025260A"/>
    <w:rsid w:val="002527C8"/>
    <w:rsid w:val="00252BC4"/>
    <w:rsid w:val="00252BFD"/>
    <w:rsid w:val="00253548"/>
    <w:rsid w:val="002536D8"/>
    <w:rsid w:val="00253C2E"/>
    <w:rsid w:val="00254208"/>
    <w:rsid w:val="0025421E"/>
    <w:rsid w:val="0025486F"/>
    <w:rsid w:val="00254C1B"/>
    <w:rsid w:val="00255BF5"/>
    <w:rsid w:val="00255BFF"/>
    <w:rsid w:val="00255CE3"/>
    <w:rsid w:val="00255EBD"/>
    <w:rsid w:val="00255F70"/>
    <w:rsid w:val="002560AB"/>
    <w:rsid w:val="002564DD"/>
    <w:rsid w:val="002567F1"/>
    <w:rsid w:val="002569B8"/>
    <w:rsid w:val="002570F3"/>
    <w:rsid w:val="002571B1"/>
    <w:rsid w:val="002573A4"/>
    <w:rsid w:val="00257429"/>
    <w:rsid w:val="002574E6"/>
    <w:rsid w:val="00257827"/>
    <w:rsid w:val="00257858"/>
    <w:rsid w:val="0025795D"/>
    <w:rsid w:val="00260924"/>
    <w:rsid w:val="0026095D"/>
    <w:rsid w:val="00260BAF"/>
    <w:rsid w:val="002610AF"/>
    <w:rsid w:val="00261252"/>
    <w:rsid w:val="0026178C"/>
    <w:rsid w:val="002617D6"/>
    <w:rsid w:val="0026182B"/>
    <w:rsid w:val="00261E64"/>
    <w:rsid w:val="00262289"/>
    <w:rsid w:val="00262330"/>
    <w:rsid w:val="002623F0"/>
    <w:rsid w:val="00262706"/>
    <w:rsid w:val="00262CA5"/>
    <w:rsid w:val="00262D6C"/>
    <w:rsid w:val="00263157"/>
    <w:rsid w:val="0026343D"/>
    <w:rsid w:val="0026350C"/>
    <w:rsid w:val="0026356E"/>
    <w:rsid w:val="00263CFB"/>
    <w:rsid w:val="00264330"/>
    <w:rsid w:val="002648E7"/>
    <w:rsid w:val="00264FEC"/>
    <w:rsid w:val="002650F7"/>
    <w:rsid w:val="0026547C"/>
    <w:rsid w:val="002656F6"/>
    <w:rsid w:val="002658CE"/>
    <w:rsid w:val="0026595C"/>
    <w:rsid w:val="00265D87"/>
    <w:rsid w:val="00265DD3"/>
    <w:rsid w:val="00265FA2"/>
    <w:rsid w:val="00266048"/>
    <w:rsid w:val="00266721"/>
    <w:rsid w:val="00266B61"/>
    <w:rsid w:val="00266EB3"/>
    <w:rsid w:val="00267566"/>
    <w:rsid w:val="00267742"/>
    <w:rsid w:val="00267E6C"/>
    <w:rsid w:val="002701C1"/>
    <w:rsid w:val="00270510"/>
    <w:rsid w:val="002708D9"/>
    <w:rsid w:val="002708F1"/>
    <w:rsid w:val="002708F9"/>
    <w:rsid w:val="0027144F"/>
    <w:rsid w:val="0027162B"/>
    <w:rsid w:val="002717D4"/>
    <w:rsid w:val="00271A69"/>
    <w:rsid w:val="00271AC4"/>
    <w:rsid w:val="00271B1C"/>
    <w:rsid w:val="00271C2C"/>
    <w:rsid w:val="00272837"/>
    <w:rsid w:val="00272D37"/>
    <w:rsid w:val="002731D6"/>
    <w:rsid w:val="00273704"/>
    <w:rsid w:val="00273BE4"/>
    <w:rsid w:val="00273CD3"/>
    <w:rsid w:val="00273D1A"/>
    <w:rsid w:val="00273E10"/>
    <w:rsid w:val="00273F3B"/>
    <w:rsid w:val="00274D85"/>
    <w:rsid w:val="00274DB7"/>
    <w:rsid w:val="002750BA"/>
    <w:rsid w:val="00275220"/>
    <w:rsid w:val="00275785"/>
    <w:rsid w:val="00275984"/>
    <w:rsid w:val="00275CA5"/>
    <w:rsid w:val="00275D07"/>
    <w:rsid w:val="00276094"/>
    <w:rsid w:val="002760E2"/>
    <w:rsid w:val="0027647B"/>
    <w:rsid w:val="00276A5C"/>
    <w:rsid w:val="00276AA5"/>
    <w:rsid w:val="00276DDB"/>
    <w:rsid w:val="0027752C"/>
    <w:rsid w:val="00280770"/>
    <w:rsid w:val="002807C4"/>
    <w:rsid w:val="00280920"/>
    <w:rsid w:val="00280A58"/>
    <w:rsid w:val="00280F38"/>
    <w:rsid w:val="00280F74"/>
    <w:rsid w:val="00281245"/>
    <w:rsid w:val="0028134B"/>
    <w:rsid w:val="002815E6"/>
    <w:rsid w:val="002816F7"/>
    <w:rsid w:val="00281878"/>
    <w:rsid w:val="0028195B"/>
    <w:rsid w:val="00281A3A"/>
    <w:rsid w:val="00281C63"/>
    <w:rsid w:val="00281EEA"/>
    <w:rsid w:val="00282083"/>
    <w:rsid w:val="002822CA"/>
    <w:rsid w:val="00282B22"/>
    <w:rsid w:val="00282D87"/>
    <w:rsid w:val="002838BA"/>
    <w:rsid w:val="002838FE"/>
    <w:rsid w:val="0028395F"/>
    <w:rsid w:val="00283BB3"/>
    <w:rsid w:val="0028473B"/>
    <w:rsid w:val="0028546A"/>
    <w:rsid w:val="00285598"/>
    <w:rsid w:val="002855EF"/>
    <w:rsid w:val="0028573A"/>
    <w:rsid w:val="00285AC8"/>
    <w:rsid w:val="00285ADD"/>
    <w:rsid w:val="00286025"/>
    <w:rsid w:val="00286038"/>
    <w:rsid w:val="002865D4"/>
    <w:rsid w:val="00286821"/>
    <w:rsid w:val="0028682C"/>
    <w:rsid w:val="00286998"/>
    <w:rsid w:val="00286B13"/>
    <w:rsid w:val="00286BC6"/>
    <w:rsid w:val="00286EA4"/>
    <w:rsid w:val="00286F78"/>
    <w:rsid w:val="00287356"/>
    <w:rsid w:val="00290939"/>
    <w:rsid w:val="002909E4"/>
    <w:rsid w:val="00290D56"/>
    <w:rsid w:val="002911FB"/>
    <w:rsid w:val="00291220"/>
    <w:rsid w:val="002915A5"/>
    <w:rsid w:val="0029177A"/>
    <w:rsid w:val="0029189F"/>
    <w:rsid w:val="002919A2"/>
    <w:rsid w:val="002919BE"/>
    <w:rsid w:val="00291AB7"/>
    <w:rsid w:val="00291EB5"/>
    <w:rsid w:val="0029218C"/>
    <w:rsid w:val="002923F1"/>
    <w:rsid w:val="002925E7"/>
    <w:rsid w:val="00292727"/>
    <w:rsid w:val="00292739"/>
    <w:rsid w:val="00292AE7"/>
    <w:rsid w:val="00292EB2"/>
    <w:rsid w:val="00293049"/>
    <w:rsid w:val="002932D7"/>
    <w:rsid w:val="0029347B"/>
    <w:rsid w:val="002938DF"/>
    <w:rsid w:val="00293B44"/>
    <w:rsid w:val="00293D30"/>
    <w:rsid w:val="00293FE7"/>
    <w:rsid w:val="0029422B"/>
    <w:rsid w:val="00294B1B"/>
    <w:rsid w:val="00294E80"/>
    <w:rsid w:val="00294FA9"/>
    <w:rsid w:val="00295492"/>
    <w:rsid w:val="002957CA"/>
    <w:rsid w:val="00295CD2"/>
    <w:rsid w:val="00295F11"/>
    <w:rsid w:val="002961AC"/>
    <w:rsid w:val="0029653A"/>
    <w:rsid w:val="002967B4"/>
    <w:rsid w:val="002968D4"/>
    <w:rsid w:val="0029757B"/>
    <w:rsid w:val="002976AA"/>
    <w:rsid w:val="00297705"/>
    <w:rsid w:val="002A0938"/>
    <w:rsid w:val="002A097A"/>
    <w:rsid w:val="002A0990"/>
    <w:rsid w:val="002A101C"/>
    <w:rsid w:val="002A113F"/>
    <w:rsid w:val="002A128B"/>
    <w:rsid w:val="002A1342"/>
    <w:rsid w:val="002A142D"/>
    <w:rsid w:val="002A1A37"/>
    <w:rsid w:val="002A1BF4"/>
    <w:rsid w:val="002A1CEF"/>
    <w:rsid w:val="002A1D50"/>
    <w:rsid w:val="002A20F4"/>
    <w:rsid w:val="002A25EF"/>
    <w:rsid w:val="002A2F3C"/>
    <w:rsid w:val="002A342B"/>
    <w:rsid w:val="002A351D"/>
    <w:rsid w:val="002A38C2"/>
    <w:rsid w:val="002A3E50"/>
    <w:rsid w:val="002A48C9"/>
    <w:rsid w:val="002A4938"/>
    <w:rsid w:val="002A4D90"/>
    <w:rsid w:val="002A5167"/>
    <w:rsid w:val="002A5307"/>
    <w:rsid w:val="002A53C9"/>
    <w:rsid w:val="002A5496"/>
    <w:rsid w:val="002A5729"/>
    <w:rsid w:val="002A596B"/>
    <w:rsid w:val="002A5B8F"/>
    <w:rsid w:val="002A5C85"/>
    <w:rsid w:val="002A5EC3"/>
    <w:rsid w:val="002A6217"/>
    <w:rsid w:val="002A6553"/>
    <w:rsid w:val="002A679E"/>
    <w:rsid w:val="002A6E12"/>
    <w:rsid w:val="002A7258"/>
    <w:rsid w:val="002A77E4"/>
    <w:rsid w:val="002A7A5D"/>
    <w:rsid w:val="002A7F93"/>
    <w:rsid w:val="002B0054"/>
    <w:rsid w:val="002B0121"/>
    <w:rsid w:val="002B03C1"/>
    <w:rsid w:val="002B0A24"/>
    <w:rsid w:val="002B0A46"/>
    <w:rsid w:val="002B0E3F"/>
    <w:rsid w:val="002B0F87"/>
    <w:rsid w:val="002B1425"/>
    <w:rsid w:val="002B153C"/>
    <w:rsid w:val="002B15B4"/>
    <w:rsid w:val="002B1834"/>
    <w:rsid w:val="002B1CA2"/>
    <w:rsid w:val="002B203E"/>
    <w:rsid w:val="002B2437"/>
    <w:rsid w:val="002B2705"/>
    <w:rsid w:val="002B27E1"/>
    <w:rsid w:val="002B2B69"/>
    <w:rsid w:val="002B35C3"/>
    <w:rsid w:val="002B36E5"/>
    <w:rsid w:val="002B3A7B"/>
    <w:rsid w:val="002B3B18"/>
    <w:rsid w:val="002B3B3D"/>
    <w:rsid w:val="002B4148"/>
    <w:rsid w:val="002B41AD"/>
    <w:rsid w:val="002B421D"/>
    <w:rsid w:val="002B43A8"/>
    <w:rsid w:val="002B4448"/>
    <w:rsid w:val="002B45D1"/>
    <w:rsid w:val="002B4832"/>
    <w:rsid w:val="002B48F5"/>
    <w:rsid w:val="002B49C4"/>
    <w:rsid w:val="002B50B2"/>
    <w:rsid w:val="002B52FC"/>
    <w:rsid w:val="002B5805"/>
    <w:rsid w:val="002B5971"/>
    <w:rsid w:val="002B5E2B"/>
    <w:rsid w:val="002B6127"/>
    <w:rsid w:val="002B6222"/>
    <w:rsid w:val="002B63E9"/>
    <w:rsid w:val="002B7024"/>
    <w:rsid w:val="002B713A"/>
    <w:rsid w:val="002B7341"/>
    <w:rsid w:val="002B7368"/>
    <w:rsid w:val="002B7881"/>
    <w:rsid w:val="002B7B0F"/>
    <w:rsid w:val="002C00D9"/>
    <w:rsid w:val="002C0172"/>
    <w:rsid w:val="002C05D7"/>
    <w:rsid w:val="002C0D7E"/>
    <w:rsid w:val="002C0E1F"/>
    <w:rsid w:val="002C0F93"/>
    <w:rsid w:val="002C122C"/>
    <w:rsid w:val="002C1966"/>
    <w:rsid w:val="002C1A1E"/>
    <w:rsid w:val="002C1B0A"/>
    <w:rsid w:val="002C1B96"/>
    <w:rsid w:val="002C1FEA"/>
    <w:rsid w:val="002C223E"/>
    <w:rsid w:val="002C274A"/>
    <w:rsid w:val="002C27B7"/>
    <w:rsid w:val="002C2830"/>
    <w:rsid w:val="002C28CC"/>
    <w:rsid w:val="002C2B55"/>
    <w:rsid w:val="002C30E7"/>
    <w:rsid w:val="002C31D1"/>
    <w:rsid w:val="002C3558"/>
    <w:rsid w:val="002C370A"/>
    <w:rsid w:val="002C385F"/>
    <w:rsid w:val="002C39D9"/>
    <w:rsid w:val="002C3B36"/>
    <w:rsid w:val="002C3BD4"/>
    <w:rsid w:val="002C4521"/>
    <w:rsid w:val="002C462F"/>
    <w:rsid w:val="002C48EC"/>
    <w:rsid w:val="002C4D67"/>
    <w:rsid w:val="002C4E45"/>
    <w:rsid w:val="002C4FF5"/>
    <w:rsid w:val="002C56C6"/>
    <w:rsid w:val="002C597F"/>
    <w:rsid w:val="002C59A1"/>
    <w:rsid w:val="002C6302"/>
    <w:rsid w:val="002C6462"/>
    <w:rsid w:val="002C67AC"/>
    <w:rsid w:val="002C701E"/>
    <w:rsid w:val="002C72A1"/>
    <w:rsid w:val="002C73F7"/>
    <w:rsid w:val="002C7EDE"/>
    <w:rsid w:val="002D001A"/>
    <w:rsid w:val="002D04AC"/>
    <w:rsid w:val="002D07F5"/>
    <w:rsid w:val="002D0DB4"/>
    <w:rsid w:val="002D0DDB"/>
    <w:rsid w:val="002D1308"/>
    <w:rsid w:val="002D1345"/>
    <w:rsid w:val="002D1933"/>
    <w:rsid w:val="002D1B0A"/>
    <w:rsid w:val="002D1B7F"/>
    <w:rsid w:val="002D1C18"/>
    <w:rsid w:val="002D1C82"/>
    <w:rsid w:val="002D2358"/>
    <w:rsid w:val="002D23C8"/>
    <w:rsid w:val="002D28E2"/>
    <w:rsid w:val="002D29EC"/>
    <w:rsid w:val="002D2D45"/>
    <w:rsid w:val="002D2E3D"/>
    <w:rsid w:val="002D2F1B"/>
    <w:rsid w:val="002D317B"/>
    <w:rsid w:val="002D32D6"/>
    <w:rsid w:val="002D32DB"/>
    <w:rsid w:val="002D3587"/>
    <w:rsid w:val="002D383B"/>
    <w:rsid w:val="002D3980"/>
    <w:rsid w:val="002D3A7D"/>
    <w:rsid w:val="002D4014"/>
    <w:rsid w:val="002D4186"/>
    <w:rsid w:val="002D426A"/>
    <w:rsid w:val="002D4A3D"/>
    <w:rsid w:val="002D4C3B"/>
    <w:rsid w:val="002D502D"/>
    <w:rsid w:val="002D5058"/>
    <w:rsid w:val="002D515D"/>
    <w:rsid w:val="002D51CD"/>
    <w:rsid w:val="002D5475"/>
    <w:rsid w:val="002D5C66"/>
    <w:rsid w:val="002D5DB4"/>
    <w:rsid w:val="002D6245"/>
    <w:rsid w:val="002D6656"/>
    <w:rsid w:val="002D681A"/>
    <w:rsid w:val="002D690B"/>
    <w:rsid w:val="002D7866"/>
    <w:rsid w:val="002D7C9C"/>
    <w:rsid w:val="002D7E2A"/>
    <w:rsid w:val="002E01C0"/>
    <w:rsid w:val="002E0288"/>
    <w:rsid w:val="002E08EC"/>
    <w:rsid w:val="002E0F69"/>
    <w:rsid w:val="002E100D"/>
    <w:rsid w:val="002E1262"/>
    <w:rsid w:val="002E1424"/>
    <w:rsid w:val="002E143E"/>
    <w:rsid w:val="002E1F9A"/>
    <w:rsid w:val="002E2030"/>
    <w:rsid w:val="002E225D"/>
    <w:rsid w:val="002E2282"/>
    <w:rsid w:val="002E2496"/>
    <w:rsid w:val="002E2573"/>
    <w:rsid w:val="002E2AF2"/>
    <w:rsid w:val="002E2C1A"/>
    <w:rsid w:val="002E2DF9"/>
    <w:rsid w:val="002E2E50"/>
    <w:rsid w:val="002E30EE"/>
    <w:rsid w:val="002E3231"/>
    <w:rsid w:val="002E323C"/>
    <w:rsid w:val="002E3584"/>
    <w:rsid w:val="002E3759"/>
    <w:rsid w:val="002E3E5C"/>
    <w:rsid w:val="002E4299"/>
    <w:rsid w:val="002E464C"/>
    <w:rsid w:val="002E4A99"/>
    <w:rsid w:val="002E4D3C"/>
    <w:rsid w:val="002E4F63"/>
    <w:rsid w:val="002E54F6"/>
    <w:rsid w:val="002E5FC7"/>
    <w:rsid w:val="002E6F3A"/>
    <w:rsid w:val="002E7013"/>
    <w:rsid w:val="002E7554"/>
    <w:rsid w:val="002E77B4"/>
    <w:rsid w:val="002E7C1C"/>
    <w:rsid w:val="002E7E55"/>
    <w:rsid w:val="002E7E97"/>
    <w:rsid w:val="002F04C4"/>
    <w:rsid w:val="002F0557"/>
    <w:rsid w:val="002F05A0"/>
    <w:rsid w:val="002F094D"/>
    <w:rsid w:val="002F0E2C"/>
    <w:rsid w:val="002F12C1"/>
    <w:rsid w:val="002F1318"/>
    <w:rsid w:val="002F141A"/>
    <w:rsid w:val="002F1444"/>
    <w:rsid w:val="002F1724"/>
    <w:rsid w:val="002F18F2"/>
    <w:rsid w:val="002F1A99"/>
    <w:rsid w:val="002F1B9F"/>
    <w:rsid w:val="002F1C84"/>
    <w:rsid w:val="002F1FEA"/>
    <w:rsid w:val="002F1FFD"/>
    <w:rsid w:val="002F2265"/>
    <w:rsid w:val="002F26B1"/>
    <w:rsid w:val="002F2824"/>
    <w:rsid w:val="002F2B39"/>
    <w:rsid w:val="002F32BF"/>
    <w:rsid w:val="002F369A"/>
    <w:rsid w:val="002F385D"/>
    <w:rsid w:val="002F3B9F"/>
    <w:rsid w:val="002F3CD2"/>
    <w:rsid w:val="002F3FCC"/>
    <w:rsid w:val="002F4050"/>
    <w:rsid w:val="002F409B"/>
    <w:rsid w:val="002F4107"/>
    <w:rsid w:val="002F4333"/>
    <w:rsid w:val="002F4DAC"/>
    <w:rsid w:val="002F50AF"/>
    <w:rsid w:val="002F5147"/>
    <w:rsid w:val="002F5255"/>
    <w:rsid w:val="002F5535"/>
    <w:rsid w:val="002F560C"/>
    <w:rsid w:val="002F5A63"/>
    <w:rsid w:val="002F63EC"/>
    <w:rsid w:val="002F724A"/>
    <w:rsid w:val="002F7581"/>
    <w:rsid w:val="002F76B7"/>
    <w:rsid w:val="002F785E"/>
    <w:rsid w:val="002F798E"/>
    <w:rsid w:val="002F7A77"/>
    <w:rsid w:val="002F7ABD"/>
    <w:rsid w:val="002F7B48"/>
    <w:rsid w:val="002F7D71"/>
    <w:rsid w:val="003000A7"/>
    <w:rsid w:val="003002B8"/>
    <w:rsid w:val="00300509"/>
    <w:rsid w:val="003005CD"/>
    <w:rsid w:val="003005ED"/>
    <w:rsid w:val="003010F5"/>
    <w:rsid w:val="00301161"/>
    <w:rsid w:val="00301686"/>
    <w:rsid w:val="00301688"/>
    <w:rsid w:val="0030170C"/>
    <w:rsid w:val="003018CD"/>
    <w:rsid w:val="00301B67"/>
    <w:rsid w:val="00301C24"/>
    <w:rsid w:val="003026DD"/>
    <w:rsid w:val="003029BE"/>
    <w:rsid w:val="00302AD7"/>
    <w:rsid w:val="00302D81"/>
    <w:rsid w:val="003031BB"/>
    <w:rsid w:val="003035CD"/>
    <w:rsid w:val="003037EE"/>
    <w:rsid w:val="00303F8A"/>
    <w:rsid w:val="00304277"/>
    <w:rsid w:val="00304369"/>
    <w:rsid w:val="00304482"/>
    <w:rsid w:val="003045AB"/>
    <w:rsid w:val="00304B01"/>
    <w:rsid w:val="00304BC9"/>
    <w:rsid w:val="00304C3C"/>
    <w:rsid w:val="00305121"/>
    <w:rsid w:val="0030544A"/>
    <w:rsid w:val="00305774"/>
    <w:rsid w:val="00305952"/>
    <w:rsid w:val="00305B37"/>
    <w:rsid w:val="00305CAA"/>
    <w:rsid w:val="00305CD8"/>
    <w:rsid w:val="00306069"/>
    <w:rsid w:val="003061BF"/>
    <w:rsid w:val="00306884"/>
    <w:rsid w:val="003068EC"/>
    <w:rsid w:val="00306AE0"/>
    <w:rsid w:val="00306EB1"/>
    <w:rsid w:val="00307183"/>
    <w:rsid w:val="0030723F"/>
    <w:rsid w:val="00307417"/>
    <w:rsid w:val="00307621"/>
    <w:rsid w:val="00307B29"/>
    <w:rsid w:val="00307DDE"/>
    <w:rsid w:val="003100FD"/>
    <w:rsid w:val="0031011A"/>
    <w:rsid w:val="0031026A"/>
    <w:rsid w:val="00310927"/>
    <w:rsid w:val="003110F2"/>
    <w:rsid w:val="003116D7"/>
    <w:rsid w:val="003119ED"/>
    <w:rsid w:val="0031252D"/>
    <w:rsid w:val="00312597"/>
    <w:rsid w:val="003126D1"/>
    <w:rsid w:val="00312AB1"/>
    <w:rsid w:val="00312BA7"/>
    <w:rsid w:val="00312CF0"/>
    <w:rsid w:val="00312ED8"/>
    <w:rsid w:val="0031345F"/>
    <w:rsid w:val="00313AC3"/>
    <w:rsid w:val="00313AE9"/>
    <w:rsid w:val="00313D77"/>
    <w:rsid w:val="003141AC"/>
    <w:rsid w:val="00314208"/>
    <w:rsid w:val="0031447A"/>
    <w:rsid w:val="00314705"/>
    <w:rsid w:val="0031472A"/>
    <w:rsid w:val="00314730"/>
    <w:rsid w:val="00314B03"/>
    <w:rsid w:val="00314D43"/>
    <w:rsid w:val="00315265"/>
    <w:rsid w:val="003152E4"/>
    <w:rsid w:val="00315441"/>
    <w:rsid w:val="00315569"/>
    <w:rsid w:val="00315573"/>
    <w:rsid w:val="0031562A"/>
    <w:rsid w:val="00315A9B"/>
    <w:rsid w:val="00315AD2"/>
    <w:rsid w:val="00315C7F"/>
    <w:rsid w:val="00315FB2"/>
    <w:rsid w:val="00315FD0"/>
    <w:rsid w:val="00316149"/>
    <w:rsid w:val="00316410"/>
    <w:rsid w:val="003165B0"/>
    <w:rsid w:val="00316717"/>
    <w:rsid w:val="0031677F"/>
    <w:rsid w:val="00316D96"/>
    <w:rsid w:val="00317222"/>
    <w:rsid w:val="00317287"/>
    <w:rsid w:val="00317905"/>
    <w:rsid w:val="00317BB7"/>
    <w:rsid w:val="00317DEC"/>
    <w:rsid w:val="00320156"/>
    <w:rsid w:val="003201D3"/>
    <w:rsid w:val="00320447"/>
    <w:rsid w:val="00320514"/>
    <w:rsid w:val="00320C6F"/>
    <w:rsid w:val="00320F2D"/>
    <w:rsid w:val="00320F87"/>
    <w:rsid w:val="003210A8"/>
    <w:rsid w:val="0032118E"/>
    <w:rsid w:val="003214DC"/>
    <w:rsid w:val="0032151B"/>
    <w:rsid w:val="00321CCF"/>
    <w:rsid w:val="00322101"/>
    <w:rsid w:val="0032237F"/>
    <w:rsid w:val="003224DB"/>
    <w:rsid w:val="00322E04"/>
    <w:rsid w:val="003233C1"/>
    <w:rsid w:val="00323853"/>
    <w:rsid w:val="00323AC2"/>
    <w:rsid w:val="00323CB0"/>
    <w:rsid w:val="00324734"/>
    <w:rsid w:val="00324BE5"/>
    <w:rsid w:val="00324D0E"/>
    <w:rsid w:val="00324D40"/>
    <w:rsid w:val="00325201"/>
    <w:rsid w:val="003258D1"/>
    <w:rsid w:val="0032595F"/>
    <w:rsid w:val="00325B26"/>
    <w:rsid w:val="00325B7D"/>
    <w:rsid w:val="00325C9C"/>
    <w:rsid w:val="00325CDC"/>
    <w:rsid w:val="00325D21"/>
    <w:rsid w:val="00326924"/>
    <w:rsid w:val="00326987"/>
    <w:rsid w:val="003270D4"/>
    <w:rsid w:val="003273B6"/>
    <w:rsid w:val="003273C3"/>
    <w:rsid w:val="003273F6"/>
    <w:rsid w:val="00327BA5"/>
    <w:rsid w:val="00327F0C"/>
    <w:rsid w:val="003302E6"/>
    <w:rsid w:val="003305EA"/>
    <w:rsid w:val="0033082F"/>
    <w:rsid w:val="00330BD5"/>
    <w:rsid w:val="00330C4B"/>
    <w:rsid w:val="00331199"/>
    <w:rsid w:val="0033135D"/>
    <w:rsid w:val="00331470"/>
    <w:rsid w:val="00331983"/>
    <w:rsid w:val="00331BD8"/>
    <w:rsid w:val="00331CF9"/>
    <w:rsid w:val="00331D66"/>
    <w:rsid w:val="00331DB8"/>
    <w:rsid w:val="00332445"/>
    <w:rsid w:val="00332655"/>
    <w:rsid w:val="003328B1"/>
    <w:rsid w:val="00332A97"/>
    <w:rsid w:val="0033304F"/>
    <w:rsid w:val="0033326F"/>
    <w:rsid w:val="003339D3"/>
    <w:rsid w:val="00333FEE"/>
    <w:rsid w:val="003340A7"/>
    <w:rsid w:val="00334154"/>
    <w:rsid w:val="00335283"/>
    <w:rsid w:val="0033538F"/>
    <w:rsid w:val="0033543C"/>
    <w:rsid w:val="003357C6"/>
    <w:rsid w:val="003358C5"/>
    <w:rsid w:val="0033593A"/>
    <w:rsid w:val="00335B31"/>
    <w:rsid w:val="00335B33"/>
    <w:rsid w:val="00336432"/>
    <w:rsid w:val="00336E84"/>
    <w:rsid w:val="003372C3"/>
    <w:rsid w:val="003372C4"/>
    <w:rsid w:val="00337328"/>
    <w:rsid w:val="0033781A"/>
    <w:rsid w:val="00337A49"/>
    <w:rsid w:val="00340242"/>
    <w:rsid w:val="0034062D"/>
    <w:rsid w:val="003406C4"/>
    <w:rsid w:val="0034070C"/>
    <w:rsid w:val="0034089F"/>
    <w:rsid w:val="00340A57"/>
    <w:rsid w:val="00340D24"/>
    <w:rsid w:val="00340ECA"/>
    <w:rsid w:val="00340EDC"/>
    <w:rsid w:val="00340F5F"/>
    <w:rsid w:val="00341218"/>
    <w:rsid w:val="003415DA"/>
    <w:rsid w:val="0034183F"/>
    <w:rsid w:val="00341899"/>
    <w:rsid w:val="0034192D"/>
    <w:rsid w:val="00341987"/>
    <w:rsid w:val="00341A1B"/>
    <w:rsid w:val="00341DA7"/>
    <w:rsid w:val="00341DB5"/>
    <w:rsid w:val="00341E78"/>
    <w:rsid w:val="00341FA0"/>
    <w:rsid w:val="00341FBD"/>
    <w:rsid w:val="00342318"/>
    <w:rsid w:val="003428EE"/>
    <w:rsid w:val="00342F23"/>
    <w:rsid w:val="00342F2F"/>
    <w:rsid w:val="003430CB"/>
    <w:rsid w:val="003431B7"/>
    <w:rsid w:val="00343771"/>
    <w:rsid w:val="00343EAB"/>
    <w:rsid w:val="00344392"/>
    <w:rsid w:val="003445F2"/>
    <w:rsid w:val="00344C77"/>
    <w:rsid w:val="00344C7E"/>
    <w:rsid w:val="00344F3D"/>
    <w:rsid w:val="00345253"/>
    <w:rsid w:val="00345299"/>
    <w:rsid w:val="0034533B"/>
    <w:rsid w:val="00345426"/>
    <w:rsid w:val="00345461"/>
    <w:rsid w:val="00345EA8"/>
    <w:rsid w:val="0034611E"/>
    <w:rsid w:val="00346150"/>
    <w:rsid w:val="003461EB"/>
    <w:rsid w:val="0034627D"/>
    <w:rsid w:val="00346484"/>
    <w:rsid w:val="00346661"/>
    <w:rsid w:val="00346A17"/>
    <w:rsid w:val="00346B8F"/>
    <w:rsid w:val="00346FCE"/>
    <w:rsid w:val="003470AC"/>
    <w:rsid w:val="0034719F"/>
    <w:rsid w:val="00347263"/>
    <w:rsid w:val="0034734B"/>
    <w:rsid w:val="003475DE"/>
    <w:rsid w:val="00347601"/>
    <w:rsid w:val="00347709"/>
    <w:rsid w:val="00347C41"/>
    <w:rsid w:val="00350057"/>
    <w:rsid w:val="003503A8"/>
    <w:rsid w:val="00350406"/>
    <w:rsid w:val="003506DF"/>
    <w:rsid w:val="00350911"/>
    <w:rsid w:val="00350D03"/>
    <w:rsid w:val="00350F33"/>
    <w:rsid w:val="003511BD"/>
    <w:rsid w:val="00351490"/>
    <w:rsid w:val="003514E4"/>
    <w:rsid w:val="00351748"/>
    <w:rsid w:val="0035174F"/>
    <w:rsid w:val="00351823"/>
    <w:rsid w:val="003518CA"/>
    <w:rsid w:val="00351A8D"/>
    <w:rsid w:val="00351C13"/>
    <w:rsid w:val="00351C79"/>
    <w:rsid w:val="003523CD"/>
    <w:rsid w:val="00352591"/>
    <w:rsid w:val="003526BB"/>
    <w:rsid w:val="003526F1"/>
    <w:rsid w:val="00352705"/>
    <w:rsid w:val="00352A0E"/>
    <w:rsid w:val="00352BCF"/>
    <w:rsid w:val="00352C82"/>
    <w:rsid w:val="00352DFB"/>
    <w:rsid w:val="00353216"/>
    <w:rsid w:val="0035351B"/>
    <w:rsid w:val="00353735"/>
    <w:rsid w:val="00353932"/>
    <w:rsid w:val="00353B5A"/>
    <w:rsid w:val="00353CE6"/>
    <w:rsid w:val="00353E6B"/>
    <w:rsid w:val="00354035"/>
    <w:rsid w:val="00354182"/>
    <w:rsid w:val="0035422A"/>
    <w:rsid w:val="00354474"/>
    <w:rsid w:val="0035464B"/>
    <w:rsid w:val="00354BAC"/>
    <w:rsid w:val="00354F5A"/>
    <w:rsid w:val="0035523A"/>
    <w:rsid w:val="00355420"/>
    <w:rsid w:val="0035566D"/>
    <w:rsid w:val="00356148"/>
    <w:rsid w:val="003561EE"/>
    <w:rsid w:val="003563BB"/>
    <w:rsid w:val="003563C8"/>
    <w:rsid w:val="003566D1"/>
    <w:rsid w:val="003569FF"/>
    <w:rsid w:val="0035733B"/>
    <w:rsid w:val="003573AE"/>
    <w:rsid w:val="0035753F"/>
    <w:rsid w:val="00357637"/>
    <w:rsid w:val="00357AC7"/>
    <w:rsid w:val="00357BCA"/>
    <w:rsid w:val="003604A0"/>
    <w:rsid w:val="0036069D"/>
    <w:rsid w:val="003608D9"/>
    <w:rsid w:val="003608FB"/>
    <w:rsid w:val="003609A3"/>
    <w:rsid w:val="00361960"/>
    <w:rsid w:val="00361A56"/>
    <w:rsid w:val="00361D25"/>
    <w:rsid w:val="00361F3F"/>
    <w:rsid w:val="00361FC6"/>
    <w:rsid w:val="00362330"/>
    <w:rsid w:val="00362336"/>
    <w:rsid w:val="003624AF"/>
    <w:rsid w:val="0036252A"/>
    <w:rsid w:val="00362AE3"/>
    <w:rsid w:val="0036342C"/>
    <w:rsid w:val="00363514"/>
    <w:rsid w:val="00363AFB"/>
    <w:rsid w:val="00364B85"/>
    <w:rsid w:val="00364D9D"/>
    <w:rsid w:val="00364DAF"/>
    <w:rsid w:val="00365172"/>
    <w:rsid w:val="003652A9"/>
    <w:rsid w:val="0036583C"/>
    <w:rsid w:val="00365C83"/>
    <w:rsid w:val="00366137"/>
    <w:rsid w:val="00366301"/>
    <w:rsid w:val="00366530"/>
    <w:rsid w:val="00366937"/>
    <w:rsid w:val="003669CE"/>
    <w:rsid w:val="00366CDF"/>
    <w:rsid w:val="00366CED"/>
    <w:rsid w:val="00366FDC"/>
    <w:rsid w:val="00366FE5"/>
    <w:rsid w:val="003672BA"/>
    <w:rsid w:val="00367498"/>
    <w:rsid w:val="003674E3"/>
    <w:rsid w:val="003675CE"/>
    <w:rsid w:val="00367881"/>
    <w:rsid w:val="00367969"/>
    <w:rsid w:val="00367AE0"/>
    <w:rsid w:val="003702C8"/>
    <w:rsid w:val="00370A4C"/>
    <w:rsid w:val="00370C71"/>
    <w:rsid w:val="00371048"/>
    <w:rsid w:val="00371053"/>
    <w:rsid w:val="00371541"/>
    <w:rsid w:val="00371A7A"/>
    <w:rsid w:val="00371CA8"/>
    <w:rsid w:val="00371CC6"/>
    <w:rsid w:val="0037222E"/>
    <w:rsid w:val="00372924"/>
    <w:rsid w:val="003729FD"/>
    <w:rsid w:val="0037318E"/>
    <w:rsid w:val="003734E8"/>
    <w:rsid w:val="003735E0"/>
    <w:rsid w:val="0037384A"/>
    <w:rsid w:val="0037396C"/>
    <w:rsid w:val="00373A27"/>
    <w:rsid w:val="0037421D"/>
    <w:rsid w:val="0037441E"/>
    <w:rsid w:val="00374480"/>
    <w:rsid w:val="003745EC"/>
    <w:rsid w:val="00374673"/>
    <w:rsid w:val="003746EA"/>
    <w:rsid w:val="003756A7"/>
    <w:rsid w:val="003756B4"/>
    <w:rsid w:val="00375BFD"/>
    <w:rsid w:val="00375C08"/>
    <w:rsid w:val="00375C55"/>
    <w:rsid w:val="00375DC1"/>
    <w:rsid w:val="00375E08"/>
    <w:rsid w:val="00375EF2"/>
    <w:rsid w:val="00376093"/>
    <w:rsid w:val="003764A1"/>
    <w:rsid w:val="00376553"/>
    <w:rsid w:val="003765B8"/>
    <w:rsid w:val="00376A5F"/>
    <w:rsid w:val="00376A7D"/>
    <w:rsid w:val="00376B8E"/>
    <w:rsid w:val="00376C03"/>
    <w:rsid w:val="00377107"/>
    <w:rsid w:val="003772FA"/>
    <w:rsid w:val="00377520"/>
    <w:rsid w:val="003775B9"/>
    <w:rsid w:val="0037792A"/>
    <w:rsid w:val="00377B12"/>
    <w:rsid w:val="00377E5D"/>
    <w:rsid w:val="00377EA6"/>
    <w:rsid w:val="0038011F"/>
    <w:rsid w:val="003801A4"/>
    <w:rsid w:val="00380286"/>
    <w:rsid w:val="00380605"/>
    <w:rsid w:val="00380A52"/>
    <w:rsid w:val="003810EB"/>
    <w:rsid w:val="0038137A"/>
    <w:rsid w:val="003814A8"/>
    <w:rsid w:val="00381933"/>
    <w:rsid w:val="00381CED"/>
    <w:rsid w:val="00381E5D"/>
    <w:rsid w:val="00382507"/>
    <w:rsid w:val="003825EC"/>
    <w:rsid w:val="003826A9"/>
    <w:rsid w:val="00382825"/>
    <w:rsid w:val="00382DD3"/>
    <w:rsid w:val="0038327B"/>
    <w:rsid w:val="003837C7"/>
    <w:rsid w:val="00383DA1"/>
    <w:rsid w:val="00383EFA"/>
    <w:rsid w:val="00383F1D"/>
    <w:rsid w:val="00384192"/>
    <w:rsid w:val="0038426C"/>
    <w:rsid w:val="0038486C"/>
    <w:rsid w:val="00384DD4"/>
    <w:rsid w:val="00384DF1"/>
    <w:rsid w:val="00384F7A"/>
    <w:rsid w:val="00385273"/>
    <w:rsid w:val="0038557E"/>
    <w:rsid w:val="0038562E"/>
    <w:rsid w:val="0038568F"/>
    <w:rsid w:val="003859BE"/>
    <w:rsid w:val="00385F30"/>
    <w:rsid w:val="003865C5"/>
    <w:rsid w:val="003868CA"/>
    <w:rsid w:val="00386AF8"/>
    <w:rsid w:val="00387136"/>
    <w:rsid w:val="003871BE"/>
    <w:rsid w:val="00387480"/>
    <w:rsid w:val="003877CF"/>
    <w:rsid w:val="003878F6"/>
    <w:rsid w:val="00390035"/>
    <w:rsid w:val="0039032B"/>
    <w:rsid w:val="003904C4"/>
    <w:rsid w:val="003906EB"/>
    <w:rsid w:val="00390885"/>
    <w:rsid w:val="003908C6"/>
    <w:rsid w:val="0039094C"/>
    <w:rsid w:val="003914B1"/>
    <w:rsid w:val="003915CE"/>
    <w:rsid w:val="003917F1"/>
    <w:rsid w:val="00391AB0"/>
    <w:rsid w:val="00391B14"/>
    <w:rsid w:val="00391CC0"/>
    <w:rsid w:val="00391F08"/>
    <w:rsid w:val="00392169"/>
    <w:rsid w:val="00392574"/>
    <w:rsid w:val="0039260E"/>
    <w:rsid w:val="00392830"/>
    <w:rsid w:val="00392A1C"/>
    <w:rsid w:val="003933AF"/>
    <w:rsid w:val="00393696"/>
    <w:rsid w:val="00393940"/>
    <w:rsid w:val="00393963"/>
    <w:rsid w:val="00393B67"/>
    <w:rsid w:val="00393B6D"/>
    <w:rsid w:val="00393FF3"/>
    <w:rsid w:val="003941A6"/>
    <w:rsid w:val="00394776"/>
    <w:rsid w:val="00394EA3"/>
    <w:rsid w:val="0039524D"/>
    <w:rsid w:val="00395445"/>
    <w:rsid w:val="00395575"/>
    <w:rsid w:val="003955DC"/>
    <w:rsid w:val="00395672"/>
    <w:rsid w:val="00395AE7"/>
    <w:rsid w:val="00395B6A"/>
    <w:rsid w:val="00395B84"/>
    <w:rsid w:val="00395E21"/>
    <w:rsid w:val="00395FB3"/>
    <w:rsid w:val="0039629A"/>
    <w:rsid w:val="003964F9"/>
    <w:rsid w:val="003965DD"/>
    <w:rsid w:val="00396650"/>
    <w:rsid w:val="00396684"/>
    <w:rsid w:val="0039683B"/>
    <w:rsid w:val="00396A7D"/>
    <w:rsid w:val="003970F7"/>
    <w:rsid w:val="00397981"/>
    <w:rsid w:val="00397CFC"/>
    <w:rsid w:val="003A0179"/>
    <w:rsid w:val="003A06C8"/>
    <w:rsid w:val="003A07E9"/>
    <w:rsid w:val="003A08E8"/>
    <w:rsid w:val="003A0A79"/>
    <w:rsid w:val="003A0C58"/>
    <w:rsid w:val="003A0D7C"/>
    <w:rsid w:val="003A1269"/>
    <w:rsid w:val="003A1451"/>
    <w:rsid w:val="003A1750"/>
    <w:rsid w:val="003A17AE"/>
    <w:rsid w:val="003A1DF2"/>
    <w:rsid w:val="003A1DF9"/>
    <w:rsid w:val="003A2545"/>
    <w:rsid w:val="003A2C91"/>
    <w:rsid w:val="003A300C"/>
    <w:rsid w:val="003A311F"/>
    <w:rsid w:val="003A3297"/>
    <w:rsid w:val="003A370C"/>
    <w:rsid w:val="003A381F"/>
    <w:rsid w:val="003A3B28"/>
    <w:rsid w:val="003A3C31"/>
    <w:rsid w:val="003A42A9"/>
    <w:rsid w:val="003A42AC"/>
    <w:rsid w:val="003A4ADD"/>
    <w:rsid w:val="003A4F5B"/>
    <w:rsid w:val="003A4FC3"/>
    <w:rsid w:val="003A51A9"/>
    <w:rsid w:val="003A5290"/>
    <w:rsid w:val="003A5365"/>
    <w:rsid w:val="003A5899"/>
    <w:rsid w:val="003A5929"/>
    <w:rsid w:val="003A59E2"/>
    <w:rsid w:val="003A5DAA"/>
    <w:rsid w:val="003A5DDD"/>
    <w:rsid w:val="003A5DFC"/>
    <w:rsid w:val="003A5E5F"/>
    <w:rsid w:val="003A5ED7"/>
    <w:rsid w:val="003A67F0"/>
    <w:rsid w:val="003A78FB"/>
    <w:rsid w:val="003A7ED6"/>
    <w:rsid w:val="003B0155"/>
    <w:rsid w:val="003B0310"/>
    <w:rsid w:val="003B03A3"/>
    <w:rsid w:val="003B053F"/>
    <w:rsid w:val="003B0A1E"/>
    <w:rsid w:val="003B0B4C"/>
    <w:rsid w:val="003B0C87"/>
    <w:rsid w:val="003B1013"/>
    <w:rsid w:val="003B16EB"/>
    <w:rsid w:val="003B183D"/>
    <w:rsid w:val="003B22A3"/>
    <w:rsid w:val="003B240D"/>
    <w:rsid w:val="003B2AFC"/>
    <w:rsid w:val="003B3072"/>
    <w:rsid w:val="003B310B"/>
    <w:rsid w:val="003B3340"/>
    <w:rsid w:val="003B36B7"/>
    <w:rsid w:val="003B3871"/>
    <w:rsid w:val="003B39E5"/>
    <w:rsid w:val="003B3D16"/>
    <w:rsid w:val="003B4874"/>
    <w:rsid w:val="003B536E"/>
    <w:rsid w:val="003B54E6"/>
    <w:rsid w:val="003B5AD7"/>
    <w:rsid w:val="003B5CD7"/>
    <w:rsid w:val="003B60F5"/>
    <w:rsid w:val="003B626F"/>
    <w:rsid w:val="003B656A"/>
    <w:rsid w:val="003B705E"/>
    <w:rsid w:val="003B72BD"/>
    <w:rsid w:val="003B735C"/>
    <w:rsid w:val="003B7639"/>
    <w:rsid w:val="003B7EE7"/>
    <w:rsid w:val="003B7FD3"/>
    <w:rsid w:val="003C0608"/>
    <w:rsid w:val="003C0857"/>
    <w:rsid w:val="003C0B0D"/>
    <w:rsid w:val="003C0DAB"/>
    <w:rsid w:val="003C10F0"/>
    <w:rsid w:val="003C11F0"/>
    <w:rsid w:val="003C129B"/>
    <w:rsid w:val="003C1A90"/>
    <w:rsid w:val="003C1D09"/>
    <w:rsid w:val="003C2838"/>
    <w:rsid w:val="003C2CCB"/>
    <w:rsid w:val="003C2E94"/>
    <w:rsid w:val="003C3125"/>
    <w:rsid w:val="003C3467"/>
    <w:rsid w:val="003C3825"/>
    <w:rsid w:val="003C4228"/>
    <w:rsid w:val="003C422D"/>
    <w:rsid w:val="003C47DD"/>
    <w:rsid w:val="003C48AF"/>
    <w:rsid w:val="003C4BAB"/>
    <w:rsid w:val="003C5AA3"/>
    <w:rsid w:val="003C60F3"/>
    <w:rsid w:val="003C6495"/>
    <w:rsid w:val="003C6700"/>
    <w:rsid w:val="003C6E49"/>
    <w:rsid w:val="003C6E5A"/>
    <w:rsid w:val="003C6F5B"/>
    <w:rsid w:val="003C702E"/>
    <w:rsid w:val="003C7615"/>
    <w:rsid w:val="003C7746"/>
    <w:rsid w:val="003C7934"/>
    <w:rsid w:val="003C7CB4"/>
    <w:rsid w:val="003C7F91"/>
    <w:rsid w:val="003D0033"/>
    <w:rsid w:val="003D0051"/>
    <w:rsid w:val="003D016E"/>
    <w:rsid w:val="003D0726"/>
    <w:rsid w:val="003D07E0"/>
    <w:rsid w:val="003D0C5E"/>
    <w:rsid w:val="003D0D8E"/>
    <w:rsid w:val="003D0DAB"/>
    <w:rsid w:val="003D115A"/>
    <w:rsid w:val="003D1996"/>
    <w:rsid w:val="003D1AB7"/>
    <w:rsid w:val="003D1C17"/>
    <w:rsid w:val="003D1C62"/>
    <w:rsid w:val="003D1ECB"/>
    <w:rsid w:val="003D1F29"/>
    <w:rsid w:val="003D1F6C"/>
    <w:rsid w:val="003D234A"/>
    <w:rsid w:val="003D239C"/>
    <w:rsid w:val="003D25BE"/>
    <w:rsid w:val="003D2680"/>
    <w:rsid w:val="003D281E"/>
    <w:rsid w:val="003D2D8C"/>
    <w:rsid w:val="003D3640"/>
    <w:rsid w:val="003D38B4"/>
    <w:rsid w:val="003D39EC"/>
    <w:rsid w:val="003D3BA0"/>
    <w:rsid w:val="003D3DBE"/>
    <w:rsid w:val="003D3EB4"/>
    <w:rsid w:val="003D4444"/>
    <w:rsid w:val="003D451B"/>
    <w:rsid w:val="003D49A6"/>
    <w:rsid w:val="003D5A45"/>
    <w:rsid w:val="003D5A54"/>
    <w:rsid w:val="003D5DED"/>
    <w:rsid w:val="003D6001"/>
    <w:rsid w:val="003D6410"/>
    <w:rsid w:val="003D644D"/>
    <w:rsid w:val="003D6518"/>
    <w:rsid w:val="003D66E3"/>
    <w:rsid w:val="003D6814"/>
    <w:rsid w:val="003D68B7"/>
    <w:rsid w:val="003D6B61"/>
    <w:rsid w:val="003D6C2C"/>
    <w:rsid w:val="003D72FF"/>
    <w:rsid w:val="003D7630"/>
    <w:rsid w:val="003D7BB2"/>
    <w:rsid w:val="003D7C59"/>
    <w:rsid w:val="003E0448"/>
    <w:rsid w:val="003E054C"/>
    <w:rsid w:val="003E09B6"/>
    <w:rsid w:val="003E0BEF"/>
    <w:rsid w:val="003E0DB6"/>
    <w:rsid w:val="003E10B9"/>
    <w:rsid w:val="003E1139"/>
    <w:rsid w:val="003E1264"/>
    <w:rsid w:val="003E1672"/>
    <w:rsid w:val="003E1A67"/>
    <w:rsid w:val="003E200B"/>
    <w:rsid w:val="003E2346"/>
    <w:rsid w:val="003E2A7D"/>
    <w:rsid w:val="003E2FEB"/>
    <w:rsid w:val="003E36A4"/>
    <w:rsid w:val="003E37D8"/>
    <w:rsid w:val="003E3DD5"/>
    <w:rsid w:val="003E4709"/>
    <w:rsid w:val="003E495D"/>
    <w:rsid w:val="003E5275"/>
    <w:rsid w:val="003E54A6"/>
    <w:rsid w:val="003E6856"/>
    <w:rsid w:val="003E68FC"/>
    <w:rsid w:val="003E714A"/>
    <w:rsid w:val="003E71D7"/>
    <w:rsid w:val="003E76EE"/>
    <w:rsid w:val="003E7851"/>
    <w:rsid w:val="003E7B3F"/>
    <w:rsid w:val="003F0057"/>
    <w:rsid w:val="003F008D"/>
    <w:rsid w:val="003F056B"/>
    <w:rsid w:val="003F07C6"/>
    <w:rsid w:val="003F0828"/>
    <w:rsid w:val="003F0A18"/>
    <w:rsid w:val="003F1EF0"/>
    <w:rsid w:val="003F1F6B"/>
    <w:rsid w:val="003F25F3"/>
    <w:rsid w:val="003F290E"/>
    <w:rsid w:val="003F2C4D"/>
    <w:rsid w:val="003F2C58"/>
    <w:rsid w:val="003F2D1B"/>
    <w:rsid w:val="003F3036"/>
    <w:rsid w:val="003F309E"/>
    <w:rsid w:val="003F31BE"/>
    <w:rsid w:val="003F3757"/>
    <w:rsid w:val="003F38BD"/>
    <w:rsid w:val="003F4198"/>
    <w:rsid w:val="003F4281"/>
    <w:rsid w:val="003F4412"/>
    <w:rsid w:val="003F44B7"/>
    <w:rsid w:val="003F46A9"/>
    <w:rsid w:val="003F471A"/>
    <w:rsid w:val="003F514C"/>
    <w:rsid w:val="003F5165"/>
    <w:rsid w:val="003F52B3"/>
    <w:rsid w:val="003F5350"/>
    <w:rsid w:val="003F56A3"/>
    <w:rsid w:val="003F57A6"/>
    <w:rsid w:val="003F5C3D"/>
    <w:rsid w:val="003F5C91"/>
    <w:rsid w:val="003F63FA"/>
    <w:rsid w:val="003F65C8"/>
    <w:rsid w:val="003F685C"/>
    <w:rsid w:val="003F6C09"/>
    <w:rsid w:val="003F7186"/>
    <w:rsid w:val="003F73B8"/>
    <w:rsid w:val="003F751B"/>
    <w:rsid w:val="004003F9"/>
    <w:rsid w:val="004008E9"/>
    <w:rsid w:val="00400A2E"/>
    <w:rsid w:val="00400A3A"/>
    <w:rsid w:val="00400A59"/>
    <w:rsid w:val="00401862"/>
    <w:rsid w:val="00401947"/>
    <w:rsid w:val="00401DEF"/>
    <w:rsid w:val="00402528"/>
    <w:rsid w:val="0040262B"/>
    <w:rsid w:val="00402981"/>
    <w:rsid w:val="00403351"/>
    <w:rsid w:val="00403387"/>
    <w:rsid w:val="004034D4"/>
    <w:rsid w:val="004037CD"/>
    <w:rsid w:val="0040382D"/>
    <w:rsid w:val="004039B7"/>
    <w:rsid w:val="00403B20"/>
    <w:rsid w:val="00403EE9"/>
    <w:rsid w:val="0040405A"/>
    <w:rsid w:val="00404062"/>
    <w:rsid w:val="0040473A"/>
    <w:rsid w:val="0040488F"/>
    <w:rsid w:val="004052A4"/>
    <w:rsid w:val="00405C91"/>
    <w:rsid w:val="00406653"/>
    <w:rsid w:val="004067A2"/>
    <w:rsid w:val="00406A4C"/>
    <w:rsid w:val="00406C24"/>
    <w:rsid w:val="00406FB4"/>
    <w:rsid w:val="00407119"/>
    <w:rsid w:val="004072E8"/>
    <w:rsid w:val="00407A95"/>
    <w:rsid w:val="00407AFF"/>
    <w:rsid w:val="00410148"/>
    <w:rsid w:val="00410243"/>
    <w:rsid w:val="00410B81"/>
    <w:rsid w:val="0041112D"/>
    <w:rsid w:val="00411A6F"/>
    <w:rsid w:val="00411E53"/>
    <w:rsid w:val="00411F60"/>
    <w:rsid w:val="00411F8B"/>
    <w:rsid w:val="0041283A"/>
    <w:rsid w:val="00412CE2"/>
    <w:rsid w:val="00412DC0"/>
    <w:rsid w:val="00412F82"/>
    <w:rsid w:val="0041357A"/>
    <w:rsid w:val="004138B1"/>
    <w:rsid w:val="00413907"/>
    <w:rsid w:val="00413983"/>
    <w:rsid w:val="00413AAF"/>
    <w:rsid w:val="00413B9B"/>
    <w:rsid w:val="00413D48"/>
    <w:rsid w:val="00414671"/>
    <w:rsid w:val="004147FE"/>
    <w:rsid w:val="00414BEE"/>
    <w:rsid w:val="00414F49"/>
    <w:rsid w:val="00415344"/>
    <w:rsid w:val="00415362"/>
    <w:rsid w:val="00415756"/>
    <w:rsid w:val="004157C8"/>
    <w:rsid w:val="00415840"/>
    <w:rsid w:val="00415999"/>
    <w:rsid w:val="004161DA"/>
    <w:rsid w:val="004161FD"/>
    <w:rsid w:val="004166B0"/>
    <w:rsid w:val="004169FF"/>
    <w:rsid w:val="00416D27"/>
    <w:rsid w:val="00416F8C"/>
    <w:rsid w:val="004170FC"/>
    <w:rsid w:val="00417180"/>
    <w:rsid w:val="00417642"/>
    <w:rsid w:val="00417D23"/>
    <w:rsid w:val="00417D6F"/>
    <w:rsid w:val="00417E51"/>
    <w:rsid w:val="00417FD5"/>
    <w:rsid w:val="0042077F"/>
    <w:rsid w:val="004209D6"/>
    <w:rsid w:val="00420D82"/>
    <w:rsid w:val="004210F1"/>
    <w:rsid w:val="0042118B"/>
    <w:rsid w:val="00421711"/>
    <w:rsid w:val="00421908"/>
    <w:rsid w:val="00422254"/>
    <w:rsid w:val="00422406"/>
    <w:rsid w:val="00422FE3"/>
    <w:rsid w:val="00423277"/>
    <w:rsid w:val="0042357A"/>
    <w:rsid w:val="004238F6"/>
    <w:rsid w:val="00423E4C"/>
    <w:rsid w:val="004241EC"/>
    <w:rsid w:val="004243E4"/>
    <w:rsid w:val="00424666"/>
    <w:rsid w:val="00425343"/>
    <w:rsid w:val="00425456"/>
    <w:rsid w:val="00425A0A"/>
    <w:rsid w:val="00425E4B"/>
    <w:rsid w:val="00425F03"/>
    <w:rsid w:val="00426388"/>
    <w:rsid w:val="004264C6"/>
    <w:rsid w:val="00426A11"/>
    <w:rsid w:val="00426D68"/>
    <w:rsid w:val="00426E95"/>
    <w:rsid w:val="00427B50"/>
    <w:rsid w:val="004304FE"/>
    <w:rsid w:val="00430974"/>
    <w:rsid w:val="00430BB0"/>
    <w:rsid w:val="00430BEB"/>
    <w:rsid w:val="00430CAB"/>
    <w:rsid w:val="00430DB3"/>
    <w:rsid w:val="0043109C"/>
    <w:rsid w:val="0043113F"/>
    <w:rsid w:val="00431268"/>
    <w:rsid w:val="004313D0"/>
    <w:rsid w:val="0043145D"/>
    <w:rsid w:val="00431664"/>
    <w:rsid w:val="00431A06"/>
    <w:rsid w:val="00431F2F"/>
    <w:rsid w:val="00432DB6"/>
    <w:rsid w:val="00432FD4"/>
    <w:rsid w:val="00433087"/>
    <w:rsid w:val="00433292"/>
    <w:rsid w:val="0043375D"/>
    <w:rsid w:val="004337E6"/>
    <w:rsid w:val="00433B7D"/>
    <w:rsid w:val="00433C08"/>
    <w:rsid w:val="00434231"/>
    <w:rsid w:val="00434409"/>
    <w:rsid w:val="0043443B"/>
    <w:rsid w:val="004346E6"/>
    <w:rsid w:val="00434AF3"/>
    <w:rsid w:val="00434E3C"/>
    <w:rsid w:val="0043521A"/>
    <w:rsid w:val="0043522F"/>
    <w:rsid w:val="0043555B"/>
    <w:rsid w:val="004356B0"/>
    <w:rsid w:val="00435931"/>
    <w:rsid w:val="00435996"/>
    <w:rsid w:val="00435AD5"/>
    <w:rsid w:val="004365D2"/>
    <w:rsid w:val="004374AF"/>
    <w:rsid w:val="00437584"/>
    <w:rsid w:val="00437AD1"/>
    <w:rsid w:val="00437BD4"/>
    <w:rsid w:val="00437C69"/>
    <w:rsid w:val="00437F57"/>
    <w:rsid w:val="00440030"/>
    <w:rsid w:val="004401BE"/>
    <w:rsid w:val="00440260"/>
    <w:rsid w:val="00440621"/>
    <w:rsid w:val="004406CD"/>
    <w:rsid w:val="00440BC4"/>
    <w:rsid w:val="00440C8F"/>
    <w:rsid w:val="00440EEC"/>
    <w:rsid w:val="0044123D"/>
    <w:rsid w:val="004414BD"/>
    <w:rsid w:val="00441AC2"/>
    <w:rsid w:val="00441CB7"/>
    <w:rsid w:val="00441FB1"/>
    <w:rsid w:val="004421B7"/>
    <w:rsid w:val="0044249B"/>
    <w:rsid w:val="00442792"/>
    <w:rsid w:val="00442A33"/>
    <w:rsid w:val="00442A7E"/>
    <w:rsid w:val="004435C2"/>
    <w:rsid w:val="0044367A"/>
    <w:rsid w:val="004438EA"/>
    <w:rsid w:val="00443DD5"/>
    <w:rsid w:val="00444237"/>
    <w:rsid w:val="004442A4"/>
    <w:rsid w:val="00444406"/>
    <w:rsid w:val="00444446"/>
    <w:rsid w:val="004444FE"/>
    <w:rsid w:val="004445A1"/>
    <w:rsid w:val="004446F8"/>
    <w:rsid w:val="00444734"/>
    <w:rsid w:val="00444AB6"/>
    <w:rsid w:val="00444AFF"/>
    <w:rsid w:val="0044552B"/>
    <w:rsid w:val="00445718"/>
    <w:rsid w:val="00445AD5"/>
    <w:rsid w:val="00445BAD"/>
    <w:rsid w:val="00445C9C"/>
    <w:rsid w:val="00445DEF"/>
    <w:rsid w:val="004468D3"/>
    <w:rsid w:val="00446A47"/>
    <w:rsid w:val="00446DB1"/>
    <w:rsid w:val="00446E21"/>
    <w:rsid w:val="0044710B"/>
    <w:rsid w:val="00447257"/>
    <w:rsid w:val="00447282"/>
    <w:rsid w:val="004472DF"/>
    <w:rsid w:val="00447987"/>
    <w:rsid w:val="00447CD1"/>
    <w:rsid w:val="00447F76"/>
    <w:rsid w:val="0045023C"/>
    <w:rsid w:val="004503B7"/>
    <w:rsid w:val="0045065C"/>
    <w:rsid w:val="00450CB2"/>
    <w:rsid w:val="00450DA6"/>
    <w:rsid w:val="00451009"/>
    <w:rsid w:val="00451A5B"/>
    <w:rsid w:val="00451E4C"/>
    <w:rsid w:val="00451FE3"/>
    <w:rsid w:val="004520B4"/>
    <w:rsid w:val="00452571"/>
    <w:rsid w:val="004528F6"/>
    <w:rsid w:val="00452A02"/>
    <w:rsid w:val="00452BCD"/>
    <w:rsid w:val="00452C1D"/>
    <w:rsid w:val="00452CEA"/>
    <w:rsid w:val="0045309F"/>
    <w:rsid w:val="00453385"/>
    <w:rsid w:val="00453A82"/>
    <w:rsid w:val="00454159"/>
    <w:rsid w:val="004544E9"/>
    <w:rsid w:val="00454B3E"/>
    <w:rsid w:val="00455684"/>
    <w:rsid w:val="0045593E"/>
    <w:rsid w:val="00455C88"/>
    <w:rsid w:val="00455EF2"/>
    <w:rsid w:val="00455F95"/>
    <w:rsid w:val="00456146"/>
    <w:rsid w:val="0045644F"/>
    <w:rsid w:val="0045669C"/>
    <w:rsid w:val="00456745"/>
    <w:rsid w:val="0045688B"/>
    <w:rsid w:val="004569F4"/>
    <w:rsid w:val="0045703D"/>
    <w:rsid w:val="00457856"/>
    <w:rsid w:val="00457B20"/>
    <w:rsid w:val="00457ED7"/>
    <w:rsid w:val="004602E4"/>
    <w:rsid w:val="004607B3"/>
    <w:rsid w:val="00460CE1"/>
    <w:rsid w:val="0046168E"/>
    <w:rsid w:val="0046256A"/>
    <w:rsid w:val="0046268C"/>
    <w:rsid w:val="00462794"/>
    <w:rsid w:val="0046294C"/>
    <w:rsid w:val="00462AB3"/>
    <w:rsid w:val="00462D13"/>
    <w:rsid w:val="004633CD"/>
    <w:rsid w:val="00463542"/>
    <w:rsid w:val="0046363A"/>
    <w:rsid w:val="004636FB"/>
    <w:rsid w:val="00464868"/>
    <w:rsid w:val="00465234"/>
    <w:rsid w:val="00465676"/>
    <w:rsid w:val="004657D3"/>
    <w:rsid w:val="00465801"/>
    <w:rsid w:val="00465954"/>
    <w:rsid w:val="00465B52"/>
    <w:rsid w:val="00465D2D"/>
    <w:rsid w:val="004665B9"/>
    <w:rsid w:val="004666D7"/>
    <w:rsid w:val="00466AA8"/>
    <w:rsid w:val="00466C19"/>
    <w:rsid w:val="00466C4D"/>
    <w:rsid w:val="00466FB8"/>
    <w:rsid w:val="0046708E"/>
    <w:rsid w:val="00467B58"/>
    <w:rsid w:val="00467C86"/>
    <w:rsid w:val="004704B8"/>
    <w:rsid w:val="00470C24"/>
    <w:rsid w:val="00471571"/>
    <w:rsid w:val="004715B7"/>
    <w:rsid w:val="004716AB"/>
    <w:rsid w:val="00471BB4"/>
    <w:rsid w:val="00471EFA"/>
    <w:rsid w:val="0047226A"/>
    <w:rsid w:val="004725E7"/>
    <w:rsid w:val="00472A65"/>
    <w:rsid w:val="00472D50"/>
    <w:rsid w:val="00472DBB"/>
    <w:rsid w:val="00473384"/>
    <w:rsid w:val="004733C8"/>
    <w:rsid w:val="004734CB"/>
    <w:rsid w:val="004735A4"/>
    <w:rsid w:val="00473A42"/>
    <w:rsid w:val="00473B6C"/>
    <w:rsid w:val="00473BC3"/>
    <w:rsid w:val="00473DA3"/>
    <w:rsid w:val="00473E98"/>
    <w:rsid w:val="0047406A"/>
    <w:rsid w:val="0047425E"/>
    <w:rsid w:val="00474463"/>
    <w:rsid w:val="004744CC"/>
    <w:rsid w:val="00474B2E"/>
    <w:rsid w:val="00474B75"/>
    <w:rsid w:val="00474C8F"/>
    <w:rsid w:val="004752A7"/>
    <w:rsid w:val="00475333"/>
    <w:rsid w:val="0047559B"/>
    <w:rsid w:val="00475658"/>
    <w:rsid w:val="0047580F"/>
    <w:rsid w:val="00475818"/>
    <w:rsid w:val="00475DF9"/>
    <w:rsid w:val="00475E8A"/>
    <w:rsid w:val="00476046"/>
    <w:rsid w:val="00476320"/>
    <w:rsid w:val="004764AB"/>
    <w:rsid w:val="00476A2D"/>
    <w:rsid w:val="00476DCC"/>
    <w:rsid w:val="0047711F"/>
    <w:rsid w:val="0047787A"/>
    <w:rsid w:val="00477898"/>
    <w:rsid w:val="00477BD4"/>
    <w:rsid w:val="00477C80"/>
    <w:rsid w:val="00480061"/>
    <w:rsid w:val="004807AE"/>
    <w:rsid w:val="00480816"/>
    <w:rsid w:val="004808D8"/>
    <w:rsid w:val="0048098A"/>
    <w:rsid w:val="004811E5"/>
    <w:rsid w:val="00481BC6"/>
    <w:rsid w:val="00481D17"/>
    <w:rsid w:val="0048203B"/>
    <w:rsid w:val="00482983"/>
    <w:rsid w:val="00483478"/>
    <w:rsid w:val="0048359F"/>
    <w:rsid w:val="004838D0"/>
    <w:rsid w:val="00483F0B"/>
    <w:rsid w:val="00484336"/>
    <w:rsid w:val="0048487F"/>
    <w:rsid w:val="00484D95"/>
    <w:rsid w:val="0048545A"/>
    <w:rsid w:val="00485582"/>
    <w:rsid w:val="00485EFB"/>
    <w:rsid w:val="0048631F"/>
    <w:rsid w:val="00486A2F"/>
    <w:rsid w:val="00486D9E"/>
    <w:rsid w:val="004870D2"/>
    <w:rsid w:val="00487299"/>
    <w:rsid w:val="004874AA"/>
    <w:rsid w:val="0048768E"/>
    <w:rsid w:val="00487C26"/>
    <w:rsid w:val="004907AA"/>
    <w:rsid w:val="0049092D"/>
    <w:rsid w:val="00490A60"/>
    <w:rsid w:val="00490EBB"/>
    <w:rsid w:val="00490EF1"/>
    <w:rsid w:val="00491155"/>
    <w:rsid w:val="00491593"/>
    <w:rsid w:val="004916AA"/>
    <w:rsid w:val="00491709"/>
    <w:rsid w:val="004919ED"/>
    <w:rsid w:val="00491C77"/>
    <w:rsid w:val="00491C99"/>
    <w:rsid w:val="00491CF1"/>
    <w:rsid w:val="004921EC"/>
    <w:rsid w:val="0049225A"/>
    <w:rsid w:val="004926A1"/>
    <w:rsid w:val="004928A8"/>
    <w:rsid w:val="00492CDC"/>
    <w:rsid w:val="00492D5C"/>
    <w:rsid w:val="00493059"/>
    <w:rsid w:val="004936CC"/>
    <w:rsid w:val="004938D6"/>
    <w:rsid w:val="00493B31"/>
    <w:rsid w:val="0049440F"/>
    <w:rsid w:val="00494666"/>
    <w:rsid w:val="00494875"/>
    <w:rsid w:val="0049522D"/>
    <w:rsid w:val="00495314"/>
    <w:rsid w:val="00495F7D"/>
    <w:rsid w:val="00496319"/>
    <w:rsid w:val="004970FA"/>
    <w:rsid w:val="0049714B"/>
    <w:rsid w:val="00497279"/>
    <w:rsid w:val="004973AC"/>
    <w:rsid w:val="00497FB4"/>
    <w:rsid w:val="004A0502"/>
    <w:rsid w:val="004A0530"/>
    <w:rsid w:val="004A0811"/>
    <w:rsid w:val="004A081D"/>
    <w:rsid w:val="004A0983"/>
    <w:rsid w:val="004A0CE1"/>
    <w:rsid w:val="004A1575"/>
    <w:rsid w:val="004A163B"/>
    <w:rsid w:val="004A17E1"/>
    <w:rsid w:val="004A1A46"/>
    <w:rsid w:val="004A1C2C"/>
    <w:rsid w:val="004A1ED5"/>
    <w:rsid w:val="004A207E"/>
    <w:rsid w:val="004A286D"/>
    <w:rsid w:val="004A29AB"/>
    <w:rsid w:val="004A2ED4"/>
    <w:rsid w:val="004A2F76"/>
    <w:rsid w:val="004A3A32"/>
    <w:rsid w:val="004A3A43"/>
    <w:rsid w:val="004A3B04"/>
    <w:rsid w:val="004A3D96"/>
    <w:rsid w:val="004A3DD5"/>
    <w:rsid w:val="004A3E65"/>
    <w:rsid w:val="004A422F"/>
    <w:rsid w:val="004A46CB"/>
    <w:rsid w:val="004A49BA"/>
    <w:rsid w:val="004A4B53"/>
    <w:rsid w:val="004A4D79"/>
    <w:rsid w:val="004A5301"/>
    <w:rsid w:val="004A561D"/>
    <w:rsid w:val="004A58EE"/>
    <w:rsid w:val="004A59B7"/>
    <w:rsid w:val="004A5BBF"/>
    <w:rsid w:val="004A5D0B"/>
    <w:rsid w:val="004A5D7C"/>
    <w:rsid w:val="004A670A"/>
    <w:rsid w:val="004A6943"/>
    <w:rsid w:val="004A6AC4"/>
    <w:rsid w:val="004A6B46"/>
    <w:rsid w:val="004A6DC3"/>
    <w:rsid w:val="004A6EA3"/>
    <w:rsid w:val="004A763D"/>
    <w:rsid w:val="004A79F1"/>
    <w:rsid w:val="004A7DCE"/>
    <w:rsid w:val="004B0014"/>
    <w:rsid w:val="004B0056"/>
    <w:rsid w:val="004B0533"/>
    <w:rsid w:val="004B0616"/>
    <w:rsid w:val="004B0EAD"/>
    <w:rsid w:val="004B1205"/>
    <w:rsid w:val="004B1E09"/>
    <w:rsid w:val="004B211E"/>
    <w:rsid w:val="004B22FD"/>
    <w:rsid w:val="004B2C13"/>
    <w:rsid w:val="004B2DEC"/>
    <w:rsid w:val="004B2F0A"/>
    <w:rsid w:val="004B364B"/>
    <w:rsid w:val="004B3893"/>
    <w:rsid w:val="004B3A1D"/>
    <w:rsid w:val="004B423E"/>
    <w:rsid w:val="004B4B09"/>
    <w:rsid w:val="004B4BA7"/>
    <w:rsid w:val="004B4E09"/>
    <w:rsid w:val="004B53C4"/>
    <w:rsid w:val="004B53EC"/>
    <w:rsid w:val="004B5465"/>
    <w:rsid w:val="004B55FB"/>
    <w:rsid w:val="004B5717"/>
    <w:rsid w:val="004B5B6C"/>
    <w:rsid w:val="004B5C59"/>
    <w:rsid w:val="004B5C82"/>
    <w:rsid w:val="004B5EFF"/>
    <w:rsid w:val="004B6204"/>
    <w:rsid w:val="004B6497"/>
    <w:rsid w:val="004B671E"/>
    <w:rsid w:val="004B698E"/>
    <w:rsid w:val="004B6AC3"/>
    <w:rsid w:val="004B6E08"/>
    <w:rsid w:val="004B70F0"/>
    <w:rsid w:val="004C0206"/>
    <w:rsid w:val="004C04C2"/>
    <w:rsid w:val="004C0526"/>
    <w:rsid w:val="004C064A"/>
    <w:rsid w:val="004C06D5"/>
    <w:rsid w:val="004C06D7"/>
    <w:rsid w:val="004C07F4"/>
    <w:rsid w:val="004C0911"/>
    <w:rsid w:val="004C1413"/>
    <w:rsid w:val="004C1A7F"/>
    <w:rsid w:val="004C1CDF"/>
    <w:rsid w:val="004C1D27"/>
    <w:rsid w:val="004C1E13"/>
    <w:rsid w:val="004C21A8"/>
    <w:rsid w:val="004C2204"/>
    <w:rsid w:val="004C23B6"/>
    <w:rsid w:val="004C27AE"/>
    <w:rsid w:val="004C2B63"/>
    <w:rsid w:val="004C315B"/>
    <w:rsid w:val="004C3A6E"/>
    <w:rsid w:val="004C3DF6"/>
    <w:rsid w:val="004C3E85"/>
    <w:rsid w:val="004C4264"/>
    <w:rsid w:val="004C46D7"/>
    <w:rsid w:val="004C50C3"/>
    <w:rsid w:val="004C50E4"/>
    <w:rsid w:val="004C5233"/>
    <w:rsid w:val="004C535A"/>
    <w:rsid w:val="004C544B"/>
    <w:rsid w:val="004C59F8"/>
    <w:rsid w:val="004C5A93"/>
    <w:rsid w:val="004C5B3E"/>
    <w:rsid w:val="004C5D7D"/>
    <w:rsid w:val="004C6106"/>
    <w:rsid w:val="004C6C98"/>
    <w:rsid w:val="004C7034"/>
    <w:rsid w:val="004C7035"/>
    <w:rsid w:val="004C71AA"/>
    <w:rsid w:val="004C76F4"/>
    <w:rsid w:val="004C780C"/>
    <w:rsid w:val="004C78BA"/>
    <w:rsid w:val="004C799F"/>
    <w:rsid w:val="004C7A16"/>
    <w:rsid w:val="004D0577"/>
    <w:rsid w:val="004D0C2A"/>
    <w:rsid w:val="004D0CA7"/>
    <w:rsid w:val="004D0DBC"/>
    <w:rsid w:val="004D0E2D"/>
    <w:rsid w:val="004D153E"/>
    <w:rsid w:val="004D2412"/>
    <w:rsid w:val="004D294D"/>
    <w:rsid w:val="004D2BA8"/>
    <w:rsid w:val="004D2F00"/>
    <w:rsid w:val="004D2F54"/>
    <w:rsid w:val="004D35E2"/>
    <w:rsid w:val="004D3B4A"/>
    <w:rsid w:val="004D3F69"/>
    <w:rsid w:val="004D3F86"/>
    <w:rsid w:val="004D40DC"/>
    <w:rsid w:val="004D4140"/>
    <w:rsid w:val="004D4535"/>
    <w:rsid w:val="004D4703"/>
    <w:rsid w:val="004D4770"/>
    <w:rsid w:val="004D4962"/>
    <w:rsid w:val="004D4D38"/>
    <w:rsid w:val="004D4F4F"/>
    <w:rsid w:val="004D505E"/>
    <w:rsid w:val="004D528E"/>
    <w:rsid w:val="004D54FB"/>
    <w:rsid w:val="004D5E73"/>
    <w:rsid w:val="004D600D"/>
    <w:rsid w:val="004D60E3"/>
    <w:rsid w:val="004D6103"/>
    <w:rsid w:val="004D6177"/>
    <w:rsid w:val="004D684B"/>
    <w:rsid w:val="004D6DDD"/>
    <w:rsid w:val="004D70C7"/>
    <w:rsid w:val="004D70F7"/>
    <w:rsid w:val="004D72CA"/>
    <w:rsid w:val="004D74E8"/>
    <w:rsid w:val="004D7616"/>
    <w:rsid w:val="004D78DA"/>
    <w:rsid w:val="004D7C24"/>
    <w:rsid w:val="004D7C2D"/>
    <w:rsid w:val="004DB0AE"/>
    <w:rsid w:val="004E0B68"/>
    <w:rsid w:val="004E0B71"/>
    <w:rsid w:val="004E1105"/>
    <w:rsid w:val="004E1A05"/>
    <w:rsid w:val="004E1B1C"/>
    <w:rsid w:val="004E2242"/>
    <w:rsid w:val="004E2379"/>
    <w:rsid w:val="004E26D3"/>
    <w:rsid w:val="004E2D1E"/>
    <w:rsid w:val="004E2FD4"/>
    <w:rsid w:val="004E2FE7"/>
    <w:rsid w:val="004E31BC"/>
    <w:rsid w:val="004E3276"/>
    <w:rsid w:val="004E3474"/>
    <w:rsid w:val="004E35F6"/>
    <w:rsid w:val="004E3614"/>
    <w:rsid w:val="004E401C"/>
    <w:rsid w:val="004E4226"/>
    <w:rsid w:val="004E441C"/>
    <w:rsid w:val="004E497A"/>
    <w:rsid w:val="004E505E"/>
    <w:rsid w:val="004E51CC"/>
    <w:rsid w:val="004E5355"/>
    <w:rsid w:val="004E537A"/>
    <w:rsid w:val="004E5481"/>
    <w:rsid w:val="004E54A8"/>
    <w:rsid w:val="004E56BD"/>
    <w:rsid w:val="004E5A3A"/>
    <w:rsid w:val="004E5E36"/>
    <w:rsid w:val="004E5FE3"/>
    <w:rsid w:val="004E6293"/>
    <w:rsid w:val="004E6918"/>
    <w:rsid w:val="004E6A18"/>
    <w:rsid w:val="004E6B33"/>
    <w:rsid w:val="004E6DEC"/>
    <w:rsid w:val="004E731E"/>
    <w:rsid w:val="004E7ADD"/>
    <w:rsid w:val="004F0A35"/>
    <w:rsid w:val="004F0AF7"/>
    <w:rsid w:val="004F0BD9"/>
    <w:rsid w:val="004F101D"/>
    <w:rsid w:val="004F11C3"/>
    <w:rsid w:val="004F14FE"/>
    <w:rsid w:val="004F179D"/>
    <w:rsid w:val="004F2054"/>
    <w:rsid w:val="004F206A"/>
    <w:rsid w:val="004F233B"/>
    <w:rsid w:val="004F25F1"/>
    <w:rsid w:val="004F2606"/>
    <w:rsid w:val="004F28BC"/>
    <w:rsid w:val="004F2C9D"/>
    <w:rsid w:val="004F317C"/>
    <w:rsid w:val="004F402E"/>
    <w:rsid w:val="004F42FF"/>
    <w:rsid w:val="004F44C2"/>
    <w:rsid w:val="004F497C"/>
    <w:rsid w:val="004F4EE7"/>
    <w:rsid w:val="004F50F8"/>
    <w:rsid w:val="004F5250"/>
    <w:rsid w:val="004F56E3"/>
    <w:rsid w:val="004F575B"/>
    <w:rsid w:val="004F5803"/>
    <w:rsid w:val="004F5A4B"/>
    <w:rsid w:val="004F5ACE"/>
    <w:rsid w:val="004F5B5A"/>
    <w:rsid w:val="004F5C06"/>
    <w:rsid w:val="004F6515"/>
    <w:rsid w:val="004F6B3A"/>
    <w:rsid w:val="004F6C29"/>
    <w:rsid w:val="004F7043"/>
    <w:rsid w:val="004F714C"/>
    <w:rsid w:val="004F7280"/>
    <w:rsid w:val="004F7298"/>
    <w:rsid w:val="004F7CFA"/>
    <w:rsid w:val="00500332"/>
    <w:rsid w:val="0050048D"/>
    <w:rsid w:val="005008A7"/>
    <w:rsid w:val="005009D4"/>
    <w:rsid w:val="00500A63"/>
    <w:rsid w:val="00500FEE"/>
    <w:rsid w:val="00501138"/>
    <w:rsid w:val="00502154"/>
    <w:rsid w:val="00502273"/>
    <w:rsid w:val="00502410"/>
    <w:rsid w:val="005024AA"/>
    <w:rsid w:val="00502512"/>
    <w:rsid w:val="00502F1E"/>
    <w:rsid w:val="005030A1"/>
    <w:rsid w:val="005030A5"/>
    <w:rsid w:val="0050327A"/>
    <w:rsid w:val="0050366B"/>
    <w:rsid w:val="005038F9"/>
    <w:rsid w:val="00503B4F"/>
    <w:rsid w:val="00503C2C"/>
    <w:rsid w:val="00503EBD"/>
    <w:rsid w:val="00503FD2"/>
    <w:rsid w:val="0050423A"/>
    <w:rsid w:val="00504892"/>
    <w:rsid w:val="00504901"/>
    <w:rsid w:val="0050495F"/>
    <w:rsid w:val="00504B96"/>
    <w:rsid w:val="00505262"/>
    <w:rsid w:val="00505ABF"/>
    <w:rsid w:val="00505C9E"/>
    <w:rsid w:val="00505F83"/>
    <w:rsid w:val="00506290"/>
    <w:rsid w:val="00506443"/>
    <w:rsid w:val="005066A2"/>
    <w:rsid w:val="00506B11"/>
    <w:rsid w:val="00506C19"/>
    <w:rsid w:val="00506E02"/>
    <w:rsid w:val="00506E28"/>
    <w:rsid w:val="00506FB8"/>
    <w:rsid w:val="0050714D"/>
    <w:rsid w:val="00507AE9"/>
    <w:rsid w:val="00507BA3"/>
    <w:rsid w:val="00507BEE"/>
    <w:rsid w:val="00507DBA"/>
    <w:rsid w:val="00507E3D"/>
    <w:rsid w:val="00507F13"/>
    <w:rsid w:val="0051005B"/>
    <w:rsid w:val="00510157"/>
    <w:rsid w:val="005105EA"/>
    <w:rsid w:val="005107DD"/>
    <w:rsid w:val="005107F4"/>
    <w:rsid w:val="00510FEE"/>
    <w:rsid w:val="00511225"/>
    <w:rsid w:val="00511637"/>
    <w:rsid w:val="00511AA1"/>
    <w:rsid w:val="00512CB7"/>
    <w:rsid w:val="00513244"/>
    <w:rsid w:val="005133BB"/>
    <w:rsid w:val="00513411"/>
    <w:rsid w:val="00513658"/>
    <w:rsid w:val="00513699"/>
    <w:rsid w:val="005136C2"/>
    <w:rsid w:val="00513882"/>
    <w:rsid w:val="00513F93"/>
    <w:rsid w:val="005141FB"/>
    <w:rsid w:val="0051431C"/>
    <w:rsid w:val="0051492A"/>
    <w:rsid w:val="00514AD8"/>
    <w:rsid w:val="00514AFC"/>
    <w:rsid w:val="005154B4"/>
    <w:rsid w:val="0051565E"/>
    <w:rsid w:val="0051589C"/>
    <w:rsid w:val="00515C29"/>
    <w:rsid w:val="00516022"/>
    <w:rsid w:val="005162E7"/>
    <w:rsid w:val="005166CA"/>
    <w:rsid w:val="005166E8"/>
    <w:rsid w:val="005166F2"/>
    <w:rsid w:val="0051671C"/>
    <w:rsid w:val="00516977"/>
    <w:rsid w:val="00516A6F"/>
    <w:rsid w:val="00516BAF"/>
    <w:rsid w:val="00516EC0"/>
    <w:rsid w:val="005172F3"/>
    <w:rsid w:val="005174C8"/>
    <w:rsid w:val="005179E1"/>
    <w:rsid w:val="005179FA"/>
    <w:rsid w:val="00517BF8"/>
    <w:rsid w:val="00517E19"/>
    <w:rsid w:val="0051D82B"/>
    <w:rsid w:val="0052018A"/>
    <w:rsid w:val="00520220"/>
    <w:rsid w:val="005202D3"/>
    <w:rsid w:val="0052059D"/>
    <w:rsid w:val="0052088D"/>
    <w:rsid w:val="00520B74"/>
    <w:rsid w:val="005215C2"/>
    <w:rsid w:val="00521CEE"/>
    <w:rsid w:val="00521D45"/>
    <w:rsid w:val="00522064"/>
    <w:rsid w:val="00522190"/>
    <w:rsid w:val="00522229"/>
    <w:rsid w:val="00523761"/>
    <w:rsid w:val="00523DCC"/>
    <w:rsid w:val="0052457E"/>
    <w:rsid w:val="0052493A"/>
    <w:rsid w:val="00524AE9"/>
    <w:rsid w:val="00524D95"/>
    <w:rsid w:val="00524F9E"/>
    <w:rsid w:val="00524FB4"/>
    <w:rsid w:val="00524FC1"/>
    <w:rsid w:val="005250E9"/>
    <w:rsid w:val="00525367"/>
    <w:rsid w:val="00525B61"/>
    <w:rsid w:val="0052605A"/>
    <w:rsid w:val="00526147"/>
    <w:rsid w:val="0052638D"/>
    <w:rsid w:val="0052639A"/>
    <w:rsid w:val="00526992"/>
    <w:rsid w:val="005269B9"/>
    <w:rsid w:val="00526C49"/>
    <w:rsid w:val="00526EAD"/>
    <w:rsid w:val="00527077"/>
    <w:rsid w:val="00527B82"/>
    <w:rsid w:val="00527BD4"/>
    <w:rsid w:val="00527EB3"/>
    <w:rsid w:val="005302EA"/>
    <w:rsid w:val="00530658"/>
    <w:rsid w:val="00531016"/>
    <w:rsid w:val="0053103F"/>
    <w:rsid w:val="0053113C"/>
    <w:rsid w:val="0053125C"/>
    <w:rsid w:val="005312D8"/>
    <w:rsid w:val="005312FD"/>
    <w:rsid w:val="005315BE"/>
    <w:rsid w:val="005317A9"/>
    <w:rsid w:val="0053184D"/>
    <w:rsid w:val="00531F89"/>
    <w:rsid w:val="00532168"/>
    <w:rsid w:val="005321F9"/>
    <w:rsid w:val="00532595"/>
    <w:rsid w:val="00532969"/>
    <w:rsid w:val="005329D0"/>
    <w:rsid w:val="00532ECC"/>
    <w:rsid w:val="00532FF6"/>
    <w:rsid w:val="0053312D"/>
    <w:rsid w:val="00533478"/>
    <w:rsid w:val="005338FB"/>
    <w:rsid w:val="00533AC0"/>
    <w:rsid w:val="005340D8"/>
    <w:rsid w:val="00534171"/>
    <w:rsid w:val="00534195"/>
    <w:rsid w:val="0053423E"/>
    <w:rsid w:val="0053453B"/>
    <w:rsid w:val="005345C3"/>
    <w:rsid w:val="00534620"/>
    <w:rsid w:val="0053582C"/>
    <w:rsid w:val="005359AC"/>
    <w:rsid w:val="00535C0B"/>
    <w:rsid w:val="00535C21"/>
    <w:rsid w:val="005360F5"/>
    <w:rsid w:val="0053662D"/>
    <w:rsid w:val="005366B6"/>
    <w:rsid w:val="00537095"/>
    <w:rsid w:val="0053738F"/>
    <w:rsid w:val="005376F6"/>
    <w:rsid w:val="0053787D"/>
    <w:rsid w:val="00537C29"/>
    <w:rsid w:val="005403C8"/>
    <w:rsid w:val="005405F8"/>
    <w:rsid w:val="00540640"/>
    <w:rsid w:val="00540AD2"/>
    <w:rsid w:val="00540DB2"/>
    <w:rsid w:val="00541371"/>
    <w:rsid w:val="00541747"/>
    <w:rsid w:val="00541B60"/>
    <w:rsid w:val="00541D01"/>
    <w:rsid w:val="0054279A"/>
    <w:rsid w:val="005427F9"/>
    <w:rsid w:val="005429DC"/>
    <w:rsid w:val="005431AB"/>
    <w:rsid w:val="0054382B"/>
    <w:rsid w:val="00543833"/>
    <w:rsid w:val="005439FD"/>
    <w:rsid w:val="00543C29"/>
    <w:rsid w:val="00543D65"/>
    <w:rsid w:val="00543F6A"/>
    <w:rsid w:val="00543F78"/>
    <w:rsid w:val="0054477C"/>
    <w:rsid w:val="00544AB9"/>
    <w:rsid w:val="00544F86"/>
    <w:rsid w:val="00544F94"/>
    <w:rsid w:val="00544FFD"/>
    <w:rsid w:val="00545073"/>
    <w:rsid w:val="0054525F"/>
    <w:rsid w:val="005454B7"/>
    <w:rsid w:val="00545676"/>
    <w:rsid w:val="0054578B"/>
    <w:rsid w:val="00545DF3"/>
    <w:rsid w:val="00546308"/>
    <w:rsid w:val="0054645D"/>
    <w:rsid w:val="005469BC"/>
    <w:rsid w:val="00546C59"/>
    <w:rsid w:val="00547187"/>
    <w:rsid w:val="005479CC"/>
    <w:rsid w:val="00547B69"/>
    <w:rsid w:val="00547CA7"/>
    <w:rsid w:val="00548311"/>
    <w:rsid w:val="00550057"/>
    <w:rsid w:val="005508AB"/>
    <w:rsid w:val="00550A32"/>
    <w:rsid w:val="00550BDA"/>
    <w:rsid w:val="00550C02"/>
    <w:rsid w:val="00550D28"/>
    <w:rsid w:val="00550D4C"/>
    <w:rsid w:val="00551001"/>
    <w:rsid w:val="005510B2"/>
    <w:rsid w:val="0055144F"/>
    <w:rsid w:val="005514EE"/>
    <w:rsid w:val="00551764"/>
    <w:rsid w:val="00551962"/>
    <w:rsid w:val="00551992"/>
    <w:rsid w:val="00551BB5"/>
    <w:rsid w:val="005521B9"/>
    <w:rsid w:val="00552206"/>
    <w:rsid w:val="00552347"/>
    <w:rsid w:val="00552381"/>
    <w:rsid w:val="005523FD"/>
    <w:rsid w:val="00552506"/>
    <w:rsid w:val="0055250D"/>
    <w:rsid w:val="00552613"/>
    <w:rsid w:val="0055272F"/>
    <w:rsid w:val="005528E4"/>
    <w:rsid w:val="00552945"/>
    <w:rsid w:val="00552B50"/>
    <w:rsid w:val="00552BF0"/>
    <w:rsid w:val="00552E2E"/>
    <w:rsid w:val="00553270"/>
    <w:rsid w:val="005537D4"/>
    <w:rsid w:val="00553923"/>
    <w:rsid w:val="00553AE2"/>
    <w:rsid w:val="005540CB"/>
    <w:rsid w:val="00554718"/>
    <w:rsid w:val="00554841"/>
    <w:rsid w:val="00554BC9"/>
    <w:rsid w:val="00554CF8"/>
    <w:rsid w:val="005550F9"/>
    <w:rsid w:val="00555514"/>
    <w:rsid w:val="005555E6"/>
    <w:rsid w:val="0055592B"/>
    <w:rsid w:val="00555AA4"/>
    <w:rsid w:val="00555B38"/>
    <w:rsid w:val="005565F9"/>
    <w:rsid w:val="005568AE"/>
    <w:rsid w:val="005569BF"/>
    <w:rsid w:val="00556E9F"/>
    <w:rsid w:val="00556F25"/>
    <w:rsid w:val="00556F7F"/>
    <w:rsid w:val="00557216"/>
    <w:rsid w:val="005576B7"/>
    <w:rsid w:val="00557B4B"/>
    <w:rsid w:val="00557B9D"/>
    <w:rsid w:val="00557BBF"/>
    <w:rsid w:val="005600C0"/>
    <w:rsid w:val="005601EC"/>
    <w:rsid w:val="00560880"/>
    <w:rsid w:val="00560CAF"/>
    <w:rsid w:val="00560E17"/>
    <w:rsid w:val="005619FF"/>
    <w:rsid w:val="00562083"/>
    <w:rsid w:val="00562C8B"/>
    <w:rsid w:val="00562F8C"/>
    <w:rsid w:val="0056360C"/>
    <w:rsid w:val="00564271"/>
    <w:rsid w:val="00564348"/>
    <w:rsid w:val="005648B1"/>
    <w:rsid w:val="00564A2E"/>
    <w:rsid w:val="00564A99"/>
    <w:rsid w:val="0056520D"/>
    <w:rsid w:val="005652E7"/>
    <w:rsid w:val="00565837"/>
    <w:rsid w:val="00565D90"/>
    <w:rsid w:val="005661E5"/>
    <w:rsid w:val="00566AD8"/>
    <w:rsid w:val="00566B1A"/>
    <w:rsid w:val="00566C3E"/>
    <w:rsid w:val="00566CA9"/>
    <w:rsid w:val="00567263"/>
    <w:rsid w:val="00567288"/>
    <w:rsid w:val="0056736A"/>
    <w:rsid w:val="00567709"/>
    <w:rsid w:val="00567756"/>
    <w:rsid w:val="00567CFD"/>
    <w:rsid w:val="005701AE"/>
    <w:rsid w:val="00570329"/>
    <w:rsid w:val="00570441"/>
    <w:rsid w:val="005705FB"/>
    <w:rsid w:val="005709B4"/>
    <w:rsid w:val="00570B9D"/>
    <w:rsid w:val="00571035"/>
    <w:rsid w:val="00571486"/>
    <w:rsid w:val="005714E6"/>
    <w:rsid w:val="005716FD"/>
    <w:rsid w:val="00571AC5"/>
    <w:rsid w:val="00571EA3"/>
    <w:rsid w:val="00571EC6"/>
    <w:rsid w:val="0057251B"/>
    <w:rsid w:val="00572833"/>
    <w:rsid w:val="00572B7B"/>
    <w:rsid w:val="00572C2E"/>
    <w:rsid w:val="00573041"/>
    <w:rsid w:val="00573215"/>
    <w:rsid w:val="0057361B"/>
    <w:rsid w:val="005736E5"/>
    <w:rsid w:val="00573FB6"/>
    <w:rsid w:val="005742A1"/>
    <w:rsid w:val="00574745"/>
    <w:rsid w:val="00574997"/>
    <w:rsid w:val="00574AC9"/>
    <w:rsid w:val="00574B80"/>
    <w:rsid w:val="00575B80"/>
    <w:rsid w:val="00575EE2"/>
    <w:rsid w:val="0057608D"/>
    <w:rsid w:val="0057620F"/>
    <w:rsid w:val="0057632E"/>
    <w:rsid w:val="00576623"/>
    <w:rsid w:val="0057668D"/>
    <w:rsid w:val="005768D5"/>
    <w:rsid w:val="00576CCF"/>
    <w:rsid w:val="00576FFF"/>
    <w:rsid w:val="0057774C"/>
    <w:rsid w:val="00577878"/>
    <w:rsid w:val="00577B55"/>
    <w:rsid w:val="00577D11"/>
    <w:rsid w:val="005805CD"/>
    <w:rsid w:val="00580A56"/>
    <w:rsid w:val="00580B7F"/>
    <w:rsid w:val="00580F8C"/>
    <w:rsid w:val="00581359"/>
    <w:rsid w:val="00581823"/>
    <w:rsid w:val="005819CE"/>
    <w:rsid w:val="00581B0C"/>
    <w:rsid w:val="00581C0F"/>
    <w:rsid w:val="0058239B"/>
    <w:rsid w:val="005824D5"/>
    <w:rsid w:val="0058287A"/>
    <w:rsid w:val="0058298D"/>
    <w:rsid w:val="00582CCD"/>
    <w:rsid w:val="00582F94"/>
    <w:rsid w:val="00583378"/>
    <w:rsid w:val="005834C9"/>
    <w:rsid w:val="0058362E"/>
    <w:rsid w:val="005837CF"/>
    <w:rsid w:val="00583A16"/>
    <w:rsid w:val="00583C0F"/>
    <w:rsid w:val="0058433C"/>
    <w:rsid w:val="00584591"/>
    <w:rsid w:val="00584A34"/>
    <w:rsid w:val="00584A95"/>
    <w:rsid w:val="00584C1A"/>
    <w:rsid w:val="00584F44"/>
    <w:rsid w:val="0058559B"/>
    <w:rsid w:val="00585905"/>
    <w:rsid w:val="00585EE8"/>
    <w:rsid w:val="00586303"/>
    <w:rsid w:val="00586694"/>
    <w:rsid w:val="005866AC"/>
    <w:rsid w:val="0058673B"/>
    <w:rsid w:val="00586E95"/>
    <w:rsid w:val="0058710C"/>
    <w:rsid w:val="00587131"/>
    <w:rsid w:val="005876FE"/>
    <w:rsid w:val="005877F0"/>
    <w:rsid w:val="005901A5"/>
    <w:rsid w:val="005907B9"/>
    <w:rsid w:val="00590B42"/>
    <w:rsid w:val="00590E1F"/>
    <w:rsid w:val="00590F7C"/>
    <w:rsid w:val="00591085"/>
    <w:rsid w:val="005914B1"/>
    <w:rsid w:val="00591677"/>
    <w:rsid w:val="00591A9D"/>
    <w:rsid w:val="00591C32"/>
    <w:rsid w:val="00591E4A"/>
    <w:rsid w:val="00592325"/>
    <w:rsid w:val="00592EF5"/>
    <w:rsid w:val="00592FF2"/>
    <w:rsid w:val="0059306E"/>
    <w:rsid w:val="00593279"/>
    <w:rsid w:val="005932AB"/>
    <w:rsid w:val="0059343C"/>
    <w:rsid w:val="005939EC"/>
    <w:rsid w:val="00593C1E"/>
    <w:rsid w:val="00593C2B"/>
    <w:rsid w:val="00594066"/>
    <w:rsid w:val="005942B7"/>
    <w:rsid w:val="005943DD"/>
    <w:rsid w:val="005946F6"/>
    <w:rsid w:val="005949EB"/>
    <w:rsid w:val="00594CDF"/>
    <w:rsid w:val="00594D0C"/>
    <w:rsid w:val="00594F3F"/>
    <w:rsid w:val="00595231"/>
    <w:rsid w:val="0059542E"/>
    <w:rsid w:val="00595582"/>
    <w:rsid w:val="00595962"/>
    <w:rsid w:val="00595D8C"/>
    <w:rsid w:val="00595F2E"/>
    <w:rsid w:val="00596166"/>
    <w:rsid w:val="00596B91"/>
    <w:rsid w:val="00597020"/>
    <w:rsid w:val="00597A34"/>
    <w:rsid w:val="00597A93"/>
    <w:rsid w:val="00597AF0"/>
    <w:rsid w:val="00597F64"/>
    <w:rsid w:val="005A040C"/>
    <w:rsid w:val="005A0741"/>
    <w:rsid w:val="005A07D2"/>
    <w:rsid w:val="005A080B"/>
    <w:rsid w:val="005A0846"/>
    <w:rsid w:val="005A0A5E"/>
    <w:rsid w:val="005A0B7C"/>
    <w:rsid w:val="005A0C3D"/>
    <w:rsid w:val="005A0F27"/>
    <w:rsid w:val="005A157F"/>
    <w:rsid w:val="005A1938"/>
    <w:rsid w:val="005A1BFB"/>
    <w:rsid w:val="005A1DBA"/>
    <w:rsid w:val="005A1FD2"/>
    <w:rsid w:val="005A207F"/>
    <w:rsid w:val="005A23B0"/>
    <w:rsid w:val="005A25B4"/>
    <w:rsid w:val="005A27E4"/>
    <w:rsid w:val="005A2B44"/>
    <w:rsid w:val="005A2F35"/>
    <w:rsid w:val="005A35E8"/>
    <w:rsid w:val="005A366C"/>
    <w:rsid w:val="005A36CE"/>
    <w:rsid w:val="005A36D7"/>
    <w:rsid w:val="005A376D"/>
    <w:rsid w:val="005A379D"/>
    <w:rsid w:val="005A4222"/>
    <w:rsid w:val="005A4414"/>
    <w:rsid w:val="005A4684"/>
    <w:rsid w:val="005A4862"/>
    <w:rsid w:val="005A5819"/>
    <w:rsid w:val="005A593A"/>
    <w:rsid w:val="005A5A33"/>
    <w:rsid w:val="005A5ECC"/>
    <w:rsid w:val="005A5F64"/>
    <w:rsid w:val="005A65D8"/>
    <w:rsid w:val="005A66A5"/>
    <w:rsid w:val="005A68D6"/>
    <w:rsid w:val="005A693B"/>
    <w:rsid w:val="005A6E3A"/>
    <w:rsid w:val="005A75C3"/>
    <w:rsid w:val="005A7F9F"/>
    <w:rsid w:val="005B01CC"/>
    <w:rsid w:val="005B04E4"/>
    <w:rsid w:val="005B04FA"/>
    <w:rsid w:val="005B0A00"/>
    <w:rsid w:val="005B0E94"/>
    <w:rsid w:val="005B0FFB"/>
    <w:rsid w:val="005B1233"/>
    <w:rsid w:val="005B14BB"/>
    <w:rsid w:val="005B188E"/>
    <w:rsid w:val="005B2033"/>
    <w:rsid w:val="005B2A7B"/>
    <w:rsid w:val="005B3461"/>
    <w:rsid w:val="005B3814"/>
    <w:rsid w:val="005B3A87"/>
    <w:rsid w:val="005B3B1D"/>
    <w:rsid w:val="005B3B3A"/>
    <w:rsid w:val="005B3B5F"/>
    <w:rsid w:val="005B4594"/>
    <w:rsid w:val="005B463E"/>
    <w:rsid w:val="005B4895"/>
    <w:rsid w:val="005B4C64"/>
    <w:rsid w:val="005B4CC6"/>
    <w:rsid w:val="005B4F14"/>
    <w:rsid w:val="005B513D"/>
    <w:rsid w:val="005B5401"/>
    <w:rsid w:val="005B566B"/>
    <w:rsid w:val="005B5FDF"/>
    <w:rsid w:val="005B64B7"/>
    <w:rsid w:val="005B69A7"/>
    <w:rsid w:val="005B6B9A"/>
    <w:rsid w:val="005B6F48"/>
    <w:rsid w:val="005B7335"/>
    <w:rsid w:val="005B7984"/>
    <w:rsid w:val="005B7C07"/>
    <w:rsid w:val="005B7C0A"/>
    <w:rsid w:val="005C06D0"/>
    <w:rsid w:val="005C0BC5"/>
    <w:rsid w:val="005C0EF2"/>
    <w:rsid w:val="005C11A0"/>
    <w:rsid w:val="005C19A7"/>
    <w:rsid w:val="005C1FCE"/>
    <w:rsid w:val="005C2225"/>
    <w:rsid w:val="005C2378"/>
    <w:rsid w:val="005C2428"/>
    <w:rsid w:val="005C2B2E"/>
    <w:rsid w:val="005C34E1"/>
    <w:rsid w:val="005C3C12"/>
    <w:rsid w:val="005C3FE0"/>
    <w:rsid w:val="005C4133"/>
    <w:rsid w:val="005C43E6"/>
    <w:rsid w:val="005C484E"/>
    <w:rsid w:val="005C49F1"/>
    <w:rsid w:val="005C4A10"/>
    <w:rsid w:val="005C5647"/>
    <w:rsid w:val="005C5E2D"/>
    <w:rsid w:val="005C5EAE"/>
    <w:rsid w:val="005C5FAA"/>
    <w:rsid w:val="005C65B5"/>
    <w:rsid w:val="005C6754"/>
    <w:rsid w:val="005C68AC"/>
    <w:rsid w:val="005C6C3D"/>
    <w:rsid w:val="005C6DBB"/>
    <w:rsid w:val="005C7010"/>
    <w:rsid w:val="005C72F5"/>
    <w:rsid w:val="005C740C"/>
    <w:rsid w:val="005C769C"/>
    <w:rsid w:val="005C76A3"/>
    <w:rsid w:val="005C775E"/>
    <w:rsid w:val="005C78FC"/>
    <w:rsid w:val="005C7937"/>
    <w:rsid w:val="005C7A04"/>
    <w:rsid w:val="005D00D8"/>
    <w:rsid w:val="005D0153"/>
    <w:rsid w:val="005D0302"/>
    <w:rsid w:val="005D0A76"/>
    <w:rsid w:val="005D0A7B"/>
    <w:rsid w:val="005D0CD8"/>
    <w:rsid w:val="005D0DBD"/>
    <w:rsid w:val="005D0E23"/>
    <w:rsid w:val="005D0E86"/>
    <w:rsid w:val="005D1278"/>
    <w:rsid w:val="005D181C"/>
    <w:rsid w:val="005D1A0F"/>
    <w:rsid w:val="005D1D31"/>
    <w:rsid w:val="005D23F5"/>
    <w:rsid w:val="005D258E"/>
    <w:rsid w:val="005D2894"/>
    <w:rsid w:val="005D2993"/>
    <w:rsid w:val="005D2ED7"/>
    <w:rsid w:val="005D2EE7"/>
    <w:rsid w:val="005D3861"/>
    <w:rsid w:val="005D3954"/>
    <w:rsid w:val="005D3B6A"/>
    <w:rsid w:val="005D41AF"/>
    <w:rsid w:val="005D44C2"/>
    <w:rsid w:val="005D45F8"/>
    <w:rsid w:val="005D4EFE"/>
    <w:rsid w:val="005D5156"/>
    <w:rsid w:val="005D5228"/>
    <w:rsid w:val="005D58A5"/>
    <w:rsid w:val="005D5911"/>
    <w:rsid w:val="005D61A6"/>
    <w:rsid w:val="005D625B"/>
    <w:rsid w:val="005D62C1"/>
    <w:rsid w:val="005D6302"/>
    <w:rsid w:val="005D6516"/>
    <w:rsid w:val="005D7C81"/>
    <w:rsid w:val="005E0361"/>
    <w:rsid w:val="005E0A53"/>
    <w:rsid w:val="005E0B2C"/>
    <w:rsid w:val="005E0F36"/>
    <w:rsid w:val="005E1345"/>
    <w:rsid w:val="005E1550"/>
    <w:rsid w:val="005E16CE"/>
    <w:rsid w:val="005E1867"/>
    <w:rsid w:val="005E2054"/>
    <w:rsid w:val="005E206E"/>
    <w:rsid w:val="005E2097"/>
    <w:rsid w:val="005E2120"/>
    <w:rsid w:val="005E21C9"/>
    <w:rsid w:val="005E2335"/>
    <w:rsid w:val="005E234C"/>
    <w:rsid w:val="005E26E8"/>
    <w:rsid w:val="005E283A"/>
    <w:rsid w:val="005E2A88"/>
    <w:rsid w:val="005E2ACA"/>
    <w:rsid w:val="005E2E75"/>
    <w:rsid w:val="005E374C"/>
    <w:rsid w:val="005E379F"/>
    <w:rsid w:val="005E3C59"/>
    <w:rsid w:val="005E3C6F"/>
    <w:rsid w:val="005E3DB9"/>
    <w:rsid w:val="005E4234"/>
    <w:rsid w:val="005E4755"/>
    <w:rsid w:val="005E4AF5"/>
    <w:rsid w:val="005E4DD2"/>
    <w:rsid w:val="005E4EB1"/>
    <w:rsid w:val="005E4F2D"/>
    <w:rsid w:val="005E500C"/>
    <w:rsid w:val="005E5378"/>
    <w:rsid w:val="005E5982"/>
    <w:rsid w:val="005E64D6"/>
    <w:rsid w:val="005E6504"/>
    <w:rsid w:val="005E65AD"/>
    <w:rsid w:val="005E67E9"/>
    <w:rsid w:val="005E680A"/>
    <w:rsid w:val="005E68D2"/>
    <w:rsid w:val="005E697A"/>
    <w:rsid w:val="005E74AE"/>
    <w:rsid w:val="005E7537"/>
    <w:rsid w:val="005F0682"/>
    <w:rsid w:val="005F06A2"/>
    <w:rsid w:val="005F07C3"/>
    <w:rsid w:val="005F0B53"/>
    <w:rsid w:val="005F0E63"/>
    <w:rsid w:val="005F0F57"/>
    <w:rsid w:val="005F0FD1"/>
    <w:rsid w:val="005F17C6"/>
    <w:rsid w:val="005F1929"/>
    <w:rsid w:val="005F1F9B"/>
    <w:rsid w:val="005F2B2E"/>
    <w:rsid w:val="005F2FCE"/>
    <w:rsid w:val="005F3917"/>
    <w:rsid w:val="005F3A81"/>
    <w:rsid w:val="005F3CED"/>
    <w:rsid w:val="005F3DB1"/>
    <w:rsid w:val="005F43CA"/>
    <w:rsid w:val="005F4471"/>
    <w:rsid w:val="005F4604"/>
    <w:rsid w:val="005F48FF"/>
    <w:rsid w:val="005F4EC2"/>
    <w:rsid w:val="005F5656"/>
    <w:rsid w:val="005F57C0"/>
    <w:rsid w:val="005F5B01"/>
    <w:rsid w:val="005F61A1"/>
    <w:rsid w:val="005F62D3"/>
    <w:rsid w:val="005F63F0"/>
    <w:rsid w:val="005F6564"/>
    <w:rsid w:val="005F681B"/>
    <w:rsid w:val="005F6B08"/>
    <w:rsid w:val="005F6D11"/>
    <w:rsid w:val="005F6EBE"/>
    <w:rsid w:val="005F73AB"/>
    <w:rsid w:val="005F7BA0"/>
    <w:rsid w:val="0060017B"/>
    <w:rsid w:val="00600249"/>
    <w:rsid w:val="00600803"/>
    <w:rsid w:val="00600A5C"/>
    <w:rsid w:val="00600AF0"/>
    <w:rsid w:val="00600B91"/>
    <w:rsid w:val="00600CF0"/>
    <w:rsid w:val="00600E6A"/>
    <w:rsid w:val="00601C81"/>
    <w:rsid w:val="00601E5D"/>
    <w:rsid w:val="00601EF6"/>
    <w:rsid w:val="00602143"/>
    <w:rsid w:val="0060221D"/>
    <w:rsid w:val="0060290D"/>
    <w:rsid w:val="00602A0A"/>
    <w:rsid w:val="00602ADA"/>
    <w:rsid w:val="00603858"/>
    <w:rsid w:val="00603DFB"/>
    <w:rsid w:val="00603E92"/>
    <w:rsid w:val="00603ED7"/>
    <w:rsid w:val="00604467"/>
    <w:rsid w:val="00604697"/>
    <w:rsid w:val="006048F4"/>
    <w:rsid w:val="00604EF3"/>
    <w:rsid w:val="006053BB"/>
    <w:rsid w:val="00605467"/>
    <w:rsid w:val="0060552A"/>
    <w:rsid w:val="006059F2"/>
    <w:rsid w:val="00605BC0"/>
    <w:rsid w:val="00605E34"/>
    <w:rsid w:val="00606021"/>
    <w:rsid w:val="006063A4"/>
    <w:rsid w:val="006063F4"/>
    <w:rsid w:val="00606400"/>
    <w:rsid w:val="0060660A"/>
    <w:rsid w:val="00606796"/>
    <w:rsid w:val="006067B6"/>
    <w:rsid w:val="00606AC5"/>
    <w:rsid w:val="006071D4"/>
    <w:rsid w:val="00607557"/>
    <w:rsid w:val="006078FE"/>
    <w:rsid w:val="00607DB8"/>
    <w:rsid w:val="00607EA1"/>
    <w:rsid w:val="00610797"/>
    <w:rsid w:val="00610A50"/>
    <w:rsid w:val="00610B37"/>
    <w:rsid w:val="00610D6C"/>
    <w:rsid w:val="00610DB5"/>
    <w:rsid w:val="006111BE"/>
    <w:rsid w:val="00611583"/>
    <w:rsid w:val="006117E5"/>
    <w:rsid w:val="00611C9F"/>
    <w:rsid w:val="0061268C"/>
    <w:rsid w:val="00612718"/>
    <w:rsid w:val="0061293F"/>
    <w:rsid w:val="00612989"/>
    <w:rsid w:val="006129F3"/>
    <w:rsid w:val="00612B15"/>
    <w:rsid w:val="00613053"/>
    <w:rsid w:val="0061309E"/>
    <w:rsid w:val="006132C9"/>
    <w:rsid w:val="0061347D"/>
    <w:rsid w:val="0061396A"/>
    <w:rsid w:val="00613B1D"/>
    <w:rsid w:val="00613CD2"/>
    <w:rsid w:val="00613E27"/>
    <w:rsid w:val="00614973"/>
    <w:rsid w:val="006149A8"/>
    <w:rsid w:val="00614A0F"/>
    <w:rsid w:val="00614DC3"/>
    <w:rsid w:val="006152B3"/>
    <w:rsid w:val="00615504"/>
    <w:rsid w:val="00615984"/>
    <w:rsid w:val="006159EA"/>
    <w:rsid w:val="00615EBD"/>
    <w:rsid w:val="00615F5E"/>
    <w:rsid w:val="00616450"/>
    <w:rsid w:val="00616653"/>
    <w:rsid w:val="00616A54"/>
    <w:rsid w:val="00617349"/>
    <w:rsid w:val="006177A3"/>
    <w:rsid w:val="006177D8"/>
    <w:rsid w:val="00617935"/>
    <w:rsid w:val="00617A44"/>
    <w:rsid w:val="00617B58"/>
    <w:rsid w:val="00617FD1"/>
    <w:rsid w:val="006202B6"/>
    <w:rsid w:val="006203C4"/>
    <w:rsid w:val="006206B0"/>
    <w:rsid w:val="00620DA9"/>
    <w:rsid w:val="0062180D"/>
    <w:rsid w:val="00621B30"/>
    <w:rsid w:val="00621ECB"/>
    <w:rsid w:val="0062202D"/>
    <w:rsid w:val="00622350"/>
    <w:rsid w:val="006223E6"/>
    <w:rsid w:val="006225C2"/>
    <w:rsid w:val="006226A7"/>
    <w:rsid w:val="00622E14"/>
    <w:rsid w:val="0062363C"/>
    <w:rsid w:val="0062385E"/>
    <w:rsid w:val="00623F8A"/>
    <w:rsid w:val="00623FC8"/>
    <w:rsid w:val="0062408C"/>
    <w:rsid w:val="00624929"/>
    <w:rsid w:val="00624A8D"/>
    <w:rsid w:val="00624E32"/>
    <w:rsid w:val="00624F08"/>
    <w:rsid w:val="006250EB"/>
    <w:rsid w:val="006256CC"/>
    <w:rsid w:val="006259A3"/>
    <w:rsid w:val="00625CD0"/>
    <w:rsid w:val="00625DCB"/>
    <w:rsid w:val="00625F60"/>
    <w:rsid w:val="0062627D"/>
    <w:rsid w:val="00626816"/>
    <w:rsid w:val="00626DFC"/>
    <w:rsid w:val="006270E1"/>
    <w:rsid w:val="00627432"/>
    <w:rsid w:val="006274C6"/>
    <w:rsid w:val="006275F7"/>
    <w:rsid w:val="006279A7"/>
    <w:rsid w:val="00627A5F"/>
    <w:rsid w:val="00627B60"/>
    <w:rsid w:val="00630076"/>
    <w:rsid w:val="0063063D"/>
    <w:rsid w:val="006306DF"/>
    <w:rsid w:val="00630705"/>
    <w:rsid w:val="00630A7E"/>
    <w:rsid w:val="00630CAB"/>
    <w:rsid w:val="00630E07"/>
    <w:rsid w:val="00630E61"/>
    <w:rsid w:val="00631142"/>
    <w:rsid w:val="006313B4"/>
    <w:rsid w:val="0063140E"/>
    <w:rsid w:val="00631533"/>
    <w:rsid w:val="006315E0"/>
    <w:rsid w:val="0063174F"/>
    <w:rsid w:val="00631754"/>
    <w:rsid w:val="00631D1D"/>
    <w:rsid w:val="0063220E"/>
    <w:rsid w:val="0063222F"/>
    <w:rsid w:val="006322DD"/>
    <w:rsid w:val="006324B0"/>
    <w:rsid w:val="00632770"/>
    <w:rsid w:val="00632B36"/>
    <w:rsid w:val="00632E55"/>
    <w:rsid w:val="00633364"/>
    <w:rsid w:val="00633826"/>
    <w:rsid w:val="00633863"/>
    <w:rsid w:val="006338EF"/>
    <w:rsid w:val="006339F8"/>
    <w:rsid w:val="00633C25"/>
    <w:rsid w:val="00633ECB"/>
    <w:rsid w:val="006347B2"/>
    <w:rsid w:val="00634889"/>
    <w:rsid w:val="006348A2"/>
    <w:rsid w:val="00635178"/>
    <w:rsid w:val="00635212"/>
    <w:rsid w:val="00635C39"/>
    <w:rsid w:val="00636179"/>
    <w:rsid w:val="0063634A"/>
    <w:rsid w:val="006363EE"/>
    <w:rsid w:val="00636772"/>
    <w:rsid w:val="006369E8"/>
    <w:rsid w:val="00636BDD"/>
    <w:rsid w:val="00636D0D"/>
    <w:rsid w:val="00636E2C"/>
    <w:rsid w:val="00636E64"/>
    <w:rsid w:val="0063758E"/>
    <w:rsid w:val="006375D9"/>
    <w:rsid w:val="00637898"/>
    <w:rsid w:val="00637A31"/>
    <w:rsid w:val="00637F3D"/>
    <w:rsid w:val="00637F50"/>
    <w:rsid w:val="00640232"/>
    <w:rsid w:val="00640285"/>
    <w:rsid w:val="0064076A"/>
    <w:rsid w:val="00641096"/>
    <w:rsid w:val="00641300"/>
    <w:rsid w:val="00641459"/>
    <w:rsid w:val="00641E6A"/>
    <w:rsid w:val="00642436"/>
    <w:rsid w:val="00642551"/>
    <w:rsid w:val="00642B80"/>
    <w:rsid w:val="00642D82"/>
    <w:rsid w:val="00642DE8"/>
    <w:rsid w:val="00642F07"/>
    <w:rsid w:val="0064365C"/>
    <w:rsid w:val="00643847"/>
    <w:rsid w:val="00643D3C"/>
    <w:rsid w:val="00643D90"/>
    <w:rsid w:val="0064407C"/>
    <w:rsid w:val="0064409B"/>
    <w:rsid w:val="006440D9"/>
    <w:rsid w:val="006446E5"/>
    <w:rsid w:val="006448E4"/>
    <w:rsid w:val="00644C97"/>
    <w:rsid w:val="0064528C"/>
    <w:rsid w:val="00645414"/>
    <w:rsid w:val="00645553"/>
    <w:rsid w:val="0064574F"/>
    <w:rsid w:val="00646232"/>
    <w:rsid w:val="00646A4A"/>
    <w:rsid w:val="006471F1"/>
    <w:rsid w:val="00647316"/>
    <w:rsid w:val="006473EC"/>
    <w:rsid w:val="006475A2"/>
    <w:rsid w:val="006476DF"/>
    <w:rsid w:val="0064779E"/>
    <w:rsid w:val="00647AC2"/>
    <w:rsid w:val="006505EA"/>
    <w:rsid w:val="00650A9E"/>
    <w:rsid w:val="00650AA0"/>
    <w:rsid w:val="00651142"/>
    <w:rsid w:val="0065127C"/>
    <w:rsid w:val="00651CEE"/>
    <w:rsid w:val="00651EFE"/>
    <w:rsid w:val="00652272"/>
    <w:rsid w:val="006523C4"/>
    <w:rsid w:val="006525B9"/>
    <w:rsid w:val="006525C9"/>
    <w:rsid w:val="00652D0F"/>
    <w:rsid w:val="006533AE"/>
    <w:rsid w:val="0065352B"/>
    <w:rsid w:val="00653606"/>
    <w:rsid w:val="00653767"/>
    <w:rsid w:val="0065385F"/>
    <w:rsid w:val="006544F3"/>
    <w:rsid w:val="00654ABA"/>
    <w:rsid w:val="00654C03"/>
    <w:rsid w:val="00654F17"/>
    <w:rsid w:val="006553D3"/>
    <w:rsid w:val="0065583A"/>
    <w:rsid w:val="00655CE2"/>
    <w:rsid w:val="00655F44"/>
    <w:rsid w:val="0065655F"/>
    <w:rsid w:val="00656632"/>
    <w:rsid w:val="00656AF4"/>
    <w:rsid w:val="00656B4B"/>
    <w:rsid w:val="00656E9D"/>
    <w:rsid w:val="00656F25"/>
    <w:rsid w:val="00657965"/>
    <w:rsid w:val="00660330"/>
    <w:rsid w:val="00660506"/>
    <w:rsid w:val="00660834"/>
    <w:rsid w:val="00660CBD"/>
    <w:rsid w:val="00660ED0"/>
    <w:rsid w:val="006610E9"/>
    <w:rsid w:val="006614B7"/>
    <w:rsid w:val="00661591"/>
    <w:rsid w:val="00661B34"/>
    <w:rsid w:val="00661F77"/>
    <w:rsid w:val="00661F82"/>
    <w:rsid w:val="00661FF9"/>
    <w:rsid w:val="00662B38"/>
    <w:rsid w:val="00662FE2"/>
    <w:rsid w:val="006631D4"/>
    <w:rsid w:val="00663586"/>
    <w:rsid w:val="00663642"/>
    <w:rsid w:val="00664678"/>
    <w:rsid w:val="006647C9"/>
    <w:rsid w:val="0066484B"/>
    <w:rsid w:val="00664CB1"/>
    <w:rsid w:val="006652E1"/>
    <w:rsid w:val="006654DA"/>
    <w:rsid w:val="006656A2"/>
    <w:rsid w:val="00666244"/>
    <w:rsid w:val="0066632F"/>
    <w:rsid w:val="006663C1"/>
    <w:rsid w:val="00666A3E"/>
    <w:rsid w:val="0066723D"/>
    <w:rsid w:val="00667304"/>
    <w:rsid w:val="006675E6"/>
    <w:rsid w:val="006677F1"/>
    <w:rsid w:val="00670121"/>
    <w:rsid w:val="006701C7"/>
    <w:rsid w:val="00670334"/>
    <w:rsid w:val="006704F8"/>
    <w:rsid w:val="0067086F"/>
    <w:rsid w:val="006711F0"/>
    <w:rsid w:val="00671591"/>
    <w:rsid w:val="0067183C"/>
    <w:rsid w:val="0067214F"/>
    <w:rsid w:val="00672590"/>
    <w:rsid w:val="006725CC"/>
    <w:rsid w:val="00672680"/>
    <w:rsid w:val="00672888"/>
    <w:rsid w:val="00672AD5"/>
    <w:rsid w:val="00673141"/>
    <w:rsid w:val="00673315"/>
    <w:rsid w:val="00673862"/>
    <w:rsid w:val="0067431E"/>
    <w:rsid w:val="00674637"/>
    <w:rsid w:val="0067481E"/>
    <w:rsid w:val="00674A89"/>
    <w:rsid w:val="00674D5C"/>
    <w:rsid w:val="00674F3D"/>
    <w:rsid w:val="00675048"/>
    <w:rsid w:val="00675206"/>
    <w:rsid w:val="00675509"/>
    <w:rsid w:val="0067600B"/>
    <w:rsid w:val="00676C71"/>
    <w:rsid w:val="00676D8D"/>
    <w:rsid w:val="00677024"/>
    <w:rsid w:val="006772C7"/>
    <w:rsid w:val="0067733C"/>
    <w:rsid w:val="00677358"/>
    <w:rsid w:val="0067740E"/>
    <w:rsid w:val="00677717"/>
    <w:rsid w:val="006777D0"/>
    <w:rsid w:val="00677BF8"/>
    <w:rsid w:val="00677C75"/>
    <w:rsid w:val="00677C9A"/>
    <w:rsid w:val="00677E4A"/>
    <w:rsid w:val="006800B4"/>
    <w:rsid w:val="00680518"/>
    <w:rsid w:val="006806EA"/>
    <w:rsid w:val="0068093F"/>
    <w:rsid w:val="006810C7"/>
    <w:rsid w:val="0068121F"/>
    <w:rsid w:val="00681359"/>
    <w:rsid w:val="00681651"/>
    <w:rsid w:val="0068193D"/>
    <w:rsid w:val="006819A0"/>
    <w:rsid w:val="00681B72"/>
    <w:rsid w:val="00681D1A"/>
    <w:rsid w:val="0068209B"/>
    <w:rsid w:val="0068253F"/>
    <w:rsid w:val="00682F87"/>
    <w:rsid w:val="00682FE8"/>
    <w:rsid w:val="00683236"/>
    <w:rsid w:val="0068370A"/>
    <w:rsid w:val="0068378E"/>
    <w:rsid w:val="00683E04"/>
    <w:rsid w:val="00684051"/>
    <w:rsid w:val="00684B03"/>
    <w:rsid w:val="00684D3E"/>
    <w:rsid w:val="00684D90"/>
    <w:rsid w:val="00685545"/>
    <w:rsid w:val="0068567A"/>
    <w:rsid w:val="00685B6D"/>
    <w:rsid w:val="00685EE5"/>
    <w:rsid w:val="00685EFB"/>
    <w:rsid w:val="00685FA0"/>
    <w:rsid w:val="006864B3"/>
    <w:rsid w:val="00686836"/>
    <w:rsid w:val="00686D1E"/>
    <w:rsid w:val="00686FF3"/>
    <w:rsid w:val="006875EE"/>
    <w:rsid w:val="006876EE"/>
    <w:rsid w:val="00687CB3"/>
    <w:rsid w:val="00687D99"/>
    <w:rsid w:val="00687DA9"/>
    <w:rsid w:val="006907AB"/>
    <w:rsid w:val="0069082B"/>
    <w:rsid w:val="00690ED2"/>
    <w:rsid w:val="00690F3C"/>
    <w:rsid w:val="00690F88"/>
    <w:rsid w:val="00691462"/>
    <w:rsid w:val="00691CE5"/>
    <w:rsid w:val="00691E75"/>
    <w:rsid w:val="00692030"/>
    <w:rsid w:val="006923CC"/>
    <w:rsid w:val="00692435"/>
    <w:rsid w:val="00692827"/>
    <w:rsid w:val="00692B9B"/>
    <w:rsid w:val="00692C23"/>
    <w:rsid w:val="00692D64"/>
    <w:rsid w:val="00692EEC"/>
    <w:rsid w:val="006931E7"/>
    <w:rsid w:val="00693281"/>
    <w:rsid w:val="006934AF"/>
    <w:rsid w:val="00693652"/>
    <w:rsid w:val="00693A68"/>
    <w:rsid w:val="00693E90"/>
    <w:rsid w:val="00693ED8"/>
    <w:rsid w:val="00693FF3"/>
    <w:rsid w:val="00694157"/>
    <w:rsid w:val="0069469F"/>
    <w:rsid w:val="00694809"/>
    <w:rsid w:val="00694917"/>
    <w:rsid w:val="00694A26"/>
    <w:rsid w:val="00694D47"/>
    <w:rsid w:val="00694F85"/>
    <w:rsid w:val="006955D5"/>
    <w:rsid w:val="00695842"/>
    <w:rsid w:val="0069595C"/>
    <w:rsid w:val="00695FAA"/>
    <w:rsid w:val="00696028"/>
    <w:rsid w:val="006962BE"/>
    <w:rsid w:val="006968C1"/>
    <w:rsid w:val="00696A0D"/>
    <w:rsid w:val="00696C87"/>
    <w:rsid w:val="00696F68"/>
    <w:rsid w:val="006972A6"/>
    <w:rsid w:val="006975DE"/>
    <w:rsid w:val="00697784"/>
    <w:rsid w:val="00697858"/>
    <w:rsid w:val="0069795E"/>
    <w:rsid w:val="00697CBE"/>
    <w:rsid w:val="00697DAF"/>
    <w:rsid w:val="006A0078"/>
    <w:rsid w:val="006A021C"/>
    <w:rsid w:val="006A024D"/>
    <w:rsid w:val="006A0299"/>
    <w:rsid w:val="006A054F"/>
    <w:rsid w:val="006A0621"/>
    <w:rsid w:val="006A0B04"/>
    <w:rsid w:val="006A0D11"/>
    <w:rsid w:val="006A0D71"/>
    <w:rsid w:val="006A0F73"/>
    <w:rsid w:val="006A0FE0"/>
    <w:rsid w:val="006A10F8"/>
    <w:rsid w:val="006A1358"/>
    <w:rsid w:val="006A197C"/>
    <w:rsid w:val="006A1C45"/>
    <w:rsid w:val="006A2100"/>
    <w:rsid w:val="006A2402"/>
    <w:rsid w:val="006A24C1"/>
    <w:rsid w:val="006A29C3"/>
    <w:rsid w:val="006A2AD1"/>
    <w:rsid w:val="006A2F2C"/>
    <w:rsid w:val="006A369D"/>
    <w:rsid w:val="006A3731"/>
    <w:rsid w:val="006A3789"/>
    <w:rsid w:val="006A5104"/>
    <w:rsid w:val="006A5236"/>
    <w:rsid w:val="006A52F6"/>
    <w:rsid w:val="006A5C3B"/>
    <w:rsid w:val="006A5F9B"/>
    <w:rsid w:val="006A6261"/>
    <w:rsid w:val="006A6F54"/>
    <w:rsid w:val="006A728F"/>
    <w:rsid w:val="006A72E0"/>
    <w:rsid w:val="006A74D6"/>
    <w:rsid w:val="006A74E8"/>
    <w:rsid w:val="006A76D2"/>
    <w:rsid w:val="006A7764"/>
    <w:rsid w:val="006A7893"/>
    <w:rsid w:val="006A7DFE"/>
    <w:rsid w:val="006A7E5F"/>
    <w:rsid w:val="006B0141"/>
    <w:rsid w:val="006B03AC"/>
    <w:rsid w:val="006B0A7B"/>
    <w:rsid w:val="006B0BF3"/>
    <w:rsid w:val="006B0F20"/>
    <w:rsid w:val="006B1158"/>
    <w:rsid w:val="006B124F"/>
    <w:rsid w:val="006B1498"/>
    <w:rsid w:val="006B1CCE"/>
    <w:rsid w:val="006B1CEF"/>
    <w:rsid w:val="006B1CF2"/>
    <w:rsid w:val="006B1E8E"/>
    <w:rsid w:val="006B263D"/>
    <w:rsid w:val="006B26B1"/>
    <w:rsid w:val="006B310C"/>
    <w:rsid w:val="006B326E"/>
    <w:rsid w:val="006B327C"/>
    <w:rsid w:val="006B377A"/>
    <w:rsid w:val="006B3944"/>
    <w:rsid w:val="006B3975"/>
    <w:rsid w:val="006B3ECC"/>
    <w:rsid w:val="006B44FA"/>
    <w:rsid w:val="006B49C1"/>
    <w:rsid w:val="006B4CA0"/>
    <w:rsid w:val="006B4D26"/>
    <w:rsid w:val="006B5123"/>
    <w:rsid w:val="006B55B8"/>
    <w:rsid w:val="006B5E66"/>
    <w:rsid w:val="006B60C5"/>
    <w:rsid w:val="006B65C9"/>
    <w:rsid w:val="006B6A59"/>
    <w:rsid w:val="006B775E"/>
    <w:rsid w:val="006B7897"/>
    <w:rsid w:val="006B7BC7"/>
    <w:rsid w:val="006C0114"/>
    <w:rsid w:val="006C0368"/>
    <w:rsid w:val="006C095B"/>
    <w:rsid w:val="006C0C93"/>
    <w:rsid w:val="006C0D42"/>
    <w:rsid w:val="006C0EBC"/>
    <w:rsid w:val="006C10D6"/>
    <w:rsid w:val="006C15F1"/>
    <w:rsid w:val="006C1627"/>
    <w:rsid w:val="006C1B57"/>
    <w:rsid w:val="006C1CDF"/>
    <w:rsid w:val="006C1F19"/>
    <w:rsid w:val="006C2109"/>
    <w:rsid w:val="006C22ED"/>
    <w:rsid w:val="006C2535"/>
    <w:rsid w:val="006C2BCF"/>
    <w:rsid w:val="006C2C9B"/>
    <w:rsid w:val="006C2F3E"/>
    <w:rsid w:val="006C32A6"/>
    <w:rsid w:val="006C381F"/>
    <w:rsid w:val="006C3A6C"/>
    <w:rsid w:val="006C3C44"/>
    <w:rsid w:val="006C3F2B"/>
    <w:rsid w:val="006C3FAB"/>
    <w:rsid w:val="006C441E"/>
    <w:rsid w:val="006C4476"/>
    <w:rsid w:val="006C4B0C"/>
    <w:rsid w:val="006C4B90"/>
    <w:rsid w:val="006C4BD5"/>
    <w:rsid w:val="006C4FAA"/>
    <w:rsid w:val="006C56D2"/>
    <w:rsid w:val="006C5DC3"/>
    <w:rsid w:val="006C5EBB"/>
    <w:rsid w:val="006C5F28"/>
    <w:rsid w:val="006C603B"/>
    <w:rsid w:val="006C61C6"/>
    <w:rsid w:val="006C6411"/>
    <w:rsid w:val="006C70DA"/>
    <w:rsid w:val="006C7327"/>
    <w:rsid w:val="006C7EA7"/>
    <w:rsid w:val="006D03CD"/>
    <w:rsid w:val="006D078E"/>
    <w:rsid w:val="006D0AA2"/>
    <w:rsid w:val="006D0BD8"/>
    <w:rsid w:val="006D1016"/>
    <w:rsid w:val="006D17F2"/>
    <w:rsid w:val="006D1AEE"/>
    <w:rsid w:val="006D2247"/>
    <w:rsid w:val="006D2AE7"/>
    <w:rsid w:val="006D3112"/>
    <w:rsid w:val="006D330C"/>
    <w:rsid w:val="006D3603"/>
    <w:rsid w:val="006D3686"/>
    <w:rsid w:val="006D3716"/>
    <w:rsid w:val="006D37A0"/>
    <w:rsid w:val="006D390E"/>
    <w:rsid w:val="006D3D23"/>
    <w:rsid w:val="006D3F5C"/>
    <w:rsid w:val="006D3FBB"/>
    <w:rsid w:val="006D401B"/>
    <w:rsid w:val="006D44CB"/>
    <w:rsid w:val="006D45D4"/>
    <w:rsid w:val="006D46D8"/>
    <w:rsid w:val="006D4883"/>
    <w:rsid w:val="006D570A"/>
    <w:rsid w:val="006D59FB"/>
    <w:rsid w:val="006D5A39"/>
    <w:rsid w:val="006D5B8C"/>
    <w:rsid w:val="006D5F7D"/>
    <w:rsid w:val="006D6AA2"/>
    <w:rsid w:val="006D6B42"/>
    <w:rsid w:val="006D7037"/>
    <w:rsid w:val="006D71D9"/>
    <w:rsid w:val="006D728E"/>
    <w:rsid w:val="006D74C0"/>
    <w:rsid w:val="006D7B66"/>
    <w:rsid w:val="006D7CED"/>
    <w:rsid w:val="006E02A2"/>
    <w:rsid w:val="006E081A"/>
    <w:rsid w:val="006E0851"/>
    <w:rsid w:val="006E0DAE"/>
    <w:rsid w:val="006E0E52"/>
    <w:rsid w:val="006E10FB"/>
    <w:rsid w:val="006E1521"/>
    <w:rsid w:val="006E17C8"/>
    <w:rsid w:val="006E1F64"/>
    <w:rsid w:val="006E2313"/>
    <w:rsid w:val="006E2AEE"/>
    <w:rsid w:val="006E2BD5"/>
    <w:rsid w:val="006E2CC2"/>
    <w:rsid w:val="006E3546"/>
    <w:rsid w:val="006E36D4"/>
    <w:rsid w:val="006E37AE"/>
    <w:rsid w:val="006E3C31"/>
    <w:rsid w:val="006E3CB5"/>
    <w:rsid w:val="006E3E0B"/>
    <w:rsid w:val="006E3F54"/>
    <w:rsid w:val="006E3FA9"/>
    <w:rsid w:val="006E40FB"/>
    <w:rsid w:val="006E477E"/>
    <w:rsid w:val="006E478D"/>
    <w:rsid w:val="006E4E2B"/>
    <w:rsid w:val="006E4F4B"/>
    <w:rsid w:val="006E50C2"/>
    <w:rsid w:val="006E6236"/>
    <w:rsid w:val="006E66BE"/>
    <w:rsid w:val="006E6808"/>
    <w:rsid w:val="006E69BF"/>
    <w:rsid w:val="006E6A25"/>
    <w:rsid w:val="006E710D"/>
    <w:rsid w:val="006E711A"/>
    <w:rsid w:val="006E7323"/>
    <w:rsid w:val="006E75E6"/>
    <w:rsid w:val="006E76DA"/>
    <w:rsid w:val="006E778C"/>
    <w:rsid w:val="006E7D82"/>
    <w:rsid w:val="006E7EB7"/>
    <w:rsid w:val="006E7F20"/>
    <w:rsid w:val="006F026A"/>
    <w:rsid w:val="006F038F"/>
    <w:rsid w:val="006F0BA2"/>
    <w:rsid w:val="006F0F86"/>
    <w:rsid w:val="006F0F93"/>
    <w:rsid w:val="006F11C3"/>
    <w:rsid w:val="006F11EC"/>
    <w:rsid w:val="006F154E"/>
    <w:rsid w:val="006F160A"/>
    <w:rsid w:val="006F1816"/>
    <w:rsid w:val="006F1893"/>
    <w:rsid w:val="006F1C99"/>
    <w:rsid w:val="006F1F74"/>
    <w:rsid w:val="006F214B"/>
    <w:rsid w:val="006F2273"/>
    <w:rsid w:val="006F2488"/>
    <w:rsid w:val="006F2845"/>
    <w:rsid w:val="006F30E1"/>
    <w:rsid w:val="006F31F2"/>
    <w:rsid w:val="006F3255"/>
    <w:rsid w:val="006F33B5"/>
    <w:rsid w:val="006F33F8"/>
    <w:rsid w:val="006F3660"/>
    <w:rsid w:val="006F3990"/>
    <w:rsid w:val="006F39B5"/>
    <w:rsid w:val="006F3AA4"/>
    <w:rsid w:val="006F3D49"/>
    <w:rsid w:val="006F405F"/>
    <w:rsid w:val="006F4153"/>
    <w:rsid w:val="006F42D8"/>
    <w:rsid w:val="006F44DF"/>
    <w:rsid w:val="006F4CC6"/>
    <w:rsid w:val="006F51E8"/>
    <w:rsid w:val="006F63C3"/>
    <w:rsid w:val="006F681C"/>
    <w:rsid w:val="006F6DE8"/>
    <w:rsid w:val="006F71D3"/>
    <w:rsid w:val="006F7494"/>
    <w:rsid w:val="006F751F"/>
    <w:rsid w:val="006F76C8"/>
    <w:rsid w:val="006F7701"/>
    <w:rsid w:val="006F790E"/>
    <w:rsid w:val="00700327"/>
    <w:rsid w:val="007003BF"/>
    <w:rsid w:val="007004FE"/>
    <w:rsid w:val="0070079D"/>
    <w:rsid w:val="007007D8"/>
    <w:rsid w:val="0070098E"/>
    <w:rsid w:val="00700C75"/>
    <w:rsid w:val="00700ECD"/>
    <w:rsid w:val="007011B0"/>
    <w:rsid w:val="00701695"/>
    <w:rsid w:val="007016D7"/>
    <w:rsid w:val="00701DAC"/>
    <w:rsid w:val="0070236F"/>
    <w:rsid w:val="007023BE"/>
    <w:rsid w:val="00702A02"/>
    <w:rsid w:val="00702B8F"/>
    <w:rsid w:val="00702C9C"/>
    <w:rsid w:val="00702C9E"/>
    <w:rsid w:val="00703120"/>
    <w:rsid w:val="007038F3"/>
    <w:rsid w:val="0070395A"/>
    <w:rsid w:val="007041A7"/>
    <w:rsid w:val="00705433"/>
    <w:rsid w:val="007054AA"/>
    <w:rsid w:val="00705882"/>
    <w:rsid w:val="00705D1B"/>
    <w:rsid w:val="00705EB6"/>
    <w:rsid w:val="00705FA8"/>
    <w:rsid w:val="00706604"/>
    <w:rsid w:val="00706905"/>
    <w:rsid w:val="00706933"/>
    <w:rsid w:val="00706CAB"/>
    <w:rsid w:val="0070716E"/>
    <w:rsid w:val="00707279"/>
    <w:rsid w:val="007075DF"/>
    <w:rsid w:val="00707899"/>
    <w:rsid w:val="00707B5B"/>
    <w:rsid w:val="00707CE3"/>
    <w:rsid w:val="00707D36"/>
    <w:rsid w:val="00707DCF"/>
    <w:rsid w:val="00707E95"/>
    <w:rsid w:val="00707F84"/>
    <w:rsid w:val="007105C5"/>
    <w:rsid w:val="0071063C"/>
    <w:rsid w:val="00710A41"/>
    <w:rsid w:val="00710A95"/>
    <w:rsid w:val="00710CF3"/>
    <w:rsid w:val="00710D3F"/>
    <w:rsid w:val="00710E3F"/>
    <w:rsid w:val="00710FFC"/>
    <w:rsid w:val="00711040"/>
    <w:rsid w:val="00711385"/>
    <w:rsid w:val="007113BB"/>
    <w:rsid w:val="007115A4"/>
    <w:rsid w:val="00711914"/>
    <w:rsid w:val="00711C7D"/>
    <w:rsid w:val="007122DA"/>
    <w:rsid w:val="007124E8"/>
    <w:rsid w:val="007125F2"/>
    <w:rsid w:val="007136B8"/>
    <w:rsid w:val="00713F83"/>
    <w:rsid w:val="007140D8"/>
    <w:rsid w:val="007142BC"/>
    <w:rsid w:val="007143BD"/>
    <w:rsid w:val="007146C9"/>
    <w:rsid w:val="00714A0A"/>
    <w:rsid w:val="00714DC5"/>
    <w:rsid w:val="00714E55"/>
    <w:rsid w:val="00714F66"/>
    <w:rsid w:val="00715237"/>
    <w:rsid w:val="007153FA"/>
    <w:rsid w:val="00716081"/>
    <w:rsid w:val="00716297"/>
    <w:rsid w:val="007163EF"/>
    <w:rsid w:val="0071678E"/>
    <w:rsid w:val="00716986"/>
    <w:rsid w:val="007169E9"/>
    <w:rsid w:val="00716A0C"/>
    <w:rsid w:val="00716A63"/>
    <w:rsid w:val="00716C05"/>
    <w:rsid w:val="00716FD4"/>
    <w:rsid w:val="00717770"/>
    <w:rsid w:val="00717A8E"/>
    <w:rsid w:val="00717BAE"/>
    <w:rsid w:val="00717DEE"/>
    <w:rsid w:val="00717E03"/>
    <w:rsid w:val="00717E4B"/>
    <w:rsid w:val="00717FD5"/>
    <w:rsid w:val="0072050B"/>
    <w:rsid w:val="00720761"/>
    <w:rsid w:val="00721385"/>
    <w:rsid w:val="00721390"/>
    <w:rsid w:val="00721AE1"/>
    <w:rsid w:val="00721B87"/>
    <w:rsid w:val="00721DD2"/>
    <w:rsid w:val="007220B9"/>
    <w:rsid w:val="00722543"/>
    <w:rsid w:val="00722667"/>
    <w:rsid w:val="007226F2"/>
    <w:rsid w:val="00723362"/>
    <w:rsid w:val="0072347A"/>
    <w:rsid w:val="00723989"/>
    <w:rsid w:val="00723E00"/>
    <w:rsid w:val="00723F15"/>
    <w:rsid w:val="00723F17"/>
    <w:rsid w:val="00724637"/>
    <w:rsid w:val="00724DE6"/>
    <w:rsid w:val="00725032"/>
    <w:rsid w:val="00725120"/>
    <w:rsid w:val="007253EB"/>
    <w:rsid w:val="007254A5"/>
    <w:rsid w:val="00725748"/>
    <w:rsid w:val="00725750"/>
    <w:rsid w:val="00725AF5"/>
    <w:rsid w:val="00725C00"/>
    <w:rsid w:val="00725FB8"/>
    <w:rsid w:val="007265A6"/>
    <w:rsid w:val="0072666B"/>
    <w:rsid w:val="007269E3"/>
    <w:rsid w:val="00727BC8"/>
    <w:rsid w:val="00727D20"/>
    <w:rsid w:val="0073032D"/>
    <w:rsid w:val="007304D9"/>
    <w:rsid w:val="00730B84"/>
    <w:rsid w:val="00730BB7"/>
    <w:rsid w:val="00730E97"/>
    <w:rsid w:val="00730E9F"/>
    <w:rsid w:val="00730F53"/>
    <w:rsid w:val="00731198"/>
    <w:rsid w:val="007313E2"/>
    <w:rsid w:val="00731D86"/>
    <w:rsid w:val="00731EDC"/>
    <w:rsid w:val="00731F1C"/>
    <w:rsid w:val="00732673"/>
    <w:rsid w:val="007329D3"/>
    <w:rsid w:val="00732B29"/>
    <w:rsid w:val="00732BCB"/>
    <w:rsid w:val="00732F5D"/>
    <w:rsid w:val="00733376"/>
    <w:rsid w:val="007334BB"/>
    <w:rsid w:val="00733C9B"/>
    <w:rsid w:val="00733CDC"/>
    <w:rsid w:val="00733D63"/>
    <w:rsid w:val="00734153"/>
    <w:rsid w:val="0073448B"/>
    <w:rsid w:val="00734B24"/>
    <w:rsid w:val="00734EE5"/>
    <w:rsid w:val="007350AB"/>
    <w:rsid w:val="00735152"/>
    <w:rsid w:val="0073524F"/>
    <w:rsid w:val="00735878"/>
    <w:rsid w:val="00735D6D"/>
    <w:rsid w:val="00735D88"/>
    <w:rsid w:val="00736764"/>
    <w:rsid w:val="00736A25"/>
    <w:rsid w:val="00736B60"/>
    <w:rsid w:val="00736CCD"/>
    <w:rsid w:val="0073720D"/>
    <w:rsid w:val="00737507"/>
    <w:rsid w:val="00737BA9"/>
    <w:rsid w:val="00737C5C"/>
    <w:rsid w:val="00737F71"/>
    <w:rsid w:val="00737FCC"/>
    <w:rsid w:val="00740094"/>
    <w:rsid w:val="007400A8"/>
    <w:rsid w:val="00740712"/>
    <w:rsid w:val="00740872"/>
    <w:rsid w:val="0074095B"/>
    <w:rsid w:val="00740A85"/>
    <w:rsid w:val="00741041"/>
    <w:rsid w:val="00741250"/>
    <w:rsid w:val="00741608"/>
    <w:rsid w:val="00741766"/>
    <w:rsid w:val="00741B5D"/>
    <w:rsid w:val="00741DE6"/>
    <w:rsid w:val="00741EDA"/>
    <w:rsid w:val="00741EEC"/>
    <w:rsid w:val="00742287"/>
    <w:rsid w:val="00742418"/>
    <w:rsid w:val="0074293C"/>
    <w:rsid w:val="007429CD"/>
    <w:rsid w:val="00742AB9"/>
    <w:rsid w:val="007430C3"/>
    <w:rsid w:val="00743673"/>
    <w:rsid w:val="00743B12"/>
    <w:rsid w:val="00743B6E"/>
    <w:rsid w:val="00743BD7"/>
    <w:rsid w:val="0074405E"/>
    <w:rsid w:val="00744101"/>
    <w:rsid w:val="007442CE"/>
    <w:rsid w:val="0074485C"/>
    <w:rsid w:val="00744EF7"/>
    <w:rsid w:val="007450EB"/>
    <w:rsid w:val="00745249"/>
    <w:rsid w:val="0074550C"/>
    <w:rsid w:val="00745646"/>
    <w:rsid w:val="0074568F"/>
    <w:rsid w:val="007456D0"/>
    <w:rsid w:val="00745B8B"/>
    <w:rsid w:val="00745E58"/>
    <w:rsid w:val="0074671B"/>
    <w:rsid w:val="00747487"/>
    <w:rsid w:val="0074751F"/>
    <w:rsid w:val="00747853"/>
    <w:rsid w:val="00747EDE"/>
    <w:rsid w:val="00747F5C"/>
    <w:rsid w:val="007506FA"/>
    <w:rsid w:val="00750893"/>
    <w:rsid w:val="00750936"/>
    <w:rsid w:val="00750975"/>
    <w:rsid w:val="00751151"/>
    <w:rsid w:val="00751161"/>
    <w:rsid w:val="0075154A"/>
    <w:rsid w:val="007517B8"/>
    <w:rsid w:val="00751A6A"/>
    <w:rsid w:val="007521E2"/>
    <w:rsid w:val="007522A3"/>
    <w:rsid w:val="0075258F"/>
    <w:rsid w:val="007529D3"/>
    <w:rsid w:val="0075358A"/>
    <w:rsid w:val="00753678"/>
    <w:rsid w:val="007536B0"/>
    <w:rsid w:val="00753A59"/>
    <w:rsid w:val="00753A76"/>
    <w:rsid w:val="007543B5"/>
    <w:rsid w:val="00754B34"/>
    <w:rsid w:val="00754FBF"/>
    <w:rsid w:val="0075502C"/>
    <w:rsid w:val="00755335"/>
    <w:rsid w:val="00755447"/>
    <w:rsid w:val="00755F6B"/>
    <w:rsid w:val="00756D94"/>
    <w:rsid w:val="00756DEE"/>
    <w:rsid w:val="00757175"/>
    <w:rsid w:val="00757C4E"/>
    <w:rsid w:val="007602D9"/>
    <w:rsid w:val="007607D1"/>
    <w:rsid w:val="00760838"/>
    <w:rsid w:val="00760845"/>
    <w:rsid w:val="00760B22"/>
    <w:rsid w:val="00760C3F"/>
    <w:rsid w:val="00760D2A"/>
    <w:rsid w:val="00760EF4"/>
    <w:rsid w:val="007610AA"/>
    <w:rsid w:val="007611D4"/>
    <w:rsid w:val="007613D7"/>
    <w:rsid w:val="00761FC7"/>
    <w:rsid w:val="007622BF"/>
    <w:rsid w:val="00762619"/>
    <w:rsid w:val="007626AB"/>
    <w:rsid w:val="00762CBE"/>
    <w:rsid w:val="00762ED0"/>
    <w:rsid w:val="007633E2"/>
    <w:rsid w:val="007636D0"/>
    <w:rsid w:val="00763830"/>
    <w:rsid w:val="00763911"/>
    <w:rsid w:val="00763A6C"/>
    <w:rsid w:val="00763C20"/>
    <w:rsid w:val="00763C55"/>
    <w:rsid w:val="00763DB8"/>
    <w:rsid w:val="00763ED1"/>
    <w:rsid w:val="007646BD"/>
    <w:rsid w:val="00764C9A"/>
    <w:rsid w:val="00764FA5"/>
    <w:rsid w:val="00765127"/>
    <w:rsid w:val="00765280"/>
    <w:rsid w:val="007655F9"/>
    <w:rsid w:val="00765BC7"/>
    <w:rsid w:val="00765D82"/>
    <w:rsid w:val="00765E18"/>
    <w:rsid w:val="00766216"/>
    <w:rsid w:val="0076653C"/>
    <w:rsid w:val="00766935"/>
    <w:rsid w:val="00766CA7"/>
    <w:rsid w:val="007672D6"/>
    <w:rsid w:val="007674C5"/>
    <w:rsid w:val="0077025B"/>
    <w:rsid w:val="00770356"/>
    <w:rsid w:val="007709EF"/>
    <w:rsid w:val="00770EBA"/>
    <w:rsid w:val="007712BC"/>
    <w:rsid w:val="00771927"/>
    <w:rsid w:val="00771E09"/>
    <w:rsid w:val="0077203D"/>
    <w:rsid w:val="007720F9"/>
    <w:rsid w:val="00772337"/>
    <w:rsid w:val="007727C5"/>
    <w:rsid w:val="00772E10"/>
    <w:rsid w:val="00772E99"/>
    <w:rsid w:val="00772EC4"/>
    <w:rsid w:val="007732D9"/>
    <w:rsid w:val="007733C5"/>
    <w:rsid w:val="00773610"/>
    <w:rsid w:val="00773995"/>
    <w:rsid w:val="00773A7F"/>
    <w:rsid w:val="00773BDC"/>
    <w:rsid w:val="00773BF4"/>
    <w:rsid w:val="00773E15"/>
    <w:rsid w:val="00774479"/>
    <w:rsid w:val="007750EB"/>
    <w:rsid w:val="00775749"/>
    <w:rsid w:val="00775851"/>
    <w:rsid w:val="00775855"/>
    <w:rsid w:val="0077594C"/>
    <w:rsid w:val="00775B42"/>
    <w:rsid w:val="00775CBD"/>
    <w:rsid w:val="00775DB1"/>
    <w:rsid w:val="00776358"/>
    <w:rsid w:val="00776CB0"/>
    <w:rsid w:val="00777214"/>
    <w:rsid w:val="00777288"/>
    <w:rsid w:val="007773FF"/>
    <w:rsid w:val="007774B7"/>
    <w:rsid w:val="00777570"/>
    <w:rsid w:val="007778EA"/>
    <w:rsid w:val="00777F73"/>
    <w:rsid w:val="007800DE"/>
    <w:rsid w:val="0078063A"/>
    <w:rsid w:val="0078089F"/>
    <w:rsid w:val="007808A5"/>
    <w:rsid w:val="007809D5"/>
    <w:rsid w:val="00780F6B"/>
    <w:rsid w:val="007811A1"/>
    <w:rsid w:val="007811E9"/>
    <w:rsid w:val="007813CD"/>
    <w:rsid w:val="0078165D"/>
    <w:rsid w:val="007816D6"/>
    <w:rsid w:val="007817F2"/>
    <w:rsid w:val="00781BFF"/>
    <w:rsid w:val="00782140"/>
    <w:rsid w:val="00782245"/>
    <w:rsid w:val="00782672"/>
    <w:rsid w:val="00782701"/>
    <w:rsid w:val="00782854"/>
    <w:rsid w:val="00782D44"/>
    <w:rsid w:val="007834E2"/>
    <w:rsid w:val="00783559"/>
    <w:rsid w:val="0078367C"/>
    <w:rsid w:val="007838DF"/>
    <w:rsid w:val="00783ABC"/>
    <w:rsid w:val="00783D98"/>
    <w:rsid w:val="00783DE5"/>
    <w:rsid w:val="0078407F"/>
    <w:rsid w:val="0078449F"/>
    <w:rsid w:val="00784631"/>
    <w:rsid w:val="007848CD"/>
    <w:rsid w:val="007851D7"/>
    <w:rsid w:val="00785317"/>
    <w:rsid w:val="00785341"/>
    <w:rsid w:val="00785DF5"/>
    <w:rsid w:val="00786548"/>
    <w:rsid w:val="007866B8"/>
    <w:rsid w:val="00786C55"/>
    <w:rsid w:val="00786E7B"/>
    <w:rsid w:val="007873DC"/>
    <w:rsid w:val="0078763C"/>
    <w:rsid w:val="00787868"/>
    <w:rsid w:val="00787C95"/>
    <w:rsid w:val="007903AE"/>
    <w:rsid w:val="007908F4"/>
    <w:rsid w:val="00790B39"/>
    <w:rsid w:val="00790C12"/>
    <w:rsid w:val="00790C9D"/>
    <w:rsid w:val="00790F8E"/>
    <w:rsid w:val="00791147"/>
    <w:rsid w:val="007915EC"/>
    <w:rsid w:val="007916CC"/>
    <w:rsid w:val="00791B5B"/>
    <w:rsid w:val="00791CCA"/>
    <w:rsid w:val="00791E08"/>
    <w:rsid w:val="007924CD"/>
    <w:rsid w:val="007926CA"/>
    <w:rsid w:val="00792B0B"/>
    <w:rsid w:val="00792FB5"/>
    <w:rsid w:val="007935A5"/>
    <w:rsid w:val="007935DC"/>
    <w:rsid w:val="0079367A"/>
    <w:rsid w:val="0079393B"/>
    <w:rsid w:val="00793C32"/>
    <w:rsid w:val="00793D9D"/>
    <w:rsid w:val="007944C3"/>
    <w:rsid w:val="0079459B"/>
    <w:rsid w:val="00794B33"/>
    <w:rsid w:val="00794B52"/>
    <w:rsid w:val="00794E7D"/>
    <w:rsid w:val="00794F95"/>
    <w:rsid w:val="00795038"/>
    <w:rsid w:val="0079551B"/>
    <w:rsid w:val="007958F2"/>
    <w:rsid w:val="00795925"/>
    <w:rsid w:val="00796259"/>
    <w:rsid w:val="007964B7"/>
    <w:rsid w:val="0079683F"/>
    <w:rsid w:val="00796E7D"/>
    <w:rsid w:val="00796F1D"/>
    <w:rsid w:val="00797307"/>
    <w:rsid w:val="007973D2"/>
    <w:rsid w:val="007974A1"/>
    <w:rsid w:val="0079763F"/>
    <w:rsid w:val="00797AA5"/>
    <w:rsid w:val="00797E52"/>
    <w:rsid w:val="007A03F9"/>
    <w:rsid w:val="007A0636"/>
    <w:rsid w:val="007A0974"/>
    <w:rsid w:val="007A0B2E"/>
    <w:rsid w:val="007A0FA0"/>
    <w:rsid w:val="007A142C"/>
    <w:rsid w:val="007A1583"/>
    <w:rsid w:val="007A1613"/>
    <w:rsid w:val="007A1C4A"/>
    <w:rsid w:val="007A1EFD"/>
    <w:rsid w:val="007A1F9E"/>
    <w:rsid w:val="007A26BD"/>
    <w:rsid w:val="007A2CCE"/>
    <w:rsid w:val="007A3525"/>
    <w:rsid w:val="007A3D55"/>
    <w:rsid w:val="007A4105"/>
    <w:rsid w:val="007A421B"/>
    <w:rsid w:val="007A43D5"/>
    <w:rsid w:val="007A4849"/>
    <w:rsid w:val="007A4B89"/>
    <w:rsid w:val="007A4DDB"/>
    <w:rsid w:val="007A519E"/>
    <w:rsid w:val="007A51BC"/>
    <w:rsid w:val="007A5F3E"/>
    <w:rsid w:val="007A6218"/>
    <w:rsid w:val="007A6225"/>
    <w:rsid w:val="007A624F"/>
    <w:rsid w:val="007A67B1"/>
    <w:rsid w:val="007A6BAD"/>
    <w:rsid w:val="007A7B5F"/>
    <w:rsid w:val="007A7B67"/>
    <w:rsid w:val="007A7C0B"/>
    <w:rsid w:val="007A7CD2"/>
    <w:rsid w:val="007A7CE4"/>
    <w:rsid w:val="007B015A"/>
    <w:rsid w:val="007B017D"/>
    <w:rsid w:val="007B058F"/>
    <w:rsid w:val="007B06DD"/>
    <w:rsid w:val="007B07B1"/>
    <w:rsid w:val="007B0A67"/>
    <w:rsid w:val="007B0C73"/>
    <w:rsid w:val="007B1143"/>
    <w:rsid w:val="007B121A"/>
    <w:rsid w:val="007B13D3"/>
    <w:rsid w:val="007B19EC"/>
    <w:rsid w:val="007B1A9B"/>
    <w:rsid w:val="007B2535"/>
    <w:rsid w:val="007B2F7F"/>
    <w:rsid w:val="007B31F1"/>
    <w:rsid w:val="007B321D"/>
    <w:rsid w:val="007B32E8"/>
    <w:rsid w:val="007B36AD"/>
    <w:rsid w:val="007B3D1C"/>
    <w:rsid w:val="007B3D3D"/>
    <w:rsid w:val="007B3DF2"/>
    <w:rsid w:val="007B404D"/>
    <w:rsid w:val="007B44F1"/>
    <w:rsid w:val="007B4503"/>
    <w:rsid w:val="007B4563"/>
    <w:rsid w:val="007B489A"/>
    <w:rsid w:val="007B4AF8"/>
    <w:rsid w:val="007B4E8A"/>
    <w:rsid w:val="007B500B"/>
    <w:rsid w:val="007B542B"/>
    <w:rsid w:val="007B5961"/>
    <w:rsid w:val="007B5984"/>
    <w:rsid w:val="007B5B47"/>
    <w:rsid w:val="007B6246"/>
    <w:rsid w:val="007B6468"/>
    <w:rsid w:val="007B6474"/>
    <w:rsid w:val="007B6700"/>
    <w:rsid w:val="007B67E6"/>
    <w:rsid w:val="007B683C"/>
    <w:rsid w:val="007B6C10"/>
    <w:rsid w:val="007B6C68"/>
    <w:rsid w:val="007B7120"/>
    <w:rsid w:val="007B71B3"/>
    <w:rsid w:val="007B7454"/>
    <w:rsid w:val="007B7882"/>
    <w:rsid w:val="007B79B5"/>
    <w:rsid w:val="007B7D58"/>
    <w:rsid w:val="007C0693"/>
    <w:rsid w:val="007C0874"/>
    <w:rsid w:val="007C0E9E"/>
    <w:rsid w:val="007C182A"/>
    <w:rsid w:val="007C1982"/>
    <w:rsid w:val="007C19F4"/>
    <w:rsid w:val="007C1A90"/>
    <w:rsid w:val="007C20F0"/>
    <w:rsid w:val="007C22D6"/>
    <w:rsid w:val="007C240A"/>
    <w:rsid w:val="007C25E3"/>
    <w:rsid w:val="007C2AC2"/>
    <w:rsid w:val="007C2C9C"/>
    <w:rsid w:val="007C2C9D"/>
    <w:rsid w:val="007C2E1C"/>
    <w:rsid w:val="007C31CD"/>
    <w:rsid w:val="007C3496"/>
    <w:rsid w:val="007C3B80"/>
    <w:rsid w:val="007C3ECC"/>
    <w:rsid w:val="007C406E"/>
    <w:rsid w:val="007C4613"/>
    <w:rsid w:val="007C4735"/>
    <w:rsid w:val="007C4E1D"/>
    <w:rsid w:val="007C5183"/>
    <w:rsid w:val="007C529F"/>
    <w:rsid w:val="007C5454"/>
    <w:rsid w:val="007C562A"/>
    <w:rsid w:val="007C59CE"/>
    <w:rsid w:val="007C5E82"/>
    <w:rsid w:val="007C5F83"/>
    <w:rsid w:val="007C6159"/>
    <w:rsid w:val="007C7191"/>
    <w:rsid w:val="007C7269"/>
    <w:rsid w:val="007C7573"/>
    <w:rsid w:val="007C762F"/>
    <w:rsid w:val="007D0162"/>
    <w:rsid w:val="007D02D8"/>
    <w:rsid w:val="007D1038"/>
    <w:rsid w:val="007D1956"/>
    <w:rsid w:val="007D1C4B"/>
    <w:rsid w:val="007D1FA2"/>
    <w:rsid w:val="007D2693"/>
    <w:rsid w:val="007D2DC6"/>
    <w:rsid w:val="007D32E3"/>
    <w:rsid w:val="007D33D9"/>
    <w:rsid w:val="007D3410"/>
    <w:rsid w:val="007D3457"/>
    <w:rsid w:val="007D3B19"/>
    <w:rsid w:val="007D3BA7"/>
    <w:rsid w:val="007D3C29"/>
    <w:rsid w:val="007D3EB0"/>
    <w:rsid w:val="007D44E9"/>
    <w:rsid w:val="007D4938"/>
    <w:rsid w:val="007D4B7F"/>
    <w:rsid w:val="007D4F32"/>
    <w:rsid w:val="007D52CF"/>
    <w:rsid w:val="007D5344"/>
    <w:rsid w:val="007D53D3"/>
    <w:rsid w:val="007D54BF"/>
    <w:rsid w:val="007D55F9"/>
    <w:rsid w:val="007D565B"/>
    <w:rsid w:val="007D56C7"/>
    <w:rsid w:val="007D5D24"/>
    <w:rsid w:val="007D5E47"/>
    <w:rsid w:val="007D6442"/>
    <w:rsid w:val="007D6BE7"/>
    <w:rsid w:val="007D6E13"/>
    <w:rsid w:val="007D6F81"/>
    <w:rsid w:val="007D7545"/>
    <w:rsid w:val="007D755B"/>
    <w:rsid w:val="007D7734"/>
    <w:rsid w:val="007D784A"/>
    <w:rsid w:val="007D7948"/>
    <w:rsid w:val="007D7E39"/>
    <w:rsid w:val="007E0122"/>
    <w:rsid w:val="007E0298"/>
    <w:rsid w:val="007E0338"/>
    <w:rsid w:val="007E047A"/>
    <w:rsid w:val="007E05DB"/>
    <w:rsid w:val="007E0B41"/>
    <w:rsid w:val="007E109E"/>
    <w:rsid w:val="007E117F"/>
    <w:rsid w:val="007E1448"/>
    <w:rsid w:val="007E14D0"/>
    <w:rsid w:val="007E15F0"/>
    <w:rsid w:val="007E1961"/>
    <w:rsid w:val="007E1E77"/>
    <w:rsid w:val="007E205E"/>
    <w:rsid w:val="007E22FF"/>
    <w:rsid w:val="007E255C"/>
    <w:rsid w:val="007E25B8"/>
    <w:rsid w:val="007E2824"/>
    <w:rsid w:val="007E2B20"/>
    <w:rsid w:val="007E2D27"/>
    <w:rsid w:val="007E3448"/>
    <w:rsid w:val="007E347E"/>
    <w:rsid w:val="007E35AA"/>
    <w:rsid w:val="007E37E3"/>
    <w:rsid w:val="007E3D1A"/>
    <w:rsid w:val="007E3EAE"/>
    <w:rsid w:val="007E42FB"/>
    <w:rsid w:val="007E4C0F"/>
    <w:rsid w:val="007E4D7D"/>
    <w:rsid w:val="007E4F04"/>
    <w:rsid w:val="007E51B3"/>
    <w:rsid w:val="007E53B6"/>
    <w:rsid w:val="007E57B2"/>
    <w:rsid w:val="007E5DB2"/>
    <w:rsid w:val="007E5E08"/>
    <w:rsid w:val="007E63F9"/>
    <w:rsid w:val="007E658A"/>
    <w:rsid w:val="007E6A63"/>
    <w:rsid w:val="007E6A94"/>
    <w:rsid w:val="007E75D0"/>
    <w:rsid w:val="007E7B7A"/>
    <w:rsid w:val="007E7B91"/>
    <w:rsid w:val="007E7F61"/>
    <w:rsid w:val="007F0193"/>
    <w:rsid w:val="007F0355"/>
    <w:rsid w:val="007F08BE"/>
    <w:rsid w:val="007F09B8"/>
    <w:rsid w:val="007F0B37"/>
    <w:rsid w:val="007F0B5E"/>
    <w:rsid w:val="007F0CD3"/>
    <w:rsid w:val="007F140F"/>
    <w:rsid w:val="007F157F"/>
    <w:rsid w:val="007F1C1F"/>
    <w:rsid w:val="007F1D6C"/>
    <w:rsid w:val="007F1F7D"/>
    <w:rsid w:val="007F1FE4"/>
    <w:rsid w:val="007F22A8"/>
    <w:rsid w:val="007F2376"/>
    <w:rsid w:val="007F243B"/>
    <w:rsid w:val="007F253A"/>
    <w:rsid w:val="007F2797"/>
    <w:rsid w:val="007F2A71"/>
    <w:rsid w:val="007F32E5"/>
    <w:rsid w:val="007F3503"/>
    <w:rsid w:val="007F3A22"/>
    <w:rsid w:val="007F3B7C"/>
    <w:rsid w:val="007F3FC1"/>
    <w:rsid w:val="007F40EC"/>
    <w:rsid w:val="007F439C"/>
    <w:rsid w:val="007F44E0"/>
    <w:rsid w:val="007F4503"/>
    <w:rsid w:val="007F4742"/>
    <w:rsid w:val="007F4835"/>
    <w:rsid w:val="007F487A"/>
    <w:rsid w:val="007F4D61"/>
    <w:rsid w:val="007F4F52"/>
    <w:rsid w:val="007F510A"/>
    <w:rsid w:val="007F5157"/>
    <w:rsid w:val="007F5331"/>
    <w:rsid w:val="007F575A"/>
    <w:rsid w:val="007F5D5D"/>
    <w:rsid w:val="007F5F2A"/>
    <w:rsid w:val="007F6077"/>
    <w:rsid w:val="007F6750"/>
    <w:rsid w:val="007F69C5"/>
    <w:rsid w:val="007F6A67"/>
    <w:rsid w:val="007F6B7F"/>
    <w:rsid w:val="007F71B5"/>
    <w:rsid w:val="007F7567"/>
    <w:rsid w:val="007F778C"/>
    <w:rsid w:val="007F7A5A"/>
    <w:rsid w:val="007F7B20"/>
    <w:rsid w:val="007F7F0B"/>
    <w:rsid w:val="007F7FB8"/>
    <w:rsid w:val="0080044F"/>
    <w:rsid w:val="008007B9"/>
    <w:rsid w:val="00800CCA"/>
    <w:rsid w:val="008018AE"/>
    <w:rsid w:val="00801AD2"/>
    <w:rsid w:val="00801B0F"/>
    <w:rsid w:val="00801CE9"/>
    <w:rsid w:val="00801F4C"/>
    <w:rsid w:val="0080209A"/>
    <w:rsid w:val="008027A5"/>
    <w:rsid w:val="008029FD"/>
    <w:rsid w:val="00802CA3"/>
    <w:rsid w:val="00802F2D"/>
    <w:rsid w:val="008032EE"/>
    <w:rsid w:val="0080335A"/>
    <w:rsid w:val="0080343E"/>
    <w:rsid w:val="00803570"/>
    <w:rsid w:val="00803713"/>
    <w:rsid w:val="00803901"/>
    <w:rsid w:val="008039D2"/>
    <w:rsid w:val="008040DC"/>
    <w:rsid w:val="008046B3"/>
    <w:rsid w:val="008048F9"/>
    <w:rsid w:val="0080533A"/>
    <w:rsid w:val="00805671"/>
    <w:rsid w:val="008058C2"/>
    <w:rsid w:val="00806092"/>
    <w:rsid w:val="00806120"/>
    <w:rsid w:val="0080612B"/>
    <w:rsid w:val="00806161"/>
    <w:rsid w:val="00806305"/>
    <w:rsid w:val="0080635B"/>
    <w:rsid w:val="00806685"/>
    <w:rsid w:val="008066F0"/>
    <w:rsid w:val="00806958"/>
    <w:rsid w:val="00806F63"/>
    <w:rsid w:val="00807163"/>
    <w:rsid w:val="00807B2C"/>
    <w:rsid w:val="0081022F"/>
    <w:rsid w:val="00810C93"/>
    <w:rsid w:val="00810D88"/>
    <w:rsid w:val="00810D9E"/>
    <w:rsid w:val="00810EE0"/>
    <w:rsid w:val="0081155C"/>
    <w:rsid w:val="008116DB"/>
    <w:rsid w:val="00811800"/>
    <w:rsid w:val="00812028"/>
    <w:rsid w:val="00812DD8"/>
    <w:rsid w:val="00812EFD"/>
    <w:rsid w:val="00813082"/>
    <w:rsid w:val="00813179"/>
    <w:rsid w:val="008134AD"/>
    <w:rsid w:val="00813937"/>
    <w:rsid w:val="00813C8D"/>
    <w:rsid w:val="00813D7A"/>
    <w:rsid w:val="00814173"/>
    <w:rsid w:val="008141F7"/>
    <w:rsid w:val="00814639"/>
    <w:rsid w:val="00814702"/>
    <w:rsid w:val="008148FB"/>
    <w:rsid w:val="00814903"/>
    <w:rsid w:val="00814B3A"/>
    <w:rsid w:val="00814D03"/>
    <w:rsid w:val="008152C5"/>
    <w:rsid w:val="0081537C"/>
    <w:rsid w:val="00815EA2"/>
    <w:rsid w:val="00815FE8"/>
    <w:rsid w:val="00816052"/>
    <w:rsid w:val="008163B3"/>
    <w:rsid w:val="00816970"/>
    <w:rsid w:val="00816C6D"/>
    <w:rsid w:val="00816D48"/>
    <w:rsid w:val="00817548"/>
    <w:rsid w:val="008177D5"/>
    <w:rsid w:val="00817856"/>
    <w:rsid w:val="008179CC"/>
    <w:rsid w:val="00817F6C"/>
    <w:rsid w:val="00817FAD"/>
    <w:rsid w:val="0082025A"/>
    <w:rsid w:val="00820371"/>
    <w:rsid w:val="00820543"/>
    <w:rsid w:val="00820584"/>
    <w:rsid w:val="00820813"/>
    <w:rsid w:val="00820916"/>
    <w:rsid w:val="00820D07"/>
    <w:rsid w:val="00820EAA"/>
    <w:rsid w:val="0082110C"/>
    <w:rsid w:val="008211CB"/>
    <w:rsid w:val="00821461"/>
    <w:rsid w:val="008214C6"/>
    <w:rsid w:val="008219E3"/>
    <w:rsid w:val="00821FC1"/>
    <w:rsid w:val="0082220B"/>
    <w:rsid w:val="0082255F"/>
    <w:rsid w:val="0082301F"/>
    <w:rsid w:val="00823175"/>
    <w:rsid w:val="00823516"/>
    <w:rsid w:val="00823AE2"/>
    <w:rsid w:val="00823BEC"/>
    <w:rsid w:val="00823D3A"/>
    <w:rsid w:val="00823E81"/>
    <w:rsid w:val="00823ECA"/>
    <w:rsid w:val="00824198"/>
    <w:rsid w:val="008244FD"/>
    <w:rsid w:val="00824663"/>
    <w:rsid w:val="0082470A"/>
    <w:rsid w:val="00824BD9"/>
    <w:rsid w:val="00824C99"/>
    <w:rsid w:val="00824FD8"/>
    <w:rsid w:val="0082518D"/>
    <w:rsid w:val="0082534B"/>
    <w:rsid w:val="00825471"/>
    <w:rsid w:val="008257F8"/>
    <w:rsid w:val="00825B04"/>
    <w:rsid w:val="00825B92"/>
    <w:rsid w:val="00825C82"/>
    <w:rsid w:val="00825F38"/>
    <w:rsid w:val="008263C2"/>
    <w:rsid w:val="00826823"/>
    <w:rsid w:val="00826C06"/>
    <w:rsid w:val="0082714D"/>
    <w:rsid w:val="008273E3"/>
    <w:rsid w:val="00827AD1"/>
    <w:rsid w:val="0083002F"/>
    <w:rsid w:val="00830090"/>
    <w:rsid w:val="00830836"/>
    <w:rsid w:val="00830E73"/>
    <w:rsid w:val="00830E8C"/>
    <w:rsid w:val="008310C1"/>
    <w:rsid w:val="00831617"/>
    <w:rsid w:val="008316CB"/>
    <w:rsid w:val="0083178B"/>
    <w:rsid w:val="00831DA5"/>
    <w:rsid w:val="00831EE4"/>
    <w:rsid w:val="0083213B"/>
    <w:rsid w:val="008322FD"/>
    <w:rsid w:val="008324FB"/>
    <w:rsid w:val="008328DA"/>
    <w:rsid w:val="00832B3E"/>
    <w:rsid w:val="00832ED2"/>
    <w:rsid w:val="00832F58"/>
    <w:rsid w:val="00833695"/>
    <w:rsid w:val="008336B7"/>
    <w:rsid w:val="00833A3A"/>
    <w:rsid w:val="00833A8E"/>
    <w:rsid w:val="00833AB5"/>
    <w:rsid w:val="00833B63"/>
    <w:rsid w:val="00833DD6"/>
    <w:rsid w:val="00834904"/>
    <w:rsid w:val="00834BF6"/>
    <w:rsid w:val="00834F69"/>
    <w:rsid w:val="008353C0"/>
    <w:rsid w:val="008357A1"/>
    <w:rsid w:val="0083593F"/>
    <w:rsid w:val="00836559"/>
    <w:rsid w:val="008367D2"/>
    <w:rsid w:val="00836806"/>
    <w:rsid w:val="0083693A"/>
    <w:rsid w:val="00836ACA"/>
    <w:rsid w:val="00836D10"/>
    <w:rsid w:val="00836FB9"/>
    <w:rsid w:val="008372F3"/>
    <w:rsid w:val="008373E5"/>
    <w:rsid w:val="008373EC"/>
    <w:rsid w:val="00837B15"/>
    <w:rsid w:val="00840386"/>
    <w:rsid w:val="0084050C"/>
    <w:rsid w:val="008405BD"/>
    <w:rsid w:val="0084089D"/>
    <w:rsid w:val="0084092E"/>
    <w:rsid w:val="00840940"/>
    <w:rsid w:val="008409A4"/>
    <w:rsid w:val="00840BC2"/>
    <w:rsid w:val="00840C2B"/>
    <w:rsid w:val="00840D02"/>
    <w:rsid w:val="008415A5"/>
    <w:rsid w:val="008418CC"/>
    <w:rsid w:val="00841CE0"/>
    <w:rsid w:val="00842040"/>
    <w:rsid w:val="008422B3"/>
    <w:rsid w:val="00842566"/>
    <w:rsid w:val="00842842"/>
    <w:rsid w:val="00842CD8"/>
    <w:rsid w:val="008431FA"/>
    <w:rsid w:val="00843265"/>
    <w:rsid w:val="00843480"/>
    <w:rsid w:val="008436E1"/>
    <w:rsid w:val="008439E1"/>
    <w:rsid w:val="00843A79"/>
    <w:rsid w:val="00844191"/>
    <w:rsid w:val="00844362"/>
    <w:rsid w:val="008448AB"/>
    <w:rsid w:val="00845499"/>
    <w:rsid w:val="0084560B"/>
    <w:rsid w:val="00845A07"/>
    <w:rsid w:val="00845B13"/>
    <w:rsid w:val="008469F3"/>
    <w:rsid w:val="0084721C"/>
    <w:rsid w:val="00847444"/>
    <w:rsid w:val="008474A1"/>
    <w:rsid w:val="00850047"/>
    <w:rsid w:val="008505CF"/>
    <w:rsid w:val="00850755"/>
    <w:rsid w:val="00850A14"/>
    <w:rsid w:val="00850C00"/>
    <w:rsid w:val="00850DCE"/>
    <w:rsid w:val="00850DEF"/>
    <w:rsid w:val="0085135D"/>
    <w:rsid w:val="0085139A"/>
    <w:rsid w:val="008517C6"/>
    <w:rsid w:val="00851F03"/>
    <w:rsid w:val="00851F5E"/>
    <w:rsid w:val="0085205A"/>
    <w:rsid w:val="00852753"/>
    <w:rsid w:val="00852D4E"/>
    <w:rsid w:val="0085331A"/>
    <w:rsid w:val="00853527"/>
    <w:rsid w:val="00853704"/>
    <w:rsid w:val="00853A20"/>
    <w:rsid w:val="00853A7D"/>
    <w:rsid w:val="00853B76"/>
    <w:rsid w:val="008544DB"/>
    <w:rsid w:val="00854580"/>
    <w:rsid w:val="008545CE"/>
    <w:rsid w:val="008547BA"/>
    <w:rsid w:val="00854896"/>
    <w:rsid w:val="008548D9"/>
    <w:rsid w:val="00854B17"/>
    <w:rsid w:val="00854FA7"/>
    <w:rsid w:val="00855206"/>
    <w:rsid w:val="008553C7"/>
    <w:rsid w:val="0085560C"/>
    <w:rsid w:val="00855A92"/>
    <w:rsid w:val="00855C78"/>
    <w:rsid w:val="00855E3D"/>
    <w:rsid w:val="008565C4"/>
    <w:rsid w:val="008566E6"/>
    <w:rsid w:val="00856AE9"/>
    <w:rsid w:val="00856F71"/>
    <w:rsid w:val="0085734C"/>
    <w:rsid w:val="00857A31"/>
    <w:rsid w:val="00857D83"/>
    <w:rsid w:val="00857FEB"/>
    <w:rsid w:val="008601AF"/>
    <w:rsid w:val="0086038D"/>
    <w:rsid w:val="0086063F"/>
    <w:rsid w:val="008609A4"/>
    <w:rsid w:val="00860D49"/>
    <w:rsid w:val="0086130C"/>
    <w:rsid w:val="00861BAF"/>
    <w:rsid w:val="00861D62"/>
    <w:rsid w:val="00861F0B"/>
    <w:rsid w:val="0086249B"/>
    <w:rsid w:val="00862E56"/>
    <w:rsid w:val="008630A9"/>
    <w:rsid w:val="0086389F"/>
    <w:rsid w:val="00863D22"/>
    <w:rsid w:val="008648C4"/>
    <w:rsid w:val="00864A79"/>
    <w:rsid w:val="00864B45"/>
    <w:rsid w:val="00864C1E"/>
    <w:rsid w:val="00864CC4"/>
    <w:rsid w:val="00864EDE"/>
    <w:rsid w:val="008652A4"/>
    <w:rsid w:val="008654F9"/>
    <w:rsid w:val="008657E4"/>
    <w:rsid w:val="00866433"/>
    <w:rsid w:val="00867BDC"/>
    <w:rsid w:val="00867BE2"/>
    <w:rsid w:val="008701D3"/>
    <w:rsid w:val="008704C6"/>
    <w:rsid w:val="00870CC0"/>
    <w:rsid w:val="008711C6"/>
    <w:rsid w:val="00871794"/>
    <w:rsid w:val="00871A4B"/>
    <w:rsid w:val="00871D5D"/>
    <w:rsid w:val="00872271"/>
    <w:rsid w:val="008729E5"/>
    <w:rsid w:val="00872F56"/>
    <w:rsid w:val="0087304E"/>
    <w:rsid w:val="0087317C"/>
    <w:rsid w:val="00873485"/>
    <w:rsid w:val="00873E60"/>
    <w:rsid w:val="0087444F"/>
    <w:rsid w:val="00874481"/>
    <w:rsid w:val="008746CE"/>
    <w:rsid w:val="0087480A"/>
    <w:rsid w:val="00874E96"/>
    <w:rsid w:val="00874F46"/>
    <w:rsid w:val="00875391"/>
    <w:rsid w:val="00876085"/>
    <w:rsid w:val="0087629F"/>
    <w:rsid w:val="00876412"/>
    <w:rsid w:val="00876621"/>
    <w:rsid w:val="00876993"/>
    <w:rsid w:val="00876B92"/>
    <w:rsid w:val="00877153"/>
    <w:rsid w:val="008771E8"/>
    <w:rsid w:val="00877697"/>
    <w:rsid w:val="00877C1D"/>
    <w:rsid w:val="00877F1B"/>
    <w:rsid w:val="00880004"/>
    <w:rsid w:val="0088010C"/>
    <w:rsid w:val="00880163"/>
    <w:rsid w:val="00880617"/>
    <w:rsid w:val="00880AFC"/>
    <w:rsid w:val="00880DA4"/>
    <w:rsid w:val="008811B3"/>
    <w:rsid w:val="008811E6"/>
    <w:rsid w:val="00881758"/>
    <w:rsid w:val="008818F1"/>
    <w:rsid w:val="00881C89"/>
    <w:rsid w:val="00882335"/>
    <w:rsid w:val="00882433"/>
    <w:rsid w:val="00882759"/>
    <w:rsid w:val="00882E0D"/>
    <w:rsid w:val="00882E64"/>
    <w:rsid w:val="00882FDC"/>
    <w:rsid w:val="00883137"/>
    <w:rsid w:val="00883345"/>
    <w:rsid w:val="00883362"/>
    <w:rsid w:val="00883906"/>
    <w:rsid w:val="00883F76"/>
    <w:rsid w:val="0088475A"/>
    <w:rsid w:val="008848B8"/>
    <w:rsid w:val="00884F69"/>
    <w:rsid w:val="00885287"/>
    <w:rsid w:val="00885767"/>
    <w:rsid w:val="00885882"/>
    <w:rsid w:val="00885F91"/>
    <w:rsid w:val="00886213"/>
    <w:rsid w:val="008862E8"/>
    <w:rsid w:val="00886348"/>
    <w:rsid w:val="0088639D"/>
    <w:rsid w:val="00886B70"/>
    <w:rsid w:val="00886C08"/>
    <w:rsid w:val="00886C89"/>
    <w:rsid w:val="00887B46"/>
    <w:rsid w:val="00887D1B"/>
    <w:rsid w:val="0089002E"/>
    <w:rsid w:val="008900C0"/>
    <w:rsid w:val="008902BD"/>
    <w:rsid w:val="00890664"/>
    <w:rsid w:val="008906C7"/>
    <w:rsid w:val="0089071F"/>
    <w:rsid w:val="0089081B"/>
    <w:rsid w:val="0089098B"/>
    <w:rsid w:val="008909D7"/>
    <w:rsid w:val="00890CDE"/>
    <w:rsid w:val="00890F15"/>
    <w:rsid w:val="00891401"/>
    <w:rsid w:val="008915E1"/>
    <w:rsid w:val="00891714"/>
    <w:rsid w:val="00891857"/>
    <w:rsid w:val="00891E41"/>
    <w:rsid w:val="00892848"/>
    <w:rsid w:val="00892C27"/>
    <w:rsid w:val="00892C85"/>
    <w:rsid w:val="00892EE6"/>
    <w:rsid w:val="00893359"/>
    <w:rsid w:val="00893E19"/>
    <w:rsid w:val="00894660"/>
    <w:rsid w:val="008947E5"/>
    <w:rsid w:val="008948C6"/>
    <w:rsid w:val="0089490E"/>
    <w:rsid w:val="0089492F"/>
    <w:rsid w:val="00894A3B"/>
    <w:rsid w:val="00894E6F"/>
    <w:rsid w:val="0089559F"/>
    <w:rsid w:val="00895813"/>
    <w:rsid w:val="00895B78"/>
    <w:rsid w:val="00896104"/>
    <w:rsid w:val="0089642B"/>
    <w:rsid w:val="00896638"/>
    <w:rsid w:val="00896B59"/>
    <w:rsid w:val="0089756B"/>
    <w:rsid w:val="008978EB"/>
    <w:rsid w:val="00897FE1"/>
    <w:rsid w:val="008A065A"/>
    <w:rsid w:val="008A0DD1"/>
    <w:rsid w:val="008A11AF"/>
    <w:rsid w:val="008A1799"/>
    <w:rsid w:val="008A1B82"/>
    <w:rsid w:val="008A1C48"/>
    <w:rsid w:val="008A1D7D"/>
    <w:rsid w:val="008A1F5D"/>
    <w:rsid w:val="008A27C2"/>
    <w:rsid w:val="008A28F5"/>
    <w:rsid w:val="008A2D34"/>
    <w:rsid w:val="008A2D62"/>
    <w:rsid w:val="008A3032"/>
    <w:rsid w:val="008A3201"/>
    <w:rsid w:val="008A38CA"/>
    <w:rsid w:val="008A41A4"/>
    <w:rsid w:val="008A4B3A"/>
    <w:rsid w:val="008A4D5B"/>
    <w:rsid w:val="008A4EBB"/>
    <w:rsid w:val="008A565B"/>
    <w:rsid w:val="008A5BD4"/>
    <w:rsid w:val="008A5CFA"/>
    <w:rsid w:val="008A5D23"/>
    <w:rsid w:val="008A5ED9"/>
    <w:rsid w:val="008A6033"/>
    <w:rsid w:val="008A6332"/>
    <w:rsid w:val="008A6947"/>
    <w:rsid w:val="008A6A28"/>
    <w:rsid w:val="008A6CF4"/>
    <w:rsid w:val="008A6D1E"/>
    <w:rsid w:val="008A750A"/>
    <w:rsid w:val="008A7541"/>
    <w:rsid w:val="008A75F4"/>
    <w:rsid w:val="008A787B"/>
    <w:rsid w:val="008A78C1"/>
    <w:rsid w:val="008B033E"/>
    <w:rsid w:val="008B05A5"/>
    <w:rsid w:val="008B0B3A"/>
    <w:rsid w:val="008B1198"/>
    <w:rsid w:val="008B1281"/>
    <w:rsid w:val="008B1EF7"/>
    <w:rsid w:val="008B1F4D"/>
    <w:rsid w:val="008B1FBC"/>
    <w:rsid w:val="008B22A4"/>
    <w:rsid w:val="008B241B"/>
    <w:rsid w:val="008B29DD"/>
    <w:rsid w:val="008B2BC0"/>
    <w:rsid w:val="008B3347"/>
    <w:rsid w:val="008B3471"/>
    <w:rsid w:val="008B3674"/>
    <w:rsid w:val="008B3929"/>
    <w:rsid w:val="008B3934"/>
    <w:rsid w:val="008B4125"/>
    <w:rsid w:val="008B4940"/>
    <w:rsid w:val="008B4C56"/>
    <w:rsid w:val="008B4CB3"/>
    <w:rsid w:val="008B4E7A"/>
    <w:rsid w:val="008B4F2C"/>
    <w:rsid w:val="008B5138"/>
    <w:rsid w:val="008B5158"/>
    <w:rsid w:val="008B567B"/>
    <w:rsid w:val="008B578A"/>
    <w:rsid w:val="008B59A9"/>
    <w:rsid w:val="008B5E44"/>
    <w:rsid w:val="008B637A"/>
    <w:rsid w:val="008B63E0"/>
    <w:rsid w:val="008B65B7"/>
    <w:rsid w:val="008B6A12"/>
    <w:rsid w:val="008B7231"/>
    <w:rsid w:val="008B76A0"/>
    <w:rsid w:val="008B7B24"/>
    <w:rsid w:val="008C006E"/>
    <w:rsid w:val="008C02B2"/>
    <w:rsid w:val="008C07A2"/>
    <w:rsid w:val="008C0A93"/>
    <w:rsid w:val="008C0BA3"/>
    <w:rsid w:val="008C0DED"/>
    <w:rsid w:val="008C0E18"/>
    <w:rsid w:val="008C0ED8"/>
    <w:rsid w:val="008C1020"/>
    <w:rsid w:val="008C10C2"/>
    <w:rsid w:val="008C1196"/>
    <w:rsid w:val="008C1327"/>
    <w:rsid w:val="008C1875"/>
    <w:rsid w:val="008C1997"/>
    <w:rsid w:val="008C1BC0"/>
    <w:rsid w:val="008C2012"/>
    <w:rsid w:val="008C2665"/>
    <w:rsid w:val="008C2929"/>
    <w:rsid w:val="008C2D6D"/>
    <w:rsid w:val="008C33C7"/>
    <w:rsid w:val="008C34EF"/>
    <w:rsid w:val="008C356D"/>
    <w:rsid w:val="008C39F9"/>
    <w:rsid w:val="008C3EC2"/>
    <w:rsid w:val="008C416A"/>
    <w:rsid w:val="008C4214"/>
    <w:rsid w:val="008C431D"/>
    <w:rsid w:val="008C4A5A"/>
    <w:rsid w:val="008C4D0F"/>
    <w:rsid w:val="008C4F51"/>
    <w:rsid w:val="008C4FA4"/>
    <w:rsid w:val="008C5212"/>
    <w:rsid w:val="008C56D5"/>
    <w:rsid w:val="008C5E66"/>
    <w:rsid w:val="008C5EF6"/>
    <w:rsid w:val="008C5F88"/>
    <w:rsid w:val="008C66A9"/>
    <w:rsid w:val="008C66F5"/>
    <w:rsid w:val="008C6A14"/>
    <w:rsid w:val="008C6D43"/>
    <w:rsid w:val="008C6DE6"/>
    <w:rsid w:val="008C6FD8"/>
    <w:rsid w:val="008C7476"/>
    <w:rsid w:val="008C7751"/>
    <w:rsid w:val="008C77DC"/>
    <w:rsid w:val="008C798D"/>
    <w:rsid w:val="008C7EAB"/>
    <w:rsid w:val="008C7EF9"/>
    <w:rsid w:val="008C7F8B"/>
    <w:rsid w:val="008D03EC"/>
    <w:rsid w:val="008D0407"/>
    <w:rsid w:val="008D06D1"/>
    <w:rsid w:val="008D0912"/>
    <w:rsid w:val="008D0976"/>
    <w:rsid w:val="008D0AA1"/>
    <w:rsid w:val="008D0BA3"/>
    <w:rsid w:val="008D1E85"/>
    <w:rsid w:val="008D2742"/>
    <w:rsid w:val="008D29E1"/>
    <w:rsid w:val="008D2D0D"/>
    <w:rsid w:val="008D2D93"/>
    <w:rsid w:val="008D2FFF"/>
    <w:rsid w:val="008D3167"/>
    <w:rsid w:val="008D326C"/>
    <w:rsid w:val="008D3616"/>
    <w:rsid w:val="008D394F"/>
    <w:rsid w:val="008D3CC4"/>
    <w:rsid w:val="008D40EF"/>
    <w:rsid w:val="008D4157"/>
    <w:rsid w:val="008D43B5"/>
    <w:rsid w:val="008D6815"/>
    <w:rsid w:val="008D6818"/>
    <w:rsid w:val="008D685B"/>
    <w:rsid w:val="008D6E2F"/>
    <w:rsid w:val="008D6E95"/>
    <w:rsid w:val="008D6F18"/>
    <w:rsid w:val="008D73DA"/>
    <w:rsid w:val="008D7449"/>
    <w:rsid w:val="008D74F2"/>
    <w:rsid w:val="008D7665"/>
    <w:rsid w:val="008D77C9"/>
    <w:rsid w:val="008E0B3F"/>
    <w:rsid w:val="008E0CF3"/>
    <w:rsid w:val="008E1170"/>
    <w:rsid w:val="008E11EA"/>
    <w:rsid w:val="008E1231"/>
    <w:rsid w:val="008E150E"/>
    <w:rsid w:val="008E1E32"/>
    <w:rsid w:val="008E21BB"/>
    <w:rsid w:val="008E234F"/>
    <w:rsid w:val="008E251F"/>
    <w:rsid w:val="008E28BA"/>
    <w:rsid w:val="008E2D06"/>
    <w:rsid w:val="008E2D6F"/>
    <w:rsid w:val="008E2E87"/>
    <w:rsid w:val="008E2F65"/>
    <w:rsid w:val="008E318E"/>
    <w:rsid w:val="008E34DE"/>
    <w:rsid w:val="008E369D"/>
    <w:rsid w:val="008E378B"/>
    <w:rsid w:val="008E37B1"/>
    <w:rsid w:val="008E3E68"/>
    <w:rsid w:val="008E3F51"/>
    <w:rsid w:val="008E40BD"/>
    <w:rsid w:val="008E46FB"/>
    <w:rsid w:val="008E4783"/>
    <w:rsid w:val="008E49AD"/>
    <w:rsid w:val="008E4D3C"/>
    <w:rsid w:val="008E59DA"/>
    <w:rsid w:val="008E603A"/>
    <w:rsid w:val="008E609B"/>
    <w:rsid w:val="008E62A9"/>
    <w:rsid w:val="008E677E"/>
    <w:rsid w:val="008E698E"/>
    <w:rsid w:val="008E6DC6"/>
    <w:rsid w:val="008E700E"/>
    <w:rsid w:val="008E703F"/>
    <w:rsid w:val="008E74D2"/>
    <w:rsid w:val="008E74EE"/>
    <w:rsid w:val="008E7591"/>
    <w:rsid w:val="008E7888"/>
    <w:rsid w:val="008E7970"/>
    <w:rsid w:val="008E7D0F"/>
    <w:rsid w:val="008F0883"/>
    <w:rsid w:val="008F08E1"/>
    <w:rsid w:val="008F098F"/>
    <w:rsid w:val="008F0B5D"/>
    <w:rsid w:val="008F0C43"/>
    <w:rsid w:val="008F0DAA"/>
    <w:rsid w:val="008F124E"/>
    <w:rsid w:val="008F1A76"/>
    <w:rsid w:val="008F222F"/>
    <w:rsid w:val="008F23A4"/>
    <w:rsid w:val="008F2401"/>
    <w:rsid w:val="008F2584"/>
    <w:rsid w:val="008F260B"/>
    <w:rsid w:val="008F2CB9"/>
    <w:rsid w:val="008F2F29"/>
    <w:rsid w:val="008F3246"/>
    <w:rsid w:val="008F3310"/>
    <w:rsid w:val="008F3753"/>
    <w:rsid w:val="008F3BF2"/>
    <w:rsid w:val="008F3C1B"/>
    <w:rsid w:val="008F4926"/>
    <w:rsid w:val="008F4967"/>
    <w:rsid w:val="008F49B2"/>
    <w:rsid w:val="008F4B41"/>
    <w:rsid w:val="008F508C"/>
    <w:rsid w:val="008F5936"/>
    <w:rsid w:val="008F5A2C"/>
    <w:rsid w:val="008F5D32"/>
    <w:rsid w:val="008F6A80"/>
    <w:rsid w:val="008F6AC1"/>
    <w:rsid w:val="008F6C66"/>
    <w:rsid w:val="008F6DBF"/>
    <w:rsid w:val="008F7620"/>
    <w:rsid w:val="008F7A4B"/>
    <w:rsid w:val="0090015B"/>
    <w:rsid w:val="009002CD"/>
    <w:rsid w:val="00900340"/>
    <w:rsid w:val="00900D3F"/>
    <w:rsid w:val="00900DBF"/>
    <w:rsid w:val="00900E7B"/>
    <w:rsid w:val="00901754"/>
    <w:rsid w:val="00901BE9"/>
    <w:rsid w:val="00901E13"/>
    <w:rsid w:val="00901E88"/>
    <w:rsid w:val="0090207F"/>
    <w:rsid w:val="00902382"/>
    <w:rsid w:val="009023AD"/>
    <w:rsid w:val="0090262A"/>
    <w:rsid w:val="0090271B"/>
    <w:rsid w:val="009028E7"/>
    <w:rsid w:val="009028F6"/>
    <w:rsid w:val="00902AD5"/>
    <w:rsid w:val="00902CC3"/>
    <w:rsid w:val="0090306F"/>
    <w:rsid w:val="00903363"/>
    <w:rsid w:val="009035E6"/>
    <w:rsid w:val="009037BB"/>
    <w:rsid w:val="00903D66"/>
    <w:rsid w:val="009044E7"/>
    <w:rsid w:val="009045EC"/>
    <w:rsid w:val="00904905"/>
    <w:rsid w:val="00904DF1"/>
    <w:rsid w:val="0090517A"/>
    <w:rsid w:val="0090547F"/>
    <w:rsid w:val="00905512"/>
    <w:rsid w:val="00905518"/>
    <w:rsid w:val="00905D56"/>
    <w:rsid w:val="00905DA3"/>
    <w:rsid w:val="00906ACD"/>
    <w:rsid w:val="00906C1F"/>
    <w:rsid w:val="00906C36"/>
    <w:rsid w:val="00906CE2"/>
    <w:rsid w:val="00906D36"/>
    <w:rsid w:val="0090753E"/>
    <w:rsid w:val="00907846"/>
    <w:rsid w:val="00907947"/>
    <w:rsid w:val="00907B9A"/>
    <w:rsid w:val="00907BCB"/>
    <w:rsid w:val="00907FEC"/>
    <w:rsid w:val="009103A5"/>
    <w:rsid w:val="00910467"/>
    <w:rsid w:val="00910642"/>
    <w:rsid w:val="0091082D"/>
    <w:rsid w:val="00910D62"/>
    <w:rsid w:val="00910DDF"/>
    <w:rsid w:val="00911141"/>
    <w:rsid w:val="009111BE"/>
    <w:rsid w:val="0091167B"/>
    <w:rsid w:val="009118E2"/>
    <w:rsid w:val="00911B53"/>
    <w:rsid w:val="00911F92"/>
    <w:rsid w:val="00912166"/>
    <w:rsid w:val="00912870"/>
    <w:rsid w:val="00912935"/>
    <w:rsid w:val="009129C2"/>
    <w:rsid w:val="00912AA3"/>
    <w:rsid w:val="00912BDD"/>
    <w:rsid w:val="00912D9D"/>
    <w:rsid w:val="00912EEF"/>
    <w:rsid w:val="00912FF7"/>
    <w:rsid w:val="009133FF"/>
    <w:rsid w:val="00913456"/>
    <w:rsid w:val="00913B54"/>
    <w:rsid w:val="009140DD"/>
    <w:rsid w:val="009144B7"/>
    <w:rsid w:val="00914B3B"/>
    <w:rsid w:val="00915420"/>
    <w:rsid w:val="0091581B"/>
    <w:rsid w:val="009158BF"/>
    <w:rsid w:val="009159B1"/>
    <w:rsid w:val="00915EA1"/>
    <w:rsid w:val="00915F1C"/>
    <w:rsid w:val="00915F82"/>
    <w:rsid w:val="009165C6"/>
    <w:rsid w:val="00916945"/>
    <w:rsid w:val="009169BC"/>
    <w:rsid w:val="00916AC4"/>
    <w:rsid w:val="00916CC9"/>
    <w:rsid w:val="00916D7E"/>
    <w:rsid w:val="00917583"/>
    <w:rsid w:val="009176C7"/>
    <w:rsid w:val="00917C3E"/>
    <w:rsid w:val="00917CB4"/>
    <w:rsid w:val="00917D17"/>
    <w:rsid w:val="00920101"/>
    <w:rsid w:val="009201E7"/>
    <w:rsid w:val="00920252"/>
    <w:rsid w:val="00920265"/>
    <w:rsid w:val="009202C7"/>
    <w:rsid w:val="0092110D"/>
    <w:rsid w:val="0092131C"/>
    <w:rsid w:val="009215D5"/>
    <w:rsid w:val="00921650"/>
    <w:rsid w:val="00921721"/>
    <w:rsid w:val="00921871"/>
    <w:rsid w:val="0092209D"/>
    <w:rsid w:val="00922EFC"/>
    <w:rsid w:val="00923060"/>
    <w:rsid w:val="00923098"/>
    <w:rsid w:val="00923360"/>
    <w:rsid w:val="00923425"/>
    <w:rsid w:val="009239C7"/>
    <w:rsid w:val="00923E4D"/>
    <w:rsid w:val="009243CF"/>
    <w:rsid w:val="009244A7"/>
    <w:rsid w:val="009245DE"/>
    <w:rsid w:val="00924DCB"/>
    <w:rsid w:val="00924FDC"/>
    <w:rsid w:val="009254A2"/>
    <w:rsid w:val="00925761"/>
    <w:rsid w:val="0092596D"/>
    <w:rsid w:val="00925A17"/>
    <w:rsid w:val="00925B8E"/>
    <w:rsid w:val="00925C62"/>
    <w:rsid w:val="00925D63"/>
    <w:rsid w:val="00925EDA"/>
    <w:rsid w:val="00925F48"/>
    <w:rsid w:val="00925F77"/>
    <w:rsid w:val="009261FA"/>
    <w:rsid w:val="00926AE2"/>
    <w:rsid w:val="00926B17"/>
    <w:rsid w:val="00926C31"/>
    <w:rsid w:val="0092715A"/>
    <w:rsid w:val="00927F1B"/>
    <w:rsid w:val="0093010E"/>
    <w:rsid w:val="00930167"/>
    <w:rsid w:val="009304AD"/>
    <w:rsid w:val="00930B13"/>
    <w:rsid w:val="00930EFB"/>
    <w:rsid w:val="009311C8"/>
    <w:rsid w:val="009312C2"/>
    <w:rsid w:val="00931740"/>
    <w:rsid w:val="00931FD9"/>
    <w:rsid w:val="009327C8"/>
    <w:rsid w:val="009327DF"/>
    <w:rsid w:val="00932C49"/>
    <w:rsid w:val="00932CDA"/>
    <w:rsid w:val="00932DBA"/>
    <w:rsid w:val="00932EF2"/>
    <w:rsid w:val="00932F9E"/>
    <w:rsid w:val="00933113"/>
    <w:rsid w:val="00933376"/>
    <w:rsid w:val="00933A2F"/>
    <w:rsid w:val="00933BCC"/>
    <w:rsid w:val="00933C32"/>
    <w:rsid w:val="00933DE5"/>
    <w:rsid w:val="00933E7D"/>
    <w:rsid w:val="00933EB5"/>
    <w:rsid w:val="0093415A"/>
    <w:rsid w:val="009342E9"/>
    <w:rsid w:val="00934406"/>
    <w:rsid w:val="0093463B"/>
    <w:rsid w:val="009347E2"/>
    <w:rsid w:val="00934A39"/>
    <w:rsid w:val="00934BC6"/>
    <w:rsid w:val="00934D5E"/>
    <w:rsid w:val="00934E10"/>
    <w:rsid w:val="00936081"/>
    <w:rsid w:val="0093627E"/>
    <w:rsid w:val="009367C9"/>
    <w:rsid w:val="00936E2A"/>
    <w:rsid w:val="009372CD"/>
    <w:rsid w:val="009379CB"/>
    <w:rsid w:val="00937E5D"/>
    <w:rsid w:val="00940612"/>
    <w:rsid w:val="00940750"/>
    <w:rsid w:val="00940820"/>
    <w:rsid w:val="00940D86"/>
    <w:rsid w:val="00941382"/>
    <w:rsid w:val="00941911"/>
    <w:rsid w:val="00941A7A"/>
    <w:rsid w:val="00942CFC"/>
    <w:rsid w:val="00942E88"/>
    <w:rsid w:val="009430C6"/>
    <w:rsid w:val="009436E1"/>
    <w:rsid w:val="00943A58"/>
    <w:rsid w:val="00943A70"/>
    <w:rsid w:val="00944091"/>
    <w:rsid w:val="009444A0"/>
    <w:rsid w:val="009448B6"/>
    <w:rsid w:val="00944928"/>
    <w:rsid w:val="009449F2"/>
    <w:rsid w:val="00944B3D"/>
    <w:rsid w:val="009459F8"/>
    <w:rsid w:val="00946837"/>
    <w:rsid w:val="009471A4"/>
    <w:rsid w:val="0094796B"/>
    <w:rsid w:val="00947A41"/>
    <w:rsid w:val="00947BE8"/>
    <w:rsid w:val="00950047"/>
    <w:rsid w:val="0095051F"/>
    <w:rsid w:val="00951068"/>
    <w:rsid w:val="009510F1"/>
    <w:rsid w:val="009513AD"/>
    <w:rsid w:val="00951654"/>
    <w:rsid w:val="00951746"/>
    <w:rsid w:val="00951A08"/>
    <w:rsid w:val="00952146"/>
    <w:rsid w:val="0095238A"/>
    <w:rsid w:val="00952475"/>
    <w:rsid w:val="0095284D"/>
    <w:rsid w:val="0095290D"/>
    <w:rsid w:val="00952D1F"/>
    <w:rsid w:val="00952D6B"/>
    <w:rsid w:val="00952D86"/>
    <w:rsid w:val="009539CB"/>
    <w:rsid w:val="00954138"/>
    <w:rsid w:val="00954471"/>
    <w:rsid w:val="00955718"/>
    <w:rsid w:val="00955CFC"/>
    <w:rsid w:val="00956156"/>
    <w:rsid w:val="00956388"/>
    <w:rsid w:val="009564B6"/>
    <w:rsid w:val="00956818"/>
    <w:rsid w:val="00956B7B"/>
    <w:rsid w:val="00956E03"/>
    <w:rsid w:val="00957185"/>
    <w:rsid w:val="00957295"/>
    <w:rsid w:val="009572A4"/>
    <w:rsid w:val="0095748F"/>
    <w:rsid w:val="009574A4"/>
    <w:rsid w:val="0095767B"/>
    <w:rsid w:val="009577F8"/>
    <w:rsid w:val="009578FA"/>
    <w:rsid w:val="00957D8E"/>
    <w:rsid w:val="00957E7E"/>
    <w:rsid w:val="00957F73"/>
    <w:rsid w:val="00960143"/>
    <w:rsid w:val="0096029F"/>
    <w:rsid w:val="00960562"/>
    <w:rsid w:val="00960667"/>
    <w:rsid w:val="009607F6"/>
    <w:rsid w:val="00960E19"/>
    <w:rsid w:val="00960E38"/>
    <w:rsid w:val="00960F6E"/>
    <w:rsid w:val="00961166"/>
    <w:rsid w:val="00961818"/>
    <w:rsid w:val="00961A09"/>
    <w:rsid w:val="00961A9F"/>
    <w:rsid w:val="00961ECB"/>
    <w:rsid w:val="009620BE"/>
    <w:rsid w:val="00962388"/>
    <w:rsid w:val="00962469"/>
    <w:rsid w:val="00962545"/>
    <w:rsid w:val="00962A5A"/>
    <w:rsid w:val="00962AEB"/>
    <w:rsid w:val="00962C6C"/>
    <w:rsid w:val="00962F17"/>
    <w:rsid w:val="009637CC"/>
    <w:rsid w:val="009638BE"/>
    <w:rsid w:val="00963A5C"/>
    <w:rsid w:val="00963B17"/>
    <w:rsid w:val="00963D4B"/>
    <w:rsid w:val="00963F60"/>
    <w:rsid w:val="009641F1"/>
    <w:rsid w:val="009652AE"/>
    <w:rsid w:val="0096535B"/>
    <w:rsid w:val="0096539E"/>
    <w:rsid w:val="00965488"/>
    <w:rsid w:val="00965641"/>
    <w:rsid w:val="00965F45"/>
    <w:rsid w:val="009672CE"/>
    <w:rsid w:val="00967581"/>
    <w:rsid w:val="009701BE"/>
    <w:rsid w:val="0097028D"/>
    <w:rsid w:val="009705FB"/>
    <w:rsid w:val="009708DB"/>
    <w:rsid w:val="00970BC1"/>
    <w:rsid w:val="00970F31"/>
    <w:rsid w:val="00971092"/>
    <w:rsid w:val="00971303"/>
    <w:rsid w:val="009716D8"/>
    <w:rsid w:val="009718F9"/>
    <w:rsid w:val="00971CAD"/>
    <w:rsid w:val="00971DE8"/>
    <w:rsid w:val="00971F42"/>
    <w:rsid w:val="00972075"/>
    <w:rsid w:val="0097268F"/>
    <w:rsid w:val="00972723"/>
    <w:rsid w:val="0097278E"/>
    <w:rsid w:val="00972A97"/>
    <w:rsid w:val="00972BD8"/>
    <w:rsid w:val="00972C0A"/>
    <w:rsid w:val="00972FB9"/>
    <w:rsid w:val="009730A8"/>
    <w:rsid w:val="009732A0"/>
    <w:rsid w:val="00973884"/>
    <w:rsid w:val="0097397F"/>
    <w:rsid w:val="00973CAA"/>
    <w:rsid w:val="0097446E"/>
    <w:rsid w:val="0097476B"/>
    <w:rsid w:val="00974C5D"/>
    <w:rsid w:val="00974EA5"/>
    <w:rsid w:val="00975053"/>
    <w:rsid w:val="00975085"/>
    <w:rsid w:val="00975112"/>
    <w:rsid w:val="00975E74"/>
    <w:rsid w:val="00976007"/>
    <w:rsid w:val="009760FD"/>
    <w:rsid w:val="009764E5"/>
    <w:rsid w:val="00976712"/>
    <w:rsid w:val="00976E25"/>
    <w:rsid w:val="00977137"/>
    <w:rsid w:val="00977434"/>
    <w:rsid w:val="00977565"/>
    <w:rsid w:val="009777D1"/>
    <w:rsid w:val="0097790B"/>
    <w:rsid w:val="009779BF"/>
    <w:rsid w:val="00977C8C"/>
    <w:rsid w:val="0098022E"/>
    <w:rsid w:val="009803A2"/>
    <w:rsid w:val="009807EF"/>
    <w:rsid w:val="0098084F"/>
    <w:rsid w:val="00980A2B"/>
    <w:rsid w:val="00980A32"/>
    <w:rsid w:val="00980B8C"/>
    <w:rsid w:val="00980ECC"/>
    <w:rsid w:val="00980FB8"/>
    <w:rsid w:val="009812C0"/>
    <w:rsid w:val="00981768"/>
    <w:rsid w:val="009818EB"/>
    <w:rsid w:val="00981E68"/>
    <w:rsid w:val="00982176"/>
    <w:rsid w:val="0098251C"/>
    <w:rsid w:val="00982F39"/>
    <w:rsid w:val="0098322C"/>
    <w:rsid w:val="0098325D"/>
    <w:rsid w:val="0098329A"/>
    <w:rsid w:val="00983621"/>
    <w:rsid w:val="00983708"/>
    <w:rsid w:val="00983DAB"/>
    <w:rsid w:val="00983E8F"/>
    <w:rsid w:val="00983F44"/>
    <w:rsid w:val="00983F8D"/>
    <w:rsid w:val="00984199"/>
    <w:rsid w:val="00984401"/>
    <w:rsid w:val="009844F5"/>
    <w:rsid w:val="0098476E"/>
    <w:rsid w:val="00984A54"/>
    <w:rsid w:val="0098507A"/>
    <w:rsid w:val="009851C4"/>
    <w:rsid w:val="00985468"/>
    <w:rsid w:val="0098555F"/>
    <w:rsid w:val="009856FE"/>
    <w:rsid w:val="00985ADC"/>
    <w:rsid w:val="0098622D"/>
    <w:rsid w:val="00986293"/>
    <w:rsid w:val="00986461"/>
    <w:rsid w:val="0098648D"/>
    <w:rsid w:val="009869D2"/>
    <w:rsid w:val="00986CA6"/>
    <w:rsid w:val="00986D13"/>
    <w:rsid w:val="00986D45"/>
    <w:rsid w:val="009871F7"/>
    <w:rsid w:val="0098721E"/>
    <w:rsid w:val="009872C9"/>
    <w:rsid w:val="00987466"/>
    <w:rsid w:val="0098788A"/>
    <w:rsid w:val="00987982"/>
    <w:rsid w:val="009903D4"/>
    <w:rsid w:val="00990552"/>
    <w:rsid w:val="00990CAD"/>
    <w:rsid w:val="00990FA1"/>
    <w:rsid w:val="009911CC"/>
    <w:rsid w:val="00991237"/>
    <w:rsid w:val="0099140D"/>
    <w:rsid w:val="00991522"/>
    <w:rsid w:val="00991876"/>
    <w:rsid w:val="00991C1B"/>
    <w:rsid w:val="00991CEC"/>
    <w:rsid w:val="00991EFF"/>
    <w:rsid w:val="0099243F"/>
    <w:rsid w:val="009924B9"/>
    <w:rsid w:val="009926E3"/>
    <w:rsid w:val="009929E1"/>
    <w:rsid w:val="00992D58"/>
    <w:rsid w:val="00992FE2"/>
    <w:rsid w:val="00993675"/>
    <w:rsid w:val="00993ECE"/>
    <w:rsid w:val="009940E9"/>
    <w:rsid w:val="00994CF3"/>
    <w:rsid w:val="00994FDA"/>
    <w:rsid w:val="00995152"/>
    <w:rsid w:val="0099584B"/>
    <w:rsid w:val="00995853"/>
    <w:rsid w:val="009958CC"/>
    <w:rsid w:val="00995CE0"/>
    <w:rsid w:val="00995EC2"/>
    <w:rsid w:val="009964A3"/>
    <w:rsid w:val="00996A60"/>
    <w:rsid w:val="00997019"/>
    <w:rsid w:val="009970B7"/>
    <w:rsid w:val="00997291"/>
    <w:rsid w:val="009976B4"/>
    <w:rsid w:val="00997979"/>
    <w:rsid w:val="00997D18"/>
    <w:rsid w:val="009A0203"/>
    <w:rsid w:val="009A02E4"/>
    <w:rsid w:val="009A0A1B"/>
    <w:rsid w:val="009A0AF3"/>
    <w:rsid w:val="009A0ECF"/>
    <w:rsid w:val="009A1967"/>
    <w:rsid w:val="009A2135"/>
    <w:rsid w:val="009A2512"/>
    <w:rsid w:val="009A2566"/>
    <w:rsid w:val="009A2660"/>
    <w:rsid w:val="009A26E8"/>
    <w:rsid w:val="009A283E"/>
    <w:rsid w:val="009A31BF"/>
    <w:rsid w:val="009A36BE"/>
    <w:rsid w:val="009A38EB"/>
    <w:rsid w:val="009A39C7"/>
    <w:rsid w:val="009A3B5F"/>
    <w:rsid w:val="009A3B71"/>
    <w:rsid w:val="009A3CE6"/>
    <w:rsid w:val="009A3D9F"/>
    <w:rsid w:val="009A3E1F"/>
    <w:rsid w:val="009A3FF4"/>
    <w:rsid w:val="009A406A"/>
    <w:rsid w:val="009A4476"/>
    <w:rsid w:val="009A5350"/>
    <w:rsid w:val="009A537F"/>
    <w:rsid w:val="009A57D1"/>
    <w:rsid w:val="009A5A5C"/>
    <w:rsid w:val="009A61BC"/>
    <w:rsid w:val="009A6430"/>
    <w:rsid w:val="009A6659"/>
    <w:rsid w:val="009A67F5"/>
    <w:rsid w:val="009A6A3F"/>
    <w:rsid w:val="009A6A8D"/>
    <w:rsid w:val="009A7125"/>
    <w:rsid w:val="009A7577"/>
    <w:rsid w:val="009A769F"/>
    <w:rsid w:val="009A772F"/>
    <w:rsid w:val="009A783A"/>
    <w:rsid w:val="009A7A3E"/>
    <w:rsid w:val="009A7B07"/>
    <w:rsid w:val="009A7CA2"/>
    <w:rsid w:val="009A7E48"/>
    <w:rsid w:val="009B0138"/>
    <w:rsid w:val="009B03F1"/>
    <w:rsid w:val="009B0767"/>
    <w:rsid w:val="009B0FE9"/>
    <w:rsid w:val="009B13DE"/>
    <w:rsid w:val="009B1489"/>
    <w:rsid w:val="009B16E9"/>
    <w:rsid w:val="009B173A"/>
    <w:rsid w:val="009B1A89"/>
    <w:rsid w:val="009B1B87"/>
    <w:rsid w:val="009B1FE1"/>
    <w:rsid w:val="009B1FE5"/>
    <w:rsid w:val="009B20FD"/>
    <w:rsid w:val="009B24C9"/>
    <w:rsid w:val="009B2A8B"/>
    <w:rsid w:val="009B2EB7"/>
    <w:rsid w:val="009B2EF6"/>
    <w:rsid w:val="009B31C0"/>
    <w:rsid w:val="009B3B04"/>
    <w:rsid w:val="009B3C90"/>
    <w:rsid w:val="009B3DD4"/>
    <w:rsid w:val="009B483B"/>
    <w:rsid w:val="009B4AE2"/>
    <w:rsid w:val="009B513F"/>
    <w:rsid w:val="009B5212"/>
    <w:rsid w:val="009B5312"/>
    <w:rsid w:val="009B5832"/>
    <w:rsid w:val="009B5A04"/>
    <w:rsid w:val="009B5B04"/>
    <w:rsid w:val="009B5E44"/>
    <w:rsid w:val="009B680A"/>
    <w:rsid w:val="009B6A92"/>
    <w:rsid w:val="009B6BEC"/>
    <w:rsid w:val="009B7305"/>
    <w:rsid w:val="009B732D"/>
    <w:rsid w:val="009B7383"/>
    <w:rsid w:val="009B768B"/>
    <w:rsid w:val="009B79F4"/>
    <w:rsid w:val="009B7A06"/>
    <w:rsid w:val="009B7E19"/>
    <w:rsid w:val="009B7FA0"/>
    <w:rsid w:val="009C0571"/>
    <w:rsid w:val="009C0673"/>
    <w:rsid w:val="009C06FA"/>
    <w:rsid w:val="009C1109"/>
    <w:rsid w:val="009C121C"/>
    <w:rsid w:val="009C13CA"/>
    <w:rsid w:val="009C13D0"/>
    <w:rsid w:val="009C1700"/>
    <w:rsid w:val="009C1793"/>
    <w:rsid w:val="009C17AB"/>
    <w:rsid w:val="009C1D10"/>
    <w:rsid w:val="009C264D"/>
    <w:rsid w:val="009C28E8"/>
    <w:rsid w:val="009C290C"/>
    <w:rsid w:val="009C2C19"/>
    <w:rsid w:val="009C33C1"/>
    <w:rsid w:val="009C34BC"/>
    <w:rsid w:val="009C3515"/>
    <w:rsid w:val="009C395C"/>
    <w:rsid w:val="009C39A6"/>
    <w:rsid w:val="009C3F20"/>
    <w:rsid w:val="009C4455"/>
    <w:rsid w:val="009C503F"/>
    <w:rsid w:val="009C5331"/>
    <w:rsid w:val="009C56B3"/>
    <w:rsid w:val="009C5802"/>
    <w:rsid w:val="009C5B7D"/>
    <w:rsid w:val="009C5F82"/>
    <w:rsid w:val="009C5F97"/>
    <w:rsid w:val="009C6053"/>
    <w:rsid w:val="009C60FE"/>
    <w:rsid w:val="009C6287"/>
    <w:rsid w:val="009C671A"/>
    <w:rsid w:val="009C67D5"/>
    <w:rsid w:val="009C6E2C"/>
    <w:rsid w:val="009C723E"/>
    <w:rsid w:val="009C764E"/>
    <w:rsid w:val="009C7813"/>
    <w:rsid w:val="009C7AD3"/>
    <w:rsid w:val="009C7BAF"/>
    <w:rsid w:val="009C7CA1"/>
    <w:rsid w:val="009D00AD"/>
    <w:rsid w:val="009D00FA"/>
    <w:rsid w:val="009D043D"/>
    <w:rsid w:val="009D0531"/>
    <w:rsid w:val="009D05CA"/>
    <w:rsid w:val="009D0DFB"/>
    <w:rsid w:val="009D123C"/>
    <w:rsid w:val="009D1385"/>
    <w:rsid w:val="009D142B"/>
    <w:rsid w:val="009D1538"/>
    <w:rsid w:val="009D1A15"/>
    <w:rsid w:val="009D1BFD"/>
    <w:rsid w:val="009D1E88"/>
    <w:rsid w:val="009D24F6"/>
    <w:rsid w:val="009D27E0"/>
    <w:rsid w:val="009D2903"/>
    <w:rsid w:val="009D2A18"/>
    <w:rsid w:val="009D40C2"/>
    <w:rsid w:val="009D43EC"/>
    <w:rsid w:val="009D48E5"/>
    <w:rsid w:val="009D4DBA"/>
    <w:rsid w:val="009D4F4C"/>
    <w:rsid w:val="009D5BFA"/>
    <w:rsid w:val="009D5CE6"/>
    <w:rsid w:val="009D5CF5"/>
    <w:rsid w:val="009D69D0"/>
    <w:rsid w:val="009D6A01"/>
    <w:rsid w:val="009D6C60"/>
    <w:rsid w:val="009D7283"/>
    <w:rsid w:val="009D73C9"/>
    <w:rsid w:val="009D753F"/>
    <w:rsid w:val="009D7605"/>
    <w:rsid w:val="009D761A"/>
    <w:rsid w:val="009D766F"/>
    <w:rsid w:val="009D7962"/>
    <w:rsid w:val="009D7A3A"/>
    <w:rsid w:val="009E050B"/>
    <w:rsid w:val="009E0646"/>
    <w:rsid w:val="009E111D"/>
    <w:rsid w:val="009E130A"/>
    <w:rsid w:val="009E1AB6"/>
    <w:rsid w:val="009E1C92"/>
    <w:rsid w:val="009E212F"/>
    <w:rsid w:val="009E2392"/>
    <w:rsid w:val="009E24F9"/>
    <w:rsid w:val="009E25F0"/>
    <w:rsid w:val="009E273C"/>
    <w:rsid w:val="009E28EF"/>
    <w:rsid w:val="009E2A5A"/>
    <w:rsid w:val="009E2C0C"/>
    <w:rsid w:val="009E32F7"/>
    <w:rsid w:val="009E33E5"/>
    <w:rsid w:val="009E3455"/>
    <w:rsid w:val="009E360F"/>
    <w:rsid w:val="009E3C59"/>
    <w:rsid w:val="009E42C0"/>
    <w:rsid w:val="009E4378"/>
    <w:rsid w:val="009E457A"/>
    <w:rsid w:val="009E497E"/>
    <w:rsid w:val="009E4A4B"/>
    <w:rsid w:val="009E4B5D"/>
    <w:rsid w:val="009E4CA4"/>
    <w:rsid w:val="009E4FEC"/>
    <w:rsid w:val="009E5039"/>
    <w:rsid w:val="009E5205"/>
    <w:rsid w:val="009E525F"/>
    <w:rsid w:val="009E53E9"/>
    <w:rsid w:val="009E5A0E"/>
    <w:rsid w:val="009E64ED"/>
    <w:rsid w:val="009E657F"/>
    <w:rsid w:val="009E66A9"/>
    <w:rsid w:val="009E68C5"/>
    <w:rsid w:val="009E6922"/>
    <w:rsid w:val="009E6EC1"/>
    <w:rsid w:val="009E6F98"/>
    <w:rsid w:val="009E7098"/>
    <w:rsid w:val="009E70A3"/>
    <w:rsid w:val="009E7346"/>
    <w:rsid w:val="009E7BFF"/>
    <w:rsid w:val="009E7D93"/>
    <w:rsid w:val="009E7DD8"/>
    <w:rsid w:val="009F070E"/>
    <w:rsid w:val="009F0A25"/>
    <w:rsid w:val="009F0CBD"/>
    <w:rsid w:val="009F0F68"/>
    <w:rsid w:val="009F10DC"/>
    <w:rsid w:val="009F116B"/>
    <w:rsid w:val="009F18CB"/>
    <w:rsid w:val="009F1CAE"/>
    <w:rsid w:val="009F1D17"/>
    <w:rsid w:val="009F1E7D"/>
    <w:rsid w:val="009F1F6C"/>
    <w:rsid w:val="009F1F97"/>
    <w:rsid w:val="009F29CC"/>
    <w:rsid w:val="009F29E3"/>
    <w:rsid w:val="009F2A89"/>
    <w:rsid w:val="009F2C81"/>
    <w:rsid w:val="009F2C94"/>
    <w:rsid w:val="009F2DA9"/>
    <w:rsid w:val="009F2FD6"/>
    <w:rsid w:val="009F3013"/>
    <w:rsid w:val="009F3259"/>
    <w:rsid w:val="009F3380"/>
    <w:rsid w:val="009F4249"/>
    <w:rsid w:val="009F4631"/>
    <w:rsid w:val="009F47E6"/>
    <w:rsid w:val="009F4DB0"/>
    <w:rsid w:val="009F4EB1"/>
    <w:rsid w:val="009F4F00"/>
    <w:rsid w:val="009F52D0"/>
    <w:rsid w:val="009F580F"/>
    <w:rsid w:val="009F5B2B"/>
    <w:rsid w:val="009F5C51"/>
    <w:rsid w:val="009F5CAE"/>
    <w:rsid w:val="009F5E17"/>
    <w:rsid w:val="009F737D"/>
    <w:rsid w:val="009F73C8"/>
    <w:rsid w:val="009F74FC"/>
    <w:rsid w:val="009F7B5A"/>
    <w:rsid w:val="009F7D34"/>
    <w:rsid w:val="009F7E8F"/>
    <w:rsid w:val="00A000E7"/>
    <w:rsid w:val="00A00499"/>
    <w:rsid w:val="00A00C6E"/>
    <w:rsid w:val="00A00C8F"/>
    <w:rsid w:val="00A01173"/>
    <w:rsid w:val="00A018AF"/>
    <w:rsid w:val="00A0220C"/>
    <w:rsid w:val="00A028B1"/>
    <w:rsid w:val="00A02A67"/>
    <w:rsid w:val="00A02FE3"/>
    <w:rsid w:val="00A03072"/>
    <w:rsid w:val="00A0322E"/>
    <w:rsid w:val="00A03471"/>
    <w:rsid w:val="00A0351E"/>
    <w:rsid w:val="00A0371C"/>
    <w:rsid w:val="00A037D5"/>
    <w:rsid w:val="00A03BCF"/>
    <w:rsid w:val="00A03C22"/>
    <w:rsid w:val="00A03CBF"/>
    <w:rsid w:val="00A046C1"/>
    <w:rsid w:val="00A04AA3"/>
    <w:rsid w:val="00A04B67"/>
    <w:rsid w:val="00A04F7D"/>
    <w:rsid w:val="00A05137"/>
    <w:rsid w:val="00A051E5"/>
    <w:rsid w:val="00A053CF"/>
    <w:rsid w:val="00A056DE"/>
    <w:rsid w:val="00A05948"/>
    <w:rsid w:val="00A05AA7"/>
    <w:rsid w:val="00A05B2E"/>
    <w:rsid w:val="00A05DFD"/>
    <w:rsid w:val="00A061AF"/>
    <w:rsid w:val="00A06367"/>
    <w:rsid w:val="00A06C22"/>
    <w:rsid w:val="00A06D28"/>
    <w:rsid w:val="00A06D66"/>
    <w:rsid w:val="00A06E69"/>
    <w:rsid w:val="00A070A9"/>
    <w:rsid w:val="00A0710C"/>
    <w:rsid w:val="00A07119"/>
    <w:rsid w:val="00A073A9"/>
    <w:rsid w:val="00A076E3"/>
    <w:rsid w:val="00A07D2D"/>
    <w:rsid w:val="00A07F5B"/>
    <w:rsid w:val="00A1016B"/>
    <w:rsid w:val="00A104C8"/>
    <w:rsid w:val="00A105F9"/>
    <w:rsid w:val="00A106FC"/>
    <w:rsid w:val="00A10849"/>
    <w:rsid w:val="00A10A0B"/>
    <w:rsid w:val="00A10FB3"/>
    <w:rsid w:val="00A111FE"/>
    <w:rsid w:val="00A1131E"/>
    <w:rsid w:val="00A114E7"/>
    <w:rsid w:val="00A11B5C"/>
    <w:rsid w:val="00A11BBD"/>
    <w:rsid w:val="00A11DAF"/>
    <w:rsid w:val="00A125B4"/>
    <w:rsid w:val="00A12818"/>
    <w:rsid w:val="00A1283E"/>
    <w:rsid w:val="00A128AD"/>
    <w:rsid w:val="00A12919"/>
    <w:rsid w:val="00A12AAD"/>
    <w:rsid w:val="00A133B9"/>
    <w:rsid w:val="00A13601"/>
    <w:rsid w:val="00A1374D"/>
    <w:rsid w:val="00A13C55"/>
    <w:rsid w:val="00A13C5B"/>
    <w:rsid w:val="00A13F01"/>
    <w:rsid w:val="00A143A6"/>
    <w:rsid w:val="00A14665"/>
    <w:rsid w:val="00A152C5"/>
    <w:rsid w:val="00A1571D"/>
    <w:rsid w:val="00A159DA"/>
    <w:rsid w:val="00A15CBF"/>
    <w:rsid w:val="00A15E23"/>
    <w:rsid w:val="00A15FEF"/>
    <w:rsid w:val="00A16393"/>
    <w:rsid w:val="00A16662"/>
    <w:rsid w:val="00A1680C"/>
    <w:rsid w:val="00A16D7E"/>
    <w:rsid w:val="00A1780E"/>
    <w:rsid w:val="00A1792F"/>
    <w:rsid w:val="00A206F9"/>
    <w:rsid w:val="00A2139F"/>
    <w:rsid w:val="00A21719"/>
    <w:rsid w:val="00A21BFE"/>
    <w:rsid w:val="00A21D0C"/>
    <w:rsid w:val="00A21DA7"/>
    <w:rsid w:val="00A21E76"/>
    <w:rsid w:val="00A21EF1"/>
    <w:rsid w:val="00A22397"/>
    <w:rsid w:val="00A226EA"/>
    <w:rsid w:val="00A228C6"/>
    <w:rsid w:val="00A231F1"/>
    <w:rsid w:val="00A2331A"/>
    <w:rsid w:val="00A235DF"/>
    <w:rsid w:val="00A237F4"/>
    <w:rsid w:val="00A23BC8"/>
    <w:rsid w:val="00A2410E"/>
    <w:rsid w:val="00A243A9"/>
    <w:rsid w:val="00A2448D"/>
    <w:rsid w:val="00A245F8"/>
    <w:rsid w:val="00A25756"/>
    <w:rsid w:val="00A25AC7"/>
    <w:rsid w:val="00A2621F"/>
    <w:rsid w:val="00A265B7"/>
    <w:rsid w:val="00A265CD"/>
    <w:rsid w:val="00A27779"/>
    <w:rsid w:val="00A2777D"/>
    <w:rsid w:val="00A30217"/>
    <w:rsid w:val="00A3041A"/>
    <w:rsid w:val="00A309C1"/>
    <w:rsid w:val="00A30CBF"/>
    <w:rsid w:val="00A30E68"/>
    <w:rsid w:val="00A30EB3"/>
    <w:rsid w:val="00A31187"/>
    <w:rsid w:val="00A31343"/>
    <w:rsid w:val="00A3159A"/>
    <w:rsid w:val="00A31933"/>
    <w:rsid w:val="00A31F27"/>
    <w:rsid w:val="00A32356"/>
    <w:rsid w:val="00A325E7"/>
    <w:rsid w:val="00A329D2"/>
    <w:rsid w:val="00A32AA9"/>
    <w:rsid w:val="00A32C7F"/>
    <w:rsid w:val="00A333F0"/>
    <w:rsid w:val="00A338FD"/>
    <w:rsid w:val="00A33C91"/>
    <w:rsid w:val="00A33D82"/>
    <w:rsid w:val="00A34191"/>
    <w:rsid w:val="00A34502"/>
    <w:rsid w:val="00A3494B"/>
    <w:rsid w:val="00A34AA0"/>
    <w:rsid w:val="00A34B0C"/>
    <w:rsid w:val="00A34C06"/>
    <w:rsid w:val="00A34D22"/>
    <w:rsid w:val="00A3509D"/>
    <w:rsid w:val="00A351E4"/>
    <w:rsid w:val="00A35337"/>
    <w:rsid w:val="00A35D93"/>
    <w:rsid w:val="00A35E42"/>
    <w:rsid w:val="00A35ED1"/>
    <w:rsid w:val="00A36154"/>
    <w:rsid w:val="00A36614"/>
    <w:rsid w:val="00A367B7"/>
    <w:rsid w:val="00A36981"/>
    <w:rsid w:val="00A36D34"/>
    <w:rsid w:val="00A36D36"/>
    <w:rsid w:val="00A36E39"/>
    <w:rsid w:val="00A36E78"/>
    <w:rsid w:val="00A36EBF"/>
    <w:rsid w:val="00A36EF4"/>
    <w:rsid w:val="00A3715C"/>
    <w:rsid w:val="00A37506"/>
    <w:rsid w:val="00A37607"/>
    <w:rsid w:val="00A3776D"/>
    <w:rsid w:val="00A3780A"/>
    <w:rsid w:val="00A37A23"/>
    <w:rsid w:val="00A37B31"/>
    <w:rsid w:val="00A37ECD"/>
    <w:rsid w:val="00A40C6C"/>
    <w:rsid w:val="00A40FAE"/>
    <w:rsid w:val="00A41095"/>
    <w:rsid w:val="00A412CF"/>
    <w:rsid w:val="00A412D7"/>
    <w:rsid w:val="00A413B4"/>
    <w:rsid w:val="00A41464"/>
    <w:rsid w:val="00A41BC6"/>
    <w:rsid w:val="00A41FE2"/>
    <w:rsid w:val="00A42671"/>
    <w:rsid w:val="00A4293F"/>
    <w:rsid w:val="00A42EC8"/>
    <w:rsid w:val="00A42FC3"/>
    <w:rsid w:val="00A4348B"/>
    <w:rsid w:val="00A435D8"/>
    <w:rsid w:val="00A4360A"/>
    <w:rsid w:val="00A43B43"/>
    <w:rsid w:val="00A441AD"/>
    <w:rsid w:val="00A4427C"/>
    <w:rsid w:val="00A4430F"/>
    <w:rsid w:val="00A44A72"/>
    <w:rsid w:val="00A44B0E"/>
    <w:rsid w:val="00A453C2"/>
    <w:rsid w:val="00A45F31"/>
    <w:rsid w:val="00A4606E"/>
    <w:rsid w:val="00A46FEF"/>
    <w:rsid w:val="00A4710B"/>
    <w:rsid w:val="00A475FD"/>
    <w:rsid w:val="00A47650"/>
    <w:rsid w:val="00A47948"/>
    <w:rsid w:val="00A4794F"/>
    <w:rsid w:val="00A47B58"/>
    <w:rsid w:val="00A50BF5"/>
    <w:rsid w:val="00A50CF6"/>
    <w:rsid w:val="00A510B1"/>
    <w:rsid w:val="00A51183"/>
    <w:rsid w:val="00A51360"/>
    <w:rsid w:val="00A51455"/>
    <w:rsid w:val="00A516AD"/>
    <w:rsid w:val="00A516F3"/>
    <w:rsid w:val="00A51A3F"/>
    <w:rsid w:val="00A51CAC"/>
    <w:rsid w:val="00A51E94"/>
    <w:rsid w:val="00A5233A"/>
    <w:rsid w:val="00A52396"/>
    <w:rsid w:val="00A525AE"/>
    <w:rsid w:val="00A526BA"/>
    <w:rsid w:val="00A5274F"/>
    <w:rsid w:val="00A52816"/>
    <w:rsid w:val="00A529B3"/>
    <w:rsid w:val="00A52FD2"/>
    <w:rsid w:val="00A5358E"/>
    <w:rsid w:val="00A53797"/>
    <w:rsid w:val="00A53A60"/>
    <w:rsid w:val="00A540D5"/>
    <w:rsid w:val="00A547C2"/>
    <w:rsid w:val="00A5481B"/>
    <w:rsid w:val="00A54A28"/>
    <w:rsid w:val="00A54B56"/>
    <w:rsid w:val="00A54C81"/>
    <w:rsid w:val="00A559B5"/>
    <w:rsid w:val="00A55A5C"/>
    <w:rsid w:val="00A55EEC"/>
    <w:rsid w:val="00A56632"/>
    <w:rsid w:val="00A56679"/>
    <w:rsid w:val="00A567E7"/>
    <w:rsid w:val="00A56946"/>
    <w:rsid w:val="00A56AA2"/>
    <w:rsid w:val="00A571A5"/>
    <w:rsid w:val="00A57823"/>
    <w:rsid w:val="00A578B0"/>
    <w:rsid w:val="00A57C87"/>
    <w:rsid w:val="00A57D87"/>
    <w:rsid w:val="00A57EFC"/>
    <w:rsid w:val="00A57F07"/>
    <w:rsid w:val="00A57F7B"/>
    <w:rsid w:val="00A60296"/>
    <w:rsid w:val="00A605F1"/>
    <w:rsid w:val="00A60997"/>
    <w:rsid w:val="00A60AD4"/>
    <w:rsid w:val="00A60F73"/>
    <w:rsid w:val="00A612C3"/>
    <w:rsid w:val="00A613C9"/>
    <w:rsid w:val="00A6170E"/>
    <w:rsid w:val="00A618DA"/>
    <w:rsid w:val="00A61A9F"/>
    <w:rsid w:val="00A61B68"/>
    <w:rsid w:val="00A62337"/>
    <w:rsid w:val="00A624FD"/>
    <w:rsid w:val="00A627C9"/>
    <w:rsid w:val="00A6296B"/>
    <w:rsid w:val="00A629C3"/>
    <w:rsid w:val="00A62A7A"/>
    <w:rsid w:val="00A62E26"/>
    <w:rsid w:val="00A63182"/>
    <w:rsid w:val="00A63A26"/>
    <w:rsid w:val="00A63B8C"/>
    <w:rsid w:val="00A63CFD"/>
    <w:rsid w:val="00A63E8B"/>
    <w:rsid w:val="00A6447F"/>
    <w:rsid w:val="00A6454D"/>
    <w:rsid w:val="00A65749"/>
    <w:rsid w:val="00A659A3"/>
    <w:rsid w:val="00A65BB1"/>
    <w:rsid w:val="00A65C14"/>
    <w:rsid w:val="00A65D76"/>
    <w:rsid w:val="00A661CC"/>
    <w:rsid w:val="00A662DA"/>
    <w:rsid w:val="00A666F5"/>
    <w:rsid w:val="00A667F6"/>
    <w:rsid w:val="00A668DB"/>
    <w:rsid w:val="00A66E96"/>
    <w:rsid w:val="00A676F1"/>
    <w:rsid w:val="00A70256"/>
    <w:rsid w:val="00A70313"/>
    <w:rsid w:val="00A707CF"/>
    <w:rsid w:val="00A70A79"/>
    <w:rsid w:val="00A70E3A"/>
    <w:rsid w:val="00A71075"/>
    <w:rsid w:val="00A712A2"/>
    <w:rsid w:val="00A715F8"/>
    <w:rsid w:val="00A716DD"/>
    <w:rsid w:val="00A71A36"/>
    <w:rsid w:val="00A71B4E"/>
    <w:rsid w:val="00A7223F"/>
    <w:rsid w:val="00A723A3"/>
    <w:rsid w:val="00A723F9"/>
    <w:rsid w:val="00A724A0"/>
    <w:rsid w:val="00A7252F"/>
    <w:rsid w:val="00A72564"/>
    <w:rsid w:val="00A725D2"/>
    <w:rsid w:val="00A72CEC"/>
    <w:rsid w:val="00A72FF6"/>
    <w:rsid w:val="00A7320F"/>
    <w:rsid w:val="00A7324E"/>
    <w:rsid w:val="00A733FD"/>
    <w:rsid w:val="00A73C80"/>
    <w:rsid w:val="00A73E46"/>
    <w:rsid w:val="00A74029"/>
    <w:rsid w:val="00A74129"/>
    <w:rsid w:val="00A7436D"/>
    <w:rsid w:val="00A74978"/>
    <w:rsid w:val="00A756BE"/>
    <w:rsid w:val="00A7587A"/>
    <w:rsid w:val="00A75CDE"/>
    <w:rsid w:val="00A75F38"/>
    <w:rsid w:val="00A76126"/>
    <w:rsid w:val="00A767EE"/>
    <w:rsid w:val="00A76880"/>
    <w:rsid w:val="00A76A4C"/>
    <w:rsid w:val="00A76BFE"/>
    <w:rsid w:val="00A76FB8"/>
    <w:rsid w:val="00A76FEB"/>
    <w:rsid w:val="00A7703D"/>
    <w:rsid w:val="00A77193"/>
    <w:rsid w:val="00A776B4"/>
    <w:rsid w:val="00A77775"/>
    <w:rsid w:val="00A777DC"/>
    <w:rsid w:val="00A777DE"/>
    <w:rsid w:val="00A77A21"/>
    <w:rsid w:val="00A77A54"/>
    <w:rsid w:val="00A77B46"/>
    <w:rsid w:val="00A77E55"/>
    <w:rsid w:val="00A77F6F"/>
    <w:rsid w:val="00A8053D"/>
    <w:rsid w:val="00A80BED"/>
    <w:rsid w:val="00A80E5D"/>
    <w:rsid w:val="00A80F34"/>
    <w:rsid w:val="00A81212"/>
    <w:rsid w:val="00A81253"/>
    <w:rsid w:val="00A813B2"/>
    <w:rsid w:val="00A81471"/>
    <w:rsid w:val="00A815E3"/>
    <w:rsid w:val="00A818B0"/>
    <w:rsid w:val="00A81D42"/>
    <w:rsid w:val="00A82086"/>
    <w:rsid w:val="00A82E5B"/>
    <w:rsid w:val="00A831FD"/>
    <w:rsid w:val="00A83352"/>
    <w:rsid w:val="00A83775"/>
    <w:rsid w:val="00A8398E"/>
    <w:rsid w:val="00A839E9"/>
    <w:rsid w:val="00A83D42"/>
    <w:rsid w:val="00A83ED9"/>
    <w:rsid w:val="00A845A7"/>
    <w:rsid w:val="00A8483D"/>
    <w:rsid w:val="00A84B39"/>
    <w:rsid w:val="00A84D0B"/>
    <w:rsid w:val="00A84E0A"/>
    <w:rsid w:val="00A850A2"/>
    <w:rsid w:val="00A85225"/>
    <w:rsid w:val="00A85458"/>
    <w:rsid w:val="00A85633"/>
    <w:rsid w:val="00A8570F"/>
    <w:rsid w:val="00A8593E"/>
    <w:rsid w:val="00A85C71"/>
    <w:rsid w:val="00A85CCB"/>
    <w:rsid w:val="00A863AD"/>
    <w:rsid w:val="00A86735"/>
    <w:rsid w:val="00A869C3"/>
    <w:rsid w:val="00A869E5"/>
    <w:rsid w:val="00A87594"/>
    <w:rsid w:val="00A878DE"/>
    <w:rsid w:val="00A87C6A"/>
    <w:rsid w:val="00A87EBA"/>
    <w:rsid w:val="00A87ECC"/>
    <w:rsid w:val="00A87F0E"/>
    <w:rsid w:val="00A90012"/>
    <w:rsid w:val="00A902E3"/>
    <w:rsid w:val="00A90525"/>
    <w:rsid w:val="00A90548"/>
    <w:rsid w:val="00A905A5"/>
    <w:rsid w:val="00A907CC"/>
    <w:rsid w:val="00A90AF6"/>
    <w:rsid w:val="00A91AB6"/>
    <w:rsid w:val="00A91FA3"/>
    <w:rsid w:val="00A9274D"/>
    <w:rsid w:val="00A927D3"/>
    <w:rsid w:val="00A92B1B"/>
    <w:rsid w:val="00A936AE"/>
    <w:rsid w:val="00A9377A"/>
    <w:rsid w:val="00A9378F"/>
    <w:rsid w:val="00A93C9D"/>
    <w:rsid w:val="00A93E5E"/>
    <w:rsid w:val="00A941E6"/>
    <w:rsid w:val="00A9421C"/>
    <w:rsid w:val="00A9423B"/>
    <w:rsid w:val="00A942A6"/>
    <w:rsid w:val="00A945B4"/>
    <w:rsid w:val="00A94CEC"/>
    <w:rsid w:val="00A94D64"/>
    <w:rsid w:val="00A94E78"/>
    <w:rsid w:val="00A9553C"/>
    <w:rsid w:val="00A95740"/>
    <w:rsid w:val="00A95B05"/>
    <w:rsid w:val="00A95BCF"/>
    <w:rsid w:val="00A95BF8"/>
    <w:rsid w:val="00A95E4B"/>
    <w:rsid w:val="00A9605B"/>
    <w:rsid w:val="00A967CD"/>
    <w:rsid w:val="00A968DE"/>
    <w:rsid w:val="00A9692E"/>
    <w:rsid w:val="00A9697D"/>
    <w:rsid w:val="00A97600"/>
    <w:rsid w:val="00A97A04"/>
    <w:rsid w:val="00A97AA3"/>
    <w:rsid w:val="00A97C34"/>
    <w:rsid w:val="00A97F05"/>
    <w:rsid w:val="00AA0098"/>
    <w:rsid w:val="00AA05A1"/>
    <w:rsid w:val="00AA06C2"/>
    <w:rsid w:val="00AA08C8"/>
    <w:rsid w:val="00AA0FB9"/>
    <w:rsid w:val="00AA11E9"/>
    <w:rsid w:val="00AA181C"/>
    <w:rsid w:val="00AA1B78"/>
    <w:rsid w:val="00AA1C67"/>
    <w:rsid w:val="00AA20A3"/>
    <w:rsid w:val="00AA2193"/>
    <w:rsid w:val="00AA21D4"/>
    <w:rsid w:val="00AA2432"/>
    <w:rsid w:val="00AA2503"/>
    <w:rsid w:val="00AA2C3D"/>
    <w:rsid w:val="00AA2C89"/>
    <w:rsid w:val="00AA2D0E"/>
    <w:rsid w:val="00AA2D16"/>
    <w:rsid w:val="00AA364F"/>
    <w:rsid w:val="00AA3713"/>
    <w:rsid w:val="00AA3D2C"/>
    <w:rsid w:val="00AA40AF"/>
    <w:rsid w:val="00AA42F8"/>
    <w:rsid w:val="00AA44C6"/>
    <w:rsid w:val="00AA4590"/>
    <w:rsid w:val="00AA56CA"/>
    <w:rsid w:val="00AA58D2"/>
    <w:rsid w:val="00AA615D"/>
    <w:rsid w:val="00AA62F8"/>
    <w:rsid w:val="00AA6E44"/>
    <w:rsid w:val="00AA72D3"/>
    <w:rsid w:val="00AA76DB"/>
    <w:rsid w:val="00AA796D"/>
    <w:rsid w:val="00AA7FC9"/>
    <w:rsid w:val="00AB01DD"/>
    <w:rsid w:val="00AB0214"/>
    <w:rsid w:val="00AB045A"/>
    <w:rsid w:val="00AB0926"/>
    <w:rsid w:val="00AB09F8"/>
    <w:rsid w:val="00AB0BA1"/>
    <w:rsid w:val="00AB0D4D"/>
    <w:rsid w:val="00AB0DEA"/>
    <w:rsid w:val="00AB1178"/>
    <w:rsid w:val="00AB1683"/>
    <w:rsid w:val="00AB17F9"/>
    <w:rsid w:val="00AB1A6D"/>
    <w:rsid w:val="00AB237D"/>
    <w:rsid w:val="00AB248C"/>
    <w:rsid w:val="00AB25B4"/>
    <w:rsid w:val="00AB2EDB"/>
    <w:rsid w:val="00AB2F3A"/>
    <w:rsid w:val="00AB340D"/>
    <w:rsid w:val="00AB3716"/>
    <w:rsid w:val="00AB3B6C"/>
    <w:rsid w:val="00AB3E01"/>
    <w:rsid w:val="00AB3F32"/>
    <w:rsid w:val="00AB409A"/>
    <w:rsid w:val="00AB4BA0"/>
    <w:rsid w:val="00AB4D89"/>
    <w:rsid w:val="00AB50D9"/>
    <w:rsid w:val="00AB53F9"/>
    <w:rsid w:val="00AB5577"/>
    <w:rsid w:val="00AB585E"/>
    <w:rsid w:val="00AB5933"/>
    <w:rsid w:val="00AB599D"/>
    <w:rsid w:val="00AB5A87"/>
    <w:rsid w:val="00AB5CB6"/>
    <w:rsid w:val="00AB6172"/>
    <w:rsid w:val="00AB6812"/>
    <w:rsid w:val="00AB68FD"/>
    <w:rsid w:val="00AB6ECA"/>
    <w:rsid w:val="00AB6FDC"/>
    <w:rsid w:val="00AB79DF"/>
    <w:rsid w:val="00AB7BF4"/>
    <w:rsid w:val="00AB7ED0"/>
    <w:rsid w:val="00AC024A"/>
    <w:rsid w:val="00AC0854"/>
    <w:rsid w:val="00AC0B16"/>
    <w:rsid w:val="00AC0F49"/>
    <w:rsid w:val="00AC1070"/>
    <w:rsid w:val="00AC10A8"/>
    <w:rsid w:val="00AC153D"/>
    <w:rsid w:val="00AC16FB"/>
    <w:rsid w:val="00AC1944"/>
    <w:rsid w:val="00AC1B35"/>
    <w:rsid w:val="00AC1B61"/>
    <w:rsid w:val="00AC237A"/>
    <w:rsid w:val="00AC2539"/>
    <w:rsid w:val="00AC272A"/>
    <w:rsid w:val="00AC2DBD"/>
    <w:rsid w:val="00AC2F85"/>
    <w:rsid w:val="00AC388B"/>
    <w:rsid w:val="00AC3F6D"/>
    <w:rsid w:val="00AC455F"/>
    <w:rsid w:val="00AC4BE5"/>
    <w:rsid w:val="00AC4D1A"/>
    <w:rsid w:val="00AC4DBF"/>
    <w:rsid w:val="00AC4ECE"/>
    <w:rsid w:val="00AC5235"/>
    <w:rsid w:val="00AC554A"/>
    <w:rsid w:val="00AC55A8"/>
    <w:rsid w:val="00AC5BE0"/>
    <w:rsid w:val="00AC63B3"/>
    <w:rsid w:val="00AC64EE"/>
    <w:rsid w:val="00AC658D"/>
    <w:rsid w:val="00AC66A0"/>
    <w:rsid w:val="00AC70F6"/>
    <w:rsid w:val="00AC7B90"/>
    <w:rsid w:val="00AC7E61"/>
    <w:rsid w:val="00AD06C1"/>
    <w:rsid w:val="00AD0BE2"/>
    <w:rsid w:val="00AD0E2C"/>
    <w:rsid w:val="00AD0F91"/>
    <w:rsid w:val="00AD147B"/>
    <w:rsid w:val="00AD14C9"/>
    <w:rsid w:val="00AD1AAB"/>
    <w:rsid w:val="00AD1DD8"/>
    <w:rsid w:val="00AD22C3"/>
    <w:rsid w:val="00AD260D"/>
    <w:rsid w:val="00AD2663"/>
    <w:rsid w:val="00AD26B3"/>
    <w:rsid w:val="00AD2793"/>
    <w:rsid w:val="00AD282E"/>
    <w:rsid w:val="00AD29E0"/>
    <w:rsid w:val="00AD2AA6"/>
    <w:rsid w:val="00AD2D05"/>
    <w:rsid w:val="00AD2D46"/>
    <w:rsid w:val="00AD2E5B"/>
    <w:rsid w:val="00AD30A2"/>
    <w:rsid w:val="00AD35D3"/>
    <w:rsid w:val="00AD39AF"/>
    <w:rsid w:val="00AD3E7A"/>
    <w:rsid w:val="00AD3F4A"/>
    <w:rsid w:val="00AD4235"/>
    <w:rsid w:val="00AD42C7"/>
    <w:rsid w:val="00AD443C"/>
    <w:rsid w:val="00AD44DF"/>
    <w:rsid w:val="00AD45B6"/>
    <w:rsid w:val="00AD4604"/>
    <w:rsid w:val="00AD4697"/>
    <w:rsid w:val="00AD4E5F"/>
    <w:rsid w:val="00AD4F20"/>
    <w:rsid w:val="00AD4F34"/>
    <w:rsid w:val="00AD50D5"/>
    <w:rsid w:val="00AD50FB"/>
    <w:rsid w:val="00AD53E7"/>
    <w:rsid w:val="00AD5569"/>
    <w:rsid w:val="00AD5FCA"/>
    <w:rsid w:val="00AD67D6"/>
    <w:rsid w:val="00AD700C"/>
    <w:rsid w:val="00AD7321"/>
    <w:rsid w:val="00AD776B"/>
    <w:rsid w:val="00AD7BB6"/>
    <w:rsid w:val="00AE013D"/>
    <w:rsid w:val="00AE0183"/>
    <w:rsid w:val="00AE02EB"/>
    <w:rsid w:val="00AE040C"/>
    <w:rsid w:val="00AE0605"/>
    <w:rsid w:val="00AE0B8B"/>
    <w:rsid w:val="00AE10A3"/>
    <w:rsid w:val="00AE11B7"/>
    <w:rsid w:val="00AE1226"/>
    <w:rsid w:val="00AE144A"/>
    <w:rsid w:val="00AE1526"/>
    <w:rsid w:val="00AE1528"/>
    <w:rsid w:val="00AE19C7"/>
    <w:rsid w:val="00AE1B75"/>
    <w:rsid w:val="00AE1DEF"/>
    <w:rsid w:val="00AE1EA6"/>
    <w:rsid w:val="00AE1F1E"/>
    <w:rsid w:val="00AE1FE0"/>
    <w:rsid w:val="00AE20A3"/>
    <w:rsid w:val="00AE2616"/>
    <w:rsid w:val="00AE303D"/>
    <w:rsid w:val="00AE31D6"/>
    <w:rsid w:val="00AE345D"/>
    <w:rsid w:val="00AE34BD"/>
    <w:rsid w:val="00AE35A4"/>
    <w:rsid w:val="00AE3A26"/>
    <w:rsid w:val="00AE3A46"/>
    <w:rsid w:val="00AE46FF"/>
    <w:rsid w:val="00AE47B2"/>
    <w:rsid w:val="00AE49EF"/>
    <w:rsid w:val="00AE50CE"/>
    <w:rsid w:val="00AE574E"/>
    <w:rsid w:val="00AE5A55"/>
    <w:rsid w:val="00AE5BF3"/>
    <w:rsid w:val="00AE5E0F"/>
    <w:rsid w:val="00AE638E"/>
    <w:rsid w:val="00AE63A2"/>
    <w:rsid w:val="00AE6439"/>
    <w:rsid w:val="00AE666C"/>
    <w:rsid w:val="00AE6700"/>
    <w:rsid w:val="00AE6F15"/>
    <w:rsid w:val="00AE74A0"/>
    <w:rsid w:val="00AE7679"/>
    <w:rsid w:val="00AE78E1"/>
    <w:rsid w:val="00AE7A7B"/>
    <w:rsid w:val="00AE7F68"/>
    <w:rsid w:val="00AE7F95"/>
    <w:rsid w:val="00AF0204"/>
    <w:rsid w:val="00AF065E"/>
    <w:rsid w:val="00AF0755"/>
    <w:rsid w:val="00AF2234"/>
    <w:rsid w:val="00AF2321"/>
    <w:rsid w:val="00AF24F8"/>
    <w:rsid w:val="00AF273E"/>
    <w:rsid w:val="00AF27E2"/>
    <w:rsid w:val="00AF290C"/>
    <w:rsid w:val="00AF2945"/>
    <w:rsid w:val="00AF2B3A"/>
    <w:rsid w:val="00AF2FAD"/>
    <w:rsid w:val="00AF2FB9"/>
    <w:rsid w:val="00AF3274"/>
    <w:rsid w:val="00AF3363"/>
    <w:rsid w:val="00AF3574"/>
    <w:rsid w:val="00AF35B8"/>
    <w:rsid w:val="00AF3A94"/>
    <w:rsid w:val="00AF3F89"/>
    <w:rsid w:val="00AF402C"/>
    <w:rsid w:val="00AF44FD"/>
    <w:rsid w:val="00AF468B"/>
    <w:rsid w:val="00AF4E63"/>
    <w:rsid w:val="00AF52F6"/>
    <w:rsid w:val="00AF52FD"/>
    <w:rsid w:val="00AF5431"/>
    <w:rsid w:val="00AF54A8"/>
    <w:rsid w:val="00AF577C"/>
    <w:rsid w:val="00AF5B06"/>
    <w:rsid w:val="00AF6238"/>
    <w:rsid w:val="00AF6532"/>
    <w:rsid w:val="00AF668E"/>
    <w:rsid w:val="00AF7237"/>
    <w:rsid w:val="00AF7636"/>
    <w:rsid w:val="00AF77EF"/>
    <w:rsid w:val="00B0011E"/>
    <w:rsid w:val="00B001E8"/>
    <w:rsid w:val="00B00232"/>
    <w:rsid w:val="00B0043A"/>
    <w:rsid w:val="00B00766"/>
    <w:rsid w:val="00B00D75"/>
    <w:rsid w:val="00B00EF7"/>
    <w:rsid w:val="00B01138"/>
    <w:rsid w:val="00B01C4C"/>
    <w:rsid w:val="00B02167"/>
    <w:rsid w:val="00B0253C"/>
    <w:rsid w:val="00B02917"/>
    <w:rsid w:val="00B0312B"/>
    <w:rsid w:val="00B0333E"/>
    <w:rsid w:val="00B033A1"/>
    <w:rsid w:val="00B038EE"/>
    <w:rsid w:val="00B0396E"/>
    <w:rsid w:val="00B03D73"/>
    <w:rsid w:val="00B03E83"/>
    <w:rsid w:val="00B04289"/>
    <w:rsid w:val="00B045D6"/>
    <w:rsid w:val="00B04793"/>
    <w:rsid w:val="00B048FC"/>
    <w:rsid w:val="00B04E04"/>
    <w:rsid w:val="00B05148"/>
    <w:rsid w:val="00B052BB"/>
    <w:rsid w:val="00B0548A"/>
    <w:rsid w:val="00B0550C"/>
    <w:rsid w:val="00B055C5"/>
    <w:rsid w:val="00B05619"/>
    <w:rsid w:val="00B05A9B"/>
    <w:rsid w:val="00B0613B"/>
    <w:rsid w:val="00B06CA9"/>
    <w:rsid w:val="00B070CB"/>
    <w:rsid w:val="00B0737C"/>
    <w:rsid w:val="00B074F1"/>
    <w:rsid w:val="00B07824"/>
    <w:rsid w:val="00B103F2"/>
    <w:rsid w:val="00B105C3"/>
    <w:rsid w:val="00B10983"/>
    <w:rsid w:val="00B1099E"/>
    <w:rsid w:val="00B109E9"/>
    <w:rsid w:val="00B10AE4"/>
    <w:rsid w:val="00B10E61"/>
    <w:rsid w:val="00B11DB7"/>
    <w:rsid w:val="00B11E6C"/>
    <w:rsid w:val="00B1200E"/>
    <w:rsid w:val="00B12452"/>
    <w:rsid w:val="00B12456"/>
    <w:rsid w:val="00B124D4"/>
    <w:rsid w:val="00B1253C"/>
    <w:rsid w:val="00B12798"/>
    <w:rsid w:val="00B128C5"/>
    <w:rsid w:val="00B12D43"/>
    <w:rsid w:val="00B12D78"/>
    <w:rsid w:val="00B12E0C"/>
    <w:rsid w:val="00B136C5"/>
    <w:rsid w:val="00B1371B"/>
    <w:rsid w:val="00B141A2"/>
    <w:rsid w:val="00B143F3"/>
    <w:rsid w:val="00B1453A"/>
    <w:rsid w:val="00B14575"/>
    <w:rsid w:val="00B145F0"/>
    <w:rsid w:val="00B147DC"/>
    <w:rsid w:val="00B15563"/>
    <w:rsid w:val="00B158FC"/>
    <w:rsid w:val="00B15AE9"/>
    <w:rsid w:val="00B15E89"/>
    <w:rsid w:val="00B15FC1"/>
    <w:rsid w:val="00B163CD"/>
    <w:rsid w:val="00B167B9"/>
    <w:rsid w:val="00B16E8F"/>
    <w:rsid w:val="00B179AA"/>
    <w:rsid w:val="00B17E6C"/>
    <w:rsid w:val="00B202E6"/>
    <w:rsid w:val="00B20308"/>
    <w:rsid w:val="00B203ED"/>
    <w:rsid w:val="00B2046B"/>
    <w:rsid w:val="00B20490"/>
    <w:rsid w:val="00B209DA"/>
    <w:rsid w:val="00B20BAD"/>
    <w:rsid w:val="00B20EEC"/>
    <w:rsid w:val="00B20F34"/>
    <w:rsid w:val="00B212F8"/>
    <w:rsid w:val="00B2186D"/>
    <w:rsid w:val="00B21997"/>
    <w:rsid w:val="00B21B7B"/>
    <w:rsid w:val="00B21E9D"/>
    <w:rsid w:val="00B22206"/>
    <w:rsid w:val="00B224C8"/>
    <w:rsid w:val="00B22655"/>
    <w:rsid w:val="00B22F47"/>
    <w:rsid w:val="00B23255"/>
    <w:rsid w:val="00B23284"/>
    <w:rsid w:val="00B23970"/>
    <w:rsid w:val="00B23ADD"/>
    <w:rsid w:val="00B23EF3"/>
    <w:rsid w:val="00B23F4B"/>
    <w:rsid w:val="00B240E1"/>
    <w:rsid w:val="00B2420E"/>
    <w:rsid w:val="00B24430"/>
    <w:rsid w:val="00B2455E"/>
    <w:rsid w:val="00B2490B"/>
    <w:rsid w:val="00B249A3"/>
    <w:rsid w:val="00B24ADE"/>
    <w:rsid w:val="00B24F5D"/>
    <w:rsid w:val="00B25064"/>
    <w:rsid w:val="00B250FA"/>
    <w:rsid w:val="00B259C8"/>
    <w:rsid w:val="00B25AFC"/>
    <w:rsid w:val="00B25CEF"/>
    <w:rsid w:val="00B25FA2"/>
    <w:rsid w:val="00B264E4"/>
    <w:rsid w:val="00B26AEF"/>
    <w:rsid w:val="00B26CCF"/>
    <w:rsid w:val="00B26D23"/>
    <w:rsid w:val="00B272F7"/>
    <w:rsid w:val="00B273B0"/>
    <w:rsid w:val="00B27455"/>
    <w:rsid w:val="00B27A9A"/>
    <w:rsid w:val="00B27F85"/>
    <w:rsid w:val="00B3037B"/>
    <w:rsid w:val="00B303AF"/>
    <w:rsid w:val="00B30498"/>
    <w:rsid w:val="00B304F9"/>
    <w:rsid w:val="00B3059D"/>
    <w:rsid w:val="00B30FC2"/>
    <w:rsid w:val="00B318AF"/>
    <w:rsid w:val="00B31D1B"/>
    <w:rsid w:val="00B31E66"/>
    <w:rsid w:val="00B320A0"/>
    <w:rsid w:val="00B321DB"/>
    <w:rsid w:val="00B32436"/>
    <w:rsid w:val="00B32DCF"/>
    <w:rsid w:val="00B32F1E"/>
    <w:rsid w:val="00B32F58"/>
    <w:rsid w:val="00B330DE"/>
    <w:rsid w:val="00B331A2"/>
    <w:rsid w:val="00B331D0"/>
    <w:rsid w:val="00B3383B"/>
    <w:rsid w:val="00B3399D"/>
    <w:rsid w:val="00B339C5"/>
    <w:rsid w:val="00B33AE4"/>
    <w:rsid w:val="00B33C67"/>
    <w:rsid w:val="00B342AE"/>
    <w:rsid w:val="00B34547"/>
    <w:rsid w:val="00B3455B"/>
    <w:rsid w:val="00B3465C"/>
    <w:rsid w:val="00B34862"/>
    <w:rsid w:val="00B348D2"/>
    <w:rsid w:val="00B3588F"/>
    <w:rsid w:val="00B35A39"/>
    <w:rsid w:val="00B35B4F"/>
    <w:rsid w:val="00B35B5B"/>
    <w:rsid w:val="00B35CA2"/>
    <w:rsid w:val="00B360BD"/>
    <w:rsid w:val="00B36211"/>
    <w:rsid w:val="00B3626D"/>
    <w:rsid w:val="00B3672D"/>
    <w:rsid w:val="00B3674D"/>
    <w:rsid w:val="00B37FE8"/>
    <w:rsid w:val="00B401C7"/>
    <w:rsid w:val="00B402B5"/>
    <w:rsid w:val="00B40D84"/>
    <w:rsid w:val="00B40DEE"/>
    <w:rsid w:val="00B40E2F"/>
    <w:rsid w:val="00B40EF0"/>
    <w:rsid w:val="00B415DD"/>
    <w:rsid w:val="00B417AA"/>
    <w:rsid w:val="00B419DA"/>
    <w:rsid w:val="00B41F42"/>
    <w:rsid w:val="00B42126"/>
    <w:rsid w:val="00B42211"/>
    <w:rsid w:val="00B425F0"/>
    <w:rsid w:val="00B4293A"/>
    <w:rsid w:val="00B42DFA"/>
    <w:rsid w:val="00B430C3"/>
    <w:rsid w:val="00B430F1"/>
    <w:rsid w:val="00B433FF"/>
    <w:rsid w:val="00B4341E"/>
    <w:rsid w:val="00B43895"/>
    <w:rsid w:val="00B43A59"/>
    <w:rsid w:val="00B43AB1"/>
    <w:rsid w:val="00B43CCE"/>
    <w:rsid w:val="00B44823"/>
    <w:rsid w:val="00B4546F"/>
    <w:rsid w:val="00B46026"/>
    <w:rsid w:val="00B46805"/>
    <w:rsid w:val="00B4689B"/>
    <w:rsid w:val="00B46937"/>
    <w:rsid w:val="00B46BB6"/>
    <w:rsid w:val="00B476AB"/>
    <w:rsid w:val="00B47B8E"/>
    <w:rsid w:val="00B502E6"/>
    <w:rsid w:val="00B50510"/>
    <w:rsid w:val="00B5063C"/>
    <w:rsid w:val="00B50777"/>
    <w:rsid w:val="00B50851"/>
    <w:rsid w:val="00B50879"/>
    <w:rsid w:val="00B50D18"/>
    <w:rsid w:val="00B50E78"/>
    <w:rsid w:val="00B50F82"/>
    <w:rsid w:val="00B514A6"/>
    <w:rsid w:val="00B514DF"/>
    <w:rsid w:val="00B5185A"/>
    <w:rsid w:val="00B51EC7"/>
    <w:rsid w:val="00B52041"/>
    <w:rsid w:val="00B520AA"/>
    <w:rsid w:val="00B524A2"/>
    <w:rsid w:val="00B5279F"/>
    <w:rsid w:val="00B531DD"/>
    <w:rsid w:val="00B53329"/>
    <w:rsid w:val="00B535AF"/>
    <w:rsid w:val="00B5380D"/>
    <w:rsid w:val="00B54206"/>
    <w:rsid w:val="00B5483D"/>
    <w:rsid w:val="00B54906"/>
    <w:rsid w:val="00B54B60"/>
    <w:rsid w:val="00B54CA2"/>
    <w:rsid w:val="00B55014"/>
    <w:rsid w:val="00B55AEC"/>
    <w:rsid w:val="00B55B8B"/>
    <w:rsid w:val="00B55CD5"/>
    <w:rsid w:val="00B55CE4"/>
    <w:rsid w:val="00B55CEA"/>
    <w:rsid w:val="00B55F84"/>
    <w:rsid w:val="00B5661D"/>
    <w:rsid w:val="00B56C73"/>
    <w:rsid w:val="00B56D20"/>
    <w:rsid w:val="00B572B6"/>
    <w:rsid w:val="00B603E2"/>
    <w:rsid w:val="00B60543"/>
    <w:rsid w:val="00B60573"/>
    <w:rsid w:val="00B60878"/>
    <w:rsid w:val="00B60A66"/>
    <w:rsid w:val="00B60BBE"/>
    <w:rsid w:val="00B60DB0"/>
    <w:rsid w:val="00B60DD8"/>
    <w:rsid w:val="00B61284"/>
    <w:rsid w:val="00B61439"/>
    <w:rsid w:val="00B61AF5"/>
    <w:rsid w:val="00B620E2"/>
    <w:rsid w:val="00B62232"/>
    <w:rsid w:val="00B622C0"/>
    <w:rsid w:val="00B62461"/>
    <w:rsid w:val="00B62B09"/>
    <w:rsid w:val="00B62F23"/>
    <w:rsid w:val="00B62FEE"/>
    <w:rsid w:val="00B630B1"/>
    <w:rsid w:val="00B63174"/>
    <w:rsid w:val="00B63285"/>
    <w:rsid w:val="00B6366F"/>
    <w:rsid w:val="00B636FB"/>
    <w:rsid w:val="00B63758"/>
    <w:rsid w:val="00B643FD"/>
    <w:rsid w:val="00B64511"/>
    <w:rsid w:val="00B64900"/>
    <w:rsid w:val="00B64971"/>
    <w:rsid w:val="00B64B81"/>
    <w:rsid w:val="00B65252"/>
    <w:rsid w:val="00B65675"/>
    <w:rsid w:val="00B656E7"/>
    <w:rsid w:val="00B66013"/>
    <w:rsid w:val="00B664BE"/>
    <w:rsid w:val="00B66869"/>
    <w:rsid w:val="00B66BF9"/>
    <w:rsid w:val="00B66C11"/>
    <w:rsid w:val="00B66D3D"/>
    <w:rsid w:val="00B679E8"/>
    <w:rsid w:val="00B7017C"/>
    <w:rsid w:val="00B701E5"/>
    <w:rsid w:val="00B7068F"/>
    <w:rsid w:val="00B70848"/>
    <w:rsid w:val="00B709A1"/>
    <w:rsid w:val="00B70BEC"/>
    <w:rsid w:val="00B70BF3"/>
    <w:rsid w:val="00B70C29"/>
    <w:rsid w:val="00B7104D"/>
    <w:rsid w:val="00B712CA"/>
    <w:rsid w:val="00B712EF"/>
    <w:rsid w:val="00B71632"/>
    <w:rsid w:val="00B71D48"/>
    <w:rsid w:val="00B71DC2"/>
    <w:rsid w:val="00B71DC4"/>
    <w:rsid w:val="00B72190"/>
    <w:rsid w:val="00B72234"/>
    <w:rsid w:val="00B72441"/>
    <w:rsid w:val="00B7246F"/>
    <w:rsid w:val="00B7284B"/>
    <w:rsid w:val="00B72C38"/>
    <w:rsid w:val="00B72C99"/>
    <w:rsid w:val="00B7301B"/>
    <w:rsid w:val="00B733B8"/>
    <w:rsid w:val="00B734C2"/>
    <w:rsid w:val="00B734E9"/>
    <w:rsid w:val="00B73A3D"/>
    <w:rsid w:val="00B73E0A"/>
    <w:rsid w:val="00B74914"/>
    <w:rsid w:val="00B7496E"/>
    <w:rsid w:val="00B74B73"/>
    <w:rsid w:val="00B74DE4"/>
    <w:rsid w:val="00B74F33"/>
    <w:rsid w:val="00B751CB"/>
    <w:rsid w:val="00B75763"/>
    <w:rsid w:val="00B759DC"/>
    <w:rsid w:val="00B76105"/>
    <w:rsid w:val="00B766AF"/>
    <w:rsid w:val="00B76A6F"/>
    <w:rsid w:val="00B76C02"/>
    <w:rsid w:val="00B770B3"/>
    <w:rsid w:val="00B7731E"/>
    <w:rsid w:val="00B77724"/>
    <w:rsid w:val="00B779D6"/>
    <w:rsid w:val="00B8026E"/>
    <w:rsid w:val="00B8042E"/>
    <w:rsid w:val="00B80535"/>
    <w:rsid w:val="00B8066C"/>
    <w:rsid w:val="00B80E4D"/>
    <w:rsid w:val="00B80FA6"/>
    <w:rsid w:val="00B811F6"/>
    <w:rsid w:val="00B81390"/>
    <w:rsid w:val="00B814BD"/>
    <w:rsid w:val="00B815F0"/>
    <w:rsid w:val="00B81674"/>
    <w:rsid w:val="00B819DA"/>
    <w:rsid w:val="00B81ABA"/>
    <w:rsid w:val="00B81C60"/>
    <w:rsid w:val="00B81DE3"/>
    <w:rsid w:val="00B8222D"/>
    <w:rsid w:val="00B82273"/>
    <w:rsid w:val="00B8227B"/>
    <w:rsid w:val="00B824BB"/>
    <w:rsid w:val="00B828F3"/>
    <w:rsid w:val="00B82D22"/>
    <w:rsid w:val="00B82DFE"/>
    <w:rsid w:val="00B830BE"/>
    <w:rsid w:val="00B83517"/>
    <w:rsid w:val="00B836A5"/>
    <w:rsid w:val="00B8392A"/>
    <w:rsid w:val="00B839D8"/>
    <w:rsid w:val="00B83A6A"/>
    <w:rsid w:val="00B83A75"/>
    <w:rsid w:val="00B8471F"/>
    <w:rsid w:val="00B84966"/>
    <w:rsid w:val="00B849F5"/>
    <w:rsid w:val="00B84C5A"/>
    <w:rsid w:val="00B85086"/>
    <w:rsid w:val="00B8528C"/>
    <w:rsid w:val="00B85580"/>
    <w:rsid w:val="00B8627F"/>
    <w:rsid w:val="00B863A0"/>
    <w:rsid w:val="00B8675B"/>
    <w:rsid w:val="00B86F41"/>
    <w:rsid w:val="00B878D0"/>
    <w:rsid w:val="00B87FED"/>
    <w:rsid w:val="00B90298"/>
    <w:rsid w:val="00B903F7"/>
    <w:rsid w:val="00B905C9"/>
    <w:rsid w:val="00B907A1"/>
    <w:rsid w:val="00B907AA"/>
    <w:rsid w:val="00B90849"/>
    <w:rsid w:val="00B9155B"/>
    <w:rsid w:val="00B91990"/>
    <w:rsid w:val="00B91BAF"/>
    <w:rsid w:val="00B91CFC"/>
    <w:rsid w:val="00B91EA2"/>
    <w:rsid w:val="00B9257B"/>
    <w:rsid w:val="00B92918"/>
    <w:rsid w:val="00B92948"/>
    <w:rsid w:val="00B92A1E"/>
    <w:rsid w:val="00B92D44"/>
    <w:rsid w:val="00B9323D"/>
    <w:rsid w:val="00B93759"/>
    <w:rsid w:val="00B93893"/>
    <w:rsid w:val="00B939FA"/>
    <w:rsid w:val="00B93AE0"/>
    <w:rsid w:val="00B93B7E"/>
    <w:rsid w:val="00B93EB8"/>
    <w:rsid w:val="00B9471D"/>
    <w:rsid w:val="00B947EA"/>
    <w:rsid w:val="00B94ED6"/>
    <w:rsid w:val="00B94F4E"/>
    <w:rsid w:val="00B95449"/>
    <w:rsid w:val="00B955A4"/>
    <w:rsid w:val="00B955E4"/>
    <w:rsid w:val="00B95670"/>
    <w:rsid w:val="00B956E6"/>
    <w:rsid w:val="00B961C7"/>
    <w:rsid w:val="00B96316"/>
    <w:rsid w:val="00B96612"/>
    <w:rsid w:val="00B96BFA"/>
    <w:rsid w:val="00B971C5"/>
    <w:rsid w:val="00B972D1"/>
    <w:rsid w:val="00B97417"/>
    <w:rsid w:val="00B9742D"/>
    <w:rsid w:val="00B9753B"/>
    <w:rsid w:val="00B97713"/>
    <w:rsid w:val="00B9784D"/>
    <w:rsid w:val="00B97C67"/>
    <w:rsid w:val="00BA00F2"/>
    <w:rsid w:val="00BA0293"/>
    <w:rsid w:val="00BA08DC"/>
    <w:rsid w:val="00BA090E"/>
    <w:rsid w:val="00BA0B59"/>
    <w:rsid w:val="00BA131C"/>
    <w:rsid w:val="00BA1397"/>
    <w:rsid w:val="00BA1577"/>
    <w:rsid w:val="00BA177D"/>
    <w:rsid w:val="00BA1A9A"/>
    <w:rsid w:val="00BA1D62"/>
    <w:rsid w:val="00BA1EFB"/>
    <w:rsid w:val="00BA21FD"/>
    <w:rsid w:val="00BA2698"/>
    <w:rsid w:val="00BA2B3B"/>
    <w:rsid w:val="00BA2BD6"/>
    <w:rsid w:val="00BA2CF0"/>
    <w:rsid w:val="00BA36A3"/>
    <w:rsid w:val="00BA37A6"/>
    <w:rsid w:val="00BA37C2"/>
    <w:rsid w:val="00BA3EDF"/>
    <w:rsid w:val="00BA485C"/>
    <w:rsid w:val="00BA4F16"/>
    <w:rsid w:val="00BA5B6E"/>
    <w:rsid w:val="00BA5EB0"/>
    <w:rsid w:val="00BA602A"/>
    <w:rsid w:val="00BA62CF"/>
    <w:rsid w:val="00BA63E0"/>
    <w:rsid w:val="00BA686C"/>
    <w:rsid w:val="00BA6AD9"/>
    <w:rsid w:val="00BA6D17"/>
    <w:rsid w:val="00BA6FC3"/>
    <w:rsid w:val="00BA7E0A"/>
    <w:rsid w:val="00BB035A"/>
    <w:rsid w:val="00BB04C1"/>
    <w:rsid w:val="00BB093E"/>
    <w:rsid w:val="00BB0999"/>
    <w:rsid w:val="00BB0B43"/>
    <w:rsid w:val="00BB0CE8"/>
    <w:rsid w:val="00BB1559"/>
    <w:rsid w:val="00BB1597"/>
    <w:rsid w:val="00BB1612"/>
    <w:rsid w:val="00BB1701"/>
    <w:rsid w:val="00BB1955"/>
    <w:rsid w:val="00BB198B"/>
    <w:rsid w:val="00BB1D78"/>
    <w:rsid w:val="00BB20E9"/>
    <w:rsid w:val="00BB210E"/>
    <w:rsid w:val="00BB2627"/>
    <w:rsid w:val="00BB2AAF"/>
    <w:rsid w:val="00BB2BA3"/>
    <w:rsid w:val="00BB2BC2"/>
    <w:rsid w:val="00BB3320"/>
    <w:rsid w:val="00BB347A"/>
    <w:rsid w:val="00BB3519"/>
    <w:rsid w:val="00BB3DE8"/>
    <w:rsid w:val="00BB4168"/>
    <w:rsid w:val="00BB41BC"/>
    <w:rsid w:val="00BB44D5"/>
    <w:rsid w:val="00BB4611"/>
    <w:rsid w:val="00BB461F"/>
    <w:rsid w:val="00BB4824"/>
    <w:rsid w:val="00BB4997"/>
    <w:rsid w:val="00BB5278"/>
    <w:rsid w:val="00BB57E4"/>
    <w:rsid w:val="00BB5DE5"/>
    <w:rsid w:val="00BB64EF"/>
    <w:rsid w:val="00BB65C8"/>
    <w:rsid w:val="00BB6931"/>
    <w:rsid w:val="00BB6E47"/>
    <w:rsid w:val="00BB6F14"/>
    <w:rsid w:val="00BB7066"/>
    <w:rsid w:val="00BB715C"/>
    <w:rsid w:val="00BB73CC"/>
    <w:rsid w:val="00BB75D7"/>
    <w:rsid w:val="00BB7FE7"/>
    <w:rsid w:val="00BC0908"/>
    <w:rsid w:val="00BC1104"/>
    <w:rsid w:val="00BC1519"/>
    <w:rsid w:val="00BC151E"/>
    <w:rsid w:val="00BC15EF"/>
    <w:rsid w:val="00BC1631"/>
    <w:rsid w:val="00BC1A59"/>
    <w:rsid w:val="00BC1B9F"/>
    <w:rsid w:val="00BC1E31"/>
    <w:rsid w:val="00BC1EC4"/>
    <w:rsid w:val="00BC24F9"/>
    <w:rsid w:val="00BC2547"/>
    <w:rsid w:val="00BC2C00"/>
    <w:rsid w:val="00BC315D"/>
    <w:rsid w:val="00BC3B53"/>
    <w:rsid w:val="00BC3B96"/>
    <w:rsid w:val="00BC3CF8"/>
    <w:rsid w:val="00BC3D18"/>
    <w:rsid w:val="00BC3F90"/>
    <w:rsid w:val="00BC3FDB"/>
    <w:rsid w:val="00BC402D"/>
    <w:rsid w:val="00BC41F8"/>
    <w:rsid w:val="00BC4506"/>
    <w:rsid w:val="00BC4AE3"/>
    <w:rsid w:val="00BC4C38"/>
    <w:rsid w:val="00BC4EA9"/>
    <w:rsid w:val="00BC5079"/>
    <w:rsid w:val="00BC55E2"/>
    <w:rsid w:val="00BC57B3"/>
    <w:rsid w:val="00BC57F4"/>
    <w:rsid w:val="00BC5B28"/>
    <w:rsid w:val="00BC5C04"/>
    <w:rsid w:val="00BC5CDD"/>
    <w:rsid w:val="00BC5D9D"/>
    <w:rsid w:val="00BC6457"/>
    <w:rsid w:val="00BC6628"/>
    <w:rsid w:val="00BC78FF"/>
    <w:rsid w:val="00BD1261"/>
    <w:rsid w:val="00BD1874"/>
    <w:rsid w:val="00BD1E15"/>
    <w:rsid w:val="00BD1F29"/>
    <w:rsid w:val="00BD2035"/>
    <w:rsid w:val="00BD234A"/>
    <w:rsid w:val="00BD2370"/>
    <w:rsid w:val="00BD2485"/>
    <w:rsid w:val="00BD25E0"/>
    <w:rsid w:val="00BD2799"/>
    <w:rsid w:val="00BD2AAA"/>
    <w:rsid w:val="00BD30C3"/>
    <w:rsid w:val="00BD3199"/>
    <w:rsid w:val="00BD3401"/>
    <w:rsid w:val="00BD3440"/>
    <w:rsid w:val="00BD38A3"/>
    <w:rsid w:val="00BD3F88"/>
    <w:rsid w:val="00BD420C"/>
    <w:rsid w:val="00BD5085"/>
    <w:rsid w:val="00BD53C5"/>
    <w:rsid w:val="00BD5695"/>
    <w:rsid w:val="00BD592C"/>
    <w:rsid w:val="00BD5F17"/>
    <w:rsid w:val="00BD6A3A"/>
    <w:rsid w:val="00BD6DF1"/>
    <w:rsid w:val="00BD6E15"/>
    <w:rsid w:val="00BD6F1E"/>
    <w:rsid w:val="00BD7359"/>
    <w:rsid w:val="00BD78FC"/>
    <w:rsid w:val="00BD7EBF"/>
    <w:rsid w:val="00BE0777"/>
    <w:rsid w:val="00BE0B69"/>
    <w:rsid w:val="00BE122E"/>
    <w:rsid w:val="00BE1590"/>
    <w:rsid w:val="00BE15A6"/>
    <w:rsid w:val="00BE19A6"/>
    <w:rsid w:val="00BE1C52"/>
    <w:rsid w:val="00BE211D"/>
    <w:rsid w:val="00BE23CA"/>
    <w:rsid w:val="00BE25A9"/>
    <w:rsid w:val="00BE28CB"/>
    <w:rsid w:val="00BE2B0B"/>
    <w:rsid w:val="00BE2C2A"/>
    <w:rsid w:val="00BE3164"/>
    <w:rsid w:val="00BE33F7"/>
    <w:rsid w:val="00BE3815"/>
    <w:rsid w:val="00BE3E15"/>
    <w:rsid w:val="00BE3F88"/>
    <w:rsid w:val="00BE4756"/>
    <w:rsid w:val="00BE482B"/>
    <w:rsid w:val="00BE4BDF"/>
    <w:rsid w:val="00BE4F1C"/>
    <w:rsid w:val="00BE4F9E"/>
    <w:rsid w:val="00BE5180"/>
    <w:rsid w:val="00BE52A7"/>
    <w:rsid w:val="00BE5C76"/>
    <w:rsid w:val="00BE5ED9"/>
    <w:rsid w:val="00BE6F9B"/>
    <w:rsid w:val="00BE6FCE"/>
    <w:rsid w:val="00BE75FD"/>
    <w:rsid w:val="00BE7A4C"/>
    <w:rsid w:val="00BE7B41"/>
    <w:rsid w:val="00BE7E45"/>
    <w:rsid w:val="00BF0794"/>
    <w:rsid w:val="00BF09D5"/>
    <w:rsid w:val="00BF09FE"/>
    <w:rsid w:val="00BF0A0B"/>
    <w:rsid w:val="00BF0A6C"/>
    <w:rsid w:val="00BF0AB1"/>
    <w:rsid w:val="00BF0B0B"/>
    <w:rsid w:val="00BF0C1B"/>
    <w:rsid w:val="00BF1385"/>
    <w:rsid w:val="00BF1583"/>
    <w:rsid w:val="00BF1601"/>
    <w:rsid w:val="00BF1B0A"/>
    <w:rsid w:val="00BF1B40"/>
    <w:rsid w:val="00BF1D7D"/>
    <w:rsid w:val="00BF2071"/>
    <w:rsid w:val="00BF23E4"/>
    <w:rsid w:val="00BF23F0"/>
    <w:rsid w:val="00BF249A"/>
    <w:rsid w:val="00BF26C9"/>
    <w:rsid w:val="00BF2A49"/>
    <w:rsid w:val="00BF2BC2"/>
    <w:rsid w:val="00BF2E42"/>
    <w:rsid w:val="00BF312B"/>
    <w:rsid w:val="00BF3304"/>
    <w:rsid w:val="00BF3791"/>
    <w:rsid w:val="00BF3998"/>
    <w:rsid w:val="00BF3C26"/>
    <w:rsid w:val="00BF3DBB"/>
    <w:rsid w:val="00BF44BF"/>
    <w:rsid w:val="00BF4862"/>
    <w:rsid w:val="00BF4BBC"/>
    <w:rsid w:val="00BF4C1B"/>
    <w:rsid w:val="00BF4F69"/>
    <w:rsid w:val="00BF510A"/>
    <w:rsid w:val="00BF51F4"/>
    <w:rsid w:val="00BF5551"/>
    <w:rsid w:val="00BF5775"/>
    <w:rsid w:val="00BF59F7"/>
    <w:rsid w:val="00BF5B07"/>
    <w:rsid w:val="00BF5B22"/>
    <w:rsid w:val="00BF5C7D"/>
    <w:rsid w:val="00BF5EF9"/>
    <w:rsid w:val="00BF65C1"/>
    <w:rsid w:val="00BF727F"/>
    <w:rsid w:val="00BF7D6B"/>
    <w:rsid w:val="00C0038E"/>
    <w:rsid w:val="00C00CE1"/>
    <w:rsid w:val="00C00D68"/>
    <w:rsid w:val="00C01098"/>
    <w:rsid w:val="00C01683"/>
    <w:rsid w:val="00C017BA"/>
    <w:rsid w:val="00C01F35"/>
    <w:rsid w:val="00C0294D"/>
    <w:rsid w:val="00C02AB4"/>
    <w:rsid w:val="00C02BA5"/>
    <w:rsid w:val="00C02C01"/>
    <w:rsid w:val="00C03046"/>
    <w:rsid w:val="00C030D8"/>
    <w:rsid w:val="00C038F5"/>
    <w:rsid w:val="00C03FC6"/>
    <w:rsid w:val="00C04090"/>
    <w:rsid w:val="00C0420D"/>
    <w:rsid w:val="00C042BC"/>
    <w:rsid w:val="00C04687"/>
    <w:rsid w:val="00C05AC2"/>
    <w:rsid w:val="00C05B73"/>
    <w:rsid w:val="00C05BEC"/>
    <w:rsid w:val="00C05C72"/>
    <w:rsid w:val="00C05D49"/>
    <w:rsid w:val="00C0608A"/>
    <w:rsid w:val="00C06676"/>
    <w:rsid w:val="00C06A22"/>
    <w:rsid w:val="00C06F08"/>
    <w:rsid w:val="00C073A1"/>
    <w:rsid w:val="00C0798F"/>
    <w:rsid w:val="00C07D3C"/>
    <w:rsid w:val="00C07E54"/>
    <w:rsid w:val="00C10236"/>
    <w:rsid w:val="00C1038D"/>
    <w:rsid w:val="00C11BBE"/>
    <w:rsid w:val="00C11DD2"/>
    <w:rsid w:val="00C121B9"/>
    <w:rsid w:val="00C124E9"/>
    <w:rsid w:val="00C1268A"/>
    <w:rsid w:val="00C12DF0"/>
    <w:rsid w:val="00C12F20"/>
    <w:rsid w:val="00C134BA"/>
    <w:rsid w:val="00C13AD2"/>
    <w:rsid w:val="00C13FE4"/>
    <w:rsid w:val="00C14823"/>
    <w:rsid w:val="00C150D4"/>
    <w:rsid w:val="00C15A91"/>
    <w:rsid w:val="00C15AAA"/>
    <w:rsid w:val="00C15CA2"/>
    <w:rsid w:val="00C162E6"/>
    <w:rsid w:val="00C163FB"/>
    <w:rsid w:val="00C1654C"/>
    <w:rsid w:val="00C16878"/>
    <w:rsid w:val="00C168A2"/>
    <w:rsid w:val="00C16A4E"/>
    <w:rsid w:val="00C16AA3"/>
    <w:rsid w:val="00C16EED"/>
    <w:rsid w:val="00C16F64"/>
    <w:rsid w:val="00C17114"/>
    <w:rsid w:val="00C17D69"/>
    <w:rsid w:val="00C20186"/>
    <w:rsid w:val="00C206F1"/>
    <w:rsid w:val="00C20864"/>
    <w:rsid w:val="00C20C0A"/>
    <w:rsid w:val="00C20C98"/>
    <w:rsid w:val="00C20CDC"/>
    <w:rsid w:val="00C20EAB"/>
    <w:rsid w:val="00C212D7"/>
    <w:rsid w:val="00C21616"/>
    <w:rsid w:val="00C217E1"/>
    <w:rsid w:val="00C218C6"/>
    <w:rsid w:val="00C219B1"/>
    <w:rsid w:val="00C21AAA"/>
    <w:rsid w:val="00C21BB0"/>
    <w:rsid w:val="00C21CC2"/>
    <w:rsid w:val="00C21EB2"/>
    <w:rsid w:val="00C21FA8"/>
    <w:rsid w:val="00C22178"/>
    <w:rsid w:val="00C22518"/>
    <w:rsid w:val="00C22701"/>
    <w:rsid w:val="00C22CFC"/>
    <w:rsid w:val="00C22E7E"/>
    <w:rsid w:val="00C22F07"/>
    <w:rsid w:val="00C22F99"/>
    <w:rsid w:val="00C23015"/>
    <w:rsid w:val="00C23333"/>
    <w:rsid w:val="00C23841"/>
    <w:rsid w:val="00C23AAA"/>
    <w:rsid w:val="00C23BBA"/>
    <w:rsid w:val="00C23C35"/>
    <w:rsid w:val="00C23FFD"/>
    <w:rsid w:val="00C241CE"/>
    <w:rsid w:val="00C24256"/>
    <w:rsid w:val="00C242B6"/>
    <w:rsid w:val="00C24CFA"/>
    <w:rsid w:val="00C24DFF"/>
    <w:rsid w:val="00C25174"/>
    <w:rsid w:val="00C257D7"/>
    <w:rsid w:val="00C25A1B"/>
    <w:rsid w:val="00C25BB5"/>
    <w:rsid w:val="00C25FCE"/>
    <w:rsid w:val="00C267E9"/>
    <w:rsid w:val="00C2707B"/>
    <w:rsid w:val="00C27283"/>
    <w:rsid w:val="00C27301"/>
    <w:rsid w:val="00C2731C"/>
    <w:rsid w:val="00C2785A"/>
    <w:rsid w:val="00C27B21"/>
    <w:rsid w:val="00C27C4D"/>
    <w:rsid w:val="00C27DD9"/>
    <w:rsid w:val="00C27E0A"/>
    <w:rsid w:val="00C27F42"/>
    <w:rsid w:val="00C30256"/>
    <w:rsid w:val="00C30385"/>
    <w:rsid w:val="00C30B70"/>
    <w:rsid w:val="00C30DB6"/>
    <w:rsid w:val="00C30E25"/>
    <w:rsid w:val="00C30FD3"/>
    <w:rsid w:val="00C3122E"/>
    <w:rsid w:val="00C320E6"/>
    <w:rsid w:val="00C322CB"/>
    <w:rsid w:val="00C3232A"/>
    <w:rsid w:val="00C323D0"/>
    <w:rsid w:val="00C3259D"/>
    <w:rsid w:val="00C32F52"/>
    <w:rsid w:val="00C3310A"/>
    <w:rsid w:val="00C33619"/>
    <w:rsid w:val="00C33941"/>
    <w:rsid w:val="00C33BC7"/>
    <w:rsid w:val="00C33F07"/>
    <w:rsid w:val="00C341C1"/>
    <w:rsid w:val="00C341C9"/>
    <w:rsid w:val="00C344AD"/>
    <w:rsid w:val="00C34938"/>
    <w:rsid w:val="00C34C4F"/>
    <w:rsid w:val="00C34CC3"/>
    <w:rsid w:val="00C34D82"/>
    <w:rsid w:val="00C34FE0"/>
    <w:rsid w:val="00C35241"/>
    <w:rsid w:val="00C35389"/>
    <w:rsid w:val="00C3574A"/>
    <w:rsid w:val="00C35C15"/>
    <w:rsid w:val="00C35DF7"/>
    <w:rsid w:val="00C36102"/>
    <w:rsid w:val="00C36A7C"/>
    <w:rsid w:val="00C36AED"/>
    <w:rsid w:val="00C36B0E"/>
    <w:rsid w:val="00C36B43"/>
    <w:rsid w:val="00C36C22"/>
    <w:rsid w:val="00C36D1C"/>
    <w:rsid w:val="00C37140"/>
    <w:rsid w:val="00C37357"/>
    <w:rsid w:val="00C373A6"/>
    <w:rsid w:val="00C37408"/>
    <w:rsid w:val="00C37574"/>
    <w:rsid w:val="00C37D69"/>
    <w:rsid w:val="00C4015B"/>
    <w:rsid w:val="00C40549"/>
    <w:rsid w:val="00C406BD"/>
    <w:rsid w:val="00C40B1C"/>
    <w:rsid w:val="00C40C60"/>
    <w:rsid w:val="00C40CC3"/>
    <w:rsid w:val="00C4106E"/>
    <w:rsid w:val="00C411C4"/>
    <w:rsid w:val="00C41483"/>
    <w:rsid w:val="00C41987"/>
    <w:rsid w:val="00C419BB"/>
    <w:rsid w:val="00C42116"/>
    <w:rsid w:val="00C42FF4"/>
    <w:rsid w:val="00C43142"/>
    <w:rsid w:val="00C43234"/>
    <w:rsid w:val="00C434CA"/>
    <w:rsid w:val="00C43631"/>
    <w:rsid w:val="00C43B04"/>
    <w:rsid w:val="00C43CE4"/>
    <w:rsid w:val="00C43F04"/>
    <w:rsid w:val="00C43FD9"/>
    <w:rsid w:val="00C43FE6"/>
    <w:rsid w:val="00C442EC"/>
    <w:rsid w:val="00C44354"/>
    <w:rsid w:val="00C44944"/>
    <w:rsid w:val="00C44A49"/>
    <w:rsid w:val="00C44BC2"/>
    <w:rsid w:val="00C4519F"/>
    <w:rsid w:val="00C4533C"/>
    <w:rsid w:val="00C45396"/>
    <w:rsid w:val="00C454E6"/>
    <w:rsid w:val="00C459EE"/>
    <w:rsid w:val="00C45A50"/>
    <w:rsid w:val="00C45AE9"/>
    <w:rsid w:val="00C45B55"/>
    <w:rsid w:val="00C45CB2"/>
    <w:rsid w:val="00C45CF0"/>
    <w:rsid w:val="00C45E90"/>
    <w:rsid w:val="00C460AF"/>
    <w:rsid w:val="00C464C4"/>
    <w:rsid w:val="00C464DD"/>
    <w:rsid w:val="00C46A63"/>
    <w:rsid w:val="00C46FC0"/>
    <w:rsid w:val="00C4767B"/>
    <w:rsid w:val="00C50198"/>
    <w:rsid w:val="00C502FC"/>
    <w:rsid w:val="00C50BA6"/>
    <w:rsid w:val="00C50BC4"/>
    <w:rsid w:val="00C50D73"/>
    <w:rsid w:val="00C513ED"/>
    <w:rsid w:val="00C515C0"/>
    <w:rsid w:val="00C51A8F"/>
    <w:rsid w:val="00C51F62"/>
    <w:rsid w:val="00C52211"/>
    <w:rsid w:val="00C5258E"/>
    <w:rsid w:val="00C52692"/>
    <w:rsid w:val="00C52748"/>
    <w:rsid w:val="00C529BE"/>
    <w:rsid w:val="00C52A2C"/>
    <w:rsid w:val="00C52B69"/>
    <w:rsid w:val="00C52E20"/>
    <w:rsid w:val="00C530C9"/>
    <w:rsid w:val="00C5347D"/>
    <w:rsid w:val="00C534D4"/>
    <w:rsid w:val="00C534D6"/>
    <w:rsid w:val="00C5389E"/>
    <w:rsid w:val="00C53A53"/>
    <w:rsid w:val="00C53AF4"/>
    <w:rsid w:val="00C53D22"/>
    <w:rsid w:val="00C53D94"/>
    <w:rsid w:val="00C53E1E"/>
    <w:rsid w:val="00C53FB3"/>
    <w:rsid w:val="00C5486C"/>
    <w:rsid w:val="00C54CB0"/>
    <w:rsid w:val="00C5517C"/>
    <w:rsid w:val="00C55433"/>
    <w:rsid w:val="00C55A75"/>
    <w:rsid w:val="00C55B7E"/>
    <w:rsid w:val="00C55F96"/>
    <w:rsid w:val="00C56071"/>
    <w:rsid w:val="00C56ADD"/>
    <w:rsid w:val="00C56E48"/>
    <w:rsid w:val="00C56EA2"/>
    <w:rsid w:val="00C5770E"/>
    <w:rsid w:val="00C57881"/>
    <w:rsid w:val="00C57DBD"/>
    <w:rsid w:val="00C592C4"/>
    <w:rsid w:val="00C60474"/>
    <w:rsid w:val="00C60912"/>
    <w:rsid w:val="00C60B87"/>
    <w:rsid w:val="00C60BE4"/>
    <w:rsid w:val="00C619A7"/>
    <w:rsid w:val="00C61BA6"/>
    <w:rsid w:val="00C61DFC"/>
    <w:rsid w:val="00C61F50"/>
    <w:rsid w:val="00C6221E"/>
    <w:rsid w:val="00C6256E"/>
    <w:rsid w:val="00C625A0"/>
    <w:rsid w:val="00C6264E"/>
    <w:rsid w:val="00C63574"/>
    <w:rsid w:val="00C6388A"/>
    <w:rsid w:val="00C63B10"/>
    <w:rsid w:val="00C63CE2"/>
    <w:rsid w:val="00C63FFB"/>
    <w:rsid w:val="00C64375"/>
    <w:rsid w:val="00C646E7"/>
    <w:rsid w:val="00C6488A"/>
    <w:rsid w:val="00C64982"/>
    <w:rsid w:val="00C6532A"/>
    <w:rsid w:val="00C655C5"/>
    <w:rsid w:val="00C6585D"/>
    <w:rsid w:val="00C6590E"/>
    <w:rsid w:val="00C65CB1"/>
    <w:rsid w:val="00C65D3A"/>
    <w:rsid w:val="00C66150"/>
    <w:rsid w:val="00C66166"/>
    <w:rsid w:val="00C66308"/>
    <w:rsid w:val="00C66574"/>
    <w:rsid w:val="00C66739"/>
    <w:rsid w:val="00C66D0B"/>
    <w:rsid w:val="00C66D30"/>
    <w:rsid w:val="00C66E2C"/>
    <w:rsid w:val="00C67A78"/>
    <w:rsid w:val="00C67BBD"/>
    <w:rsid w:val="00C70876"/>
    <w:rsid w:val="00C70CAC"/>
    <w:rsid w:val="00C70D56"/>
    <w:rsid w:val="00C70E36"/>
    <w:rsid w:val="00C70E8C"/>
    <w:rsid w:val="00C71016"/>
    <w:rsid w:val="00C71065"/>
    <w:rsid w:val="00C71CB0"/>
    <w:rsid w:val="00C71D36"/>
    <w:rsid w:val="00C71F5C"/>
    <w:rsid w:val="00C7266A"/>
    <w:rsid w:val="00C72A3B"/>
    <w:rsid w:val="00C72C73"/>
    <w:rsid w:val="00C737A5"/>
    <w:rsid w:val="00C73D2F"/>
    <w:rsid w:val="00C73D38"/>
    <w:rsid w:val="00C73D5F"/>
    <w:rsid w:val="00C73E4D"/>
    <w:rsid w:val="00C74203"/>
    <w:rsid w:val="00C74354"/>
    <w:rsid w:val="00C746DA"/>
    <w:rsid w:val="00C748E2"/>
    <w:rsid w:val="00C74966"/>
    <w:rsid w:val="00C74BA5"/>
    <w:rsid w:val="00C74E58"/>
    <w:rsid w:val="00C758D7"/>
    <w:rsid w:val="00C75900"/>
    <w:rsid w:val="00C75A4B"/>
    <w:rsid w:val="00C75AA4"/>
    <w:rsid w:val="00C75BA0"/>
    <w:rsid w:val="00C762FC"/>
    <w:rsid w:val="00C76803"/>
    <w:rsid w:val="00C7688E"/>
    <w:rsid w:val="00C76D3D"/>
    <w:rsid w:val="00C76FBE"/>
    <w:rsid w:val="00C77022"/>
    <w:rsid w:val="00C7790F"/>
    <w:rsid w:val="00C77BDD"/>
    <w:rsid w:val="00C77CD1"/>
    <w:rsid w:val="00C77FB9"/>
    <w:rsid w:val="00C80043"/>
    <w:rsid w:val="00C800FB"/>
    <w:rsid w:val="00C803D4"/>
    <w:rsid w:val="00C80400"/>
    <w:rsid w:val="00C80685"/>
    <w:rsid w:val="00C806F6"/>
    <w:rsid w:val="00C80BA6"/>
    <w:rsid w:val="00C80D4C"/>
    <w:rsid w:val="00C81287"/>
    <w:rsid w:val="00C812D4"/>
    <w:rsid w:val="00C8192F"/>
    <w:rsid w:val="00C81D58"/>
    <w:rsid w:val="00C82393"/>
    <w:rsid w:val="00C82489"/>
    <w:rsid w:val="00C82A36"/>
    <w:rsid w:val="00C82AFE"/>
    <w:rsid w:val="00C82C8E"/>
    <w:rsid w:val="00C82EAE"/>
    <w:rsid w:val="00C82EEB"/>
    <w:rsid w:val="00C830A8"/>
    <w:rsid w:val="00C83196"/>
    <w:rsid w:val="00C8344F"/>
    <w:rsid w:val="00C836DD"/>
    <w:rsid w:val="00C837F5"/>
    <w:rsid w:val="00C83ABB"/>
    <w:rsid w:val="00C83D7C"/>
    <w:rsid w:val="00C83DBC"/>
    <w:rsid w:val="00C8433B"/>
    <w:rsid w:val="00C846F9"/>
    <w:rsid w:val="00C84A21"/>
    <w:rsid w:val="00C853C3"/>
    <w:rsid w:val="00C85A48"/>
    <w:rsid w:val="00C85E53"/>
    <w:rsid w:val="00C868C0"/>
    <w:rsid w:val="00C86E0E"/>
    <w:rsid w:val="00C874D1"/>
    <w:rsid w:val="00C87926"/>
    <w:rsid w:val="00C87CE8"/>
    <w:rsid w:val="00C87D2D"/>
    <w:rsid w:val="00C87E91"/>
    <w:rsid w:val="00C900E2"/>
    <w:rsid w:val="00C9016E"/>
    <w:rsid w:val="00C901CD"/>
    <w:rsid w:val="00C90702"/>
    <w:rsid w:val="00C90DC5"/>
    <w:rsid w:val="00C90FF9"/>
    <w:rsid w:val="00C91400"/>
    <w:rsid w:val="00C91626"/>
    <w:rsid w:val="00C918DD"/>
    <w:rsid w:val="00C91E7E"/>
    <w:rsid w:val="00C921EA"/>
    <w:rsid w:val="00C924FB"/>
    <w:rsid w:val="00C933B0"/>
    <w:rsid w:val="00C93460"/>
    <w:rsid w:val="00C935E4"/>
    <w:rsid w:val="00C93615"/>
    <w:rsid w:val="00C9364F"/>
    <w:rsid w:val="00C93900"/>
    <w:rsid w:val="00C93A80"/>
    <w:rsid w:val="00C93BC0"/>
    <w:rsid w:val="00C93BD4"/>
    <w:rsid w:val="00C93F97"/>
    <w:rsid w:val="00C943D3"/>
    <w:rsid w:val="00C9455F"/>
    <w:rsid w:val="00C94594"/>
    <w:rsid w:val="00C94648"/>
    <w:rsid w:val="00C94B5F"/>
    <w:rsid w:val="00C94E2E"/>
    <w:rsid w:val="00C954AE"/>
    <w:rsid w:val="00C955AE"/>
    <w:rsid w:val="00C95993"/>
    <w:rsid w:val="00C959EF"/>
    <w:rsid w:val="00C95F4F"/>
    <w:rsid w:val="00C962C3"/>
    <w:rsid w:val="00C963D1"/>
    <w:rsid w:val="00C963F5"/>
    <w:rsid w:val="00C96763"/>
    <w:rsid w:val="00C96AC3"/>
    <w:rsid w:val="00C96E41"/>
    <w:rsid w:val="00C97C80"/>
    <w:rsid w:val="00CA03A7"/>
    <w:rsid w:val="00CA089B"/>
    <w:rsid w:val="00CA137F"/>
    <w:rsid w:val="00CA14FD"/>
    <w:rsid w:val="00CA1AB8"/>
    <w:rsid w:val="00CA20AC"/>
    <w:rsid w:val="00CA2588"/>
    <w:rsid w:val="00CA2913"/>
    <w:rsid w:val="00CA2E19"/>
    <w:rsid w:val="00CA3130"/>
    <w:rsid w:val="00CA333A"/>
    <w:rsid w:val="00CA3380"/>
    <w:rsid w:val="00CA37CE"/>
    <w:rsid w:val="00CA37DB"/>
    <w:rsid w:val="00CA38BC"/>
    <w:rsid w:val="00CA3A9B"/>
    <w:rsid w:val="00CA3C7C"/>
    <w:rsid w:val="00CA41D7"/>
    <w:rsid w:val="00CA43F1"/>
    <w:rsid w:val="00CA46D4"/>
    <w:rsid w:val="00CA47D3"/>
    <w:rsid w:val="00CA4B82"/>
    <w:rsid w:val="00CA4BD6"/>
    <w:rsid w:val="00CA4BF1"/>
    <w:rsid w:val="00CA4C99"/>
    <w:rsid w:val="00CA4CA5"/>
    <w:rsid w:val="00CA4E91"/>
    <w:rsid w:val="00CA5043"/>
    <w:rsid w:val="00CA53F7"/>
    <w:rsid w:val="00CA57A4"/>
    <w:rsid w:val="00CA5951"/>
    <w:rsid w:val="00CA5FE1"/>
    <w:rsid w:val="00CA611D"/>
    <w:rsid w:val="00CA63A5"/>
    <w:rsid w:val="00CA6533"/>
    <w:rsid w:val="00CA6884"/>
    <w:rsid w:val="00CA6A25"/>
    <w:rsid w:val="00CA6A3F"/>
    <w:rsid w:val="00CA6AC1"/>
    <w:rsid w:val="00CA6B2E"/>
    <w:rsid w:val="00CA7010"/>
    <w:rsid w:val="00CA7736"/>
    <w:rsid w:val="00CA7B4B"/>
    <w:rsid w:val="00CA7C99"/>
    <w:rsid w:val="00CA7D20"/>
    <w:rsid w:val="00CB01B2"/>
    <w:rsid w:val="00CB0852"/>
    <w:rsid w:val="00CB08FC"/>
    <w:rsid w:val="00CB0D05"/>
    <w:rsid w:val="00CB0D2A"/>
    <w:rsid w:val="00CB1440"/>
    <w:rsid w:val="00CB1631"/>
    <w:rsid w:val="00CB1B97"/>
    <w:rsid w:val="00CB1C58"/>
    <w:rsid w:val="00CB2114"/>
    <w:rsid w:val="00CB31C0"/>
    <w:rsid w:val="00CB3337"/>
    <w:rsid w:val="00CB354D"/>
    <w:rsid w:val="00CB3718"/>
    <w:rsid w:val="00CB39DE"/>
    <w:rsid w:val="00CB3A2E"/>
    <w:rsid w:val="00CB3ABD"/>
    <w:rsid w:val="00CB3EEC"/>
    <w:rsid w:val="00CB4212"/>
    <w:rsid w:val="00CB4DA7"/>
    <w:rsid w:val="00CB4F6C"/>
    <w:rsid w:val="00CB59BF"/>
    <w:rsid w:val="00CB5BE9"/>
    <w:rsid w:val="00CB5C3F"/>
    <w:rsid w:val="00CB5DFE"/>
    <w:rsid w:val="00CB5F08"/>
    <w:rsid w:val="00CB6ABB"/>
    <w:rsid w:val="00CB6BF7"/>
    <w:rsid w:val="00CB7156"/>
    <w:rsid w:val="00CB7257"/>
    <w:rsid w:val="00CB7387"/>
    <w:rsid w:val="00CB73C3"/>
    <w:rsid w:val="00CB7B13"/>
    <w:rsid w:val="00CB7C13"/>
    <w:rsid w:val="00CB7C95"/>
    <w:rsid w:val="00CC030A"/>
    <w:rsid w:val="00CC0B5F"/>
    <w:rsid w:val="00CC0F95"/>
    <w:rsid w:val="00CC0FA5"/>
    <w:rsid w:val="00CC17CB"/>
    <w:rsid w:val="00CC1A3B"/>
    <w:rsid w:val="00CC1BB0"/>
    <w:rsid w:val="00CC1D15"/>
    <w:rsid w:val="00CC1DA3"/>
    <w:rsid w:val="00CC1DCE"/>
    <w:rsid w:val="00CC1DD3"/>
    <w:rsid w:val="00CC21CD"/>
    <w:rsid w:val="00CC263A"/>
    <w:rsid w:val="00CC2A11"/>
    <w:rsid w:val="00CC2A47"/>
    <w:rsid w:val="00CC2DE8"/>
    <w:rsid w:val="00CC2F00"/>
    <w:rsid w:val="00CC33EC"/>
    <w:rsid w:val="00CC39E7"/>
    <w:rsid w:val="00CC3B28"/>
    <w:rsid w:val="00CC4219"/>
    <w:rsid w:val="00CC45AD"/>
    <w:rsid w:val="00CC4723"/>
    <w:rsid w:val="00CC4948"/>
    <w:rsid w:val="00CC4980"/>
    <w:rsid w:val="00CC4D53"/>
    <w:rsid w:val="00CC5167"/>
    <w:rsid w:val="00CC5297"/>
    <w:rsid w:val="00CC56DA"/>
    <w:rsid w:val="00CC56EA"/>
    <w:rsid w:val="00CC58C4"/>
    <w:rsid w:val="00CC5995"/>
    <w:rsid w:val="00CC5C11"/>
    <w:rsid w:val="00CC5DB8"/>
    <w:rsid w:val="00CC616E"/>
    <w:rsid w:val="00CC6290"/>
    <w:rsid w:val="00CC62DB"/>
    <w:rsid w:val="00CC6307"/>
    <w:rsid w:val="00CC6947"/>
    <w:rsid w:val="00CC69ED"/>
    <w:rsid w:val="00CC6A27"/>
    <w:rsid w:val="00CC6A83"/>
    <w:rsid w:val="00CC6B05"/>
    <w:rsid w:val="00CC6C11"/>
    <w:rsid w:val="00CC6F67"/>
    <w:rsid w:val="00CC7212"/>
    <w:rsid w:val="00CC74DF"/>
    <w:rsid w:val="00CC7842"/>
    <w:rsid w:val="00CC79A3"/>
    <w:rsid w:val="00CC7AB6"/>
    <w:rsid w:val="00CD0115"/>
    <w:rsid w:val="00CD0122"/>
    <w:rsid w:val="00CD116F"/>
    <w:rsid w:val="00CD1430"/>
    <w:rsid w:val="00CD19A8"/>
    <w:rsid w:val="00CD1B53"/>
    <w:rsid w:val="00CD1E4D"/>
    <w:rsid w:val="00CD233D"/>
    <w:rsid w:val="00CD242C"/>
    <w:rsid w:val="00CD2676"/>
    <w:rsid w:val="00CD2AE9"/>
    <w:rsid w:val="00CD2CD2"/>
    <w:rsid w:val="00CD2EF9"/>
    <w:rsid w:val="00CD2F7B"/>
    <w:rsid w:val="00CD3114"/>
    <w:rsid w:val="00CD31A1"/>
    <w:rsid w:val="00CD343D"/>
    <w:rsid w:val="00CD3491"/>
    <w:rsid w:val="00CD3499"/>
    <w:rsid w:val="00CD362D"/>
    <w:rsid w:val="00CD3699"/>
    <w:rsid w:val="00CD3F33"/>
    <w:rsid w:val="00CD4229"/>
    <w:rsid w:val="00CD4A1C"/>
    <w:rsid w:val="00CD4BD8"/>
    <w:rsid w:val="00CD4C3E"/>
    <w:rsid w:val="00CD52CD"/>
    <w:rsid w:val="00CD5658"/>
    <w:rsid w:val="00CD584A"/>
    <w:rsid w:val="00CD5878"/>
    <w:rsid w:val="00CD59B6"/>
    <w:rsid w:val="00CD6246"/>
    <w:rsid w:val="00CD6B31"/>
    <w:rsid w:val="00CD6B48"/>
    <w:rsid w:val="00CD6C2E"/>
    <w:rsid w:val="00CD72AD"/>
    <w:rsid w:val="00CD7571"/>
    <w:rsid w:val="00CD7BFC"/>
    <w:rsid w:val="00CD7F32"/>
    <w:rsid w:val="00CE02E8"/>
    <w:rsid w:val="00CE072C"/>
    <w:rsid w:val="00CE07A8"/>
    <w:rsid w:val="00CE0844"/>
    <w:rsid w:val="00CE0909"/>
    <w:rsid w:val="00CE0C3C"/>
    <w:rsid w:val="00CE0E1D"/>
    <w:rsid w:val="00CE101D"/>
    <w:rsid w:val="00CE12D7"/>
    <w:rsid w:val="00CE16FB"/>
    <w:rsid w:val="00CE173A"/>
    <w:rsid w:val="00CE178C"/>
    <w:rsid w:val="00CE1814"/>
    <w:rsid w:val="00CE1A2D"/>
    <w:rsid w:val="00CE1A95"/>
    <w:rsid w:val="00CE1AEC"/>
    <w:rsid w:val="00CE1B27"/>
    <w:rsid w:val="00CE1C84"/>
    <w:rsid w:val="00CE1CCF"/>
    <w:rsid w:val="00CE1F30"/>
    <w:rsid w:val="00CE2278"/>
    <w:rsid w:val="00CE2582"/>
    <w:rsid w:val="00CE25BD"/>
    <w:rsid w:val="00CE2D8D"/>
    <w:rsid w:val="00CE308F"/>
    <w:rsid w:val="00CE333B"/>
    <w:rsid w:val="00CE35F1"/>
    <w:rsid w:val="00CE4279"/>
    <w:rsid w:val="00CE4418"/>
    <w:rsid w:val="00CE4655"/>
    <w:rsid w:val="00CE4A87"/>
    <w:rsid w:val="00CE5055"/>
    <w:rsid w:val="00CE52AD"/>
    <w:rsid w:val="00CE52BC"/>
    <w:rsid w:val="00CE53EA"/>
    <w:rsid w:val="00CE5788"/>
    <w:rsid w:val="00CE5831"/>
    <w:rsid w:val="00CE607A"/>
    <w:rsid w:val="00CE697D"/>
    <w:rsid w:val="00CE6BC5"/>
    <w:rsid w:val="00CE6DEC"/>
    <w:rsid w:val="00CE6DF3"/>
    <w:rsid w:val="00CE708A"/>
    <w:rsid w:val="00CE72E3"/>
    <w:rsid w:val="00CE731E"/>
    <w:rsid w:val="00CE75DA"/>
    <w:rsid w:val="00CE7AE4"/>
    <w:rsid w:val="00CE7EEE"/>
    <w:rsid w:val="00CE7EFF"/>
    <w:rsid w:val="00CF053F"/>
    <w:rsid w:val="00CF1867"/>
    <w:rsid w:val="00CF1A17"/>
    <w:rsid w:val="00CF1A20"/>
    <w:rsid w:val="00CF1EAF"/>
    <w:rsid w:val="00CF23AC"/>
    <w:rsid w:val="00CF2801"/>
    <w:rsid w:val="00CF3540"/>
    <w:rsid w:val="00CF3A7F"/>
    <w:rsid w:val="00CF3B0D"/>
    <w:rsid w:val="00CF4056"/>
    <w:rsid w:val="00CF408A"/>
    <w:rsid w:val="00CF41E0"/>
    <w:rsid w:val="00CF4225"/>
    <w:rsid w:val="00CF4456"/>
    <w:rsid w:val="00CF482F"/>
    <w:rsid w:val="00CF4E2A"/>
    <w:rsid w:val="00CF4F7C"/>
    <w:rsid w:val="00CF505E"/>
    <w:rsid w:val="00CF5464"/>
    <w:rsid w:val="00CF59A6"/>
    <w:rsid w:val="00CF5A9B"/>
    <w:rsid w:val="00CF5B85"/>
    <w:rsid w:val="00CF5CF0"/>
    <w:rsid w:val="00CF5E3A"/>
    <w:rsid w:val="00CF5E99"/>
    <w:rsid w:val="00CF5F74"/>
    <w:rsid w:val="00CF6484"/>
    <w:rsid w:val="00CF6ADB"/>
    <w:rsid w:val="00CF6C3C"/>
    <w:rsid w:val="00CF7026"/>
    <w:rsid w:val="00CF7607"/>
    <w:rsid w:val="00CF763C"/>
    <w:rsid w:val="00CF7B16"/>
    <w:rsid w:val="00D0008D"/>
    <w:rsid w:val="00D001D8"/>
    <w:rsid w:val="00D00278"/>
    <w:rsid w:val="00D003EC"/>
    <w:rsid w:val="00D004CD"/>
    <w:rsid w:val="00D00EBB"/>
    <w:rsid w:val="00D01967"/>
    <w:rsid w:val="00D01FB0"/>
    <w:rsid w:val="00D01FC0"/>
    <w:rsid w:val="00D0242D"/>
    <w:rsid w:val="00D0268C"/>
    <w:rsid w:val="00D028ED"/>
    <w:rsid w:val="00D03057"/>
    <w:rsid w:val="00D0326C"/>
    <w:rsid w:val="00D0336B"/>
    <w:rsid w:val="00D03609"/>
    <w:rsid w:val="00D0375A"/>
    <w:rsid w:val="00D03AF2"/>
    <w:rsid w:val="00D03E04"/>
    <w:rsid w:val="00D03F51"/>
    <w:rsid w:val="00D03F57"/>
    <w:rsid w:val="00D05208"/>
    <w:rsid w:val="00D0555E"/>
    <w:rsid w:val="00D059B4"/>
    <w:rsid w:val="00D05CBD"/>
    <w:rsid w:val="00D05D35"/>
    <w:rsid w:val="00D0609E"/>
    <w:rsid w:val="00D060B5"/>
    <w:rsid w:val="00D0663A"/>
    <w:rsid w:val="00D06654"/>
    <w:rsid w:val="00D06688"/>
    <w:rsid w:val="00D071AE"/>
    <w:rsid w:val="00D072AB"/>
    <w:rsid w:val="00D076D0"/>
    <w:rsid w:val="00D078E1"/>
    <w:rsid w:val="00D07CCB"/>
    <w:rsid w:val="00D07D15"/>
    <w:rsid w:val="00D100E9"/>
    <w:rsid w:val="00D10239"/>
    <w:rsid w:val="00D10363"/>
    <w:rsid w:val="00D10385"/>
    <w:rsid w:val="00D1047A"/>
    <w:rsid w:val="00D10CF3"/>
    <w:rsid w:val="00D10D0E"/>
    <w:rsid w:val="00D10D98"/>
    <w:rsid w:val="00D111C2"/>
    <w:rsid w:val="00D1123D"/>
    <w:rsid w:val="00D118BC"/>
    <w:rsid w:val="00D119CE"/>
    <w:rsid w:val="00D11A45"/>
    <w:rsid w:val="00D11DC9"/>
    <w:rsid w:val="00D1208C"/>
    <w:rsid w:val="00D122D6"/>
    <w:rsid w:val="00D12A5A"/>
    <w:rsid w:val="00D12F03"/>
    <w:rsid w:val="00D13266"/>
    <w:rsid w:val="00D13D4F"/>
    <w:rsid w:val="00D13DF1"/>
    <w:rsid w:val="00D14894"/>
    <w:rsid w:val="00D14CFB"/>
    <w:rsid w:val="00D14DD7"/>
    <w:rsid w:val="00D150CA"/>
    <w:rsid w:val="00D15FC4"/>
    <w:rsid w:val="00D161F0"/>
    <w:rsid w:val="00D1640A"/>
    <w:rsid w:val="00D16490"/>
    <w:rsid w:val="00D164BE"/>
    <w:rsid w:val="00D16CF8"/>
    <w:rsid w:val="00D16F93"/>
    <w:rsid w:val="00D17015"/>
    <w:rsid w:val="00D173E9"/>
    <w:rsid w:val="00D17525"/>
    <w:rsid w:val="00D175F3"/>
    <w:rsid w:val="00D178B3"/>
    <w:rsid w:val="00D178BE"/>
    <w:rsid w:val="00D17942"/>
    <w:rsid w:val="00D17AC3"/>
    <w:rsid w:val="00D17B56"/>
    <w:rsid w:val="00D2053D"/>
    <w:rsid w:val="00D20793"/>
    <w:rsid w:val="00D20FE2"/>
    <w:rsid w:val="00D21282"/>
    <w:rsid w:val="00D21923"/>
    <w:rsid w:val="00D21929"/>
    <w:rsid w:val="00D21B81"/>
    <w:rsid w:val="00D21D8C"/>
    <w:rsid w:val="00D21E4B"/>
    <w:rsid w:val="00D21EDD"/>
    <w:rsid w:val="00D2207C"/>
    <w:rsid w:val="00D22210"/>
    <w:rsid w:val="00D22286"/>
    <w:rsid w:val="00D22441"/>
    <w:rsid w:val="00D229AC"/>
    <w:rsid w:val="00D22BCA"/>
    <w:rsid w:val="00D22D49"/>
    <w:rsid w:val="00D23005"/>
    <w:rsid w:val="00D23522"/>
    <w:rsid w:val="00D2354B"/>
    <w:rsid w:val="00D24B4C"/>
    <w:rsid w:val="00D25DF0"/>
    <w:rsid w:val="00D264D6"/>
    <w:rsid w:val="00D26697"/>
    <w:rsid w:val="00D2682A"/>
    <w:rsid w:val="00D269D2"/>
    <w:rsid w:val="00D27033"/>
    <w:rsid w:val="00D2718B"/>
    <w:rsid w:val="00D27550"/>
    <w:rsid w:val="00D27635"/>
    <w:rsid w:val="00D27A27"/>
    <w:rsid w:val="00D27B82"/>
    <w:rsid w:val="00D27EFE"/>
    <w:rsid w:val="00D27F62"/>
    <w:rsid w:val="00D27FC7"/>
    <w:rsid w:val="00D3045D"/>
    <w:rsid w:val="00D30616"/>
    <w:rsid w:val="00D30805"/>
    <w:rsid w:val="00D30AB5"/>
    <w:rsid w:val="00D30C25"/>
    <w:rsid w:val="00D319F3"/>
    <w:rsid w:val="00D31C21"/>
    <w:rsid w:val="00D3211B"/>
    <w:rsid w:val="00D33020"/>
    <w:rsid w:val="00D33228"/>
    <w:rsid w:val="00D3338F"/>
    <w:rsid w:val="00D335B0"/>
    <w:rsid w:val="00D336EA"/>
    <w:rsid w:val="00D33AD8"/>
    <w:rsid w:val="00D33BF0"/>
    <w:rsid w:val="00D33D6F"/>
    <w:rsid w:val="00D33DE0"/>
    <w:rsid w:val="00D33F3F"/>
    <w:rsid w:val="00D3407A"/>
    <w:rsid w:val="00D3455E"/>
    <w:rsid w:val="00D34DB4"/>
    <w:rsid w:val="00D34ECD"/>
    <w:rsid w:val="00D353C1"/>
    <w:rsid w:val="00D359C1"/>
    <w:rsid w:val="00D35DB0"/>
    <w:rsid w:val="00D36059"/>
    <w:rsid w:val="00D36136"/>
    <w:rsid w:val="00D36447"/>
    <w:rsid w:val="00D36A0F"/>
    <w:rsid w:val="00D36AF6"/>
    <w:rsid w:val="00D36BEC"/>
    <w:rsid w:val="00D36CB4"/>
    <w:rsid w:val="00D36E10"/>
    <w:rsid w:val="00D370F1"/>
    <w:rsid w:val="00D3723F"/>
    <w:rsid w:val="00D3737A"/>
    <w:rsid w:val="00D37479"/>
    <w:rsid w:val="00D40063"/>
    <w:rsid w:val="00D4009F"/>
    <w:rsid w:val="00D408B8"/>
    <w:rsid w:val="00D40A05"/>
    <w:rsid w:val="00D40DB6"/>
    <w:rsid w:val="00D411D2"/>
    <w:rsid w:val="00D41E59"/>
    <w:rsid w:val="00D421B9"/>
    <w:rsid w:val="00D421CC"/>
    <w:rsid w:val="00D422DC"/>
    <w:rsid w:val="00D423DD"/>
    <w:rsid w:val="00D42414"/>
    <w:rsid w:val="00D42C87"/>
    <w:rsid w:val="00D42F12"/>
    <w:rsid w:val="00D43271"/>
    <w:rsid w:val="00D438D8"/>
    <w:rsid w:val="00D43ED6"/>
    <w:rsid w:val="00D44149"/>
    <w:rsid w:val="00D4419D"/>
    <w:rsid w:val="00D4430B"/>
    <w:rsid w:val="00D445F2"/>
    <w:rsid w:val="00D44941"/>
    <w:rsid w:val="00D44A4D"/>
    <w:rsid w:val="00D44BBD"/>
    <w:rsid w:val="00D44BC0"/>
    <w:rsid w:val="00D45150"/>
    <w:rsid w:val="00D463CB"/>
    <w:rsid w:val="00D46603"/>
    <w:rsid w:val="00D46677"/>
    <w:rsid w:val="00D471A9"/>
    <w:rsid w:val="00D472D9"/>
    <w:rsid w:val="00D473E6"/>
    <w:rsid w:val="00D47710"/>
    <w:rsid w:val="00D4783D"/>
    <w:rsid w:val="00D47904"/>
    <w:rsid w:val="00D47E1E"/>
    <w:rsid w:val="00D47E37"/>
    <w:rsid w:val="00D47EFB"/>
    <w:rsid w:val="00D47F1B"/>
    <w:rsid w:val="00D501C1"/>
    <w:rsid w:val="00D50A40"/>
    <w:rsid w:val="00D51083"/>
    <w:rsid w:val="00D516BE"/>
    <w:rsid w:val="00D516DF"/>
    <w:rsid w:val="00D5191A"/>
    <w:rsid w:val="00D51C86"/>
    <w:rsid w:val="00D51D28"/>
    <w:rsid w:val="00D5261A"/>
    <w:rsid w:val="00D52761"/>
    <w:rsid w:val="00D528F5"/>
    <w:rsid w:val="00D53388"/>
    <w:rsid w:val="00D53768"/>
    <w:rsid w:val="00D53A53"/>
    <w:rsid w:val="00D53F84"/>
    <w:rsid w:val="00D5423B"/>
    <w:rsid w:val="00D54407"/>
    <w:rsid w:val="00D54410"/>
    <w:rsid w:val="00D54880"/>
    <w:rsid w:val="00D54D16"/>
    <w:rsid w:val="00D54E6A"/>
    <w:rsid w:val="00D54F4E"/>
    <w:rsid w:val="00D55C9B"/>
    <w:rsid w:val="00D55D0F"/>
    <w:rsid w:val="00D56510"/>
    <w:rsid w:val="00D56764"/>
    <w:rsid w:val="00D5697A"/>
    <w:rsid w:val="00D56E01"/>
    <w:rsid w:val="00D56EE9"/>
    <w:rsid w:val="00D571EB"/>
    <w:rsid w:val="00D57269"/>
    <w:rsid w:val="00D575EC"/>
    <w:rsid w:val="00D57A56"/>
    <w:rsid w:val="00D57D07"/>
    <w:rsid w:val="00D57FDC"/>
    <w:rsid w:val="00D604B3"/>
    <w:rsid w:val="00D605E7"/>
    <w:rsid w:val="00D607A8"/>
    <w:rsid w:val="00D60931"/>
    <w:rsid w:val="00D60A6E"/>
    <w:rsid w:val="00D60BA4"/>
    <w:rsid w:val="00D612C6"/>
    <w:rsid w:val="00D614CC"/>
    <w:rsid w:val="00D6164C"/>
    <w:rsid w:val="00D616D4"/>
    <w:rsid w:val="00D61980"/>
    <w:rsid w:val="00D61D42"/>
    <w:rsid w:val="00D61FEC"/>
    <w:rsid w:val="00D62058"/>
    <w:rsid w:val="00D62114"/>
    <w:rsid w:val="00D623ED"/>
    <w:rsid w:val="00D62419"/>
    <w:rsid w:val="00D6254C"/>
    <w:rsid w:val="00D62604"/>
    <w:rsid w:val="00D62A57"/>
    <w:rsid w:val="00D62E22"/>
    <w:rsid w:val="00D62F56"/>
    <w:rsid w:val="00D630F8"/>
    <w:rsid w:val="00D631A9"/>
    <w:rsid w:val="00D6331D"/>
    <w:rsid w:val="00D636C8"/>
    <w:rsid w:val="00D638CE"/>
    <w:rsid w:val="00D6396E"/>
    <w:rsid w:val="00D63D7C"/>
    <w:rsid w:val="00D63E2E"/>
    <w:rsid w:val="00D63FAF"/>
    <w:rsid w:val="00D6403E"/>
    <w:rsid w:val="00D64381"/>
    <w:rsid w:val="00D6449C"/>
    <w:rsid w:val="00D64614"/>
    <w:rsid w:val="00D649A4"/>
    <w:rsid w:val="00D64B13"/>
    <w:rsid w:val="00D64C28"/>
    <w:rsid w:val="00D64D2A"/>
    <w:rsid w:val="00D6538E"/>
    <w:rsid w:val="00D65A53"/>
    <w:rsid w:val="00D65A61"/>
    <w:rsid w:val="00D65D65"/>
    <w:rsid w:val="00D65DD4"/>
    <w:rsid w:val="00D664C2"/>
    <w:rsid w:val="00D66B2C"/>
    <w:rsid w:val="00D66C6F"/>
    <w:rsid w:val="00D66CAA"/>
    <w:rsid w:val="00D66CC9"/>
    <w:rsid w:val="00D66DE8"/>
    <w:rsid w:val="00D66F30"/>
    <w:rsid w:val="00D670A9"/>
    <w:rsid w:val="00D67E32"/>
    <w:rsid w:val="00D706CA"/>
    <w:rsid w:val="00D70BDB"/>
    <w:rsid w:val="00D70E26"/>
    <w:rsid w:val="00D70E45"/>
    <w:rsid w:val="00D71231"/>
    <w:rsid w:val="00D714CB"/>
    <w:rsid w:val="00D71FA4"/>
    <w:rsid w:val="00D7228D"/>
    <w:rsid w:val="00D72603"/>
    <w:rsid w:val="00D72643"/>
    <w:rsid w:val="00D7318C"/>
    <w:rsid w:val="00D7330A"/>
    <w:rsid w:val="00D737B6"/>
    <w:rsid w:val="00D740E6"/>
    <w:rsid w:val="00D7411D"/>
    <w:rsid w:val="00D74345"/>
    <w:rsid w:val="00D74437"/>
    <w:rsid w:val="00D745E6"/>
    <w:rsid w:val="00D74666"/>
    <w:rsid w:val="00D7480F"/>
    <w:rsid w:val="00D74A32"/>
    <w:rsid w:val="00D74BE3"/>
    <w:rsid w:val="00D74F89"/>
    <w:rsid w:val="00D756E7"/>
    <w:rsid w:val="00D7580E"/>
    <w:rsid w:val="00D75928"/>
    <w:rsid w:val="00D75A68"/>
    <w:rsid w:val="00D75B6E"/>
    <w:rsid w:val="00D75D17"/>
    <w:rsid w:val="00D7616D"/>
    <w:rsid w:val="00D768C6"/>
    <w:rsid w:val="00D7694C"/>
    <w:rsid w:val="00D76AC8"/>
    <w:rsid w:val="00D76ADE"/>
    <w:rsid w:val="00D776E8"/>
    <w:rsid w:val="00D77720"/>
    <w:rsid w:val="00D77870"/>
    <w:rsid w:val="00D778DC"/>
    <w:rsid w:val="00D77912"/>
    <w:rsid w:val="00D80354"/>
    <w:rsid w:val="00D80651"/>
    <w:rsid w:val="00D80977"/>
    <w:rsid w:val="00D80CCE"/>
    <w:rsid w:val="00D81585"/>
    <w:rsid w:val="00D816B0"/>
    <w:rsid w:val="00D818D9"/>
    <w:rsid w:val="00D81A97"/>
    <w:rsid w:val="00D81B8B"/>
    <w:rsid w:val="00D821B7"/>
    <w:rsid w:val="00D82277"/>
    <w:rsid w:val="00D82893"/>
    <w:rsid w:val="00D828D8"/>
    <w:rsid w:val="00D82BCF"/>
    <w:rsid w:val="00D82E0A"/>
    <w:rsid w:val="00D8305B"/>
    <w:rsid w:val="00D8328A"/>
    <w:rsid w:val="00D837EC"/>
    <w:rsid w:val="00D83D2C"/>
    <w:rsid w:val="00D84533"/>
    <w:rsid w:val="00D84F33"/>
    <w:rsid w:val="00D852EE"/>
    <w:rsid w:val="00D85C24"/>
    <w:rsid w:val="00D85D44"/>
    <w:rsid w:val="00D85E79"/>
    <w:rsid w:val="00D85E89"/>
    <w:rsid w:val="00D85F10"/>
    <w:rsid w:val="00D86467"/>
    <w:rsid w:val="00D86783"/>
    <w:rsid w:val="00D868BB"/>
    <w:rsid w:val="00D86985"/>
    <w:rsid w:val="00D86EEA"/>
    <w:rsid w:val="00D87C7E"/>
    <w:rsid w:val="00D87D03"/>
    <w:rsid w:val="00D87E61"/>
    <w:rsid w:val="00D87ED5"/>
    <w:rsid w:val="00D87F1C"/>
    <w:rsid w:val="00D900A3"/>
    <w:rsid w:val="00D90974"/>
    <w:rsid w:val="00D90FCD"/>
    <w:rsid w:val="00D91191"/>
    <w:rsid w:val="00D91862"/>
    <w:rsid w:val="00D926B3"/>
    <w:rsid w:val="00D92DDE"/>
    <w:rsid w:val="00D92EE7"/>
    <w:rsid w:val="00D93109"/>
    <w:rsid w:val="00D9318D"/>
    <w:rsid w:val="00D931B1"/>
    <w:rsid w:val="00D935E0"/>
    <w:rsid w:val="00D9360B"/>
    <w:rsid w:val="00D93B3D"/>
    <w:rsid w:val="00D94164"/>
    <w:rsid w:val="00D9432D"/>
    <w:rsid w:val="00D94433"/>
    <w:rsid w:val="00D94A55"/>
    <w:rsid w:val="00D94E11"/>
    <w:rsid w:val="00D94F54"/>
    <w:rsid w:val="00D952B1"/>
    <w:rsid w:val="00D9556C"/>
    <w:rsid w:val="00D95703"/>
    <w:rsid w:val="00D958C4"/>
    <w:rsid w:val="00D95C11"/>
    <w:rsid w:val="00D95C88"/>
    <w:rsid w:val="00D95F69"/>
    <w:rsid w:val="00D96837"/>
    <w:rsid w:val="00D96F2A"/>
    <w:rsid w:val="00D96FC7"/>
    <w:rsid w:val="00D97158"/>
    <w:rsid w:val="00D972A0"/>
    <w:rsid w:val="00D97B2E"/>
    <w:rsid w:val="00D97C5A"/>
    <w:rsid w:val="00D97E16"/>
    <w:rsid w:val="00D97E6F"/>
    <w:rsid w:val="00D97ED8"/>
    <w:rsid w:val="00DA0F1E"/>
    <w:rsid w:val="00DA1022"/>
    <w:rsid w:val="00DA14D3"/>
    <w:rsid w:val="00DA1681"/>
    <w:rsid w:val="00DA198E"/>
    <w:rsid w:val="00DA1AA6"/>
    <w:rsid w:val="00DA1CD5"/>
    <w:rsid w:val="00DA241E"/>
    <w:rsid w:val="00DA2F8A"/>
    <w:rsid w:val="00DA35DC"/>
    <w:rsid w:val="00DA3CE8"/>
    <w:rsid w:val="00DA43F6"/>
    <w:rsid w:val="00DA43FC"/>
    <w:rsid w:val="00DA4B0F"/>
    <w:rsid w:val="00DA4C49"/>
    <w:rsid w:val="00DA4F5F"/>
    <w:rsid w:val="00DA51BD"/>
    <w:rsid w:val="00DA54E8"/>
    <w:rsid w:val="00DA55E1"/>
    <w:rsid w:val="00DA584A"/>
    <w:rsid w:val="00DA5884"/>
    <w:rsid w:val="00DA5F94"/>
    <w:rsid w:val="00DA61FA"/>
    <w:rsid w:val="00DA6422"/>
    <w:rsid w:val="00DA652B"/>
    <w:rsid w:val="00DA66B7"/>
    <w:rsid w:val="00DA6AD0"/>
    <w:rsid w:val="00DA6CA3"/>
    <w:rsid w:val="00DA6EA2"/>
    <w:rsid w:val="00DA7E52"/>
    <w:rsid w:val="00DB02A1"/>
    <w:rsid w:val="00DB05DE"/>
    <w:rsid w:val="00DB1410"/>
    <w:rsid w:val="00DB19A4"/>
    <w:rsid w:val="00DB1E27"/>
    <w:rsid w:val="00DB2143"/>
    <w:rsid w:val="00DB2528"/>
    <w:rsid w:val="00DB27B1"/>
    <w:rsid w:val="00DB2E28"/>
    <w:rsid w:val="00DB2F25"/>
    <w:rsid w:val="00DB2FD1"/>
    <w:rsid w:val="00DB333F"/>
    <w:rsid w:val="00DB347A"/>
    <w:rsid w:val="00DB36FE"/>
    <w:rsid w:val="00DB38E4"/>
    <w:rsid w:val="00DB39A7"/>
    <w:rsid w:val="00DB3F00"/>
    <w:rsid w:val="00DB45EF"/>
    <w:rsid w:val="00DB48EF"/>
    <w:rsid w:val="00DB4A00"/>
    <w:rsid w:val="00DB4F02"/>
    <w:rsid w:val="00DB4FAB"/>
    <w:rsid w:val="00DB4FC0"/>
    <w:rsid w:val="00DB5218"/>
    <w:rsid w:val="00DB533A"/>
    <w:rsid w:val="00DB55C8"/>
    <w:rsid w:val="00DB5D15"/>
    <w:rsid w:val="00DB5D30"/>
    <w:rsid w:val="00DB5DD6"/>
    <w:rsid w:val="00DB60AE"/>
    <w:rsid w:val="00DB620E"/>
    <w:rsid w:val="00DB6307"/>
    <w:rsid w:val="00DB6772"/>
    <w:rsid w:val="00DB68EC"/>
    <w:rsid w:val="00DB6D04"/>
    <w:rsid w:val="00DB7E4B"/>
    <w:rsid w:val="00DC043B"/>
    <w:rsid w:val="00DC04AE"/>
    <w:rsid w:val="00DC087B"/>
    <w:rsid w:val="00DC0AB6"/>
    <w:rsid w:val="00DC0B81"/>
    <w:rsid w:val="00DC15B9"/>
    <w:rsid w:val="00DC1CC5"/>
    <w:rsid w:val="00DC1CCE"/>
    <w:rsid w:val="00DC22AA"/>
    <w:rsid w:val="00DC23D8"/>
    <w:rsid w:val="00DC24BB"/>
    <w:rsid w:val="00DC2500"/>
    <w:rsid w:val="00DC2DEE"/>
    <w:rsid w:val="00DC35AF"/>
    <w:rsid w:val="00DC3B5C"/>
    <w:rsid w:val="00DC4E1C"/>
    <w:rsid w:val="00DC4EAC"/>
    <w:rsid w:val="00DC5402"/>
    <w:rsid w:val="00DC5EEB"/>
    <w:rsid w:val="00DC70E4"/>
    <w:rsid w:val="00DC733F"/>
    <w:rsid w:val="00DC7370"/>
    <w:rsid w:val="00DC7A40"/>
    <w:rsid w:val="00DC7D2E"/>
    <w:rsid w:val="00DC7E2B"/>
    <w:rsid w:val="00DD0104"/>
    <w:rsid w:val="00DD08A3"/>
    <w:rsid w:val="00DD0AD6"/>
    <w:rsid w:val="00DD0BA7"/>
    <w:rsid w:val="00DD14EE"/>
    <w:rsid w:val="00DD17A4"/>
    <w:rsid w:val="00DD1A0B"/>
    <w:rsid w:val="00DD1A1F"/>
    <w:rsid w:val="00DD1A76"/>
    <w:rsid w:val="00DD1DCD"/>
    <w:rsid w:val="00DD2552"/>
    <w:rsid w:val="00DD29E6"/>
    <w:rsid w:val="00DD318C"/>
    <w:rsid w:val="00DD3312"/>
    <w:rsid w:val="00DD338F"/>
    <w:rsid w:val="00DD3637"/>
    <w:rsid w:val="00DD36AE"/>
    <w:rsid w:val="00DD3A54"/>
    <w:rsid w:val="00DD451D"/>
    <w:rsid w:val="00DD4AD9"/>
    <w:rsid w:val="00DD4B89"/>
    <w:rsid w:val="00DD4CBE"/>
    <w:rsid w:val="00DD51B2"/>
    <w:rsid w:val="00DD51CD"/>
    <w:rsid w:val="00DD5211"/>
    <w:rsid w:val="00DD5245"/>
    <w:rsid w:val="00DD598C"/>
    <w:rsid w:val="00DD5E42"/>
    <w:rsid w:val="00DD63C8"/>
    <w:rsid w:val="00DD6568"/>
    <w:rsid w:val="00DD66F2"/>
    <w:rsid w:val="00DD6C1A"/>
    <w:rsid w:val="00DD6C29"/>
    <w:rsid w:val="00DD71B6"/>
    <w:rsid w:val="00DD730C"/>
    <w:rsid w:val="00DD7482"/>
    <w:rsid w:val="00DD75B4"/>
    <w:rsid w:val="00DD760A"/>
    <w:rsid w:val="00DD7DF6"/>
    <w:rsid w:val="00DE0232"/>
    <w:rsid w:val="00DE0445"/>
    <w:rsid w:val="00DE088F"/>
    <w:rsid w:val="00DE09DE"/>
    <w:rsid w:val="00DE0AD3"/>
    <w:rsid w:val="00DE0D6E"/>
    <w:rsid w:val="00DE1669"/>
    <w:rsid w:val="00DE198F"/>
    <w:rsid w:val="00DE1D1E"/>
    <w:rsid w:val="00DE1D29"/>
    <w:rsid w:val="00DE229F"/>
    <w:rsid w:val="00DE25E6"/>
    <w:rsid w:val="00DE2E97"/>
    <w:rsid w:val="00DE34BA"/>
    <w:rsid w:val="00DE3A48"/>
    <w:rsid w:val="00DE3CF1"/>
    <w:rsid w:val="00DE3E12"/>
    <w:rsid w:val="00DE3FE0"/>
    <w:rsid w:val="00DE435C"/>
    <w:rsid w:val="00DE46B9"/>
    <w:rsid w:val="00DE4882"/>
    <w:rsid w:val="00DE4A6F"/>
    <w:rsid w:val="00DE4ED9"/>
    <w:rsid w:val="00DE4F5C"/>
    <w:rsid w:val="00DE5032"/>
    <w:rsid w:val="00DE5059"/>
    <w:rsid w:val="00DE529A"/>
    <w:rsid w:val="00DE52CB"/>
    <w:rsid w:val="00DE53EA"/>
    <w:rsid w:val="00DE5526"/>
    <w:rsid w:val="00DE578A"/>
    <w:rsid w:val="00DE59F5"/>
    <w:rsid w:val="00DE5A2F"/>
    <w:rsid w:val="00DE5E41"/>
    <w:rsid w:val="00DE60FB"/>
    <w:rsid w:val="00DE62D5"/>
    <w:rsid w:val="00DE6572"/>
    <w:rsid w:val="00DE6739"/>
    <w:rsid w:val="00DE6A03"/>
    <w:rsid w:val="00DE6A66"/>
    <w:rsid w:val="00DE6C27"/>
    <w:rsid w:val="00DE6DFB"/>
    <w:rsid w:val="00DE6F74"/>
    <w:rsid w:val="00DE78DA"/>
    <w:rsid w:val="00DE7AF5"/>
    <w:rsid w:val="00DE7B75"/>
    <w:rsid w:val="00DE7BBE"/>
    <w:rsid w:val="00DE7F31"/>
    <w:rsid w:val="00DF016F"/>
    <w:rsid w:val="00DF02FF"/>
    <w:rsid w:val="00DF03C7"/>
    <w:rsid w:val="00DF0527"/>
    <w:rsid w:val="00DF099C"/>
    <w:rsid w:val="00DF0B06"/>
    <w:rsid w:val="00DF0B3A"/>
    <w:rsid w:val="00DF0D10"/>
    <w:rsid w:val="00DF0D50"/>
    <w:rsid w:val="00DF0D67"/>
    <w:rsid w:val="00DF11A0"/>
    <w:rsid w:val="00DF136E"/>
    <w:rsid w:val="00DF211E"/>
    <w:rsid w:val="00DF2174"/>
    <w:rsid w:val="00DF2583"/>
    <w:rsid w:val="00DF2829"/>
    <w:rsid w:val="00DF2A19"/>
    <w:rsid w:val="00DF2E6F"/>
    <w:rsid w:val="00DF2F93"/>
    <w:rsid w:val="00DF31FE"/>
    <w:rsid w:val="00DF3508"/>
    <w:rsid w:val="00DF380C"/>
    <w:rsid w:val="00DF3D72"/>
    <w:rsid w:val="00DF3F70"/>
    <w:rsid w:val="00DF4085"/>
    <w:rsid w:val="00DF4531"/>
    <w:rsid w:val="00DF4910"/>
    <w:rsid w:val="00DF4AC8"/>
    <w:rsid w:val="00DF4BC3"/>
    <w:rsid w:val="00DF5133"/>
    <w:rsid w:val="00DF54D9"/>
    <w:rsid w:val="00DF5534"/>
    <w:rsid w:val="00DF55CD"/>
    <w:rsid w:val="00DF56F4"/>
    <w:rsid w:val="00DF57DD"/>
    <w:rsid w:val="00DF5975"/>
    <w:rsid w:val="00DF62F8"/>
    <w:rsid w:val="00DF6557"/>
    <w:rsid w:val="00DF65AC"/>
    <w:rsid w:val="00DF6B2D"/>
    <w:rsid w:val="00DF6E55"/>
    <w:rsid w:val="00DF6F7D"/>
    <w:rsid w:val="00DF7283"/>
    <w:rsid w:val="00DF759E"/>
    <w:rsid w:val="00DF7CB7"/>
    <w:rsid w:val="00E00340"/>
    <w:rsid w:val="00E00B1E"/>
    <w:rsid w:val="00E0172F"/>
    <w:rsid w:val="00E01A59"/>
    <w:rsid w:val="00E01AB7"/>
    <w:rsid w:val="00E01BCB"/>
    <w:rsid w:val="00E020CE"/>
    <w:rsid w:val="00E025EC"/>
    <w:rsid w:val="00E025F8"/>
    <w:rsid w:val="00E026CE"/>
    <w:rsid w:val="00E02A25"/>
    <w:rsid w:val="00E02FCF"/>
    <w:rsid w:val="00E03381"/>
    <w:rsid w:val="00E03432"/>
    <w:rsid w:val="00E03784"/>
    <w:rsid w:val="00E039F5"/>
    <w:rsid w:val="00E03A67"/>
    <w:rsid w:val="00E04130"/>
    <w:rsid w:val="00E04330"/>
    <w:rsid w:val="00E043D0"/>
    <w:rsid w:val="00E04A27"/>
    <w:rsid w:val="00E0503D"/>
    <w:rsid w:val="00E0544B"/>
    <w:rsid w:val="00E05BA6"/>
    <w:rsid w:val="00E05C57"/>
    <w:rsid w:val="00E0628B"/>
    <w:rsid w:val="00E0662D"/>
    <w:rsid w:val="00E067C3"/>
    <w:rsid w:val="00E0696C"/>
    <w:rsid w:val="00E06ACF"/>
    <w:rsid w:val="00E06B93"/>
    <w:rsid w:val="00E06F6A"/>
    <w:rsid w:val="00E072DB"/>
    <w:rsid w:val="00E073BA"/>
    <w:rsid w:val="00E073DA"/>
    <w:rsid w:val="00E076BF"/>
    <w:rsid w:val="00E079C6"/>
    <w:rsid w:val="00E07BED"/>
    <w:rsid w:val="00E07D81"/>
    <w:rsid w:val="00E07FA9"/>
    <w:rsid w:val="00E100B1"/>
    <w:rsid w:val="00E10DC6"/>
    <w:rsid w:val="00E10EEF"/>
    <w:rsid w:val="00E10F33"/>
    <w:rsid w:val="00E10F82"/>
    <w:rsid w:val="00E112F9"/>
    <w:rsid w:val="00E114DB"/>
    <w:rsid w:val="00E11F8E"/>
    <w:rsid w:val="00E12642"/>
    <w:rsid w:val="00E126BB"/>
    <w:rsid w:val="00E1281C"/>
    <w:rsid w:val="00E12B3E"/>
    <w:rsid w:val="00E130DC"/>
    <w:rsid w:val="00E13527"/>
    <w:rsid w:val="00E13B82"/>
    <w:rsid w:val="00E13B9B"/>
    <w:rsid w:val="00E13D0A"/>
    <w:rsid w:val="00E14214"/>
    <w:rsid w:val="00E15301"/>
    <w:rsid w:val="00E15881"/>
    <w:rsid w:val="00E15BE2"/>
    <w:rsid w:val="00E16306"/>
    <w:rsid w:val="00E16651"/>
    <w:rsid w:val="00E166C8"/>
    <w:rsid w:val="00E167C2"/>
    <w:rsid w:val="00E16927"/>
    <w:rsid w:val="00E16A8F"/>
    <w:rsid w:val="00E16BD2"/>
    <w:rsid w:val="00E16D49"/>
    <w:rsid w:val="00E17484"/>
    <w:rsid w:val="00E175CC"/>
    <w:rsid w:val="00E175D6"/>
    <w:rsid w:val="00E17E06"/>
    <w:rsid w:val="00E20FEB"/>
    <w:rsid w:val="00E21139"/>
    <w:rsid w:val="00E21161"/>
    <w:rsid w:val="00E212DF"/>
    <w:rsid w:val="00E213F6"/>
    <w:rsid w:val="00E21AFD"/>
    <w:rsid w:val="00E21DE3"/>
    <w:rsid w:val="00E21F4D"/>
    <w:rsid w:val="00E21FFE"/>
    <w:rsid w:val="00E220A6"/>
    <w:rsid w:val="00E221AF"/>
    <w:rsid w:val="00E222E4"/>
    <w:rsid w:val="00E22421"/>
    <w:rsid w:val="00E22484"/>
    <w:rsid w:val="00E2293E"/>
    <w:rsid w:val="00E22A4F"/>
    <w:rsid w:val="00E22ECF"/>
    <w:rsid w:val="00E23090"/>
    <w:rsid w:val="00E23C61"/>
    <w:rsid w:val="00E2409C"/>
    <w:rsid w:val="00E241F1"/>
    <w:rsid w:val="00E24474"/>
    <w:rsid w:val="00E24B8E"/>
    <w:rsid w:val="00E24C20"/>
    <w:rsid w:val="00E24DEA"/>
    <w:rsid w:val="00E24E8D"/>
    <w:rsid w:val="00E24EC4"/>
    <w:rsid w:val="00E255C4"/>
    <w:rsid w:val="00E25777"/>
    <w:rsid w:val="00E25A45"/>
    <w:rsid w:val="00E25B62"/>
    <w:rsid w:val="00E25B81"/>
    <w:rsid w:val="00E25DB9"/>
    <w:rsid w:val="00E25DE7"/>
    <w:rsid w:val="00E25EBA"/>
    <w:rsid w:val="00E264F3"/>
    <w:rsid w:val="00E26747"/>
    <w:rsid w:val="00E267B9"/>
    <w:rsid w:val="00E2717D"/>
    <w:rsid w:val="00E27219"/>
    <w:rsid w:val="00E273C5"/>
    <w:rsid w:val="00E273C7"/>
    <w:rsid w:val="00E275CF"/>
    <w:rsid w:val="00E276B2"/>
    <w:rsid w:val="00E27A2C"/>
    <w:rsid w:val="00E307D1"/>
    <w:rsid w:val="00E308AD"/>
    <w:rsid w:val="00E30A1D"/>
    <w:rsid w:val="00E310E8"/>
    <w:rsid w:val="00E31198"/>
    <w:rsid w:val="00E31348"/>
    <w:rsid w:val="00E31922"/>
    <w:rsid w:val="00E31A77"/>
    <w:rsid w:val="00E31D06"/>
    <w:rsid w:val="00E31D25"/>
    <w:rsid w:val="00E31F84"/>
    <w:rsid w:val="00E320DE"/>
    <w:rsid w:val="00E32636"/>
    <w:rsid w:val="00E32C68"/>
    <w:rsid w:val="00E32C91"/>
    <w:rsid w:val="00E334BB"/>
    <w:rsid w:val="00E338A3"/>
    <w:rsid w:val="00E33EB3"/>
    <w:rsid w:val="00E3449B"/>
    <w:rsid w:val="00E349A7"/>
    <w:rsid w:val="00E35057"/>
    <w:rsid w:val="00E352A0"/>
    <w:rsid w:val="00E35AD5"/>
    <w:rsid w:val="00E35D1E"/>
    <w:rsid w:val="00E35E64"/>
    <w:rsid w:val="00E35EE1"/>
    <w:rsid w:val="00E36191"/>
    <w:rsid w:val="00E362A7"/>
    <w:rsid w:val="00E3646D"/>
    <w:rsid w:val="00E367D7"/>
    <w:rsid w:val="00E368B3"/>
    <w:rsid w:val="00E36A7B"/>
    <w:rsid w:val="00E36CBB"/>
    <w:rsid w:val="00E36EEF"/>
    <w:rsid w:val="00E3731D"/>
    <w:rsid w:val="00E37460"/>
    <w:rsid w:val="00E3758E"/>
    <w:rsid w:val="00E37ADB"/>
    <w:rsid w:val="00E37B2B"/>
    <w:rsid w:val="00E37BAD"/>
    <w:rsid w:val="00E403BF"/>
    <w:rsid w:val="00E4087E"/>
    <w:rsid w:val="00E40D17"/>
    <w:rsid w:val="00E40DD1"/>
    <w:rsid w:val="00E40E4E"/>
    <w:rsid w:val="00E4133A"/>
    <w:rsid w:val="00E41529"/>
    <w:rsid w:val="00E41577"/>
    <w:rsid w:val="00E4202D"/>
    <w:rsid w:val="00E421D4"/>
    <w:rsid w:val="00E425A5"/>
    <w:rsid w:val="00E4263F"/>
    <w:rsid w:val="00E4272F"/>
    <w:rsid w:val="00E42A8F"/>
    <w:rsid w:val="00E42CA6"/>
    <w:rsid w:val="00E42DF5"/>
    <w:rsid w:val="00E43655"/>
    <w:rsid w:val="00E43C1E"/>
    <w:rsid w:val="00E43EF1"/>
    <w:rsid w:val="00E4419D"/>
    <w:rsid w:val="00E442A5"/>
    <w:rsid w:val="00E44336"/>
    <w:rsid w:val="00E4436B"/>
    <w:rsid w:val="00E445FE"/>
    <w:rsid w:val="00E447AE"/>
    <w:rsid w:val="00E44CB8"/>
    <w:rsid w:val="00E44D4A"/>
    <w:rsid w:val="00E44E20"/>
    <w:rsid w:val="00E44F68"/>
    <w:rsid w:val="00E4500F"/>
    <w:rsid w:val="00E4526D"/>
    <w:rsid w:val="00E45423"/>
    <w:rsid w:val="00E45596"/>
    <w:rsid w:val="00E457F3"/>
    <w:rsid w:val="00E4582C"/>
    <w:rsid w:val="00E45903"/>
    <w:rsid w:val="00E45A12"/>
    <w:rsid w:val="00E45DC0"/>
    <w:rsid w:val="00E45E16"/>
    <w:rsid w:val="00E46005"/>
    <w:rsid w:val="00E46143"/>
    <w:rsid w:val="00E462F0"/>
    <w:rsid w:val="00E467DD"/>
    <w:rsid w:val="00E46AC5"/>
    <w:rsid w:val="00E46AD5"/>
    <w:rsid w:val="00E46E8D"/>
    <w:rsid w:val="00E47058"/>
    <w:rsid w:val="00E472D4"/>
    <w:rsid w:val="00E4775A"/>
    <w:rsid w:val="00E477AF"/>
    <w:rsid w:val="00E47C17"/>
    <w:rsid w:val="00E47CCB"/>
    <w:rsid w:val="00E47DC9"/>
    <w:rsid w:val="00E50067"/>
    <w:rsid w:val="00E5049D"/>
    <w:rsid w:val="00E50519"/>
    <w:rsid w:val="00E508B3"/>
    <w:rsid w:val="00E50D6D"/>
    <w:rsid w:val="00E5106D"/>
    <w:rsid w:val="00E51137"/>
    <w:rsid w:val="00E5124F"/>
    <w:rsid w:val="00E51469"/>
    <w:rsid w:val="00E51677"/>
    <w:rsid w:val="00E516DD"/>
    <w:rsid w:val="00E51851"/>
    <w:rsid w:val="00E518BF"/>
    <w:rsid w:val="00E51C7D"/>
    <w:rsid w:val="00E51D6E"/>
    <w:rsid w:val="00E52ECF"/>
    <w:rsid w:val="00E530EA"/>
    <w:rsid w:val="00E535CD"/>
    <w:rsid w:val="00E536F6"/>
    <w:rsid w:val="00E53D26"/>
    <w:rsid w:val="00E53D6F"/>
    <w:rsid w:val="00E53DC2"/>
    <w:rsid w:val="00E545D9"/>
    <w:rsid w:val="00E5486D"/>
    <w:rsid w:val="00E54929"/>
    <w:rsid w:val="00E549EA"/>
    <w:rsid w:val="00E54C45"/>
    <w:rsid w:val="00E54F93"/>
    <w:rsid w:val="00E54FCC"/>
    <w:rsid w:val="00E54FD9"/>
    <w:rsid w:val="00E55396"/>
    <w:rsid w:val="00E556C2"/>
    <w:rsid w:val="00E56360"/>
    <w:rsid w:val="00E56C94"/>
    <w:rsid w:val="00E57038"/>
    <w:rsid w:val="00E57121"/>
    <w:rsid w:val="00E5732A"/>
    <w:rsid w:val="00E575FA"/>
    <w:rsid w:val="00E57732"/>
    <w:rsid w:val="00E57CAF"/>
    <w:rsid w:val="00E60202"/>
    <w:rsid w:val="00E608FC"/>
    <w:rsid w:val="00E610B5"/>
    <w:rsid w:val="00E61761"/>
    <w:rsid w:val="00E6177D"/>
    <w:rsid w:val="00E61B94"/>
    <w:rsid w:val="00E61BA2"/>
    <w:rsid w:val="00E61E81"/>
    <w:rsid w:val="00E622DC"/>
    <w:rsid w:val="00E6288D"/>
    <w:rsid w:val="00E631E2"/>
    <w:rsid w:val="00E634E3"/>
    <w:rsid w:val="00E635C5"/>
    <w:rsid w:val="00E63A07"/>
    <w:rsid w:val="00E63B6C"/>
    <w:rsid w:val="00E64262"/>
    <w:rsid w:val="00E6428D"/>
    <w:rsid w:val="00E64795"/>
    <w:rsid w:val="00E6493C"/>
    <w:rsid w:val="00E64B76"/>
    <w:rsid w:val="00E64C58"/>
    <w:rsid w:val="00E655C1"/>
    <w:rsid w:val="00E65641"/>
    <w:rsid w:val="00E656DA"/>
    <w:rsid w:val="00E65836"/>
    <w:rsid w:val="00E65A32"/>
    <w:rsid w:val="00E66029"/>
    <w:rsid w:val="00E660D5"/>
    <w:rsid w:val="00E6613E"/>
    <w:rsid w:val="00E665EE"/>
    <w:rsid w:val="00E66FB9"/>
    <w:rsid w:val="00E67129"/>
    <w:rsid w:val="00E6740C"/>
    <w:rsid w:val="00E67666"/>
    <w:rsid w:val="00E679FB"/>
    <w:rsid w:val="00E67A12"/>
    <w:rsid w:val="00E67AB3"/>
    <w:rsid w:val="00E67ABA"/>
    <w:rsid w:val="00E67BED"/>
    <w:rsid w:val="00E7041A"/>
    <w:rsid w:val="00E704CC"/>
    <w:rsid w:val="00E7067F"/>
    <w:rsid w:val="00E706D7"/>
    <w:rsid w:val="00E709EB"/>
    <w:rsid w:val="00E70B02"/>
    <w:rsid w:val="00E70BE9"/>
    <w:rsid w:val="00E70CE8"/>
    <w:rsid w:val="00E70E25"/>
    <w:rsid w:val="00E71189"/>
    <w:rsid w:val="00E713DD"/>
    <w:rsid w:val="00E715FB"/>
    <w:rsid w:val="00E717C4"/>
    <w:rsid w:val="00E718AF"/>
    <w:rsid w:val="00E71B80"/>
    <w:rsid w:val="00E72326"/>
    <w:rsid w:val="00E727E7"/>
    <w:rsid w:val="00E728B7"/>
    <w:rsid w:val="00E72B32"/>
    <w:rsid w:val="00E72D30"/>
    <w:rsid w:val="00E72F59"/>
    <w:rsid w:val="00E7321D"/>
    <w:rsid w:val="00E733C0"/>
    <w:rsid w:val="00E73AB5"/>
    <w:rsid w:val="00E73AB6"/>
    <w:rsid w:val="00E744C1"/>
    <w:rsid w:val="00E74BC4"/>
    <w:rsid w:val="00E74F01"/>
    <w:rsid w:val="00E75296"/>
    <w:rsid w:val="00E75401"/>
    <w:rsid w:val="00E75B38"/>
    <w:rsid w:val="00E75BF2"/>
    <w:rsid w:val="00E76329"/>
    <w:rsid w:val="00E7658B"/>
    <w:rsid w:val="00E770F6"/>
    <w:rsid w:val="00E7781C"/>
    <w:rsid w:val="00E7792B"/>
    <w:rsid w:val="00E77AD5"/>
    <w:rsid w:val="00E77D6E"/>
    <w:rsid w:val="00E77E18"/>
    <w:rsid w:val="00E77E91"/>
    <w:rsid w:val="00E77F81"/>
    <w:rsid w:val="00E77F89"/>
    <w:rsid w:val="00E77FF8"/>
    <w:rsid w:val="00E80272"/>
    <w:rsid w:val="00E80330"/>
    <w:rsid w:val="00E806C5"/>
    <w:rsid w:val="00E80AD1"/>
    <w:rsid w:val="00E80E71"/>
    <w:rsid w:val="00E812CA"/>
    <w:rsid w:val="00E8179F"/>
    <w:rsid w:val="00E817C0"/>
    <w:rsid w:val="00E817E1"/>
    <w:rsid w:val="00E8185C"/>
    <w:rsid w:val="00E81908"/>
    <w:rsid w:val="00E81A42"/>
    <w:rsid w:val="00E81AB7"/>
    <w:rsid w:val="00E81ACF"/>
    <w:rsid w:val="00E81B21"/>
    <w:rsid w:val="00E81C37"/>
    <w:rsid w:val="00E81DD1"/>
    <w:rsid w:val="00E81EBB"/>
    <w:rsid w:val="00E83177"/>
    <w:rsid w:val="00E8317F"/>
    <w:rsid w:val="00E84213"/>
    <w:rsid w:val="00E84664"/>
    <w:rsid w:val="00E846CF"/>
    <w:rsid w:val="00E846F0"/>
    <w:rsid w:val="00E84C37"/>
    <w:rsid w:val="00E84E02"/>
    <w:rsid w:val="00E84E26"/>
    <w:rsid w:val="00E850D3"/>
    <w:rsid w:val="00E853D6"/>
    <w:rsid w:val="00E85484"/>
    <w:rsid w:val="00E85488"/>
    <w:rsid w:val="00E85824"/>
    <w:rsid w:val="00E85A63"/>
    <w:rsid w:val="00E86133"/>
    <w:rsid w:val="00E86903"/>
    <w:rsid w:val="00E86AD8"/>
    <w:rsid w:val="00E86ED4"/>
    <w:rsid w:val="00E87005"/>
    <w:rsid w:val="00E87073"/>
    <w:rsid w:val="00E87250"/>
    <w:rsid w:val="00E8726B"/>
    <w:rsid w:val="00E876B9"/>
    <w:rsid w:val="00E87975"/>
    <w:rsid w:val="00E87B92"/>
    <w:rsid w:val="00E904E3"/>
    <w:rsid w:val="00E905CF"/>
    <w:rsid w:val="00E909BC"/>
    <w:rsid w:val="00E90CBA"/>
    <w:rsid w:val="00E914E3"/>
    <w:rsid w:val="00E91729"/>
    <w:rsid w:val="00E919E3"/>
    <w:rsid w:val="00E91B51"/>
    <w:rsid w:val="00E92336"/>
    <w:rsid w:val="00E926C9"/>
    <w:rsid w:val="00E928AC"/>
    <w:rsid w:val="00E92C16"/>
    <w:rsid w:val="00E92E77"/>
    <w:rsid w:val="00E9332E"/>
    <w:rsid w:val="00E93607"/>
    <w:rsid w:val="00E94399"/>
    <w:rsid w:val="00E9456E"/>
    <w:rsid w:val="00E945DA"/>
    <w:rsid w:val="00E946AF"/>
    <w:rsid w:val="00E948F2"/>
    <w:rsid w:val="00E951F2"/>
    <w:rsid w:val="00E952A4"/>
    <w:rsid w:val="00E95956"/>
    <w:rsid w:val="00E95F7A"/>
    <w:rsid w:val="00E95FF3"/>
    <w:rsid w:val="00E963D8"/>
    <w:rsid w:val="00E964BC"/>
    <w:rsid w:val="00E967E4"/>
    <w:rsid w:val="00E9693C"/>
    <w:rsid w:val="00E97296"/>
    <w:rsid w:val="00E973A2"/>
    <w:rsid w:val="00E977C4"/>
    <w:rsid w:val="00E97A61"/>
    <w:rsid w:val="00E97B53"/>
    <w:rsid w:val="00E97B58"/>
    <w:rsid w:val="00E98CED"/>
    <w:rsid w:val="00EA0330"/>
    <w:rsid w:val="00EA044C"/>
    <w:rsid w:val="00EA1A86"/>
    <w:rsid w:val="00EA1CBC"/>
    <w:rsid w:val="00EA1CD5"/>
    <w:rsid w:val="00EA1D84"/>
    <w:rsid w:val="00EA1F48"/>
    <w:rsid w:val="00EA220B"/>
    <w:rsid w:val="00EA2486"/>
    <w:rsid w:val="00EA285A"/>
    <w:rsid w:val="00EA2C6E"/>
    <w:rsid w:val="00EA3019"/>
    <w:rsid w:val="00EA327E"/>
    <w:rsid w:val="00EA3654"/>
    <w:rsid w:val="00EA3721"/>
    <w:rsid w:val="00EA3733"/>
    <w:rsid w:val="00EA3D75"/>
    <w:rsid w:val="00EA4075"/>
    <w:rsid w:val="00EA4643"/>
    <w:rsid w:val="00EA487D"/>
    <w:rsid w:val="00EA4EA1"/>
    <w:rsid w:val="00EA4F96"/>
    <w:rsid w:val="00EA5018"/>
    <w:rsid w:val="00EA50BA"/>
    <w:rsid w:val="00EA5219"/>
    <w:rsid w:val="00EA5724"/>
    <w:rsid w:val="00EA5BE2"/>
    <w:rsid w:val="00EA5C04"/>
    <w:rsid w:val="00EA60AA"/>
    <w:rsid w:val="00EA60AE"/>
    <w:rsid w:val="00EA616B"/>
    <w:rsid w:val="00EA61D1"/>
    <w:rsid w:val="00EA6320"/>
    <w:rsid w:val="00EA6AFD"/>
    <w:rsid w:val="00EA6CFB"/>
    <w:rsid w:val="00EA6D3E"/>
    <w:rsid w:val="00EA6E61"/>
    <w:rsid w:val="00EA6E82"/>
    <w:rsid w:val="00EA7073"/>
    <w:rsid w:val="00EA7275"/>
    <w:rsid w:val="00EA72DB"/>
    <w:rsid w:val="00EA7357"/>
    <w:rsid w:val="00EA7796"/>
    <w:rsid w:val="00EB00A0"/>
    <w:rsid w:val="00EB0EB8"/>
    <w:rsid w:val="00EB0F99"/>
    <w:rsid w:val="00EB1076"/>
    <w:rsid w:val="00EB119A"/>
    <w:rsid w:val="00EB181E"/>
    <w:rsid w:val="00EB1A09"/>
    <w:rsid w:val="00EB1E5D"/>
    <w:rsid w:val="00EB2014"/>
    <w:rsid w:val="00EB27DF"/>
    <w:rsid w:val="00EB2A0E"/>
    <w:rsid w:val="00EB2AE8"/>
    <w:rsid w:val="00EB2BD7"/>
    <w:rsid w:val="00EB315C"/>
    <w:rsid w:val="00EB36B0"/>
    <w:rsid w:val="00EB371C"/>
    <w:rsid w:val="00EB39C8"/>
    <w:rsid w:val="00EB3D73"/>
    <w:rsid w:val="00EB3E46"/>
    <w:rsid w:val="00EB3EC7"/>
    <w:rsid w:val="00EB3F32"/>
    <w:rsid w:val="00EB4242"/>
    <w:rsid w:val="00EB446B"/>
    <w:rsid w:val="00EB47E2"/>
    <w:rsid w:val="00EB4875"/>
    <w:rsid w:val="00EB50B3"/>
    <w:rsid w:val="00EB525E"/>
    <w:rsid w:val="00EB54B0"/>
    <w:rsid w:val="00EB5E7F"/>
    <w:rsid w:val="00EB6117"/>
    <w:rsid w:val="00EB6332"/>
    <w:rsid w:val="00EB633D"/>
    <w:rsid w:val="00EB6501"/>
    <w:rsid w:val="00EB6824"/>
    <w:rsid w:val="00EB699A"/>
    <w:rsid w:val="00EB6A43"/>
    <w:rsid w:val="00EB6AF7"/>
    <w:rsid w:val="00EB6DC0"/>
    <w:rsid w:val="00EB6F61"/>
    <w:rsid w:val="00EB6F8E"/>
    <w:rsid w:val="00EB704D"/>
    <w:rsid w:val="00EB7138"/>
    <w:rsid w:val="00EB7149"/>
    <w:rsid w:val="00EB71C3"/>
    <w:rsid w:val="00EB72DB"/>
    <w:rsid w:val="00EB731A"/>
    <w:rsid w:val="00EB735A"/>
    <w:rsid w:val="00EB784A"/>
    <w:rsid w:val="00EB7C02"/>
    <w:rsid w:val="00EC0AE9"/>
    <w:rsid w:val="00EC0D59"/>
    <w:rsid w:val="00EC0DFF"/>
    <w:rsid w:val="00EC0E27"/>
    <w:rsid w:val="00EC132B"/>
    <w:rsid w:val="00EC1344"/>
    <w:rsid w:val="00EC151F"/>
    <w:rsid w:val="00EC1912"/>
    <w:rsid w:val="00EC19D1"/>
    <w:rsid w:val="00EC1A70"/>
    <w:rsid w:val="00EC1AB8"/>
    <w:rsid w:val="00EC1BF7"/>
    <w:rsid w:val="00EC1D4D"/>
    <w:rsid w:val="00EC1E08"/>
    <w:rsid w:val="00EC20A9"/>
    <w:rsid w:val="00EC237D"/>
    <w:rsid w:val="00EC2918"/>
    <w:rsid w:val="00EC306F"/>
    <w:rsid w:val="00EC39FB"/>
    <w:rsid w:val="00EC3D5D"/>
    <w:rsid w:val="00EC4602"/>
    <w:rsid w:val="00EC4985"/>
    <w:rsid w:val="00EC4B60"/>
    <w:rsid w:val="00EC4D0E"/>
    <w:rsid w:val="00EC4E2B"/>
    <w:rsid w:val="00EC55A7"/>
    <w:rsid w:val="00EC5622"/>
    <w:rsid w:val="00EC5B7D"/>
    <w:rsid w:val="00EC657F"/>
    <w:rsid w:val="00EC6755"/>
    <w:rsid w:val="00EC68ED"/>
    <w:rsid w:val="00EC69A3"/>
    <w:rsid w:val="00EC69B8"/>
    <w:rsid w:val="00EC6B35"/>
    <w:rsid w:val="00EC6B9D"/>
    <w:rsid w:val="00EC6DD8"/>
    <w:rsid w:val="00EC7532"/>
    <w:rsid w:val="00EC7829"/>
    <w:rsid w:val="00EC79AE"/>
    <w:rsid w:val="00EC7A99"/>
    <w:rsid w:val="00EC7D81"/>
    <w:rsid w:val="00EC7EE4"/>
    <w:rsid w:val="00EC7FB1"/>
    <w:rsid w:val="00ED0040"/>
    <w:rsid w:val="00ED0336"/>
    <w:rsid w:val="00ED072A"/>
    <w:rsid w:val="00ED073E"/>
    <w:rsid w:val="00ED0A2C"/>
    <w:rsid w:val="00ED0BAC"/>
    <w:rsid w:val="00ED0C92"/>
    <w:rsid w:val="00ED0F9A"/>
    <w:rsid w:val="00ED12C0"/>
    <w:rsid w:val="00ED14D6"/>
    <w:rsid w:val="00ED197A"/>
    <w:rsid w:val="00ED1CB8"/>
    <w:rsid w:val="00ED1F5A"/>
    <w:rsid w:val="00ED297E"/>
    <w:rsid w:val="00ED2C8D"/>
    <w:rsid w:val="00ED3111"/>
    <w:rsid w:val="00ED393B"/>
    <w:rsid w:val="00ED43A1"/>
    <w:rsid w:val="00ED44F3"/>
    <w:rsid w:val="00ED4BD5"/>
    <w:rsid w:val="00ED4C0E"/>
    <w:rsid w:val="00ED4C63"/>
    <w:rsid w:val="00ED4C9A"/>
    <w:rsid w:val="00ED4CD1"/>
    <w:rsid w:val="00ED5098"/>
    <w:rsid w:val="00ED539E"/>
    <w:rsid w:val="00ED54A4"/>
    <w:rsid w:val="00ED555B"/>
    <w:rsid w:val="00ED634C"/>
    <w:rsid w:val="00ED6666"/>
    <w:rsid w:val="00ED66DA"/>
    <w:rsid w:val="00ED6BD1"/>
    <w:rsid w:val="00ED6DA6"/>
    <w:rsid w:val="00ED711F"/>
    <w:rsid w:val="00ED73E5"/>
    <w:rsid w:val="00ED74CB"/>
    <w:rsid w:val="00ED7556"/>
    <w:rsid w:val="00ED79BE"/>
    <w:rsid w:val="00EE00ED"/>
    <w:rsid w:val="00EE0290"/>
    <w:rsid w:val="00EE02BD"/>
    <w:rsid w:val="00EE03A4"/>
    <w:rsid w:val="00EE03EF"/>
    <w:rsid w:val="00EE064B"/>
    <w:rsid w:val="00EE0B97"/>
    <w:rsid w:val="00EE0FEC"/>
    <w:rsid w:val="00EE170D"/>
    <w:rsid w:val="00EE18E7"/>
    <w:rsid w:val="00EE1B13"/>
    <w:rsid w:val="00EE1B2B"/>
    <w:rsid w:val="00EE1B93"/>
    <w:rsid w:val="00EE1DE3"/>
    <w:rsid w:val="00EE1E48"/>
    <w:rsid w:val="00EE25B3"/>
    <w:rsid w:val="00EE25F1"/>
    <w:rsid w:val="00EE2D6D"/>
    <w:rsid w:val="00EE369A"/>
    <w:rsid w:val="00EE39B3"/>
    <w:rsid w:val="00EE3A96"/>
    <w:rsid w:val="00EE3E53"/>
    <w:rsid w:val="00EE4359"/>
    <w:rsid w:val="00EE4391"/>
    <w:rsid w:val="00EE4906"/>
    <w:rsid w:val="00EE4A1F"/>
    <w:rsid w:val="00EE4C2D"/>
    <w:rsid w:val="00EE4EB0"/>
    <w:rsid w:val="00EE508E"/>
    <w:rsid w:val="00EE539E"/>
    <w:rsid w:val="00EE554A"/>
    <w:rsid w:val="00EE5660"/>
    <w:rsid w:val="00EE5AF7"/>
    <w:rsid w:val="00EE5CE2"/>
    <w:rsid w:val="00EE63A0"/>
    <w:rsid w:val="00EE6B53"/>
    <w:rsid w:val="00EE6BF1"/>
    <w:rsid w:val="00EE6F40"/>
    <w:rsid w:val="00EE70DD"/>
    <w:rsid w:val="00EE7142"/>
    <w:rsid w:val="00EE7463"/>
    <w:rsid w:val="00EE7BB8"/>
    <w:rsid w:val="00EE7CA9"/>
    <w:rsid w:val="00EE7E91"/>
    <w:rsid w:val="00EF021A"/>
    <w:rsid w:val="00EF043B"/>
    <w:rsid w:val="00EF0E17"/>
    <w:rsid w:val="00EF1164"/>
    <w:rsid w:val="00EF11BE"/>
    <w:rsid w:val="00EF1743"/>
    <w:rsid w:val="00EF1A67"/>
    <w:rsid w:val="00EF1B5A"/>
    <w:rsid w:val="00EF21C8"/>
    <w:rsid w:val="00EF22C6"/>
    <w:rsid w:val="00EF24FB"/>
    <w:rsid w:val="00EF2931"/>
    <w:rsid w:val="00EF2B69"/>
    <w:rsid w:val="00EF2CCA"/>
    <w:rsid w:val="00EF3106"/>
    <w:rsid w:val="00EF35F2"/>
    <w:rsid w:val="00EF3664"/>
    <w:rsid w:val="00EF396E"/>
    <w:rsid w:val="00EF42B7"/>
    <w:rsid w:val="00EF44C3"/>
    <w:rsid w:val="00EF495B"/>
    <w:rsid w:val="00EF4E6E"/>
    <w:rsid w:val="00EF4EDA"/>
    <w:rsid w:val="00EF5419"/>
    <w:rsid w:val="00EF5695"/>
    <w:rsid w:val="00EF5963"/>
    <w:rsid w:val="00EF5D97"/>
    <w:rsid w:val="00EF5E3D"/>
    <w:rsid w:val="00EF5F0E"/>
    <w:rsid w:val="00EF60DC"/>
    <w:rsid w:val="00EF66BF"/>
    <w:rsid w:val="00EF66E2"/>
    <w:rsid w:val="00EF6CA6"/>
    <w:rsid w:val="00EF711C"/>
    <w:rsid w:val="00EF71AC"/>
    <w:rsid w:val="00EF72BC"/>
    <w:rsid w:val="00EF7428"/>
    <w:rsid w:val="00EF7619"/>
    <w:rsid w:val="00EF7649"/>
    <w:rsid w:val="00EF768B"/>
    <w:rsid w:val="00EF7A81"/>
    <w:rsid w:val="00EF7ABB"/>
    <w:rsid w:val="00EF7E50"/>
    <w:rsid w:val="00F00145"/>
    <w:rsid w:val="00F001B1"/>
    <w:rsid w:val="00F0040B"/>
    <w:rsid w:val="00F00526"/>
    <w:rsid w:val="00F00614"/>
    <w:rsid w:val="00F00E1E"/>
    <w:rsid w:val="00F00F54"/>
    <w:rsid w:val="00F0151A"/>
    <w:rsid w:val="00F01724"/>
    <w:rsid w:val="00F0188E"/>
    <w:rsid w:val="00F02443"/>
    <w:rsid w:val="00F0285C"/>
    <w:rsid w:val="00F02DDD"/>
    <w:rsid w:val="00F02F8F"/>
    <w:rsid w:val="00F034D8"/>
    <w:rsid w:val="00F03892"/>
    <w:rsid w:val="00F03963"/>
    <w:rsid w:val="00F03A49"/>
    <w:rsid w:val="00F03B01"/>
    <w:rsid w:val="00F04356"/>
    <w:rsid w:val="00F04579"/>
    <w:rsid w:val="00F047E1"/>
    <w:rsid w:val="00F048C2"/>
    <w:rsid w:val="00F04AE9"/>
    <w:rsid w:val="00F05261"/>
    <w:rsid w:val="00F0528C"/>
    <w:rsid w:val="00F053F0"/>
    <w:rsid w:val="00F058B0"/>
    <w:rsid w:val="00F05D47"/>
    <w:rsid w:val="00F05DF0"/>
    <w:rsid w:val="00F060D0"/>
    <w:rsid w:val="00F060DC"/>
    <w:rsid w:val="00F06162"/>
    <w:rsid w:val="00F0641B"/>
    <w:rsid w:val="00F06ED5"/>
    <w:rsid w:val="00F0776A"/>
    <w:rsid w:val="00F07C07"/>
    <w:rsid w:val="00F107EC"/>
    <w:rsid w:val="00F107F7"/>
    <w:rsid w:val="00F10CA3"/>
    <w:rsid w:val="00F10D96"/>
    <w:rsid w:val="00F10F00"/>
    <w:rsid w:val="00F11068"/>
    <w:rsid w:val="00F1133B"/>
    <w:rsid w:val="00F11859"/>
    <w:rsid w:val="00F11BF5"/>
    <w:rsid w:val="00F11E21"/>
    <w:rsid w:val="00F11E5C"/>
    <w:rsid w:val="00F11E86"/>
    <w:rsid w:val="00F1256D"/>
    <w:rsid w:val="00F12970"/>
    <w:rsid w:val="00F129B7"/>
    <w:rsid w:val="00F12A28"/>
    <w:rsid w:val="00F12A69"/>
    <w:rsid w:val="00F12E90"/>
    <w:rsid w:val="00F12F25"/>
    <w:rsid w:val="00F138C5"/>
    <w:rsid w:val="00F13A4E"/>
    <w:rsid w:val="00F13BF5"/>
    <w:rsid w:val="00F13D32"/>
    <w:rsid w:val="00F13FF4"/>
    <w:rsid w:val="00F15027"/>
    <w:rsid w:val="00F15407"/>
    <w:rsid w:val="00F155B3"/>
    <w:rsid w:val="00F15B89"/>
    <w:rsid w:val="00F15F8C"/>
    <w:rsid w:val="00F15FB3"/>
    <w:rsid w:val="00F16760"/>
    <w:rsid w:val="00F167A5"/>
    <w:rsid w:val="00F16E21"/>
    <w:rsid w:val="00F171B8"/>
    <w:rsid w:val="00F172BB"/>
    <w:rsid w:val="00F17461"/>
    <w:rsid w:val="00F1747D"/>
    <w:rsid w:val="00F17560"/>
    <w:rsid w:val="00F17B10"/>
    <w:rsid w:val="00F17CC2"/>
    <w:rsid w:val="00F20279"/>
    <w:rsid w:val="00F2055F"/>
    <w:rsid w:val="00F20877"/>
    <w:rsid w:val="00F2160A"/>
    <w:rsid w:val="00F218E8"/>
    <w:rsid w:val="00F2191B"/>
    <w:rsid w:val="00F21A5C"/>
    <w:rsid w:val="00F21BEF"/>
    <w:rsid w:val="00F21C2A"/>
    <w:rsid w:val="00F22197"/>
    <w:rsid w:val="00F22478"/>
    <w:rsid w:val="00F2286D"/>
    <w:rsid w:val="00F22E96"/>
    <w:rsid w:val="00F22FB4"/>
    <w:rsid w:val="00F2315B"/>
    <w:rsid w:val="00F233A0"/>
    <w:rsid w:val="00F233AB"/>
    <w:rsid w:val="00F23938"/>
    <w:rsid w:val="00F240C1"/>
    <w:rsid w:val="00F244AC"/>
    <w:rsid w:val="00F2471E"/>
    <w:rsid w:val="00F24A06"/>
    <w:rsid w:val="00F250EA"/>
    <w:rsid w:val="00F254F5"/>
    <w:rsid w:val="00F25BE8"/>
    <w:rsid w:val="00F26125"/>
    <w:rsid w:val="00F26188"/>
    <w:rsid w:val="00F263E1"/>
    <w:rsid w:val="00F26422"/>
    <w:rsid w:val="00F2651E"/>
    <w:rsid w:val="00F26642"/>
    <w:rsid w:val="00F26801"/>
    <w:rsid w:val="00F26A52"/>
    <w:rsid w:val="00F26C0F"/>
    <w:rsid w:val="00F26DF6"/>
    <w:rsid w:val="00F26EDF"/>
    <w:rsid w:val="00F26EEF"/>
    <w:rsid w:val="00F270A5"/>
    <w:rsid w:val="00F27524"/>
    <w:rsid w:val="00F27820"/>
    <w:rsid w:val="00F2789A"/>
    <w:rsid w:val="00F27925"/>
    <w:rsid w:val="00F303F9"/>
    <w:rsid w:val="00F306DC"/>
    <w:rsid w:val="00F3076C"/>
    <w:rsid w:val="00F30969"/>
    <w:rsid w:val="00F31609"/>
    <w:rsid w:val="00F31772"/>
    <w:rsid w:val="00F319C1"/>
    <w:rsid w:val="00F31A1C"/>
    <w:rsid w:val="00F31BD6"/>
    <w:rsid w:val="00F3207A"/>
    <w:rsid w:val="00F321B5"/>
    <w:rsid w:val="00F321CC"/>
    <w:rsid w:val="00F32220"/>
    <w:rsid w:val="00F32476"/>
    <w:rsid w:val="00F329F1"/>
    <w:rsid w:val="00F32A44"/>
    <w:rsid w:val="00F332D3"/>
    <w:rsid w:val="00F3352F"/>
    <w:rsid w:val="00F33852"/>
    <w:rsid w:val="00F34114"/>
    <w:rsid w:val="00F3430A"/>
    <w:rsid w:val="00F34371"/>
    <w:rsid w:val="00F343A2"/>
    <w:rsid w:val="00F344BC"/>
    <w:rsid w:val="00F34805"/>
    <w:rsid w:val="00F34922"/>
    <w:rsid w:val="00F34A3B"/>
    <w:rsid w:val="00F34AAD"/>
    <w:rsid w:val="00F34B42"/>
    <w:rsid w:val="00F34BDE"/>
    <w:rsid w:val="00F34C68"/>
    <w:rsid w:val="00F35209"/>
    <w:rsid w:val="00F35312"/>
    <w:rsid w:val="00F354FC"/>
    <w:rsid w:val="00F3562C"/>
    <w:rsid w:val="00F35B72"/>
    <w:rsid w:val="00F35DBB"/>
    <w:rsid w:val="00F36059"/>
    <w:rsid w:val="00F36743"/>
    <w:rsid w:val="00F36BAA"/>
    <w:rsid w:val="00F3704A"/>
    <w:rsid w:val="00F3734C"/>
    <w:rsid w:val="00F373C3"/>
    <w:rsid w:val="00F37534"/>
    <w:rsid w:val="00F37D47"/>
    <w:rsid w:val="00F37E3E"/>
    <w:rsid w:val="00F37F15"/>
    <w:rsid w:val="00F401C0"/>
    <w:rsid w:val="00F40A78"/>
    <w:rsid w:val="00F40B59"/>
    <w:rsid w:val="00F40B5A"/>
    <w:rsid w:val="00F412D8"/>
    <w:rsid w:val="00F414ED"/>
    <w:rsid w:val="00F41952"/>
    <w:rsid w:val="00F419F1"/>
    <w:rsid w:val="00F41A6F"/>
    <w:rsid w:val="00F41B8A"/>
    <w:rsid w:val="00F41E0E"/>
    <w:rsid w:val="00F41E51"/>
    <w:rsid w:val="00F42152"/>
    <w:rsid w:val="00F42457"/>
    <w:rsid w:val="00F429DB"/>
    <w:rsid w:val="00F42B1D"/>
    <w:rsid w:val="00F42DD3"/>
    <w:rsid w:val="00F42E85"/>
    <w:rsid w:val="00F43274"/>
    <w:rsid w:val="00F43450"/>
    <w:rsid w:val="00F43478"/>
    <w:rsid w:val="00F437DD"/>
    <w:rsid w:val="00F4396B"/>
    <w:rsid w:val="00F43AC0"/>
    <w:rsid w:val="00F43B9B"/>
    <w:rsid w:val="00F43C80"/>
    <w:rsid w:val="00F43C97"/>
    <w:rsid w:val="00F43E6F"/>
    <w:rsid w:val="00F44732"/>
    <w:rsid w:val="00F448BC"/>
    <w:rsid w:val="00F44928"/>
    <w:rsid w:val="00F44E2B"/>
    <w:rsid w:val="00F44F42"/>
    <w:rsid w:val="00F454FF"/>
    <w:rsid w:val="00F4554A"/>
    <w:rsid w:val="00F45922"/>
    <w:rsid w:val="00F4597C"/>
    <w:rsid w:val="00F45A25"/>
    <w:rsid w:val="00F45CF9"/>
    <w:rsid w:val="00F45D97"/>
    <w:rsid w:val="00F46EBB"/>
    <w:rsid w:val="00F4733B"/>
    <w:rsid w:val="00F4748C"/>
    <w:rsid w:val="00F474B0"/>
    <w:rsid w:val="00F47B3D"/>
    <w:rsid w:val="00F47C60"/>
    <w:rsid w:val="00F47D32"/>
    <w:rsid w:val="00F47EBB"/>
    <w:rsid w:val="00F5023D"/>
    <w:rsid w:val="00F506DD"/>
    <w:rsid w:val="00F5098C"/>
    <w:rsid w:val="00F50AEE"/>
    <w:rsid w:val="00F50C11"/>
    <w:rsid w:val="00F50C27"/>
    <w:rsid w:val="00F50F86"/>
    <w:rsid w:val="00F512ED"/>
    <w:rsid w:val="00F514D4"/>
    <w:rsid w:val="00F5172B"/>
    <w:rsid w:val="00F517E3"/>
    <w:rsid w:val="00F51A63"/>
    <w:rsid w:val="00F51D6D"/>
    <w:rsid w:val="00F51EC0"/>
    <w:rsid w:val="00F51F01"/>
    <w:rsid w:val="00F5231D"/>
    <w:rsid w:val="00F5292A"/>
    <w:rsid w:val="00F52A8F"/>
    <w:rsid w:val="00F52AA4"/>
    <w:rsid w:val="00F52AB2"/>
    <w:rsid w:val="00F52E6F"/>
    <w:rsid w:val="00F530C4"/>
    <w:rsid w:val="00F5325A"/>
    <w:rsid w:val="00F532D2"/>
    <w:rsid w:val="00F533F4"/>
    <w:rsid w:val="00F5390F"/>
    <w:rsid w:val="00F53C86"/>
    <w:rsid w:val="00F53F91"/>
    <w:rsid w:val="00F53FDD"/>
    <w:rsid w:val="00F5460A"/>
    <w:rsid w:val="00F54F87"/>
    <w:rsid w:val="00F55601"/>
    <w:rsid w:val="00F55B08"/>
    <w:rsid w:val="00F55CA9"/>
    <w:rsid w:val="00F55D1E"/>
    <w:rsid w:val="00F55ECE"/>
    <w:rsid w:val="00F56359"/>
    <w:rsid w:val="00F56C85"/>
    <w:rsid w:val="00F57003"/>
    <w:rsid w:val="00F570FA"/>
    <w:rsid w:val="00F601DB"/>
    <w:rsid w:val="00F605BC"/>
    <w:rsid w:val="00F60C2F"/>
    <w:rsid w:val="00F6131C"/>
    <w:rsid w:val="00F61569"/>
    <w:rsid w:val="00F616BE"/>
    <w:rsid w:val="00F6194C"/>
    <w:rsid w:val="00F61A72"/>
    <w:rsid w:val="00F624BD"/>
    <w:rsid w:val="00F626E4"/>
    <w:rsid w:val="00F62B47"/>
    <w:rsid w:val="00F62B67"/>
    <w:rsid w:val="00F630A2"/>
    <w:rsid w:val="00F630F0"/>
    <w:rsid w:val="00F630FE"/>
    <w:rsid w:val="00F631C8"/>
    <w:rsid w:val="00F632FF"/>
    <w:rsid w:val="00F63812"/>
    <w:rsid w:val="00F63BFE"/>
    <w:rsid w:val="00F64584"/>
    <w:rsid w:val="00F64785"/>
    <w:rsid w:val="00F648C0"/>
    <w:rsid w:val="00F64AE9"/>
    <w:rsid w:val="00F64DD1"/>
    <w:rsid w:val="00F64E7D"/>
    <w:rsid w:val="00F651B8"/>
    <w:rsid w:val="00F654F3"/>
    <w:rsid w:val="00F657CC"/>
    <w:rsid w:val="00F658E5"/>
    <w:rsid w:val="00F65B10"/>
    <w:rsid w:val="00F65BEB"/>
    <w:rsid w:val="00F65FCC"/>
    <w:rsid w:val="00F66652"/>
    <w:rsid w:val="00F66690"/>
    <w:rsid w:val="00F66892"/>
    <w:rsid w:val="00F66F13"/>
    <w:rsid w:val="00F66F90"/>
    <w:rsid w:val="00F66FD8"/>
    <w:rsid w:val="00F67589"/>
    <w:rsid w:val="00F7061E"/>
    <w:rsid w:val="00F70636"/>
    <w:rsid w:val="00F708F7"/>
    <w:rsid w:val="00F70D80"/>
    <w:rsid w:val="00F70DD0"/>
    <w:rsid w:val="00F711C9"/>
    <w:rsid w:val="00F71558"/>
    <w:rsid w:val="00F7162C"/>
    <w:rsid w:val="00F717F8"/>
    <w:rsid w:val="00F72060"/>
    <w:rsid w:val="00F724A8"/>
    <w:rsid w:val="00F7259D"/>
    <w:rsid w:val="00F72943"/>
    <w:rsid w:val="00F7355C"/>
    <w:rsid w:val="00F736C7"/>
    <w:rsid w:val="00F73854"/>
    <w:rsid w:val="00F73B61"/>
    <w:rsid w:val="00F74073"/>
    <w:rsid w:val="00F74150"/>
    <w:rsid w:val="00F7490E"/>
    <w:rsid w:val="00F754DB"/>
    <w:rsid w:val="00F75603"/>
    <w:rsid w:val="00F75607"/>
    <w:rsid w:val="00F75A42"/>
    <w:rsid w:val="00F75E87"/>
    <w:rsid w:val="00F75F4B"/>
    <w:rsid w:val="00F76074"/>
    <w:rsid w:val="00F76198"/>
    <w:rsid w:val="00F762DE"/>
    <w:rsid w:val="00F76429"/>
    <w:rsid w:val="00F76D2D"/>
    <w:rsid w:val="00F76D5F"/>
    <w:rsid w:val="00F76F95"/>
    <w:rsid w:val="00F77114"/>
    <w:rsid w:val="00F771EA"/>
    <w:rsid w:val="00F7736F"/>
    <w:rsid w:val="00F77436"/>
    <w:rsid w:val="00F7775A"/>
    <w:rsid w:val="00F77772"/>
    <w:rsid w:val="00F77D8D"/>
    <w:rsid w:val="00F77E67"/>
    <w:rsid w:val="00F8019A"/>
    <w:rsid w:val="00F8038D"/>
    <w:rsid w:val="00F80762"/>
    <w:rsid w:val="00F80E38"/>
    <w:rsid w:val="00F810C3"/>
    <w:rsid w:val="00F8127E"/>
    <w:rsid w:val="00F81642"/>
    <w:rsid w:val="00F81979"/>
    <w:rsid w:val="00F81AA4"/>
    <w:rsid w:val="00F81E56"/>
    <w:rsid w:val="00F81EE5"/>
    <w:rsid w:val="00F81FCD"/>
    <w:rsid w:val="00F8298E"/>
    <w:rsid w:val="00F82A10"/>
    <w:rsid w:val="00F82AB1"/>
    <w:rsid w:val="00F82BD0"/>
    <w:rsid w:val="00F82E7F"/>
    <w:rsid w:val="00F83060"/>
    <w:rsid w:val="00F83564"/>
    <w:rsid w:val="00F8399A"/>
    <w:rsid w:val="00F83B07"/>
    <w:rsid w:val="00F83D93"/>
    <w:rsid w:val="00F83F2E"/>
    <w:rsid w:val="00F845B4"/>
    <w:rsid w:val="00F845B8"/>
    <w:rsid w:val="00F84BE7"/>
    <w:rsid w:val="00F84C9F"/>
    <w:rsid w:val="00F84EE5"/>
    <w:rsid w:val="00F851C7"/>
    <w:rsid w:val="00F8540A"/>
    <w:rsid w:val="00F85869"/>
    <w:rsid w:val="00F858AB"/>
    <w:rsid w:val="00F85998"/>
    <w:rsid w:val="00F85A02"/>
    <w:rsid w:val="00F85D74"/>
    <w:rsid w:val="00F85F25"/>
    <w:rsid w:val="00F86132"/>
    <w:rsid w:val="00F862E2"/>
    <w:rsid w:val="00F8650D"/>
    <w:rsid w:val="00F86512"/>
    <w:rsid w:val="00F86903"/>
    <w:rsid w:val="00F869E2"/>
    <w:rsid w:val="00F86A9C"/>
    <w:rsid w:val="00F8713B"/>
    <w:rsid w:val="00F871FD"/>
    <w:rsid w:val="00F872FB"/>
    <w:rsid w:val="00F878A0"/>
    <w:rsid w:val="00F87B46"/>
    <w:rsid w:val="00F87C80"/>
    <w:rsid w:val="00F90A0C"/>
    <w:rsid w:val="00F90D64"/>
    <w:rsid w:val="00F90D97"/>
    <w:rsid w:val="00F910C3"/>
    <w:rsid w:val="00F917FF"/>
    <w:rsid w:val="00F91840"/>
    <w:rsid w:val="00F91A6B"/>
    <w:rsid w:val="00F91BFF"/>
    <w:rsid w:val="00F91EAC"/>
    <w:rsid w:val="00F92176"/>
    <w:rsid w:val="00F9275B"/>
    <w:rsid w:val="00F92D56"/>
    <w:rsid w:val="00F92F3D"/>
    <w:rsid w:val="00F92F9E"/>
    <w:rsid w:val="00F93065"/>
    <w:rsid w:val="00F9345A"/>
    <w:rsid w:val="00F93837"/>
    <w:rsid w:val="00F93DDD"/>
    <w:rsid w:val="00F93E2E"/>
    <w:rsid w:val="00F93E58"/>
    <w:rsid w:val="00F93F9E"/>
    <w:rsid w:val="00F94051"/>
    <w:rsid w:val="00F94515"/>
    <w:rsid w:val="00F94965"/>
    <w:rsid w:val="00F94DFD"/>
    <w:rsid w:val="00F94E8F"/>
    <w:rsid w:val="00F950E4"/>
    <w:rsid w:val="00F95209"/>
    <w:rsid w:val="00F957F9"/>
    <w:rsid w:val="00F9586A"/>
    <w:rsid w:val="00F9609D"/>
    <w:rsid w:val="00F964D5"/>
    <w:rsid w:val="00F96A28"/>
    <w:rsid w:val="00F96EAA"/>
    <w:rsid w:val="00F972DD"/>
    <w:rsid w:val="00F976AC"/>
    <w:rsid w:val="00F976D8"/>
    <w:rsid w:val="00F977DD"/>
    <w:rsid w:val="00F978EA"/>
    <w:rsid w:val="00F97910"/>
    <w:rsid w:val="00F97AA1"/>
    <w:rsid w:val="00F97B2D"/>
    <w:rsid w:val="00FA0C58"/>
    <w:rsid w:val="00FA0DE8"/>
    <w:rsid w:val="00FA1686"/>
    <w:rsid w:val="00FA1740"/>
    <w:rsid w:val="00FA1946"/>
    <w:rsid w:val="00FA19AE"/>
    <w:rsid w:val="00FA1CB6"/>
    <w:rsid w:val="00FA1D2B"/>
    <w:rsid w:val="00FA1DD5"/>
    <w:rsid w:val="00FA2CD7"/>
    <w:rsid w:val="00FA2FE3"/>
    <w:rsid w:val="00FA3028"/>
    <w:rsid w:val="00FA344B"/>
    <w:rsid w:val="00FA359C"/>
    <w:rsid w:val="00FA3736"/>
    <w:rsid w:val="00FA3B2F"/>
    <w:rsid w:val="00FA3F2C"/>
    <w:rsid w:val="00FA4003"/>
    <w:rsid w:val="00FA4296"/>
    <w:rsid w:val="00FA4373"/>
    <w:rsid w:val="00FA45B3"/>
    <w:rsid w:val="00FA4615"/>
    <w:rsid w:val="00FA477A"/>
    <w:rsid w:val="00FA4C83"/>
    <w:rsid w:val="00FA5337"/>
    <w:rsid w:val="00FA587D"/>
    <w:rsid w:val="00FA5A26"/>
    <w:rsid w:val="00FA5D9E"/>
    <w:rsid w:val="00FA6102"/>
    <w:rsid w:val="00FA62C1"/>
    <w:rsid w:val="00FA6316"/>
    <w:rsid w:val="00FA64CD"/>
    <w:rsid w:val="00FA690A"/>
    <w:rsid w:val="00FA6B82"/>
    <w:rsid w:val="00FA6D29"/>
    <w:rsid w:val="00FA6D5B"/>
    <w:rsid w:val="00FA6ED4"/>
    <w:rsid w:val="00FA7214"/>
    <w:rsid w:val="00FA7463"/>
    <w:rsid w:val="00FA7540"/>
    <w:rsid w:val="00FA7B83"/>
    <w:rsid w:val="00FB036B"/>
    <w:rsid w:val="00FB06ED"/>
    <w:rsid w:val="00FB0EEC"/>
    <w:rsid w:val="00FB1040"/>
    <w:rsid w:val="00FB136C"/>
    <w:rsid w:val="00FB155B"/>
    <w:rsid w:val="00FB1581"/>
    <w:rsid w:val="00FB1883"/>
    <w:rsid w:val="00FB2614"/>
    <w:rsid w:val="00FB2681"/>
    <w:rsid w:val="00FB29DF"/>
    <w:rsid w:val="00FB2A70"/>
    <w:rsid w:val="00FB353A"/>
    <w:rsid w:val="00FB3679"/>
    <w:rsid w:val="00FB3D7E"/>
    <w:rsid w:val="00FB3E05"/>
    <w:rsid w:val="00FB45D8"/>
    <w:rsid w:val="00FB47C3"/>
    <w:rsid w:val="00FB48F5"/>
    <w:rsid w:val="00FB4CA4"/>
    <w:rsid w:val="00FB4D14"/>
    <w:rsid w:val="00FB4E4C"/>
    <w:rsid w:val="00FB52C7"/>
    <w:rsid w:val="00FB52FF"/>
    <w:rsid w:val="00FB5493"/>
    <w:rsid w:val="00FB54F3"/>
    <w:rsid w:val="00FB642D"/>
    <w:rsid w:val="00FB6661"/>
    <w:rsid w:val="00FB67B5"/>
    <w:rsid w:val="00FB70CF"/>
    <w:rsid w:val="00FB71C9"/>
    <w:rsid w:val="00FC0193"/>
    <w:rsid w:val="00FC0650"/>
    <w:rsid w:val="00FC07D6"/>
    <w:rsid w:val="00FC0C3A"/>
    <w:rsid w:val="00FC0CBD"/>
    <w:rsid w:val="00FC0D08"/>
    <w:rsid w:val="00FC1462"/>
    <w:rsid w:val="00FC14BD"/>
    <w:rsid w:val="00FC17FB"/>
    <w:rsid w:val="00FC1976"/>
    <w:rsid w:val="00FC1CA3"/>
    <w:rsid w:val="00FC1DA7"/>
    <w:rsid w:val="00FC21C2"/>
    <w:rsid w:val="00FC2311"/>
    <w:rsid w:val="00FC233D"/>
    <w:rsid w:val="00FC24B4"/>
    <w:rsid w:val="00FC2579"/>
    <w:rsid w:val="00FC27C5"/>
    <w:rsid w:val="00FC2BCE"/>
    <w:rsid w:val="00FC2D34"/>
    <w:rsid w:val="00FC2F2F"/>
    <w:rsid w:val="00FC3165"/>
    <w:rsid w:val="00FC33D7"/>
    <w:rsid w:val="00FC34DD"/>
    <w:rsid w:val="00FC36AB"/>
    <w:rsid w:val="00FC36F5"/>
    <w:rsid w:val="00FC3DF2"/>
    <w:rsid w:val="00FC40CF"/>
    <w:rsid w:val="00FC4284"/>
    <w:rsid w:val="00FC4300"/>
    <w:rsid w:val="00FC46FC"/>
    <w:rsid w:val="00FC4B00"/>
    <w:rsid w:val="00FC4B6D"/>
    <w:rsid w:val="00FC538B"/>
    <w:rsid w:val="00FC572E"/>
    <w:rsid w:val="00FC5773"/>
    <w:rsid w:val="00FC57BA"/>
    <w:rsid w:val="00FC5B3A"/>
    <w:rsid w:val="00FC5D66"/>
    <w:rsid w:val="00FC5E68"/>
    <w:rsid w:val="00FC61D3"/>
    <w:rsid w:val="00FC6325"/>
    <w:rsid w:val="00FC69E2"/>
    <w:rsid w:val="00FC70AF"/>
    <w:rsid w:val="00FC738C"/>
    <w:rsid w:val="00FC7A51"/>
    <w:rsid w:val="00FC7C2D"/>
    <w:rsid w:val="00FC7EA1"/>
    <w:rsid w:val="00FC7F66"/>
    <w:rsid w:val="00FD02E5"/>
    <w:rsid w:val="00FD0974"/>
    <w:rsid w:val="00FD0B2D"/>
    <w:rsid w:val="00FD0B7F"/>
    <w:rsid w:val="00FD1618"/>
    <w:rsid w:val="00FD179F"/>
    <w:rsid w:val="00FD1BCC"/>
    <w:rsid w:val="00FD1E73"/>
    <w:rsid w:val="00FD245C"/>
    <w:rsid w:val="00FD2872"/>
    <w:rsid w:val="00FD28CB"/>
    <w:rsid w:val="00FD2A73"/>
    <w:rsid w:val="00FD2AD2"/>
    <w:rsid w:val="00FD2BF5"/>
    <w:rsid w:val="00FD35EC"/>
    <w:rsid w:val="00FD3731"/>
    <w:rsid w:val="00FD37C1"/>
    <w:rsid w:val="00FD3A50"/>
    <w:rsid w:val="00FD3C08"/>
    <w:rsid w:val="00FD427F"/>
    <w:rsid w:val="00FD4330"/>
    <w:rsid w:val="00FD4369"/>
    <w:rsid w:val="00FD473D"/>
    <w:rsid w:val="00FD4BE7"/>
    <w:rsid w:val="00FD504B"/>
    <w:rsid w:val="00FD50E7"/>
    <w:rsid w:val="00FD530D"/>
    <w:rsid w:val="00FD5391"/>
    <w:rsid w:val="00FD5776"/>
    <w:rsid w:val="00FD583A"/>
    <w:rsid w:val="00FD5A16"/>
    <w:rsid w:val="00FD5B01"/>
    <w:rsid w:val="00FD5BF4"/>
    <w:rsid w:val="00FD60E0"/>
    <w:rsid w:val="00FD6D46"/>
    <w:rsid w:val="00FD6F07"/>
    <w:rsid w:val="00FD7089"/>
    <w:rsid w:val="00FD7594"/>
    <w:rsid w:val="00FD772C"/>
    <w:rsid w:val="00FD79C9"/>
    <w:rsid w:val="00FD7D9A"/>
    <w:rsid w:val="00FE034E"/>
    <w:rsid w:val="00FE0640"/>
    <w:rsid w:val="00FE0C90"/>
    <w:rsid w:val="00FE130C"/>
    <w:rsid w:val="00FE1339"/>
    <w:rsid w:val="00FE153C"/>
    <w:rsid w:val="00FE1717"/>
    <w:rsid w:val="00FE1B9B"/>
    <w:rsid w:val="00FE1CB6"/>
    <w:rsid w:val="00FE30A7"/>
    <w:rsid w:val="00FE33B6"/>
    <w:rsid w:val="00FE3560"/>
    <w:rsid w:val="00FE36B3"/>
    <w:rsid w:val="00FE39AC"/>
    <w:rsid w:val="00FE39EA"/>
    <w:rsid w:val="00FE3CE7"/>
    <w:rsid w:val="00FE4204"/>
    <w:rsid w:val="00FE42B4"/>
    <w:rsid w:val="00FE46D3"/>
    <w:rsid w:val="00FE486B"/>
    <w:rsid w:val="00FE4E1C"/>
    <w:rsid w:val="00FE4F08"/>
    <w:rsid w:val="00FE5163"/>
    <w:rsid w:val="00FE548E"/>
    <w:rsid w:val="00FE5FD2"/>
    <w:rsid w:val="00FE61B9"/>
    <w:rsid w:val="00FE65B7"/>
    <w:rsid w:val="00FE66B3"/>
    <w:rsid w:val="00FE674C"/>
    <w:rsid w:val="00FE675D"/>
    <w:rsid w:val="00FE6A1E"/>
    <w:rsid w:val="00FE6EAE"/>
    <w:rsid w:val="00FE74FA"/>
    <w:rsid w:val="00FE782A"/>
    <w:rsid w:val="00FE78C9"/>
    <w:rsid w:val="00FE7CD4"/>
    <w:rsid w:val="00FF034F"/>
    <w:rsid w:val="00FF03F0"/>
    <w:rsid w:val="00FF0724"/>
    <w:rsid w:val="00FF0857"/>
    <w:rsid w:val="00FF09A2"/>
    <w:rsid w:val="00FF0DD5"/>
    <w:rsid w:val="00FF0F63"/>
    <w:rsid w:val="00FF11D4"/>
    <w:rsid w:val="00FF137A"/>
    <w:rsid w:val="00FF168A"/>
    <w:rsid w:val="00FF192E"/>
    <w:rsid w:val="00FF1AD8"/>
    <w:rsid w:val="00FF1AF3"/>
    <w:rsid w:val="00FF1C2B"/>
    <w:rsid w:val="00FF2043"/>
    <w:rsid w:val="00FF2054"/>
    <w:rsid w:val="00FF2075"/>
    <w:rsid w:val="00FF2207"/>
    <w:rsid w:val="00FF2394"/>
    <w:rsid w:val="00FF2568"/>
    <w:rsid w:val="00FF25AA"/>
    <w:rsid w:val="00FF2859"/>
    <w:rsid w:val="00FF28E9"/>
    <w:rsid w:val="00FF297A"/>
    <w:rsid w:val="00FF2CBA"/>
    <w:rsid w:val="00FF2FAD"/>
    <w:rsid w:val="00FF3295"/>
    <w:rsid w:val="00FF3299"/>
    <w:rsid w:val="00FF3DBA"/>
    <w:rsid w:val="00FF4285"/>
    <w:rsid w:val="00FF42B4"/>
    <w:rsid w:val="00FF4318"/>
    <w:rsid w:val="00FF447B"/>
    <w:rsid w:val="00FF46D2"/>
    <w:rsid w:val="00FF48C1"/>
    <w:rsid w:val="00FF498F"/>
    <w:rsid w:val="00FF49F6"/>
    <w:rsid w:val="00FF54E5"/>
    <w:rsid w:val="00FF56DF"/>
    <w:rsid w:val="00FF59B4"/>
    <w:rsid w:val="00FF62B0"/>
    <w:rsid w:val="00FF6475"/>
    <w:rsid w:val="00FF67D6"/>
    <w:rsid w:val="00FF68B8"/>
    <w:rsid w:val="00FF6B61"/>
    <w:rsid w:val="00FF6C5C"/>
    <w:rsid w:val="00FF6E64"/>
    <w:rsid w:val="00FF6F3F"/>
    <w:rsid w:val="00FF7178"/>
    <w:rsid w:val="00FF73FF"/>
    <w:rsid w:val="00FF7B9F"/>
    <w:rsid w:val="00FF7D73"/>
    <w:rsid w:val="00FF7F66"/>
    <w:rsid w:val="00FF7F98"/>
    <w:rsid w:val="010EBA2B"/>
    <w:rsid w:val="01268761"/>
    <w:rsid w:val="013F688E"/>
    <w:rsid w:val="014D381E"/>
    <w:rsid w:val="01720A0C"/>
    <w:rsid w:val="0195DD5E"/>
    <w:rsid w:val="01B1FF3B"/>
    <w:rsid w:val="01C80914"/>
    <w:rsid w:val="01D377A9"/>
    <w:rsid w:val="01DAB9AC"/>
    <w:rsid w:val="01E4E806"/>
    <w:rsid w:val="0210D4EE"/>
    <w:rsid w:val="0218F3FF"/>
    <w:rsid w:val="0222E68B"/>
    <w:rsid w:val="0224CCB6"/>
    <w:rsid w:val="02465E55"/>
    <w:rsid w:val="024D8811"/>
    <w:rsid w:val="024FDE2F"/>
    <w:rsid w:val="02518FAD"/>
    <w:rsid w:val="02591539"/>
    <w:rsid w:val="025FF906"/>
    <w:rsid w:val="026797AD"/>
    <w:rsid w:val="02690DB8"/>
    <w:rsid w:val="027CF65B"/>
    <w:rsid w:val="02A08D9E"/>
    <w:rsid w:val="02A4C3F4"/>
    <w:rsid w:val="02A823D8"/>
    <w:rsid w:val="02AF2A5A"/>
    <w:rsid w:val="02ECFCC1"/>
    <w:rsid w:val="02F2F652"/>
    <w:rsid w:val="030CD968"/>
    <w:rsid w:val="030F3E6A"/>
    <w:rsid w:val="0331ADBF"/>
    <w:rsid w:val="0346A822"/>
    <w:rsid w:val="0364EAFF"/>
    <w:rsid w:val="0374ABDA"/>
    <w:rsid w:val="03757150"/>
    <w:rsid w:val="037E9B0B"/>
    <w:rsid w:val="0391C5C9"/>
    <w:rsid w:val="039592A6"/>
    <w:rsid w:val="039BDB40"/>
    <w:rsid w:val="03C2E5E7"/>
    <w:rsid w:val="03C36B77"/>
    <w:rsid w:val="03C61894"/>
    <w:rsid w:val="03C9BE7A"/>
    <w:rsid w:val="03F61F13"/>
    <w:rsid w:val="04069ED7"/>
    <w:rsid w:val="042331EA"/>
    <w:rsid w:val="04278120"/>
    <w:rsid w:val="0439442C"/>
    <w:rsid w:val="044E0D5E"/>
    <w:rsid w:val="046460D1"/>
    <w:rsid w:val="04C4C710"/>
    <w:rsid w:val="04C5AE8A"/>
    <w:rsid w:val="04DA36B6"/>
    <w:rsid w:val="04DEF428"/>
    <w:rsid w:val="04EE8D54"/>
    <w:rsid w:val="051A6275"/>
    <w:rsid w:val="052B04BA"/>
    <w:rsid w:val="052E2569"/>
    <w:rsid w:val="0530BFB3"/>
    <w:rsid w:val="057D7316"/>
    <w:rsid w:val="0584C72B"/>
    <w:rsid w:val="05870077"/>
    <w:rsid w:val="058BD333"/>
    <w:rsid w:val="058CD527"/>
    <w:rsid w:val="05A7E009"/>
    <w:rsid w:val="05AE85C0"/>
    <w:rsid w:val="05D0AB1A"/>
    <w:rsid w:val="05E7D485"/>
    <w:rsid w:val="05EC98AD"/>
    <w:rsid w:val="05FE32AB"/>
    <w:rsid w:val="05FFC699"/>
    <w:rsid w:val="06020FE7"/>
    <w:rsid w:val="061EE261"/>
    <w:rsid w:val="06228D7E"/>
    <w:rsid w:val="06280E7F"/>
    <w:rsid w:val="062E9EA0"/>
    <w:rsid w:val="06300CAB"/>
    <w:rsid w:val="06343CB1"/>
    <w:rsid w:val="063FC03A"/>
    <w:rsid w:val="065D1F79"/>
    <w:rsid w:val="0673A1D9"/>
    <w:rsid w:val="06A40E4B"/>
    <w:rsid w:val="06A5C589"/>
    <w:rsid w:val="06B41327"/>
    <w:rsid w:val="06D84302"/>
    <w:rsid w:val="072C865C"/>
    <w:rsid w:val="074C19AD"/>
    <w:rsid w:val="076B414F"/>
    <w:rsid w:val="0770A08E"/>
    <w:rsid w:val="07963932"/>
    <w:rsid w:val="07D0A553"/>
    <w:rsid w:val="07F8A7BD"/>
    <w:rsid w:val="0820F99F"/>
    <w:rsid w:val="0828031F"/>
    <w:rsid w:val="082D47C7"/>
    <w:rsid w:val="0846912E"/>
    <w:rsid w:val="086C4A69"/>
    <w:rsid w:val="08A33364"/>
    <w:rsid w:val="08C856BD"/>
    <w:rsid w:val="08DC7E57"/>
    <w:rsid w:val="08E041A0"/>
    <w:rsid w:val="08F536D0"/>
    <w:rsid w:val="09057CA7"/>
    <w:rsid w:val="092D4D63"/>
    <w:rsid w:val="0937A6E3"/>
    <w:rsid w:val="0947735B"/>
    <w:rsid w:val="097DE2B0"/>
    <w:rsid w:val="0991C845"/>
    <w:rsid w:val="0999F96B"/>
    <w:rsid w:val="09C91828"/>
    <w:rsid w:val="09F10705"/>
    <w:rsid w:val="0A43DAD1"/>
    <w:rsid w:val="0A6B4A3D"/>
    <w:rsid w:val="0A6F6B29"/>
    <w:rsid w:val="0A7249FB"/>
    <w:rsid w:val="0A81E193"/>
    <w:rsid w:val="0A91D17A"/>
    <w:rsid w:val="0AA343CD"/>
    <w:rsid w:val="0AB784A6"/>
    <w:rsid w:val="0B3D628D"/>
    <w:rsid w:val="0B7794DF"/>
    <w:rsid w:val="0B84C99E"/>
    <w:rsid w:val="0BDE7323"/>
    <w:rsid w:val="0BFA6C99"/>
    <w:rsid w:val="0BFEF314"/>
    <w:rsid w:val="0C0CBB05"/>
    <w:rsid w:val="0C197058"/>
    <w:rsid w:val="0C53E75B"/>
    <w:rsid w:val="0C5469E0"/>
    <w:rsid w:val="0C61B9D6"/>
    <w:rsid w:val="0C96A144"/>
    <w:rsid w:val="0CD3B7CD"/>
    <w:rsid w:val="0CDE2855"/>
    <w:rsid w:val="0CFACAAF"/>
    <w:rsid w:val="0CFD7516"/>
    <w:rsid w:val="0D3C7795"/>
    <w:rsid w:val="0D4BBA7B"/>
    <w:rsid w:val="0D609946"/>
    <w:rsid w:val="0D6DCE96"/>
    <w:rsid w:val="0D827E50"/>
    <w:rsid w:val="0DA42E74"/>
    <w:rsid w:val="0DBE0CC5"/>
    <w:rsid w:val="0DCE6366"/>
    <w:rsid w:val="0DF0296C"/>
    <w:rsid w:val="0E0DDE01"/>
    <w:rsid w:val="0E243D22"/>
    <w:rsid w:val="0E3E6F44"/>
    <w:rsid w:val="0E590C4A"/>
    <w:rsid w:val="0E59A3C2"/>
    <w:rsid w:val="0E78A2E7"/>
    <w:rsid w:val="0E79B955"/>
    <w:rsid w:val="0E86A144"/>
    <w:rsid w:val="0E9B4D6A"/>
    <w:rsid w:val="0EC3BC35"/>
    <w:rsid w:val="0ED74C5B"/>
    <w:rsid w:val="0EDAF1D8"/>
    <w:rsid w:val="0EE0A89C"/>
    <w:rsid w:val="0F16D109"/>
    <w:rsid w:val="0F1AFBA3"/>
    <w:rsid w:val="0F260A57"/>
    <w:rsid w:val="0F29335B"/>
    <w:rsid w:val="0F2F0762"/>
    <w:rsid w:val="0F36E7F2"/>
    <w:rsid w:val="0F7B6F53"/>
    <w:rsid w:val="0F98502D"/>
    <w:rsid w:val="0FA85E88"/>
    <w:rsid w:val="0FBA0CCD"/>
    <w:rsid w:val="0FC9621A"/>
    <w:rsid w:val="101C1B4B"/>
    <w:rsid w:val="1029FF65"/>
    <w:rsid w:val="103C7F51"/>
    <w:rsid w:val="104203C1"/>
    <w:rsid w:val="104FA082"/>
    <w:rsid w:val="105CE093"/>
    <w:rsid w:val="10611CF1"/>
    <w:rsid w:val="10697489"/>
    <w:rsid w:val="10755E32"/>
    <w:rsid w:val="10847044"/>
    <w:rsid w:val="1087D55E"/>
    <w:rsid w:val="10885985"/>
    <w:rsid w:val="109D6D46"/>
    <w:rsid w:val="10D631F9"/>
    <w:rsid w:val="10EB08A8"/>
    <w:rsid w:val="10F634D8"/>
    <w:rsid w:val="1111D535"/>
    <w:rsid w:val="111E1B0A"/>
    <w:rsid w:val="112037FF"/>
    <w:rsid w:val="113C7CBF"/>
    <w:rsid w:val="114F11A3"/>
    <w:rsid w:val="11676BB9"/>
    <w:rsid w:val="1181E3B8"/>
    <w:rsid w:val="118B429E"/>
    <w:rsid w:val="119788AC"/>
    <w:rsid w:val="11AB7507"/>
    <w:rsid w:val="11B02D94"/>
    <w:rsid w:val="11B81B98"/>
    <w:rsid w:val="11C21787"/>
    <w:rsid w:val="11C28C64"/>
    <w:rsid w:val="11C70F2D"/>
    <w:rsid w:val="11CD37F3"/>
    <w:rsid w:val="11DC25D8"/>
    <w:rsid w:val="123C7A5C"/>
    <w:rsid w:val="12482E37"/>
    <w:rsid w:val="125EEE06"/>
    <w:rsid w:val="128CE77D"/>
    <w:rsid w:val="129196EE"/>
    <w:rsid w:val="12AF6EB4"/>
    <w:rsid w:val="1305A60E"/>
    <w:rsid w:val="1310A7B9"/>
    <w:rsid w:val="1361E66C"/>
    <w:rsid w:val="13631962"/>
    <w:rsid w:val="13657DD4"/>
    <w:rsid w:val="137C9642"/>
    <w:rsid w:val="13934A8C"/>
    <w:rsid w:val="13BC0B7E"/>
    <w:rsid w:val="13D79712"/>
    <w:rsid w:val="13E1DA23"/>
    <w:rsid w:val="13F16168"/>
    <w:rsid w:val="13FA8100"/>
    <w:rsid w:val="13FEE947"/>
    <w:rsid w:val="14078A8B"/>
    <w:rsid w:val="14175099"/>
    <w:rsid w:val="141C135C"/>
    <w:rsid w:val="143ED591"/>
    <w:rsid w:val="144B7B39"/>
    <w:rsid w:val="145ABB0A"/>
    <w:rsid w:val="1480563F"/>
    <w:rsid w:val="149B27FA"/>
    <w:rsid w:val="14B7DC45"/>
    <w:rsid w:val="14D0C12B"/>
    <w:rsid w:val="14F376C2"/>
    <w:rsid w:val="15019E77"/>
    <w:rsid w:val="15138918"/>
    <w:rsid w:val="15243EB5"/>
    <w:rsid w:val="15580566"/>
    <w:rsid w:val="157DF2C1"/>
    <w:rsid w:val="15B4062F"/>
    <w:rsid w:val="15D51174"/>
    <w:rsid w:val="15DEA657"/>
    <w:rsid w:val="15E0CE0B"/>
    <w:rsid w:val="1613A489"/>
    <w:rsid w:val="162CF997"/>
    <w:rsid w:val="166BA54A"/>
    <w:rsid w:val="16A07F7A"/>
    <w:rsid w:val="16ADA1B9"/>
    <w:rsid w:val="16C1292F"/>
    <w:rsid w:val="16DA2A29"/>
    <w:rsid w:val="16DE3651"/>
    <w:rsid w:val="17047B63"/>
    <w:rsid w:val="171F939F"/>
    <w:rsid w:val="17392D7A"/>
    <w:rsid w:val="1751015B"/>
    <w:rsid w:val="175150BC"/>
    <w:rsid w:val="177B2715"/>
    <w:rsid w:val="17822CAA"/>
    <w:rsid w:val="17855EE9"/>
    <w:rsid w:val="1791016E"/>
    <w:rsid w:val="17973F80"/>
    <w:rsid w:val="17BEB3E2"/>
    <w:rsid w:val="17DA4621"/>
    <w:rsid w:val="17E61BD3"/>
    <w:rsid w:val="17EBD7D9"/>
    <w:rsid w:val="18065CD0"/>
    <w:rsid w:val="180E96DD"/>
    <w:rsid w:val="18480BD7"/>
    <w:rsid w:val="184BD5EB"/>
    <w:rsid w:val="186B2D21"/>
    <w:rsid w:val="18716956"/>
    <w:rsid w:val="18827E20"/>
    <w:rsid w:val="1891A227"/>
    <w:rsid w:val="189D47D6"/>
    <w:rsid w:val="18C0D4F1"/>
    <w:rsid w:val="18C46CF9"/>
    <w:rsid w:val="18C8311D"/>
    <w:rsid w:val="18CB1B48"/>
    <w:rsid w:val="18CC4D32"/>
    <w:rsid w:val="18E1DD70"/>
    <w:rsid w:val="18F9E036"/>
    <w:rsid w:val="1919DA2D"/>
    <w:rsid w:val="192BCF09"/>
    <w:rsid w:val="1942F93C"/>
    <w:rsid w:val="1954BC2F"/>
    <w:rsid w:val="195D49DC"/>
    <w:rsid w:val="19680934"/>
    <w:rsid w:val="19773E1D"/>
    <w:rsid w:val="1985A808"/>
    <w:rsid w:val="198C4987"/>
    <w:rsid w:val="198CE67F"/>
    <w:rsid w:val="199D98B2"/>
    <w:rsid w:val="199DD6DA"/>
    <w:rsid w:val="19A8F2DE"/>
    <w:rsid w:val="19AA1F83"/>
    <w:rsid w:val="19C7DE5A"/>
    <w:rsid w:val="19E216A6"/>
    <w:rsid w:val="1A02CC5D"/>
    <w:rsid w:val="1A2E9CF6"/>
    <w:rsid w:val="1A45C5D9"/>
    <w:rsid w:val="1A4E0DEE"/>
    <w:rsid w:val="1A682495"/>
    <w:rsid w:val="1AA0BCBB"/>
    <w:rsid w:val="1AB58417"/>
    <w:rsid w:val="1ACA5CD4"/>
    <w:rsid w:val="1ACC94C8"/>
    <w:rsid w:val="1ADE9AEF"/>
    <w:rsid w:val="1AFEB709"/>
    <w:rsid w:val="1B4936F6"/>
    <w:rsid w:val="1B7409DC"/>
    <w:rsid w:val="1BCB02BF"/>
    <w:rsid w:val="1BD30779"/>
    <w:rsid w:val="1BE2057E"/>
    <w:rsid w:val="1C013F05"/>
    <w:rsid w:val="1C15D4F2"/>
    <w:rsid w:val="1C1B5658"/>
    <w:rsid w:val="1C344A92"/>
    <w:rsid w:val="1C72CD20"/>
    <w:rsid w:val="1C7F867E"/>
    <w:rsid w:val="1CAB0645"/>
    <w:rsid w:val="1CE35C1F"/>
    <w:rsid w:val="1CF0B5DF"/>
    <w:rsid w:val="1CFAEE52"/>
    <w:rsid w:val="1D025E09"/>
    <w:rsid w:val="1D2DC497"/>
    <w:rsid w:val="1D40B365"/>
    <w:rsid w:val="1D4480BE"/>
    <w:rsid w:val="1D67A0F6"/>
    <w:rsid w:val="1D818EA4"/>
    <w:rsid w:val="1D9CE0C5"/>
    <w:rsid w:val="1DB8CB86"/>
    <w:rsid w:val="1DD5F142"/>
    <w:rsid w:val="1DDCD930"/>
    <w:rsid w:val="1DE18436"/>
    <w:rsid w:val="1DE66E4C"/>
    <w:rsid w:val="1DED24D9"/>
    <w:rsid w:val="1DF03E64"/>
    <w:rsid w:val="1DF0AA71"/>
    <w:rsid w:val="1DF27143"/>
    <w:rsid w:val="1DFA0E0B"/>
    <w:rsid w:val="1E0429CD"/>
    <w:rsid w:val="1E3F665C"/>
    <w:rsid w:val="1E5E389B"/>
    <w:rsid w:val="1E7E0D0B"/>
    <w:rsid w:val="1E855F66"/>
    <w:rsid w:val="1E8B69F7"/>
    <w:rsid w:val="1E8C8FBC"/>
    <w:rsid w:val="1E8D1DCE"/>
    <w:rsid w:val="1EB6EC5A"/>
    <w:rsid w:val="1EC207DB"/>
    <w:rsid w:val="1F061C54"/>
    <w:rsid w:val="1F1C1767"/>
    <w:rsid w:val="1F28F7A0"/>
    <w:rsid w:val="1F32E396"/>
    <w:rsid w:val="1F4C3100"/>
    <w:rsid w:val="1F513D21"/>
    <w:rsid w:val="1F76FC58"/>
    <w:rsid w:val="1F85A3CB"/>
    <w:rsid w:val="1FEEC9A8"/>
    <w:rsid w:val="200A81DD"/>
    <w:rsid w:val="202423B0"/>
    <w:rsid w:val="202ECE75"/>
    <w:rsid w:val="2047D73F"/>
    <w:rsid w:val="207A303E"/>
    <w:rsid w:val="208A3E85"/>
    <w:rsid w:val="2090D230"/>
    <w:rsid w:val="209F9EA1"/>
    <w:rsid w:val="20ADC998"/>
    <w:rsid w:val="20B2B140"/>
    <w:rsid w:val="20BA2366"/>
    <w:rsid w:val="20C264A7"/>
    <w:rsid w:val="20DB6E12"/>
    <w:rsid w:val="21078392"/>
    <w:rsid w:val="210A63D2"/>
    <w:rsid w:val="210CCB1E"/>
    <w:rsid w:val="211FB19C"/>
    <w:rsid w:val="2132CBA6"/>
    <w:rsid w:val="213D0C08"/>
    <w:rsid w:val="215CB2B8"/>
    <w:rsid w:val="21808DAA"/>
    <w:rsid w:val="21843843"/>
    <w:rsid w:val="2189FF49"/>
    <w:rsid w:val="219C61E2"/>
    <w:rsid w:val="21A391D4"/>
    <w:rsid w:val="21B23D35"/>
    <w:rsid w:val="21B64462"/>
    <w:rsid w:val="220A103F"/>
    <w:rsid w:val="220C12E5"/>
    <w:rsid w:val="2231A8C5"/>
    <w:rsid w:val="22448164"/>
    <w:rsid w:val="2256EE25"/>
    <w:rsid w:val="2262F302"/>
    <w:rsid w:val="229B7DDA"/>
    <w:rsid w:val="22D78B24"/>
    <w:rsid w:val="22E922B4"/>
    <w:rsid w:val="23029987"/>
    <w:rsid w:val="2308DE18"/>
    <w:rsid w:val="2325C99C"/>
    <w:rsid w:val="233843B6"/>
    <w:rsid w:val="23796A8C"/>
    <w:rsid w:val="237C1EF5"/>
    <w:rsid w:val="238C0C98"/>
    <w:rsid w:val="23A22BCB"/>
    <w:rsid w:val="23AC5EBC"/>
    <w:rsid w:val="23FA5666"/>
    <w:rsid w:val="24133506"/>
    <w:rsid w:val="24148CEF"/>
    <w:rsid w:val="241CB91B"/>
    <w:rsid w:val="24234D95"/>
    <w:rsid w:val="24308D76"/>
    <w:rsid w:val="243BB481"/>
    <w:rsid w:val="243CB7D5"/>
    <w:rsid w:val="244D04B0"/>
    <w:rsid w:val="2455B3BF"/>
    <w:rsid w:val="246B1157"/>
    <w:rsid w:val="248327F1"/>
    <w:rsid w:val="24A7846A"/>
    <w:rsid w:val="24C0992A"/>
    <w:rsid w:val="24C5310E"/>
    <w:rsid w:val="24DF5E3C"/>
    <w:rsid w:val="24E26A85"/>
    <w:rsid w:val="24E398EF"/>
    <w:rsid w:val="250D6FEE"/>
    <w:rsid w:val="25153AED"/>
    <w:rsid w:val="2524247A"/>
    <w:rsid w:val="2530C69F"/>
    <w:rsid w:val="25440844"/>
    <w:rsid w:val="2550B1FA"/>
    <w:rsid w:val="255D8122"/>
    <w:rsid w:val="255DF7D2"/>
    <w:rsid w:val="256F7954"/>
    <w:rsid w:val="2595C1ED"/>
    <w:rsid w:val="25CD95A9"/>
    <w:rsid w:val="25D13116"/>
    <w:rsid w:val="25E227EC"/>
    <w:rsid w:val="25EB83AC"/>
    <w:rsid w:val="25F7F5E6"/>
    <w:rsid w:val="2606BD50"/>
    <w:rsid w:val="2615CF55"/>
    <w:rsid w:val="261E9E1A"/>
    <w:rsid w:val="264C1AD3"/>
    <w:rsid w:val="265D132E"/>
    <w:rsid w:val="26797604"/>
    <w:rsid w:val="267E31AA"/>
    <w:rsid w:val="26858230"/>
    <w:rsid w:val="26A3D97F"/>
    <w:rsid w:val="26B5F2AA"/>
    <w:rsid w:val="26D7D941"/>
    <w:rsid w:val="26EBE438"/>
    <w:rsid w:val="26EE2D2F"/>
    <w:rsid w:val="26FCD9C9"/>
    <w:rsid w:val="27025443"/>
    <w:rsid w:val="2725F51D"/>
    <w:rsid w:val="273C0397"/>
    <w:rsid w:val="273CFA6E"/>
    <w:rsid w:val="2747C505"/>
    <w:rsid w:val="2770D8CA"/>
    <w:rsid w:val="27753A7A"/>
    <w:rsid w:val="278176BD"/>
    <w:rsid w:val="27987971"/>
    <w:rsid w:val="27A53ACB"/>
    <w:rsid w:val="27B13573"/>
    <w:rsid w:val="27B96BD2"/>
    <w:rsid w:val="27BFDEC7"/>
    <w:rsid w:val="27CDDEDE"/>
    <w:rsid w:val="281C809A"/>
    <w:rsid w:val="28265112"/>
    <w:rsid w:val="2831CA87"/>
    <w:rsid w:val="283268C4"/>
    <w:rsid w:val="284DBA5B"/>
    <w:rsid w:val="28891E17"/>
    <w:rsid w:val="28915848"/>
    <w:rsid w:val="28DD630A"/>
    <w:rsid w:val="28EAE791"/>
    <w:rsid w:val="28FCAF02"/>
    <w:rsid w:val="29268667"/>
    <w:rsid w:val="293A9BF7"/>
    <w:rsid w:val="293AD71C"/>
    <w:rsid w:val="2953510F"/>
    <w:rsid w:val="29537C1E"/>
    <w:rsid w:val="2964F577"/>
    <w:rsid w:val="299936E2"/>
    <w:rsid w:val="299E6FF3"/>
    <w:rsid w:val="29AA2366"/>
    <w:rsid w:val="29B8A30A"/>
    <w:rsid w:val="29BC47A2"/>
    <w:rsid w:val="29BEEE3A"/>
    <w:rsid w:val="29E8AC10"/>
    <w:rsid w:val="29EA7628"/>
    <w:rsid w:val="29EE7CA5"/>
    <w:rsid w:val="29EFC0EF"/>
    <w:rsid w:val="29FEDA18"/>
    <w:rsid w:val="2A0646BE"/>
    <w:rsid w:val="2A271CDE"/>
    <w:rsid w:val="2A2BC3B7"/>
    <w:rsid w:val="2A3CC76B"/>
    <w:rsid w:val="2A3FFF2E"/>
    <w:rsid w:val="2A497EA0"/>
    <w:rsid w:val="2A5C09BB"/>
    <w:rsid w:val="2A64A789"/>
    <w:rsid w:val="2A8ACDE6"/>
    <w:rsid w:val="2AA00883"/>
    <w:rsid w:val="2AC3CA9E"/>
    <w:rsid w:val="2AF49E77"/>
    <w:rsid w:val="2AF50A9F"/>
    <w:rsid w:val="2AF731E8"/>
    <w:rsid w:val="2B06EB43"/>
    <w:rsid w:val="2B1373EB"/>
    <w:rsid w:val="2B2525A9"/>
    <w:rsid w:val="2B6001EA"/>
    <w:rsid w:val="2B702EA5"/>
    <w:rsid w:val="2B86D1E5"/>
    <w:rsid w:val="2BA606AE"/>
    <w:rsid w:val="2BEAA835"/>
    <w:rsid w:val="2BEB9DE6"/>
    <w:rsid w:val="2C097D92"/>
    <w:rsid w:val="2C6D71D7"/>
    <w:rsid w:val="2C730AA3"/>
    <w:rsid w:val="2C7FA4B3"/>
    <w:rsid w:val="2CA12E5C"/>
    <w:rsid w:val="2CD07051"/>
    <w:rsid w:val="2CD65A2F"/>
    <w:rsid w:val="2CD9014E"/>
    <w:rsid w:val="2CE148EE"/>
    <w:rsid w:val="2CE785A4"/>
    <w:rsid w:val="2CFBB548"/>
    <w:rsid w:val="2D2A9AE0"/>
    <w:rsid w:val="2D50F9E9"/>
    <w:rsid w:val="2D7CD13E"/>
    <w:rsid w:val="2D87BD74"/>
    <w:rsid w:val="2D968C0D"/>
    <w:rsid w:val="2DBB45F6"/>
    <w:rsid w:val="2DDDE38E"/>
    <w:rsid w:val="2DEAC1D8"/>
    <w:rsid w:val="2DF2EC52"/>
    <w:rsid w:val="2E0AC179"/>
    <w:rsid w:val="2E13E8F7"/>
    <w:rsid w:val="2E1A0BDB"/>
    <w:rsid w:val="2E4909DB"/>
    <w:rsid w:val="2E4E0B28"/>
    <w:rsid w:val="2E72029A"/>
    <w:rsid w:val="2E72C8CE"/>
    <w:rsid w:val="2E7B3634"/>
    <w:rsid w:val="2E941BC4"/>
    <w:rsid w:val="2EA5F8B1"/>
    <w:rsid w:val="2EA972B2"/>
    <w:rsid w:val="2EB519C6"/>
    <w:rsid w:val="2EE6FB32"/>
    <w:rsid w:val="2EFE9957"/>
    <w:rsid w:val="2F0FF38E"/>
    <w:rsid w:val="2F1F904B"/>
    <w:rsid w:val="2F40E779"/>
    <w:rsid w:val="2F7E55B1"/>
    <w:rsid w:val="2F896303"/>
    <w:rsid w:val="2F99DC0B"/>
    <w:rsid w:val="2FBA5FA7"/>
    <w:rsid w:val="2FD9FF40"/>
    <w:rsid w:val="2FE03131"/>
    <w:rsid w:val="302759A5"/>
    <w:rsid w:val="303757F4"/>
    <w:rsid w:val="306358A7"/>
    <w:rsid w:val="30957086"/>
    <w:rsid w:val="309AB552"/>
    <w:rsid w:val="30AEB924"/>
    <w:rsid w:val="30BB811C"/>
    <w:rsid w:val="30BE4FCA"/>
    <w:rsid w:val="30C3E290"/>
    <w:rsid w:val="30C5BBCE"/>
    <w:rsid w:val="30D6310A"/>
    <w:rsid w:val="30F3EFA0"/>
    <w:rsid w:val="30FA8F1C"/>
    <w:rsid w:val="311C5D08"/>
    <w:rsid w:val="313A2F4F"/>
    <w:rsid w:val="315D7A0E"/>
    <w:rsid w:val="315F08D5"/>
    <w:rsid w:val="3185817B"/>
    <w:rsid w:val="3190854B"/>
    <w:rsid w:val="31A519AD"/>
    <w:rsid w:val="321D6E15"/>
    <w:rsid w:val="32299CCF"/>
    <w:rsid w:val="3260DEAB"/>
    <w:rsid w:val="3262C659"/>
    <w:rsid w:val="327D556A"/>
    <w:rsid w:val="32872CE1"/>
    <w:rsid w:val="329C97F1"/>
    <w:rsid w:val="329D4FE9"/>
    <w:rsid w:val="32A13EC4"/>
    <w:rsid w:val="32C58F6A"/>
    <w:rsid w:val="3309B0DD"/>
    <w:rsid w:val="330A42CD"/>
    <w:rsid w:val="331A057D"/>
    <w:rsid w:val="334B3FFF"/>
    <w:rsid w:val="336C02AE"/>
    <w:rsid w:val="338482ED"/>
    <w:rsid w:val="338BB6D0"/>
    <w:rsid w:val="33DF3B12"/>
    <w:rsid w:val="33EECD4F"/>
    <w:rsid w:val="340C73B8"/>
    <w:rsid w:val="3453F752"/>
    <w:rsid w:val="3467F685"/>
    <w:rsid w:val="34738A01"/>
    <w:rsid w:val="34848F47"/>
    <w:rsid w:val="34F213F4"/>
    <w:rsid w:val="35079C66"/>
    <w:rsid w:val="352B9251"/>
    <w:rsid w:val="35334C3D"/>
    <w:rsid w:val="353B8BFA"/>
    <w:rsid w:val="3542D99D"/>
    <w:rsid w:val="356DFD97"/>
    <w:rsid w:val="35771F98"/>
    <w:rsid w:val="357CC5C9"/>
    <w:rsid w:val="35A44B77"/>
    <w:rsid w:val="35D59E38"/>
    <w:rsid w:val="3600A7F0"/>
    <w:rsid w:val="3604095F"/>
    <w:rsid w:val="3641E3A8"/>
    <w:rsid w:val="36424CAF"/>
    <w:rsid w:val="3668B308"/>
    <w:rsid w:val="36829EDB"/>
    <w:rsid w:val="3686E4A6"/>
    <w:rsid w:val="36DD865F"/>
    <w:rsid w:val="36E9641D"/>
    <w:rsid w:val="36F7DDDD"/>
    <w:rsid w:val="371A6D17"/>
    <w:rsid w:val="37314AE3"/>
    <w:rsid w:val="3738CAEC"/>
    <w:rsid w:val="373B9077"/>
    <w:rsid w:val="37435FAC"/>
    <w:rsid w:val="376D1BED"/>
    <w:rsid w:val="3799FEAF"/>
    <w:rsid w:val="379D8161"/>
    <w:rsid w:val="37A10770"/>
    <w:rsid w:val="37B594B9"/>
    <w:rsid w:val="37BFAD75"/>
    <w:rsid w:val="381E433E"/>
    <w:rsid w:val="382BB88B"/>
    <w:rsid w:val="385217F8"/>
    <w:rsid w:val="3881DAFF"/>
    <w:rsid w:val="389FF2B7"/>
    <w:rsid w:val="38A2C616"/>
    <w:rsid w:val="38B38203"/>
    <w:rsid w:val="38F8FF60"/>
    <w:rsid w:val="39059BA6"/>
    <w:rsid w:val="391677FA"/>
    <w:rsid w:val="3920434F"/>
    <w:rsid w:val="3939498D"/>
    <w:rsid w:val="3956C26C"/>
    <w:rsid w:val="39693A38"/>
    <w:rsid w:val="3976FDFA"/>
    <w:rsid w:val="39AE61F8"/>
    <w:rsid w:val="39B6FD84"/>
    <w:rsid w:val="39C8645E"/>
    <w:rsid w:val="39C9361E"/>
    <w:rsid w:val="39E12A17"/>
    <w:rsid w:val="3A051C0E"/>
    <w:rsid w:val="3A183807"/>
    <w:rsid w:val="3A1F8202"/>
    <w:rsid w:val="3A2206A2"/>
    <w:rsid w:val="3A26E0D7"/>
    <w:rsid w:val="3A3624D7"/>
    <w:rsid w:val="3A44A1B8"/>
    <w:rsid w:val="3A453930"/>
    <w:rsid w:val="3A4ACC20"/>
    <w:rsid w:val="3A5DA044"/>
    <w:rsid w:val="3A73B545"/>
    <w:rsid w:val="3A750536"/>
    <w:rsid w:val="3A75AE61"/>
    <w:rsid w:val="3A800256"/>
    <w:rsid w:val="3A818B50"/>
    <w:rsid w:val="3AE76539"/>
    <w:rsid w:val="3B1080FF"/>
    <w:rsid w:val="3B152027"/>
    <w:rsid w:val="3B2AF5C7"/>
    <w:rsid w:val="3B5503BB"/>
    <w:rsid w:val="3B6EF66C"/>
    <w:rsid w:val="3BA28DC1"/>
    <w:rsid w:val="3BD666D2"/>
    <w:rsid w:val="3BD8E41A"/>
    <w:rsid w:val="3C3243DD"/>
    <w:rsid w:val="3C4B556C"/>
    <w:rsid w:val="3C86FFF4"/>
    <w:rsid w:val="3CE50BFB"/>
    <w:rsid w:val="3CEC6FCA"/>
    <w:rsid w:val="3CF966A9"/>
    <w:rsid w:val="3CFFC80A"/>
    <w:rsid w:val="3D136F31"/>
    <w:rsid w:val="3D248231"/>
    <w:rsid w:val="3D517249"/>
    <w:rsid w:val="3D675A38"/>
    <w:rsid w:val="3D7A67BE"/>
    <w:rsid w:val="3D9B8BB5"/>
    <w:rsid w:val="3DC4E069"/>
    <w:rsid w:val="3DD44E40"/>
    <w:rsid w:val="3DD539AE"/>
    <w:rsid w:val="3E15B81E"/>
    <w:rsid w:val="3E246148"/>
    <w:rsid w:val="3E32C26B"/>
    <w:rsid w:val="3E39CC71"/>
    <w:rsid w:val="3EAE0F63"/>
    <w:rsid w:val="3EBA626E"/>
    <w:rsid w:val="3EBC270A"/>
    <w:rsid w:val="3EC8A230"/>
    <w:rsid w:val="3EEA86FC"/>
    <w:rsid w:val="3EF3D72B"/>
    <w:rsid w:val="3F08055C"/>
    <w:rsid w:val="3F139173"/>
    <w:rsid w:val="3F271543"/>
    <w:rsid w:val="3F300BDB"/>
    <w:rsid w:val="3F371F78"/>
    <w:rsid w:val="3F37C58C"/>
    <w:rsid w:val="3F402B77"/>
    <w:rsid w:val="3F439CF6"/>
    <w:rsid w:val="3F6F6FE4"/>
    <w:rsid w:val="3F701EA1"/>
    <w:rsid w:val="3F8832A5"/>
    <w:rsid w:val="3F9BF764"/>
    <w:rsid w:val="3FA85468"/>
    <w:rsid w:val="3FB8AA84"/>
    <w:rsid w:val="3FC87A6E"/>
    <w:rsid w:val="3FCED3D6"/>
    <w:rsid w:val="3FDA0EE6"/>
    <w:rsid w:val="3FDC8FC5"/>
    <w:rsid w:val="3FEE71A0"/>
    <w:rsid w:val="3FF4E161"/>
    <w:rsid w:val="3FF883BD"/>
    <w:rsid w:val="401F0355"/>
    <w:rsid w:val="402B92C8"/>
    <w:rsid w:val="403CA776"/>
    <w:rsid w:val="4045A3CF"/>
    <w:rsid w:val="40542C28"/>
    <w:rsid w:val="406B375D"/>
    <w:rsid w:val="40780190"/>
    <w:rsid w:val="407F9DF4"/>
    <w:rsid w:val="408A1164"/>
    <w:rsid w:val="4099C306"/>
    <w:rsid w:val="40C14E3E"/>
    <w:rsid w:val="40E3835C"/>
    <w:rsid w:val="40E6C96B"/>
    <w:rsid w:val="40F40A31"/>
    <w:rsid w:val="40FD113B"/>
    <w:rsid w:val="4103841C"/>
    <w:rsid w:val="410C12FD"/>
    <w:rsid w:val="411E906D"/>
    <w:rsid w:val="4130022F"/>
    <w:rsid w:val="4132A551"/>
    <w:rsid w:val="41608230"/>
    <w:rsid w:val="416B0573"/>
    <w:rsid w:val="4170F762"/>
    <w:rsid w:val="418B91C5"/>
    <w:rsid w:val="41B321CC"/>
    <w:rsid w:val="41D02312"/>
    <w:rsid w:val="41FB14D5"/>
    <w:rsid w:val="42158FF7"/>
    <w:rsid w:val="42226D7D"/>
    <w:rsid w:val="422431B9"/>
    <w:rsid w:val="423F4128"/>
    <w:rsid w:val="424BCE09"/>
    <w:rsid w:val="424DCC45"/>
    <w:rsid w:val="4271F539"/>
    <w:rsid w:val="427C8F34"/>
    <w:rsid w:val="42816EDB"/>
    <w:rsid w:val="428E5D1A"/>
    <w:rsid w:val="42DCB156"/>
    <w:rsid w:val="431B83AA"/>
    <w:rsid w:val="431D1B40"/>
    <w:rsid w:val="43256A86"/>
    <w:rsid w:val="437018F7"/>
    <w:rsid w:val="43819DF2"/>
    <w:rsid w:val="4386192B"/>
    <w:rsid w:val="43884ED8"/>
    <w:rsid w:val="43897A84"/>
    <w:rsid w:val="438F4875"/>
    <w:rsid w:val="43907E7A"/>
    <w:rsid w:val="43DEC858"/>
    <w:rsid w:val="43FE65C6"/>
    <w:rsid w:val="44075035"/>
    <w:rsid w:val="440AE566"/>
    <w:rsid w:val="4416B255"/>
    <w:rsid w:val="4416DFC4"/>
    <w:rsid w:val="4423437A"/>
    <w:rsid w:val="4429AC5C"/>
    <w:rsid w:val="448C9070"/>
    <w:rsid w:val="44915D9A"/>
    <w:rsid w:val="4498144D"/>
    <w:rsid w:val="449C8C5D"/>
    <w:rsid w:val="44ADFBA1"/>
    <w:rsid w:val="44B35876"/>
    <w:rsid w:val="44D6E663"/>
    <w:rsid w:val="44E6B8EB"/>
    <w:rsid w:val="4506BECA"/>
    <w:rsid w:val="4517D0B6"/>
    <w:rsid w:val="452535F6"/>
    <w:rsid w:val="452CBAA1"/>
    <w:rsid w:val="455A0610"/>
    <w:rsid w:val="456877CF"/>
    <w:rsid w:val="456C9244"/>
    <w:rsid w:val="458182CB"/>
    <w:rsid w:val="45869E58"/>
    <w:rsid w:val="4597CEC3"/>
    <w:rsid w:val="459D539E"/>
    <w:rsid w:val="45A1F4C1"/>
    <w:rsid w:val="45CB2DA1"/>
    <w:rsid w:val="45D09ADC"/>
    <w:rsid w:val="45FA8B58"/>
    <w:rsid w:val="46199729"/>
    <w:rsid w:val="461C9EBD"/>
    <w:rsid w:val="46308C04"/>
    <w:rsid w:val="46398D4A"/>
    <w:rsid w:val="464595E3"/>
    <w:rsid w:val="4649F3F0"/>
    <w:rsid w:val="46CAE02F"/>
    <w:rsid w:val="46E6EFA8"/>
    <w:rsid w:val="46F0572B"/>
    <w:rsid w:val="46F42461"/>
    <w:rsid w:val="4723CF20"/>
    <w:rsid w:val="477CCB5D"/>
    <w:rsid w:val="4790014C"/>
    <w:rsid w:val="47939D07"/>
    <w:rsid w:val="47A01733"/>
    <w:rsid w:val="47A34FB0"/>
    <w:rsid w:val="47DE2667"/>
    <w:rsid w:val="48004EB3"/>
    <w:rsid w:val="48058066"/>
    <w:rsid w:val="48317443"/>
    <w:rsid w:val="4837D812"/>
    <w:rsid w:val="4847BF3B"/>
    <w:rsid w:val="486AF14C"/>
    <w:rsid w:val="48751B11"/>
    <w:rsid w:val="488110C9"/>
    <w:rsid w:val="48AFEDF3"/>
    <w:rsid w:val="48D4A2CD"/>
    <w:rsid w:val="48EECE7D"/>
    <w:rsid w:val="48F06998"/>
    <w:rsid w:val="48F64EB8"/>
    <w:rsid w:val="4909AFA2"/>
    <w:rsid w:val="490A5509"/>
    <w:rsid w:val="4928245D"/>
    <w:rsid w:val="49393D96"/>
    <w:rsid w:val="493C5525"/>
    <w:rsid w:val="49465E32"/>
    <w:rsid w:val="4949231D"/>
    <w:rsid w:val="494B82CB"/>
    <w:rsid w:val="496A1A72"/>
    <w:rsid w:val="496C1847"/>
    <w:rsid w:val="499A2476"/>
    <w:rsid w:val="49CD8E4A"/>
    <w:rsid w:val="4A290F36"/>
    <w:rsid w:val="4A2ABEEA"/>
    <w:rsid w:val="4A368116"/>
    <w:rsid w:val="4A61AC12"/>
    <w:rsid w:val="4A9626AF"/>
    <w:rsid w:val="4AA549A0"/>
    <w:rsid w:val="4AC44CF7"/>
    <w:rsid w:val="4AD46647"/>
    <w:rsid w:val="4AD7A2EB"/>
    <w:rsid w:val="4AD7F57F"/>
    <w:rsid w:val="4AFE1693"/>
    <w:rsid w:val="4B034B7A"/>
    <w:rsid w:val="4B09850F"/>
    <w:rsid w:val="4B1ADAA5"/>
    <w:rsid w:val="4B222AD9"/>
    <w:rsid w:val="4B323C9A"/>
    <w:rsid w:val="4B38DE87"/>
    <w:rsid w:val="4B448115"/>
    <w:rsid w:val="4B6A7068"/>
    <w:rsid w:val="4B73EE73"/>
    <w:rsid w:val="4B849F27"/>
    <w:rsid w:val="4B8CE3B1"/>
    <w:rsid w:val="4BA80658"/>
    <w:rsid w:val="4BC4A933"/>
    <w:rsid w:val="4BCA42C1"/>
    <w:rsid w:val="4C016DD2"/>
    <w:rsid w:val="4C0242E9"/>
    <w:rsid w:val="4C0553EC"/>
    <w:rsid w:val="4C311C32"/>
    <w:rsid w:val="4C6381E9"/>
    <w:rsid w:val="4C78CBC7"/>
    <w:rsid w:val="4C903F78"/>
    <w:rsid w:val="4CA1A649"/>
    <w:rsid w:val="4CA6512C"/>
    <w:rsid w:val="4CAF65C2"/>
    <w:rsid w:val="4CC538DD"/>
    <w:rsid w:val="4CECB5EC"/>
    <w:rsid w:val="4D44DCF1"/>
    <w:rsid w:val="4D54B984"/>
    <w:rsid w:val="4D6C8661"/>
    <w:rsid w:val="4D82DAAA"/>
    <w:rsid w:val="4D86BF45"/>
    <w:rsid w:val="4D8D054C"/>
    <w:rsid w:val="4D9CA790"/>
    <w:rsid w:val="4DA94E4C"/>
    <w:rsid w:val="4DB84A84"/>
    <w:rsid w:val="4DD1C77F"/>
    <w:rsid w:val="4DF8888E"/>
    <w:rsid w:val="4DF9AA71"/>
    <w:rsid w:val="4E050631"/>
    <w:rsid w:val="4E0867FB"/>
    <w:rsid w:val="4E1AD20C"/>
    <w:rsid w:val="4E1EAF4A"/>
    <w:rsid w:val="4E2155DC"/>
    <w:rsid w:val="4E29AF87"/>
    <w:rsid w:val="4E389642"/>
    <w:rsid w:val="4E694A06"/>
    <w:rsid w:val="4E810EA7"/>
    <w:rsid w:val="4E89FF0C"/>
    <w:rsid w:val="4E8A2BD7"/>
    <w:rsid w:val="4E906205"/>
    <w:rsid w:val="4E922016"/>
    <w:rsid w:val="4E99EC28"/>
    <w:rsid w:val="4EA921E6"/>
    <w:rsid w:val="4EB91216"/>
    <w:rsid w:val="4ECEC6AB"/>
    <w:rsid w:val="4ED2D11D"/>
    <w:rsid w:val="4EDB2E4F"/>
    <w:rsid w:val="4F0510D6"/>
    <w:rsid w:val="4F25BF3A"/>
    <w:rsid w:val="4F3747F8"/>
    <w:rsid w:val="4F3C6EBE"/>
    <w:rsid w:val="4F426F09"/>
    <w:rsid w:val="4F4B1A7D"/>
    <w:rsid w:val="4F552023"/>
    <w:rsid w:val="4F5D3660"/>
    <w:rsid w:val="4F778D1D"/>
    <w:rsid w:val="4F9A91CE"/>
    <w:rsid w:val="4FA64FBD"/>
    <w:rsid w:val="4FAF03C3"/>
    <w:rsid w:val="4FC94CE4"/>
    <w:rsid w:val="4FCAECE3"/>
    <w:rsid w:val="4FFB9754"/>
    <w:rsid w:val="50033625"/>
    <w:rsid w:val="500BAD21"/>
    <w:rsid w:val="504EE8B9"/>
    <w:rsid w:val="5062BE91"/>
    <w:rsid w:val="5078B5E4"/>
    <w:rsid w:val="507A4093"/>
    <w:rsid w:val="50B0C827"/>
    <w:rsid w:val="50DE7CD8"/>
    <w:rsid w:val="50EA8D9D"/>
    <w:rsid w:val="50EAF318"/>
    <w:rsid w:val="50FCA514"/>
    <w:rsid w:val="51183D0F"/>
    <w:rsid w:val="511E4378"/>
    <w:rsid w:val="51260E2B"/>
    <w:rsid w:val="51623619"/>
    <w:rsid w:val="51640C73"/>
    <w:rsid w:val="5167BF46"/>
    <w:rsid w:val="517F3EE6"/>
    <w:rsid w:val="51844D3F"/>
    <w:rsid w:val="51845202"/>
    <w:rsid w:val="51908B41"/>
    <w:rsid w:val="51B74576"/>
    <w:rsid w:val="51C3C108"/>
    <w:rsid w:val="51D106CC"/>
    <w:rsid w:val="51E50A68"/>
    <w:rsid w:val="5251F54C"/>
    <w:rsid w:val="5258DA44"/>
    <w:rsid w:val="525DDFB9"/>
    <w:rsid w:val="52631363"/>
    <w:rsid w:val="52800448"/>
    <w:rsid w:val="52D0AADD"/>
    <w:rsid w:val="52F20F73"/>
    <w:rsid w:val="530B3A7C"/>
    <w:rsid w:val="531145B4"/>
    <w:rsid w:val="531968F0"/>
    <w:rsid w:val="531B918C"/>
    <w:rsid w:val="532F4026"/>
    <w:rsid w:val="533FBEA7"/>
    <w:rsid w:val="534882F8"/>
    <w:rsid w:val="535D153C"/>
    <w:rsid w:val="5386D98D"/>
    <w:rsid w:val="53BEC583"/>
    <w:rsid w:val="53C2DCED"/>
    <w:rsid w:val="53E75BD7"/>
    <w:rsid w:val="53EE6312"/>
    <w:rsid w:val="53F3EF4F"/>
    <w:rsid w:val="53F68A62"/>
    <w:rsid w:val="5403FD9D"/>
    <w:rsid w:val="5407D9AF"/>
    <w:rsid w:val="54104EE0"/>
    <w:rsid w:val="5428DE89"/>
    <w:rsid w:val="5440469D"/>
    <w:rsid w:val="54637959"/>
    <w:rsid w:val="546BC287"/>
    <w:rsid w:val="5479F6A5"/>
    <w:rsid w:val="548CBDA7"/>
    <w:rsid w:val="54B23C89"/>
    <w:rsid w:val="54B7F977"/>
    <w:rsid w:val="54D19DC3"/>
    <w:rsid w:val="54D2036D"/>
    <w:rsid w:val="54D765E0"/>
    <w:rsid w:val="54F14089"/>
    <w:rsid w:val="55307C01"/>
    <w:rsid w:val="554C50EA"/>
    <w:rsid w:val="556B4B05"/>
    <w:rsid w:val="556CB4E4"/>
    <w:rsid w:val="55890956"/>
    <w:rsid w:val="55B80A4C"/>
    <w:rsid w:val="55EDF411"/>
    <w:rsid w:val="55F621C1"/>
    <w:rsid w:val="5613343A"/>
    <w:rsid w:val="561577B8"/>
    <w:rsid w:val="56346B3E"/>
    <w:rsid w:val="5639075A"/>
    <w:rsid w:val="56783FBF"/>
    <w:rsid w:val="56985CC1"/>
    <w:rsid w:val="56A05DCC"/>
    <w:rsid w:val="56C5630F"/>
    <w:rsid w:val="56C99210"/>
    <w:rsid w:val="56D0858E"/>
    <w:rsid w:val="56FA6AA6"/>
    <w:rsid w:val="5708544C"/>
    <w:rsid w:val="570A4BC2"/>
    <w:rsid w:val="57129336"/>
    <w:rsid w:val="571368A7"/>
    <w:rsid w:val="5727C027"/>
    <w:rsid w:val="5777E8C7"/>
    <w:rsid w:val="577ED933"/>
    <w:rsid w:val="578542CD"/>
    <w:rsid w:val="57919B2C"/>
    <w:rsid w:val="57AA744E"/>
    <w:rsid w:val="57B155B8"/>
    <w:rsid w:val="57D6D4CE"/>
    <w:rsid w:val="57E2FBC7"/>
    <w:rsid w:val="5810FC6B"/>
    <w:rsid w:val="5833DA7E"/>
    <w:rsid w:val="583A53AF"/>
    <w:rsid w:val="583DAF25"/>
    <w:rsid w:val="58448490"/>
    <w:rsid w:val="5852933A"/>
    <w:rsid w:val="5868B95E"/>
    <w:rsid w:val="5868C528"/>
    <w:rsid w:val="58773E8F"/>
    <w:rsid w:val="58948CAD"/>
    <w:rsid w:val="589C57A7"/>
    <w:rsid w:val="58BFB78A"/>
    <w:rsid w:val="58DB31A8"/>
    <w:rsid w:val="58EC5AF7"/>
    <w:rsid w:val="58F5C40A"/>
    <w:rsid w:val="59129DC0"/>
    <w:rsid w:val="59207A82"/>
    <w:rsid w:val="592CA564"/>
    <w:rsid w:val="596A042A"/>
    <w:rsid w:val="599DDE70"/>
    <w:rsid w:val="599FA602"/>
    <w:rsid w:val="59A11A7F"/>
    <w:rsid w:val="59B39B42"/>
    <w:rsid w:val="5A138D83"/>
    <w:rsid w:val="5A340FFF"/>
    <w:rsid w:val="5A40EF1F"/>
    <w:rsid w:val="5A5D3551"/>
    <w:rsid w:val="5A6187C5"/>
    <w:rsid w:val="5AA214AC"/>
    <w:rsid w:val="5ACAE28B"/>
    <w:rsid w:val="5B030A1E"/>
    <w:rsid w:val="5B096262"/>
    <w:rsid w:val="5B6DFCCD"/>
    <w:rsid w:val="5B6E7D11"/>
    <w:rsid w:val="5B705945"/>
    <w:rsid w:val="5B907862"/>
    <w:rsid w:val="5B999DEC"/>
    <w:rsid w:val="5B9DAEFB"/>
    <w:rsid w:val="5BBC512F"/>
    <w:rsid w:val="5BCA41C2"/>
    <w:rsid w:val="5BFB10EE"/>
    <w:rsid w:val="5C136A34"/>
    <w:rsid w:val="5C8718EF"/>
    <w:rsid w:val="5C88DA4B"/>
    <w:rsid w:val="5C890B71"/>
    <w:rsid w:val="5CAA9305"/>
    <w:rsid w:val="5CB0D7D8"/>
    <w:rsid w:val="5CB7F844"/>
    <w:rsid w:val="5CEE08F7"/>
    <w:rsid w:val="5CF65F2D"/>
    <w:rsid w:val="5D0E0AF0"/>
    <w:rsid w:val="5D1FAC32"/>
    <w:rsid w:val="5D2D1304"/>
    <w:rsid w:val="5D3D9451"/>
    <w:rsid w:val="5D6A649D"/>
    <w:rsid w:val="5D7795D0"/>
    <w:rsid w:val="5D98B9F8"/>
    <w:rsid w:val="5DF75BBA"/>
    <w:rsid w:val="5E0549FC"/>
    <w:rsid w:val="5E179303"/>
    <w:rsid w:val="5E197CC2"/>
    <w:rsid w:val="5E32CDEE"/>
    <w:rsid w:val="5E3FA30E"/>
    <w:rsid w:val="5E45404C"/>
    <w:rsid w:val="5E55917E"/>
    <w:rsid w:val="5E6DBA67"/>
    <w:rsid w:val="5E7C58A8"/>
    <w:rsid w:val="5E886275"/>
    <w:rsid w:val="5E982292"/>
    <w:rsid w:val="5EA74AB9"/>
    <w:rsid w:val="5EDDEB3B"/>
    <w:rsid w:val="5EE7545B"/>
    <w:rsid w:val="5F077923"/>
    <w:rsid w:val="5F2993AC"/>
    <w:rsid w:val="5F3585BE"/>
    <w:rsid w:val="5F48DC55"/>
    <w:rsid w:val="5F7235D2"/>
    <w:rsid w:val="5FDB736F"/>
    <w:rsid w:val="6044669F"/>
    <w:rsid w:val="6085DC80"/>
    <w:rsid w:val="60AA6B83"/>
    <w:rsid w:val="60BD506A"/>
    <w:rsid w:val="60CBB4F6"/>
    <w:rsid w:val="60DB4118"/>
    <w:rsid w:val="60E63205"/>
    <w:rsid w:val="60E82BEE"/>
    <w:rsid w:val="60F1B9CB"/>
    <w:rsid w:val="6104355D"/>
    <w:rsid w:val="613319AF"/>
    <w:rsid w:val="61367562"/>
    <w:rsid w:val="6137EC64"/>
    <w:rsid w:val="616441B7"/>
    <w:rsid w:val="617D14A8"/>
    <w:rsid w:val="61A4CF1C"/>
    <w:rsid w:val="61E8F9AE"/>
    <w:rsid w:val="61EA01C4"/>
    <w:rsid w:val="621DFB1D"/>
    <w:rsid w:val="62230F69"/>
    <w:rsid w:val="624FB0A5"/>
    <w:rsid w:val="625C8A9C"/>
    <w:rsid w:val="62731FD4"/>
    <w:rsid w:val="6277FF7B"/>
    <w:rsid w:val="628B8235"/>
    <w:rsid w:val="628F8FD9"/>
    <w:rsid w:val="62AFD76D"/>
    <w:rsid w:val="62DE2879"/>
    <w:rsid w:val="63034953"/>
    <w:rsid w:val="630AC08B"/>
    <w:rsid w:val="631D8602"/>
    <w:rsid w:val="633BABAD"/>
    <w:rsid w:val="633CE75B"/>
    <w:rsid w:val="633F4817"/>
    <w:rsid w:val="636B52DF"/>
    <w:rsid w:val="637C6B06"/>
    <w:rsid w:val="639E94F6"/>
    <w:rsid w:val="63A3D082"/>
    <w:rsid w:val="63B64607"/>
    <w:rsid w:val="63C360F5"/>
    <w:rsid w:val="63DA96C2"/>
    <w:rsid w:val="63EB1022"/>
    <w:rsid w:val="63F58BEA"/>
    <w:rsid w:val="63F9D935"/>
    <w:rsid w:val="6419C6EF"/>
    <w:rsid w:val="6446B7B0"/>
    <w:rsid w:val="644C6A73"/>
    <w:rsid w:val="645EFE24"/>
    <w:rsid w:val="64677368"/>
    <w:rsid w:val="64818543"/>
    <w:rsid w:val="64A4BECC"/>
    <w:rsid w:val="64C20939"/>
    <w:rsid w:val="64C62EB1"/>
    <w:rsid w:val="64F0F7E1"/>
    <w:rsid w:val="64F4ACB5"/>
    <w:rsid w:val="655EC151"/>
    <w:rsid w:val="656D130C"/>
    <w:rsid w:val="65701AAF"/>
    <w:rsid w:val="658F1C66"/>
    <w:rsid w:val="65A1B750"/>
    <w:rsid w:val="65B32A44"/>
    <w:rsid w:val="65D3233B"/>
    <w:rsid w:val="660C8EE8"/>
    <w:rsid w:val="6627E163"/>
    <w:rsid w:val="663398C1"/>
    <w:rsid w:val="663B7DA9"/>
    <w:rsid w:val="66479D2E"/>
    <w:rsid w:val="66578171"/>
    <w:rsid w:val="666CF81B"/>
    <w:rsid w:val="66AF229B"/>
    <w:rsid w:val="66B693DE"/>
    <w:rsid w:val="66C434E8"/>
    <w:rsid w:val="66D4F4BA"/>
    <w:rsid w:val="66FA91B2"/>
    <w:rsid w:val="672321C8"/>
    <w:rsid w:val="672673E1"/>
    <w:rsid w:val="674B2A03"/>
    <w:rsid w:val="674EE324"/>
    <w:rsid w:val="6768C85C"/>
    <w:rsid w:val="678B8F50"/>
    <w:rsid w:val="67BC567B"/>
    <w:rsid w:val="67D025B0"/>
    <w:rsid w:val="67E373A1"/>
    <w:rsid w:val="67E94F5D"/>
    <w:rsid w:val="67F5855D"/>
    <w:rsid w:val="67F9F09E"/>
    <w:rsid w:val="6816214A"/>
    <w:rsid w:val="683FBF00"/>
    <w:rsid w:val="6878A5C7"/>
    <w:rsid w:val="688F753B"/>
    <w:rsid w:val="689232AA"/>
    <w:rsid w:val="68ADE092"/>
    <w:rsid w:val="68B1A7D5"/>
    <w:rsid w:val="68BAAAEA"/>
    <w:rsid w:val="68CD4A58"/>
    <w:rsid w:val="68D725F9"/>
    <w:rsid w:val="68DA28BD"/>
    <w:rsid w:val="68DE8966"/>
    <w:rsid w:val="68E7419F"/>
    <w:rsid w:val="6918618F"/>
    <w:rsid w:val="691C3F1B"/>
    <w:rsid w:val="69299160"/>
    <w:rsid w:val="692AE813"/>
    <w:rsid w:val="692C93DF"/>
    <w:rsid w:val="694FC3A3"/>
    <w:rsid w:val="69508018"/>
    <w:rsid w:val="6961C832"/>
    <w:rsid w:val="697CFB4C"/>
    <w:rsid w:val="697F78CF"/>
    <w:rsid w:val="6999F711"/>
    <w:rsid w:val="69A889E2"/>
    <w:rsid w:val="69AF42F1"/>
    <w:rsid w:val="69C5858C"/>
    <w:rsid w:val="69EBD18F"/>
    <w:rsid w:val="69F849A5"/>
    <w:rsid w:val="6A323274"/>
    <w:rsid w:val="6A35A4D1"/>
    <w:rsid w:val="6A753AA9"/>
    <w:rsid w:val="6A76AF70"/>
    <w:rsid w:val="6A7CF3E4"/>
    <w:rsid w:val="6A89C557"/>
    <w:rsid w:val="6AA1B465"/>
    <w:rsid w:val="6AA65D6B"/>
    <w:rsid w:val="6AB3E4CE"/>
    <w:rsid w:val="6AC5CD5C"/>
    <w:rsid w:val="6AE8E9D5"/>
    <w:rsid w:val="6AF4356E"/>
    <w:rsid w:val="6B02A3A4"/>
    <w:rsid w:val="6B0889D9"/>
    <w:rsid w:val="6B0FFB55"/>
    <w:rsid w:val="6B146E95"/>
    <w:rsid w:val="6B25DF52"/>
    <w:rsid w:val="6B3E2D89"/>
    <w:rsid w:val="6B6899EA"/>
    <w:rsid w:val="6B8293BE"/>
    <w:rsid w:val="6B887DF8"/>
    <w:rsid w:val="6B9B770D"/>
    <w:rsid w:val="6BB44375"/>
    <w:rsid w:val="6BCD27A7"/>
    <w:rsid w:val="6BCE02D5"/>
    <w:rsid w:val="6BCF6A69"/>
    <w:rsid w:val="6BD277B4"/>
    <w:rsid w:val="6BDA22AB"/>
    <w:rsid w:val="6BDD6A8E"/>
    <w:rsid w:val="6BE7B5E8"/>
    <w:rsid w:val="6BEF6C7B"/>
    <w:rsid w:val="6C1383A1"/>
    <w:rsid w:val="6C5AED9E"/>
    <w:rsid w:val="6C5ECC35"/>
    <w:rsid w:val="6C61F5B3"/>
    <w:rsid w:val="6C69D166"/>
    <w:rsid w:val="6CA2378E"/>
    <w:rsid w:val="6CB0BF6C"/>
    <w:rsid w:val="6CEADB75"/>
    <w:rsid w:val="6CEEA909"/>
    <w:rsid w:val="6CF15133"/>
    <w:rsid w:val="6CF78D4C"/>
    <w:rsid w:val="6D191D0D"/>
    <w:rsid w:val="6D1E641F"/>
    <w:rsid w:val="6D254DCD"/>
    <w:rsid w:val="6D3FC6B9"/>
    <w:rsid w:val="6D69D336"/>
    <w:rsid w:val="6D8A6E2B"/>
    <w:rsid w:val="6DA0BB7B"/>
    <w:rsid w:val="6DABC83E"/>
    <w:rsid w:val="6DCB1D44"/>
    <w:rsid w:val="6DD2A758"/>
    <w:rsid w:val="6DD835F1"/>
    <w:rsid w:val="6DF75FA7"/>
    <w:rsid w:val="6DF7B897"/>
    <w:rsid w:val="6E1A1C3F"/>
    <w:rsid w:val="6E474EE1"/>
    <w:rsid w:val="6E5AE9AD"/>
    <w:rsid w:val="6E63287A"/>
    <w:rsid w:val="6E768C07"/>
    <w:rsid w:val="6E798C61"/>
    <w:rsid w:val="6E8AC1B2"/>
    <w:rsid w:val="6E8B182B"/>
    <w:rsid w:val="6ECDFEA0"/>
    <w:rsid w:val="6ED03EF6"/>
    <w:rsid w:val="6ED5EB98"/>
    <w:rsid w:val="6EEACEF4"/>
    <w:rsid w:val="6F079D48"/>
    <w:rsid w:val="6F170A3C"/>
    <w:rsid w:val="6F2E33AD"/>
    <w:rsid w:val="6F6F3367"/>
    <w:rsid w:val="6F7C5412"/>
    <w:rsid w:val="6FBE758B"/>
    <w:rsid w:val="6FC95D9B"/>
    <w:rsid w:val="6FE5C731"/>
    <w:rsid w:val="6FE6BAF8"/>
    <w:rsid w:val="6FE9C760"/>
    <w:rsid w:val="701F30D1"/>
    <w:rsid w:val="702A3DEE"/>
    <w:rsid w:val="704AD3EB"/>
    <w:rsid w:val="704AF02D"/>
    <w:rsid w:val="704C2905"/>
    <w:rsid w:val="7056D54F"/>
    <w:rsid w:val="705921F3"/>
    <w:rsid w:val="7080455C"/>
    <w:rsid w:val="709F3387"/>
    <w:rsid w:val="70A173F8"/>
    <w:rsid w:val="70CB0787"/>
    <w:rsid w:val="70CCC5C8"/>
    <w:rsid w:val="70EDB0EF"/>
    <w:rsid w:val="7102BE06"/>
    <w:rsid w:val="710495EE"/>
    <w:rsid w:val="7112BDDC"/>
    <w:rsid w:val="713D6CAA"/>
    <w:rsid w:val="7151B727"/>
    <w:rsid w:val="716132B6"/>
    <w:rsid w:val="718BE5F4"/>
    <w:rsid w:val="719C9049"/>
    <w:rsid w:val="71A33C3D"/>
    <w:rsid w:val="71C4946B"/>
    <w:rsid w:val="71CBDE93"/>
    <w:rsid w:val="71CFA9EF"/>
    <w:rsid w:val="71EEAA1C"/>
    <w:rsid w:val="71FB727F"/>
    <w:rsid w:val="7205B4B9"/>
    <w:rsid w:val="721D276C"/>
    <w:rsid w:val="721EDCAC"/>
    <w:rsid w:val="7247410B"/>
    <w:rsid w:val="724A0708"/>
    <w:rsid w:val="72701AF2"/>
    <w:rsid w:val="7272AF59"/>
    <w:rsid w:val="729E8E67"/>
    <w:rsid w:val="72F8188A"/>
    <w:rsid w:val="73077BEE"/>
    <w:rsid w:val="73201598"/>
    <w:rsid w:val="7331CE0D"/>
    <w:rsid w:val="735888C5"/>
    <w:rsid w:val="735CE97B"/>
    <w:rsid w:val="7361350A"/>
    <w:rsid w:val="7367912F"/>
    <w:rsid w:val="73AE3FE0"/>
    <w:rsid w:val="73B58FA6"/>
    <w:rsid w:val="73DD366F"/>
    <w:rsid w:val="73E5CD36"/>
    <w:rsid w:val="73E87C73"/>
    <w:rsid w:val="73F908BC"/>
    <w:rsid w:val="740CD3C8"/>
    <w:rsid w:val="74141099"/>
    <w:rsid w:val="7416D175"/>
    <w:rsid w:val="741BBDA8"/>
    <w:rsid w:val="74282662"/>
    <w:rsid w:val="742FA58E"/>
    <w:rsid w:val="743A0C9B"/>
    <w:rsid w:val="743BCA58"/>
    <w:rsid w:val="743BE086"/>
    <w:rsid w:val="74547277"/>
    <w:rsid w:val="745AC268"/>
    <w:rsid w:val="7495592B"/>
    <w:rsid w:val="74A6D1AE"/>
    <w:rsid w:val="74B0E43B"/>
    <w:rsid w:val="74B4C8F4"/>
    <w:rsid w:val="74B5B093"/>
    <w:rsid w:val="74C00BA4"/>
    <w:rsid w:val="74C4D4DB"/>
    <w:rsid w:val="74DF40D0"/>
    <w:rsid w:val="74DFAFB2"/>
    <w:rsid w:val="75194FEE"/>
    <w:rsid w:val="751E6150"/>
    <w:rsid w:val="751FFECF"/>
    <w:rsid w:val="755AE139"/>
    <w:rsid w:val="7568EE20"/>
    <w:rsid w:val="75822CD0"/>
    <w:rsid w:val="75844CD4"/>
    <w:rsid w:val="758FC768"/>
    <w:rsid w:val="75A3D3F0"/>
    <w:rsid w:val="75A54030"/>
    <w:rsid w:val="75BA9F58"/>
    <w:rsid w:val="75D4DC32"/>
    <w:rsid w:val="75E90D11"/>
    <w:rsid w:val="760F2BC9"/>
    <w:rsid w:val="76185C6D"/>
    <w:rsid w:val="761B70F4"/>
    <w:rsid w:val="76303901"/>
    <w:rsid w:val="7631AEB3"/>
    <w:rsid w:val="7673647B"/>
    <w:rsid w:val="76C26C7D"/>
    <w:rsid w:val="76C59650"/>
    <w:rsid w:val="76CBACBC"/>
    <w:rsid w:val="76D6C6FF"/>
    <w:rsid w:val="76E9C903"/>
    <w:rsid w:val="76EC4B26"/>
    <w:rsid w:val="76F79F3C"/>
    <w:rsid w:val="771CE0B6"/>
    <w:rsid w:val="772906FF"/>
    <w:rsid w:val="7742BCF7"/>
    <w:rsid w:val="7748A974"/>
    <w:rsid w:val="774C937A"/>
    <w:rsid w:val="774F98EA"/>
    <w:rsid w:val="77925CA4"/>
    <w:rsid w:val="7792A717"/>
    <w:rsid w:val="77968FAB"/>
    <w:rsid w:val="77ADD786"/>
    <w:rsid w:val="77B9FFE4"/>
    <w:rsid w:val="77F86D0B"/>
    <w:rsid w:val="78001D92"/>
    <w:rsid w:val="78009D9E"/>
    <w:rsid w:val="7802B719"/>
    <w:rsid w:val="78093295"/>
    <w:rsid w:val="780E2D01"/>
    <w:rsid w:val="78127605"/>
    <w:rsid w:val="7820AB11"/>
    <w:rsid w:val="782A9294"/>
    <w:rsid w:val="782BF9E8"/>
    <w:rsid w:val="7868111A"/>
    <w:rsid w:val="78A40A90"/>
    <w:rsid w:val="78C0080D"/>
    <w:rsid w:val="78CF0E2F"/>
    <w:rsid w:val="78F150A0"/>
    <w:rsid w:val="78F93419"/>
    <w:rsid w:val="79080FCF"/>
    <w:rsid w:val="7916541D"/>
    <w:rsid w:val="79210D11"/>
    <w:rsid w:val="792E7361"/>
    <w:rsid w:val="79500698"/>
    <w:rsid w:val="795AA4DA"/>
    <w:rsid w:val="796B290E"/>
    <w:rsid w:val="798EFF85"/>
    <w:rsid w:val="79947770"/>
    <w:rsid w:val="79CBA4A4"/>
    <w:rsid w:val="79E33DF9"/>
    <w:rsid w:val="7A4D86D6"/>
    <w:rsid w:val="7A4FFED4"/>
    <w:rsid w:val="7A66B57E"/>
    <w:rsid w:val="7A7015AC"/>
    <w:rsid w:val="7A83CB25"/>
    <w:rsid w:val="7A8C8BBB"/>
    <w:rsid w:val="7A8CE1F0"/>
    <w:rsid w:val="7AA95E6A"/>
    <w:rsid w:val="7AB177B0"/>
    <w:rsid w:val="7AE45DDC"/>
    <w:rsid w:val="7AF1065D"/>
    <w:rsid w:val="7B0AE21B"/>
    <w:rsid w:val="7B241976"/>
    <w:rsid w:val="7B3CFE59"/>
    <w:rsid w:val="7B4FA213"/>
    <w:rsid w:val="7B58C71E"/>
    <w:rsid w:val="7B60BD7A"/>
    <w:rsid w:val="7B81E778"/>
    <w:rsid w:val="7B8A16E1"/>
    <w:rsid w:val="7BA6B794"/>
    <w:rsid w:val="7BAFDC0D"/>
    <w:rsid w:val="7BCD7404"/>
    <w:rsid w:val="7BD327B6"/>
    <w:rsid w:val="7C135992"/>
    <w:rsid w:val="7C1481B4"/>
    <w:rsid w:val="7C1658C7"/>
    <w:rsid w:val="7C66934F"/>
    <w:rsid w:val="7C812AD8"/>
    <w:rsid w:val="7CA15266"/>
    <w:rsid w:val="7CD8EAB0"/>
    <w:rsid w:val="7CF95686"/>
    <w:rsid w:val="7D019561"/>
    <w:rsid w:val="7D3933A0"/>
    <w:rsid w:val="7D5AEA98"/>
    <w:rsid w:val="7D5D84C5"/>
    <w:rsid w:val="7D7ABE17"/>
    <w:rsid w:val="7DBF620B"/>
    <w:rsid w:val="7DC65AF3"/>
    <w:rsid w:val="7DE42769"/>
    <w:rsid w:val="7DEAEADE"/>
    <w:rsid w:val="7DEC8ADB"/>
    <w:rsid w:val="7DF42ABA"/>
    <w:rsid w:val="7E05DD52"/>
    <w:rsid w:val="7E1B86E2"/>
    <w:rsid w:val="7E259D46"/>
    <w:rsid w:val="7E353D26"/>
    <w:rsid w:val="7E74BB11"/>
    <w:rsid w:val="7E9179DB"/>
    <w:rsid w:val="7EA14F65"/>
    <w:rsid w:val="7EB64101"/>
    <w:rsid w:val="7EC012D4"/>
    <w:rsid w:val="7EC230DA"/>
    <w:rsid w:val="7ECE0452"/>
    <w:rsid w:val="7EDA1DE5"/>
    <w:rsid w:val="7EDD74EB"/>
    <w:rsid w:val="7F291DA0"/>
    <w:rsid w:val="7F2D4B42"/>
    <w:rsid w:val="7F48A077"/>
    <w:rsid w:val="7F613572"/>
    <w:rsid w:val="7F6D284D"/>
    <w:rsid w:val="7F6F6868"/>
    <w:rsid w:val="7F87CC84"/>
    <w:rsid w:val="7FB3BE93"/>
    <w:rsid w:val="7FEF9A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C04A3"/>
  <w15:docId w15:val="{D8581C67-620F-4488-A50A-D755802C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2"/>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5"/>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Tekstopmerking">
    <w:name w:val="annotation text"/>
    <w:basedOn w:val="Standaard"/>
    <w:link w:val="TekstopmerkingChar"/>
    <w:uiPriority w:val="99"/>
    <w:unhideWhenUsed/>
    <w:rsid w:val="00E64795"/>
    <w:pPr>
      <w:spacing w:line="240" w:lineRule="auto"/>
    </w:pPr>
    <w:rPr>
      <w:sz w:val="20"/>
      <w:szCs w:val="20"/>
    </w:rPr>
  </w:style>
  <w:style w:type="character" w:customStyle="1" w:styleId="TekstopmerkingChar">
    <w:name w:val="Tekst opmerking Char"/>
    <w:basedOn w:val="Standaardalinea-lettertype"/>
    <w:link w:val="Tekstopmerking"/>
    <w:uiPriority w:val="99"/>
    <w:rsid w:val="00E64795"/>
    <w:rPr>
      <w:rFonts w:ascii="Verdana" w:hAnsi="Verdana"/>
      <w:lang w:val="nl-NL" w:eastAsia="nl-NL"/>
    </w:rPr>
  </w:style>
  <w:style w:type="character" w:styleId="Verwijzingopmerking">
    <w:name w:val="annotation reference"/>
    <w:basedOn w:val="Standaardalinea-lettertype"/>
    <w:uiPriority w:val="99"/>
    <w:semiHidden/>
    <w:unhideWhenUsed/>
    <w:rsid w:val="00E64795"/>
    <w:rPr>
      <w:sz w:val="16"/>
      <w:szCs w:val="16"/>
    </w:rPr>
  </w:style>
  <w:style w:type="character" w:styleId="Voetnootmarkering">
    <w:name w:val="footnote reference"/>
    <w:aliases w:val="Voetnootmarkering CE Delft,Footnote reference Rebel,number,SUPERS,Footnote reference number,Footnote symbol,note TESI,-E Fußnotenzeichen,Footnote number,Footnote Reference Superscript,Footnote reference superscritp,BVI fnr,stylish,Ref"/>
    <w:basedOn w:val="Standaardalinea-lettertype"/>
    <w:uiPriority w:val="99"/>
    <w:unhideWhenUsed/>
    <w:qFormat/>
    <w:rsid w:val="001608EB"/>
    <w:rPr>
      <w:vertAlign w:val="superscript"/>
    </w:rPr>
  </w:style>
  <w:style w:type="character" w:styleId="Onopgelostemelding">
    <w:name w:val="Unresolved Mention"/>
    <w:basedOn w:val="Standaardalinea-lettertype"/>
    <w:uiPriority w:val="99"/>
    <w:semiHidden/>
    <w:unhideWhenUsed/>
    <w:rsid w:val="00EB2AE8"/>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EC6B9D"/>
    <w:rPr>
      <w:b/>
      <w:bCs/>
    </w:rPr>
  </w:style>
  <w:style w:type="character" w:customStyle="1" w:styleId="OnderwerpvanopmerkingChar">
    <w:name w:val="Onderwerp van opmerking Char"/>
    <w:basedOn w:val="TekstopmerkingChar"/>
    <w:link w:val="Onderwerpvanopmerking"/>
    <w:semiHidden/>
    <w:rsid w:val="00EC6B9D"/>
    <w:rPr>
      <w:rFonts w:ascii="Verdana" w:hAnsi="Verdana"/>
      <w:b/>
      <w:bCs/>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087D39"/>
    <w:pPr>
      <w:ind w:left="720"/>
      <w:contextualSpacing/>
    </w:pPr>
  </w:style>
  <w:style w:type="paragraph" w:customStyle="1" w:styleId="xmsonormal">
    <w:name w:val="x_msonormal"/>
    <w:basedOn w:val="Standaard"/>
    <w:rsid w:val="00410148"/>
    <w:pPr>
      <w:spacing w:line="240" w:lineRule="auto"/>
    </w:pPr>
    <w:rPr>
      <w:rFonts w:ascii="Calibri" w:hAnsi="Calibri" w:cs="Calibri"/>
      <w:sz w:val="22"/>
      <w:szCs w:val="22"/>
    </w:rPr>
  </w:style>
  <w:style w:type="character" w:styleId="Vermelding">
    <w:name w:val="Mention"/>
    <w:basedOn w:val="Standaardalinea-lettertype"/>
    <w:uiPriority w:val="99"/>
    <w:unhideWhenUsed/>
    <w:rsid w:val="00C76D3D"/>
    <w:rPr>
      <w:color w:val="2B579A"/>
      <w:shd w:val="clear" w:color="auto" w:fill="E1DFDD"/>
    </w:rPr>
  </w:style>
  <w:style w:type="character" w:customStyle="1" w:styleId="superscript">
    <w:name w:val="superscript"/>
    <w:basedOn w:val="Standaardalinea-lettertype"/>
    <w:rsid w:val="00647AC2"/>
  </w:style>
  <w:style w:type="character" w:customStyle="1" w:styleId="normaltextrun">
    <w:name w:val="normaltextrun"/>
    <w:basedOn w:val="Standaardalinea-lettertype"/>
    <w:rsid w:val="00647AC2"/>
  </w:style>
  <w:style w:type="character" w:customStyle="1" w:styleId="eop">
    <w:name w:val="eop"/>
    <w:basedOn w:val="Standaardalinea-lettertype"/>
    <w:rsid w:val="00647AC2"/>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9A2566"/>
    <w:rPr>
      <w:rFonts w:ascii="Verdana" w:hAnsi="Verdana"/>
      <w:sz w:val="18"/>
      <w:szCs w:val="24"/>
      <w:lang w:val="nl-NL" w:eastAsia="nl-NL"/>
    </w:rPr>
  </w:style>
  <w:style w:type="character" w:customStyle="1" w:styleId="cf01">
    <w:name w:val="cf01"/>
    <w:basedOn w:val="Standaardalinea-lettertype"/>
    <w:rsid w:val="009A2566"/>
    <w:rPr>
      <w:rFonts w:ascii="Segoe UI" w:hAnsi="Segoe UI" w:cs="Segoe UI" w:hint="default"/>
      <w:sz w:val="18"/>
      <w:szCs w:val="18"/>
    </w:rPr>
  </w:style>
  <w:style w:type="paragraph" w:styleId="Revisie">
    <w:name w:val="Revision"/>
    <w:hidden/>
    <w:uiPriority w:val="99"/>
    <w:semiHidden/>
    <w:rsid w:val="006A0D11"/>
    <w:rPr>
      <w:rFonts w:ascii="Verdana" w:hAnsi="Verdana"/>
      <w:sz w:val="18"/>
      <w:szCs w:val="24"/>
      <w:lang w:val="nl-NL" w:eastAsia="nl-NL"/>
    </w:rPr>
  </w:style>
  <w:style w:type="paragraph" w:styleId="Bijschrift">
    <w:name w:val="caption"/>
    <w:basedOn w:val="Standaard"/>
    <w:next w:val="Standaard"/>
    <w:unhideWhenUsed/>
    <w:qFormat/>
    <w:rsid w:val="0012165C"/>
    <w:pPr>
      <w:spacing w:after="200" w:line="240" w:lineRule="auto"/>
    </w:pPr>
    <w:rPr>
      <w:i/>
      <w:iCs/>
      <w:color w:val="1F497D" w:themeColor="text2"/>
      <w:szCs w:val="18"/>
    </w:rPr>
  </w:style>
  <w:style w:type="character" w:customStyle="1" w:styleId="ui-provider">
    <w:name w:val="ui-provider"/>
    <w:basedOn w:val="Standaardalinea-lettertype"/>
    <w:rsid w:val="007958F2"/>
  </w:style>
  <w:style w:type="paragraph" w:styleId="Eindnoottekst">
    <w:name w:val="endnote text"/>
    <w:basedOn w:val="Standaard"/>
    <w:link w:val="EindnoottekstChar"/>
    <w:semiHidden/>
    <w:unhideWhenUsed/>
    <w:rsid w:val="00511637"/>
    <w:pPr>
      <w:spacing w:line="240" w:lineRule="auto"/>
    </w:pPr>
    <w:rPr>
      <w:sz w:val="20"/>
      <w:szCs w:val="20"/>
    </w:rPr>
  </w:style>
  <w:style w:type="character" w:customStyle="1" w:styleId="EindnoottekstChar">
    <w:name w:val="Eindnoottekst Char"/>
    <w:basedOn w:val="Standaardalinea-lettertype"/>
    <w:link w:val="Eindnoottekst"/>
    <w:semiHidden/>
    <w:rsid w:val="00511637"/>
    <w:rPr>
      <w:rFonts w:ascii="Verdana" w:hAnsi="Verdana"/>
      <w:lang w:val="nl-NL" w:eastAsia="nl-NL"/>
    </w:rPr>
  </w:style>
  <w:style w:type="character" w:styleId="Eindnootmarkering">
    <w:name w:val="endnote reference"/>
    <w:basedOn w:val="Standaardalinea-lettertype"/>
    <w:semiHidden/>
    <w:unhideWhenUsed/>
    <w:rsid w:val="00511637"/>
    <w:rPr>
      <w:vertAlign w:val="superscript"/>
    </w:rPr>
  </w:style>
  <w:style w:type="paragraph" w:customStyle="1" w:styleId="pf0">
    <w:name w:val="pf0"/>
    <w:basedOn w:val="Standaard"/>
    <w:rsid w:val="00DB5218"/>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59713">
      <w:bodyDiv w:val="1"/>
      <w:marLeft w:val="0"/>
      <w:marRight w:val="0"/>
      <w:marTop w:val="0"/>
      <w:marBottom w:val="0"/>
      <w:divBdr>
        <w:top w:val="none" w:sz="0" w:space="0" w:color="auto"/>
        <w:left w:val="none" w:sz="0" w:space="0" w:color="auto"/>
        <w:bottom w:val="none" w:sz="0" w:space="0" w:color="auto"/>
        <w:right w:val="none" w:sz="0" w:space="0" w:color="auto"/>
      </w:divBdr>
      <w:divsChild>
        <w:div w:id="214124213">
          <w:marLeft w:val="0"/>
          <w:marRight w:val="0"/>
          <w:marTop w:val="0"/>
          <w:marBottom w:val="0"/>
          <w:divBdr>
            <w:top w:val="none" w:sz="0" w:space="0" w:color="auto"/>
            <w:left w:val="none" w:sz="0" w:space="0" w:color="auto"/>
            <w:bottom w:val="none" w:sz="0" w:space="0" w:color="auto"/>
            <w:right w:val="none" w:sz="0" w:space="0" w:color="auto"/>
          </w:divBdr>
        </w:div>
        <w:div w:id="395016030">
          <w:marLeft w:val="0"/>
          <w:marRight w:val="0"/>
          <w:marTop w:val="0"/>
          <w:marBottom w:val="0"/>
          <w:divBdr>
            <w:top w:val="none" w:sz="0" w:space="0" w:color="auto"/>
            <w:left w:val="none" w:sz="0" w:space="0" w:color="auto"/>
            <w:bottom w:val="none" w:sz="0" w:space="0" w:color="auto"/>
            <w:right w:val="none" w:sz="0" w:space="0" w:color="auto"/>
          </w:divBdr>
        </w:div>
        <w:div w:id="1137332833">
          <w:marLeft w:val="0"/>
          <w:marRight w:val="0"/>
          <w:marTop w:val="0"/>
          <w:marBottom w:val="0"/>
          <w:divBdr>
            <w:top w:val="none" w:sz="0" w:space="0" w:color="auto"/>
            <w:left w:val="none" w:sz="0" w:space="0" w:color="auto"/>
            <w:bottom w:val="none" w:sz="0" w:space="0" w:color="auto"/>
            <w:right w:val="none" w:sz="0" w:space="0" w:color="auto"/>
          </w:divBdr>
        </w:div>
        <w:div w:id="1143429941">
          <w:marLeft w:val="0"/>
          <w:marRight w:val="0"/>
          <w:marTop w:val="0"/>
          <w:marBottom w:val="0"/>
          <w:divBdr>
            <w:top w:val="none" w:sz="0" w:space="0" w:color="auto"/>
            <w:left w:val="none" w:sz="0" w:space="0" w:color="auto"/>
            <w:bottom w:val="none" w:sz="0" w:space="0" w:color="auto"/>
            <w:right w:val="none" w:sz="0" w:space="0" w:color="auto"/>
          </w:divBdr>
        </w:div>
        <w:div w:id="1343628432">
          <w:marLeft w:val="0"/>
          <w:marRight w:val="0"/>
          <w:marTop w:val="0"/>
          <w:marBottom w:val="0"/>
          <w:divBdr>
            <w:top w:val="none" w:sz="0" w:space="0" w:color="auto"/>
            <w:left w:val="none" w:sz="0" w:space="0" w:color="auto"/>
            <w:bottom w:val="none" w:sz="0" w:space="0" w:color="auto"/>
            <w:right w:val="none" w:sz="0" w:space="0" w:color="auto"/>
          </w:divBdr>
        </w:div>
        <w:div w:id="1552840196">
          <w:marLeft w:val="0"/>
          <w:marRight w:val="0"/>
          <w:marTop w:val="0"/>
          <w:marBottom w:val="0"/>
          <w:divBdr>
            <w:top w:val="none" w:sz="0" w:space="0" w:color="auto"/>
            <w:left w:val="none" w:sz="0" w:space="0" w:color="auto"/>
            <w:bottom w:val="none" w:sz="0" w:space="0" w:color="auto"/>
            <w:right w:val="none" w:sz="0" w:space="0" w:color="auto"/>
          </w:divBdr>
        </w:div>
        <w:div w:id="1571696916">
          <w:marLeft w:val="0"/>
          <w:marRight w:val="0"/>
          <w:marTop w:val="0"/>
          <w:marBottom w:val="0"/>
          <w:divBdr>
            <w:top w:val="none" w:sz="0" w:space="0" w:color="auto"/>
            <w:left w:val="none" w:sz="0" w:space="0" w:color="auto"/>
            <w:bottom w:val="none" w:sz="0" w:space="0" w:color="auto"/>
            <w:right w:val="none" w:sz="0" w:space="0" w:color="auto"/>
          </w:divBdr>
        </w:div>
        <w:div w:id="1726833213">
          <w:marLeft w:val="0"/>
          <w:marRight w:val="0"/>
          <w:marTop w:val="0"/>
          <w:marBottom w:val="0"/>
          <w:divBdr>
            <w:top w:val="none" w:sz="0" w:space="0" w:color="auto"/>
            <w:left w:val="none" w:sz="0" w:space="0" w:color="auto"/>
            <w:bottom w:val="none" w:sz="0" w:space="0" w:color="auto"/>
            <w:right w:val="none" w:sz="0" w:space="0" w:color="auto"/>
          </w:divBdr>
        </w:div>
        <w:div w:id="1762069368">
          <w:marLeft w:val="0"/>
          <w:marRight w:val="0"/>
          <w:marTop w:val="0"/>
          <w:marBottom w:val="0"/>
          <w:divBdr>
            <w:top w:val="none" w:sz="0" w:space="0" w:color="auto"/>
            <w:left w:val="none" w:sz="0" w:space="0" w:color="auto"/>
            <w:bottom w:val="none" w:sz="0" w:space="0" w:color="auto"/>
            <w:right w:val="none" w:sz="0" w:space="0" w:color="auto"/>
          </w:divBdr>
        </w:div>
        <w:div w:id="1881362498">
          <w:marLeft w:val="0"/>
          <w:marRight w:val="0"/>
          <w:marTop w:val="0"/>
          <w:marBottom w:val="0"/>
          <w:divBdr>
            <w:top w:val="none" w:sz="0" w:space="0" w:color="auto"/>
            <w:left w:val="none" w:sz="0" w:space="0" w:color="auto"/>
            <w:bottom w:val="none" w:sz="0" w:space="0" w:color="auto"/>
            <w:right w:val="none" w:sz="0" w:space="0" w:color="auto"/>
          </w:divBdr>
        </w:div>
      </w:divsChild>
    </w:div>
    <w:div w:id="109974531">
      <w:bodyDiv w:val="1"/>
      <w:marLeft w:val="0"/>
      <w:marRight w:val="0"/>
      <w:marTop w:val="0"/>
      <w:marBottom w:val="0"/>
      <w:divBdr>
        <w:top w:val="none" w:sz="0" w:space="0" w:color="auto"/>
        <w:left w:val="none" w:sz="0" w:space="0" w:color="auto"/>
        <w:bottom w:val="none" w:sz="0" w:space="0" w:color="auto"/>
        <w:right w:val="none" w:sz="0" w:space="0" w:color="auto"/>
      </w:divBdr>
    </w:div>
    <w:div w:id="296497751">
      <w:bodyDiv w:val="1"/>
      <w:marLeft w:val="0"/>
      <w:marRight w:val="0"/>
      <w:marTop w:val="0"/>
      <w:marBottom w:val="0"/>
      <w:divBdr>
        <w:top w:val="none" w:sz="0" w:space="0" w:color="auto"/>
        <w:left w:val="none" w:sz="0" w:space="0" w:color="auto"/>
        <w:bottom w:val="none" w:sz="0" w:space="0" w:color="auto"/>
        <w:right w:val="none" w:sz="0" w:space="0" w:color="auto"/>
      </w:divBdr>
    </w:div>
    <w:div w:id="351691515">
      <w:bodyDiv w:val="1"/>
      <w:marLeft w:val="0"/>
      <w:marRight w:val="0"/>
      <w:marTop w:val="0"/>
      <w:marBottom w:val="0"/>
      <w:divBdr>
        <w:top w:val="none" w:sz="0" w:space="0" w:color="auto"/>
        <w:left w:val="none" w:sz="0" w:space="0" w:color="auto"/>
        <w:bottom w:val="none" w:sz="0" w:space="0" w:color="auto"/>
        <w:right w:val="none" w:sz="0" w:space="0" w:color="auto"/>
      </w:divBdr>
    </w:div>
    <w:div w:id="383212232">
      <w:bodyDiv w:val="1"/>
      <w:marLeft w:val="0"/>
      <w:marRight w:val="0"/>
      <w:marTop w:val="0"/>
      <w:marBottom w:val="0"/>
      <w:divBdr>
        <w:top w:val="none" w:sz="0" w:space="0" w:color="auto"/>
        <w:left w:val="none" w:sz="0" w:space="0" w:color="auto"/>
        <w:bottom w:val="none" w:sz="0" w:space="0" w:color="auto"/>
        <w:right w:val="none" w:sz="0" w:space="0" w:color="auto"/>
      </w:divBdr>
    </w:div>
    <w:div w:id="392851240">
      <w:bodyDiv w:val="1"/>
      <w:marLeft w:val="0"/>
      <w:marRight w:val="0"/>
      <w:marTop w:val="0"/>
      <w:marBottom w:val="0"/>
      <w:divBdr>
        <w:top w:val="none" w:sz="0" w:space="0" w:color="auto"/>
        <w:left w:val="none" w:sz="0" w:space="0" w:color="auto"/>
        <w:bottom w:val="none" w:sz="0" w:space="0" w:color="auto"/>
        <w:right w:val="none" w:sz="0" w:space="0" w:color="auto"/>
      </w:divBdr>
    </w:div>
    <w:div w:id="395055426">
      <w:bodyDiv w:val="1"/>
      <w:marLeft w:val="0"/>
      <w:marRight w:val="0"/>
      <w:marTop w:val="0"/>
      <w:marBottom w:val="0"/>
      <w:divBdr>
        <w:top w:val="none" w:sz="0" w:space="0" w:color="auto"/>
        <w:left w:val="none" w:sz="0" w:space="0" w:color="auto"/>
        <w:bottom w:val="none" w:sz="0" w:space="0" w:color="auto"/>
        <w:right w:val="none" w:sz="0" w:space="0" w:color="auto"/>
      </w:divBdr>
    </w:div>
    <w:div w:id="495653832">
      <w:bodyDiv w:val="1"/>
      <w:marLeft w:val="0"/>
      <w:marRight w:val="0"/>
      <w:marTop w:val="0"/>
      <w:marBottom w:val="0"/>
      <w:divBdr>
        <w:top w:val="none" w:sz="0" w:space="0" w:color="auto"/>
        <w:left w:val="none" w:sz="0" w:space="0" w:color="auto"/>
        <w:bottom w:val="none" w:sz="0" w:space="0" w:color="auto"/>
        <w:right w:val="none" w:sz="0" w:space="0" w:color="auto"/>
      </w:divBdr>
    </w:div>
    <w:div w:id="497774463">
      <w:bodyDiv w:val="1"/>
      <w:marLeft w:val="0"/>
      <w:marRight w:val="0"/>
      <w:marTop w:val="0"/>
      <w:marBottom w:val="0"/>
      <w:divBdr>
        <w:top w:val="none" w:sz="0" w:space="0" w:color="auto"/>
        <w:left w:val="none" w:sz="0" w:space="0" w:color="auto"/>
        <w:bottom w:val="none" w:sz="0" w:space="0" w:color="auto"/>
        <w:right w:val="none" w:sz="0" w:space="0" w:color="auto"/>
      </w:divBdr>
      <w:divsChild>
        <w:div w:id="347096820">
          <w:marLeft w:val="0"/>
          <w:marRight w:val="0"/>
          <w:marTop w:val="0"/>
          <w:marBottom w:val="0"/>
          <w:divBdr>
            <w:top w:val="none" w:sz="0" w:space="0" w:color="auto"/>
            <w:left w:val="none" w:sz="0" w:space="0" w:color="auto"/>
            <w:bottom w:val="none" w:sz="0" w:space="0" w:color="auto"/>
            <w:right w:val="none" w:sz="0" w:space="0" w:color="auto"/>
          </w:divBdr>
          <w:divsChild>
            <w:div w:id="1985969325">
              <w:marLeft w:val="0"/>
              <w:marRight w:val="0"/>
              <w:marTop w:val="0"/>
              <w:marBottom w:val="0"/>
              <w:divBdr>
                <w:top w:val="none" w:sz="0" w:space="0" w:color="auto"/>
                <w:left w:val="none" w:sz="0" w:space="0" w:color="auto"/>
                <w:bottom w:val="none" w:sz="0" w:space="0" w:color="auto"/>
                <w:right w:val="none" w:sz="0" w:space="0" w:color="auto"/>
              </w:divBdr>
              <w:divsChild>
                <w:div w:id="1178932949">
                  <w:marLeft w:val="0"/>
                  <w:marRight w:val="0"/>
                  <w:marTop w:val="0"/>
                  <w:marBottom w:val="0"/>
                  <w:divBdr>
                    <w:top w:val="none" w:sz="0" w:space="0" w:color="auto"/>
                    <w:left w:val="none" w:sz="0" w:space="0" w:color="auto"/>
                    <w:bottom w:val="none" w:sz="0" w:space="0" w:color="auto"/>
                    <w:right w:val="none" w:sz="0" w:space="0" w:color="auto"/>
                  </w:divBdr>
                  <w:divsChild>
                    <w:div w:id="1216627885">
                      <w:marLeft w:val="0"/>
                      <w:marRight w:val="0"/>
                      <w:marTop w:val="0"/>
                      <w:marBottom w:val="0"/>
                      <w:divBdr>
                        <w:top w:val="none" w:sz="0" w:space="0" w:color="auto"/>
                        <w:left w:val="none" w:sz="0" w:space="0" w:color="auto"/>
                        <w:bottom w:val="none" w:sz="0" w:space="0" w:color="auto"/>
                        <w:right w:val="none" w:sz="0" w:space="0" w:color="auto"/>
                      </w:divBdr>
                      <w:divsChild>
                        <w:div w:id="1568415628">
                          <w:marLeft w:val="0"/>
                          <w:marRight w:val="0"/>
                          <w:marTop w:val="0"/>
                          <w:marBottom w:val="0"/>
                          <w:divBdr>
                            <w:top w:val="none" w:sz="0" w:space="0" w:color="auto"/>
                            <w:left w:val="none" w:sz="0" w:space="0" w:color="auto"/>
                            <w:bottom w:val="none" w:sz="0" w:space="0" w:color="auto"/>
                            <w:right w:val="none" w:sz="0" w:space="0" w:color="auto"/>
                          </w:divBdr>
                          <w:divsChild>
                            <w:div w:id="5838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5681">
      <w:bodyDiv w:val="1"/>
      <w:marLeft w:val="0"/>
      <w:marRight w:val="0"/>
      <w:marTop w:val="0"/>
      <w:marBottom w:val="0"/>
      <w:divBdr>
        <w:top w:val="none" w:sz="0" w:space="0" w:color="auto"/>
        <w:left w:val="none" w:sz="0" w:space="0" w:color="auto"/>
        <w:bottom w:val="none" w:sz="0" w:space="0" w:color="auto"/>
        <w:right w:val="none" w:sz="0" w:space="0" w:color="auto"/>
      </w:divBdr>
    </w:div>
    <w:div w:id="573123776">
      <w:bodyDiv w:val="1"/>
      <w:marLeft w:val="0"/>
      <w:marRight w:val="0"/>
      <w:marTop w:val="0"/>
      <w:marBottom w:val="0"/>
      <w:divBdr>
        <w:top w:val="none" w:sz="0" w:space="0" w:color="auto"/>
        <w:left w:val="none" w:sz="0" w:space="0" w:color="auto"/>
        <w:bottom w:val="none" w:sz="0" w:space="0" w:color="auto"/>
        <w:right w:val="none" w:sz="0" w:space="0" w:color="auto"/>
      </w:divBdr>
    </w:div>
    <w:div w:id="613751118">
      <w:bodyDiv w:val="1"/>
      <w:marLeft w:val="0"/>
      <w:marRight w:val="0"/>
      <w:marTop w:val="0"/>
      <w:marBottom w:val="0"/>
      <w:divBdr>
        <w:top w:val="none" w:sz="0" w:space="0" w:color="auto"/>
        <w:left w:val="none" w:sz="0" w:space="0" w:color="auto"/>
        <w:bottom w:val="none" w:sz="0" w:space="0" w:color="auto"/>
        <w:right w:val="none" w:sz="0" w:space="0" w:color="auto"/>
      </w:divBdr>
    </w:div>
    <w:div w:id="632714012">
      <w:bodyDiv w:val="1"/>
      <w:marLeft w:val="0"/>
      <w:marRight w:val="0"/>
      <w:marTop w:val="0"/>
      <w:marBottom w:val="0"/>
      <w:divBdr>
        <w:top w:val="none" w:sz="0" w:space="0" w:color="auto"/>
        <w:left w:val="none" w:sz="0" w:space="0" w:color="auto"/>
        <w:bottom w:val="none" w:sz="0" w:space="0" w:color="auto"/>
        <w:right w:val="none" w:sz="0" w:space="0" w:color="auto"/>
      </w:divBdr>
    </w:div>
    <w:div w:id="793905979">
      <w:bodyDiv w:val="1"/>
      <w:marLeft w:val="0"/>
      <w:marRight w:val="0"/>
      <w:marTop w:val="0"/>
      <w:marBottom w:val="0"/>
      <w:divBdr>
        <w:top w:val="none" w:sz="0" w:space="0" w:color="auto"/>
        <w:left w:val="none" w:sz="0" w:space="0" w:color="auto"/>
        <w:bottom w:val="none" w:sz="0" w:space="0" w:color="auto"/>
        <w:right w:val="none" w:sz="0" w:space="0" w:color="auto"/>
      </w:divBdr>
    </w:div>
    <w:div w:id="823740843">
      <w:bodyDiv w:val="1"/>
      <w:marLeft w:val="0"/>
      <w:marRight w:val="0"/>
      <w:marTop w:val="0"/>
      <w:marBottom w:val="0"/>
      <w:divBdr>
        <w:top w:val="none" w:sz="0" w:space="0" w:color="auto"/>
        <w:left w:val="none" w:sz="0" w:space="0" w:color="auto"/>
        <w:bottom w:val="none" w:sz="0" w:space="0" w:color="auto"/>
        <w:right w:val="none" w:sz="0" w:space="0" w:color="auto"/>
      </w:divBdr>
    </w:div>
    <w:div w:id="828399848">
      <w:bodyDiv w:val="1"/>
      <w:marLeft w:val="0"/>
      <w:marRight w:val="0"/>
      <w:marTop w:val="0"/>
      <w:marBottom w:val="0"/>
      <w:divBdr>
        <w:top w:val="none" w:sz="0" w:space="0" w:color="auto"/>
        <w:left w:val="none" w:sz="0" w:space="0" w:color="auto"/>
        <w:bottom w:val="none" w:sz="0" w:space="0" w:color="auto"/>
        <w:right w:val="none" w:sz="0" w:space="0" w:color="auto"/>
      </w:divBdr>
    </w:div>
    <w:div w:id="840583136">
      <w:bodyDiv w:val="1"/>
      <w:marLeft w:val="0"/>
      <w:marRight w:val="0"/>
      <w:marTop w:val="0"/>
      <w:marBottom w:val="0"/>
      <w:divBdr>
        <w:top w:val="none" w:sz="0" w:space="0" w:color="auto"/>
        <w:left w:val="none" w:sz="0" w:space="0" w:color="auto"/>
        <w:bottom w:val="none" w:sz="0" w:space="0" w:color="auto"/>
        <w:right w:val="none" w:sz="0" w:space="0" w:color="auto"/>
      </w:divBdr>
    </w:div>
    <w:div w:id="848301577">
      <w:bodyDiv w:val="1"/>
      <w:marLeft w:val="0"/>
      <w:marRight w:val="0"/>
      <w:marTop w:val="0"/>
      <w:marBottom w:val="0"/>
      <w:divBdr>
        <w:top w:val="none" w:sz="0" w:space="0" w:color="auto"/>
        <w:left w:val="none" w:sz="0" w:space="0" w:color="auto"/>
        <w:bottom w:val="none" w:sz="0" w:space="0" w:color="auto"/>
        <w:right w:val="none" w:sz="0" w:space="0" w:color="auto"/>
      </w:divBdr>
    </w:div>
    <w:div w:id="960041278">
      <w:bodyDiv w:val="1"/>
      <w:marLeft w:val="0"/>
      <w:marRight w:val="0"/>
      <w:marTop w:val="0"/>
      <w:marBottom w:val="0"/>
      <w:divBdr>
        <w:top w:val="none" w:sz="0" w:space="0" w:color="auto"/>
        <w:left w:val="none" w:sz="0" w:space="0" w:color="auto"/>
        <w:bottom w:val="none" w:sz="0" w:space="0" w:color="auto"/>
        <w:right w:val="none" w:sz="0" w:space="0" w:color="auto"/>
      </w:divBdr>
    </w:div>
    <w:div w:id="960771541">
      <w:bodyDiv w:val="1"/>
      <w:marLeft w:val="0"/>
      <w:marRight w:val="0"/>
      <w:marTop w:val="0"/>
      <w:marBottom w:val="0"/>
      <w:divBdr>
        <w:top w:val="none" w:sz="0" w:space="0" w:color="auto"/>
        <w:left w:val="none" w:sz="0" w:space="0" w:color="auto"/>
        <w:bottom w:val="none" w:sz="0" w:space="0" w:color="auto"/>
        <w:right w:val="none" w:sz="0" w:space="0" w:color="auto"/>
      </w:divBdr>
    </w:div>
    <w:div w:id="997225652">
      <w:bodyDiv w:val="1"/>
      <w:marLeft w:val="0"/>
      <w:marRight w:val="0"/>
      <w:marTop w:val="0"/>
      <w:marBottom w:val="0"/>
      <w:divBdr>
        <w:top w:val="none" w:sz="0" w:space="0" w:color="auto"/>
        <w:left w:val="none" w:sz="0" w:space="0" w:color="auto"/>
        <w:bottom w:val="none" w:sz="0" w:space="0" w:color="auto"/>
        <w:right w:val="none" w:sz="0" w:space="0" w:color="auto"/>
      </w:divBdr>
    </w:div>
    <w:div w:id="1031759772">
      <w:bodyDiv w:val="1"/>
      <w:marLeft w:val="0"/>
      <w:marRight w:val="0"/>
      <w:marTop w:val="0"/>
      <w:marBottom w:val="0"/>
      <w:divBdr>
        <w:top w:val="none" w:sz="0" w:space="0" w:color="auto"/>
        <w:left w:val="none" w:sz="0" w:space="0" w:color="auto"/>
        <w:bottom w:val="none" w:sz="0" w:space="0" w:color="auto"/>
        <w:right w:val="none" w:sz="0" w:space="0" w:color="auto"/>
      </w:divBdr>
    </w:div>
    <w:div w:id="1079210363">
      <w:bodyDiv w:val="1"/>
      <w:marLeft w:val="0"/>
      <w:marRight w:val="0"/>
      <w:marTop w:val="0"/>
      <w:marBottom w:val="0"/>
      <w:divBdr>
        <w:top w:val="none" w:sz="0" w:space="0" w:color="auto"/>
        <w:left w:val="none" w:sz="0" w:space="0" w:color="auto"/>
        <w:bottom w:val="none" w:sz="0" w:space="0" w:color="auto"/>
        <w:right w:val="none" w:sz="0" w:space="0" w:color="auto"/>
      </w:divBdr>
      <w:divsChild>
        <w:div w:id="818808847">
          <w:marLeft w:val="0"/>
          <w:marRight w:val="0"/>
          <w:marTop w:val="0"/>
          <w:marBottom w:val="0"/>
          <w:divBdr>
            <w:top w:val="none" w:sz="0" w:space="0" w:color="auto"/>
            <w:left w:val="none" w:sz="0" w:space="0" w:color="auto"/>
            <w:bottom w:val="none" w:sz="0" w:space="0" w:color="auto"/>
            <w:right w:val="none" w:sz="0" w:space="0" w:color="auto"/>
          </w:divBdr>
        </w:div>
      </w:divsChild>
    </w:div>
    <w:div w:id="1105998313">
      <w:bodyDiv w:val="1"/>
      <w:marLeft w:val="0"/>
      <w:marRight w:val="0"/>
      <w:marTop w:val="0"/>
      <w:marBottom w:val="0"/>
      <w:divBdr>
        <w:top w:val="none" w:sz="0" w:space="0" w:color="auto"/>
        <w:left w:val="none" w:sz="0" w:space="0" w:color="auto"/>
        <w:bottom w:val="none" w:sz="0" w:space="0" w:color="auto"/>
        <w:right w:val="none" w:sz="0" w:space="0" w:color="auto"/>
      </w:divBdr>
      <w:divsChild>
        <w:div w:id="815414182">
          <w:marLeft w:val="0"/>
          <w:marRight w:val="0"/>
          <w:marTop w:val="0"/>
          <w:marBottom w:val="0"/>
          <w:divBdr>
            <w:top w:val="none" w:sz="0" w:space="0" w:color="auto"/>
            <w:left w:val="none" w:sz="0" w:space="0" w:color="auto"/>
            <w:bottom w:val="none" w:sz="0" w:space="0" w:color="auto"/>
            <w:right w:val="none" w:sz="0" w:space="0" w:color="auto"/>
          </w:divBdr>
        </w:div>
        <w:div w:id="1641498520">
          <w:marLeft w:val="0"/>
          <w:marRight w:val="0"/>
          <w:marTop w:val="0"/>
          <w:marBottom w:val="0"/>
          <w:divBdr>
            <w:top w:val="none" w:sz="0" w:space="0" w:color="auto"/>
            <w:left w:val="none" w:sz="0" w:space="0" w:color="auto"/>
            <w:bottom w:val="none" w:sz="0" w:space="0" w:color="auto"/>
            <w:right w:val="none" w:sz="0" w:space="0" w:color="auto"/>
          </w:divBdr>
        </w:div>
        <w:div w:id="2076731401">
          <w:marLeft w:val="0"/>
          <w:marRight w:val="0"/>
          <w:marTop w:val="0"/>
          <w:marBottom w:val="0"/>
          <w:divBdr>
            <w:top w:val="none" w:sz="0" w:space="0" w:color="auto"/>
            <w:left w:val="none" w:sz="0" w:space="0" w:color="auto"/>
            <w:bottom w:val="none" w:sz="0" w:space="0" w:color="auto"/>
            <w:right w:val="none" w:sz="0" w:space="0" w:color="auto"/>
          </w:divBdr>
        </w:div>
      </w:divsChild>
    </w:div>
    <w:div w:id="1248733140">
      <w:bodyDiv w:val="1"/>
      <w:marLeft w:val="0"/>
      <w:marRight w:val="0"/>
      <w:marTop w:val="0"/>
      <w:marBottom w:val="0"/>
      <w:divBdr>
        <w:top w:val="none" w:sz="0" w:space="0" w:color="auto"/>
        <w:left w:val="none" w:sz="0" w:space="0" w:color="auto"/>
        <w:bottom w:val="none" w:sz="0" w:space="0" w:color="auto"/>
        <w:right w:val="none" w:sz="0" w:space="0" w:color="auto"/>
      </w:divBdr>
    </w:div>
    <w:div w:id="1335373172">
      <w:bodyDiv w:val="1"/>
      <w:marLeft w:val="0"/>
      <w:marRight w:val="0"/>
      <w:marTop w:val="0"/>
      <w:marBottom w:val="0"/>
      <w:divBdr>
        <w:top w:val="none" w:sz="0" w:space="0" w:color="auto"/>
        <w:left w:val="none" w:sz="0" w:space="0" w:color="auto"/>
        <w:bottom w:val="none" w:sz="0" w:space="0" w:color="auto"/>
        <w:right w:val="none" w:sz="0" w:space="0" w:color="auto"/>
      </w:divBdr>
      <w:divsChild>
        <w:div w:id="1913008934">
          <w:marLeft w:val="0"/>
          <w:marRight w:val="0"/>
          <w:marTop w:val="0"/>
          <w:marBottom w:val="0"/>
          <w:divBdr>
            <w:top w:val="none" w:sz="0" w:space="0" w:color="auto"/>
            <w:left w:val="none" w:sz="0" w:space="0" w:color="auto"/>
            <w:bottom w:val="none" w:sz="0" w:space="0" w:color="auto"/>
            <w:right w:val="none" w:sz="0" w:space="0" w:color="auto"/>
          </w:divBdr>
          <w:divsChild>
            <w:div w:id="1703287192">
              <w:marLeft w:val="0"/>
              <w:marRight w:val="0"/>
              <w:marTop w:val="0"/>
              <w:marBottom w:val="0"/>
              <w:divBdr>
                <w:top w:val="none" w:sz="0" w:space="0" w:color="auto"/>
                <w:left w:val="none" w:sz="0" w:space="0" w:color="auto"/>
                <w:bottom w:val="none" w:sz="0" w:space="0" w:color="auto"/>
                <w:right w:val="none" w:sz="0" w:space="0" w:color="auto"/>
              </w:divBdr>
              <w:divsChild>
                <w:div w:id="846988097">
                  <w:marLeft w:val="0"/>
                  <w:marRight w:val="0"/>
                  <w:marTop w:val="0"/>
                  <w:marBottom w:val="0"/>
                  <w:divBdr>
                    <w:top w:val="none" w:sz="0" w:space="0" w:color="auto"/>
                    <w:left w:val="none" w:sz="0" w:space="0" w:color="auto"/>
                    <w:bottom w:val="none" w:sz="0" w:space="0" w:color="auto"/>
                    <w:right w:val="none" w:sz="0" w:space="0" w:color="auto"/>
                  </w:divBdr>
                  <w:divsChild>
                    <w:div w:id="1253469790">
                      <w:marLeft w:val="0"/>
                      <w:marRight w:val="0"/>
                      <w:marTop w:val="0"/>
                      <w:marBottom w:val="0"/>
                      <w:divBdr>
                        <w:top w:val="none" w:sz="0" w:space="0" w:color="auto"/>
                        <w:left w:val="none" w:sz="0" w:space="0" w:color="auto"/>
                        <w:bottom w:val="none" w:sz="0" w:space="0" w:color="auto"/>
                        <w:right w:val="none" w:sz="0" w:space="0" w:color="auto"/>
                      </w:divBdr>
                      <w:divsChild>
                        <w:div w:id="166598656">
                          <w:marLeft w:val="0"/>
                          <w:marRight w:val="0"/>
                          <w:marTop w:val="0"/>
                          <w:marBottom w:val="0"/>
                          <w:divBdr>
                            <w:top w:val="none" w:sz="0" w:space="0" w:color="auto"/>
                            <w:left w:val="none" w:sz="0" w:space="0" w:color="auto"/>
                            <w:bottom w:val="none" w:sz="0" w:space="0" w:color="auto"/>
                            <w:right w:val="none" w:sz="0" w:space="0" w:color="auto"/>
                          </w:divBdr>
                          <w:divsChild>
                            <w:div w:id="15607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944875">
      <w:bodyDiv w:val="1"/>
      <w:marLeft w:val="0"/>
      <w:marRight w:val="0"/>
      <w:marTop w:val="0"/>
      <w:marBottom w:val="0"/>
      <w:divBdr>
        <w:top w:val="none" w:sz="0" w:space="0" w:color="auto"/>
        <w:left w:val="none" w:sz="0" w:space="0" w:color="auto"/>
        <w:bottom w:val="none" w:sz="0" w:space="0" w:color="auto"/>
        <w:right w:val="none" w:sz="0" w:space="0" w:color="auto"/>
      </w:divBdr>
    </w:div>
    <w:div w:id="1394936131">
      <w:bodyDiv w:val="1"/>
      <w:marLeft w:val="0"/>
      <w:marRight w:val="0"/>
      <w:marTop w:val="0"/>
      <w:marBottom w:val="0"/>
      <w:divBdr>
        <w:top w:val="none" w:sz="0" w:space="0" w:color="auto"/>
        <w:left w:val="none" w:sz="0" w:space="0" w:color="auto"/>
        <w:bottom w:val="none" w:sz="0" w:space="0" w:color="auto"/>
        <w:right w:val="none" w:sz="0" w:space="0" w:color="auto"/>
      </w:divBdr>
      <w:divsChild>
        <w:div w:id="1208680954">
          <w:marLeft w:val="0"/>
          <w:marRight w:val="0"/>
          <w:marTop w:val="0"/>
          <w:marBottom w:val="0"/>
          <w:divBdr>
            <w:top w:val="none" w:sz="0" w:space="0" w:color="auto"/>
            <w:left w:val="none" w:sz="0" w:space="0" w:color="auto"/>
            <w:bottom w:val="none" w:sz="0" w:space="0" w:color="auto"/>
            <w:right w:val="none" w:sz="0" w:space="0" w:color="auto"/>
          </w:divBdr>
          <w:divsChild>
            <w:div w:id="316689135">
              <w:marLeft w:val="0"/>
              <w:marRight w:val="0"/>
              <w:marTop w:val="0"/>
              <w:marBottom w:val="0"/>
              <w:divBdr>
                <w:top w:val="none" w:sz="0" w:space="0" w:color="auto"/>
                <w:left w:val="none" w:sz="0" w:space="0" w:color="auto"/>
                <w:bottom w:val="none" w:sz="0" w:space="0" w:color="auto"/>
                <w:right w:val="none" w:sz="0" w:space="0" w:color="auto"/>
              </w:divBdr>
              <w:divsChild>
                <w:div w:id="1093477783">
                  <w:marLeft w:val="0"/>
                  <w:marRight w:val="0"/>
                  <w:marTop w:val="0"/>
                  <w:marBottom w:val="0"/>
                  <w:divBdr>
                    <w:top w:val="none" w:sz="0" w:space="0" w:color="auto"/>
                    <w:left w:val="none" w:sz="0" w:space="0" w:color="auto"/>
                    <w:bottom w:val="none" w:sz="0" w:space="0" w:color="auto"/>
                    <w:right w:val="none" w:sz="0" w:space="0" w:color="auto"/>
                  </w:divBdr>
                  <w:divsChild>
                    <w:div w:id="1834057281">
                      <w:marLeft w:val="0"/>
                      <w:marRight w:val="0"/>
                      <w:marTop w:val="0"/>
                      <w:marBottom w:val="0"/>
                      <w:divBdr>
                        <w:top w:val="none" w:sz="0" w:space="0" w:color="auto"/>
                        <w:left w:val="none" w:sz="0" w:space="0" w:color="auto"/>
                        <w:bottom w:val="none" w:sz="0" w:space="0" w:color="auto"/>
                        <w:right w:val="none" w:sz="0" w:space="0" w:color="auto"/>
                      </w:divBdr>
                      <w:divsChild>
                        <w:div w:id="1877817764">
                          <w:marLeft w:val="0"/>
                          <w:marRight w:val="0"/>
                          <w:marTop w:val="0"/>
                          <w:marBottom w:val="0"/>
                          <w:divBdr>
                            <w:top w:val="none" w:sz="0" w:space="0" w:color="auto"/>
                            <w:left w:val="none" w:sz="0" w:space="0" w:color="auto"/>
                            <w:bottom w:val="none" w:sz="0" w:space="0" w:color="auto"/>
                            <w:right w:val="none" w:sz="0" w:space="0" w:color="auto"/>
                          </w:divBdr>
                          <w:divsChild>
                            <w:div w:id="12849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089923">
      <w:bodyDiv w:val="1"/>
      <w:marLeft w:val="0"/>
      <w:marRight w:val="0"/>
      <w:marTop w:val="0"/>
      <w:marBottom w:val="0"/>
      <w:divBdr>
        <w:top w:val="none" w:sz="0" w:space="0" w:color="auto"/>
        <w:left w:val="none" w:sz="0" w:space="0" w:color="auto"/>
        <w:bottom w:val="none" w:sz="0" w:space="0" w:color="auto"/>
        <w:right w:val="none" w:sz="0" w:space="0" w:color="auto"/>
      </w:divBdr>
    </w:div>
    <w:div w:id="1418750154">
      <w:bodyDiv w:val="1"/>
      <w:marLeft w:val="0"/>
      <w:marRight w:val="0"/>
      <w:marTop w:val="0"/>
      <w:marBottom w:val="0"/>
      <w:divBdr>
        <w:top w:val="none" w:sz="0" w:space="0" w:color="auto"/>
        <w:left w:val="none" w:sz="0" w:space="0" w:color="auto"/>
        <w:bottom w:val="none" w:sz="0" w:space="0" w:color="auto"/>
        <w:right w:val="none" w:sz="0" w:space="0" w:color="auto"/>
      </w:divBdr>
    </w:div>
    <w:div w:id="1532379819">
      <w:bodyDiv w:val="1"/>
      <w:marLeft w:val="0"/>
      <w:marRight w:val="0"/>
      <w:marTop w:val="0"/>
      <w:marBottom w:val="0"/>
      <w:divBdr>
        <w:top w:val="none" w:sz="0" w:space="0" w:color="auto"/>
        <w:left w:val="none" w:sz="0" w:space="0" w:color="auto"/>
        <w:bottom w:val="none" w:sz="0" w:space="0" w:color="auto"/>
        <w:right w:val="none" w:sz="0" w:space="0" w:color="auto"/>
      </w:divBdr>
    </w:div>
    <w:div w:id="1658875443">
      <w:bodyDiv w:val="1"/>
      <w:marLeft w:val="0"/>
      <w:marRight w:val="0"/>
      <w:marTop w:val="0"/>
      <w:marBottom w:val="0"/>
      <w:divBdr>
        <w:top w:val="none" w:sz="0" w:space="0" w:color="auto"/>
        <w:left w:val="none" w:sz="0" w:space="0" w:color="auto"/>
        <w:bottom w:val="none" w:sz="0" w:space="0" w:color="auto"/>
        <w:right w:val="none" w:sz="0" w:space="0" w:color="auto"/>
      </w:divBdr>
    </w:div>
    <w:div w:id="1700398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671">
          <w:marLeft w:val="0"/>
          <w:marRight w:val="0"/>
          <w:marTop w:val="0"/>
          <w:marBottom w:val="0"/>
          <w:divBdr>
            <w:top w:val="none" w:sz="0" w:space="0" w:color="auto"/>
            <w:left w:val="none" w:sz="0" w:space="0" w:color="auto"/>
            <w:bottom w:val="none" w:sz="0" w:space="0" w:color="auto"/>
            <w:right w:val="none" w:sz="0" w:space="0" w:color="auto"/>
          </w:divBdr>
          <w:divsChild>
            <w:div w:id="2096054017">
              <w:marLeft w:val="0"/>
              <w:marRight w:val="0"/>
              <w:marTop w:val="0"/>
              <w:marBottom w:val="0"/>
              <w:divBdr>
                <w:top w:val="none" w:sz="0" w:space="0" w:color="auto"/>
                <w:left w:val="none" w:sz="0" w:space="0" w:color="auto"/>
                <w:bottom w:val="none" w:sz="0" w:space="0" w:color="auto"/>
                <w:right w:val="none" w:sz="0" w:space="0" w:color="auto"/>
              </w:divBdr>
              <w:divsChild>
                <w:div w:id="2083982607">
                  <w:marLeft w:val="0"/>
                  <w:marRight w:val="0"/>
                  <w:marTop w:val="0"/>
                  <w:marBottom w:val="0"/>
                  <w:divBdr>
                    <w:top w:val="none" w:sz="0" w:space="0" w:color="auto"/>
                    <w:left w:val="none" w:sz="0" w:space="0" w:color="auto"/>
                    <w:bottom w:val="none" w:sz="0" w:space="0" w:color="auto"/>
                    <w:right w:val="none" w:sz="0" w:space="0" w:color="auto"/>
                  </w:divBdr>
                  <w:divsChild>
                    <w:div w:id="827869222">
                      <w:marLeft w:val="0"/>
                      <w:marRight w:val="0"/>
                      <w:marTop w:val="0"/>
                      <w:marBottom w:val="0"/>
                      <w:divBdr>
                        <w:top w:val="none" w:sz="0" w:space="0" w:color="auto"/>
                        <w:left w:val="none" w:sz="0" w:space="0" w:color="auto"/>
                        <w:bottom w:val="none" w:sz="0" w:space="0" w:color="auto"/>
                        <w:right w:val="none" w:sz="0" w:space="0" w:color="auto"/>
                      </w:divBdr>
                      <w:divsChild>
                        <w:div w:id="1644695277">
                          <w:marLeft w:val="0"/>
                          <w:marRight w:val="0"/>
                          <w:marTop w:val="0"/>
                          <w:marBottom w:val="0"/>
                          <w:divBdr>
                            <w:top w:val="none" w:sz="0" w:space="0" w:color="auto"/>
                            <w:left w:val="none" w:sz="0" w:space="0" w:color="auto"/>
                            <w:bottom w:val="none" w:sz="0" w:space="0" w:color="auto"/>
                            <w:right w:val="none" w:sz="0" w:space="0" w:color="auto"/>
                          </w:divBdr>
                          <w:divsChild>
                            <w:div w:id="70224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906399">
      <w:bodyDiv w:val="1"/>
      <w:marLeft w:val="0"/>
      <w:marRight w:val="0"/>
      <w:marTop w:val="0"/>
      <w:marBottom w:val="0"/>
      <w:divBdr>
        <w:top w:val="none" w:sz="0" w:space="0" w:color="auto"/>
        <w:left w:val="none" w:sz="0" w:space="0" w:color="auto"/>
        <w:bottom w:val="none" w:sz="0" w:space="0" w:color="auto"/>
        <w:right w:val="none" w:sz="0" w:space="0" w:color="auto"/>
      </w:divBdr>
    </w:div>
    <w:div w:id="1834175938">
      <w:bodyDiv w:val="1"/>
      <w:marLeft w:val="0"/>
      <w:marRight w:val="0"/>
      <w:marTop w:val="0"/>
      <w:marBottom w:val="0"/>
      <w:divBdr>
        <w:top w:val="none" w:sz="0" w:space="0" w:color="auto"/>
        <w:left w:val="none" w:sz="0" w:space="0" w:color="auto"/>
        <w:bottom w:val="none" w:sz="0" w:space="0" w:color="auto"/>
        <w:right w:val="none" w:sz="0" w:space="0" w:color="auto"/>
      </w:divBdr>
      <w:divsChild>
        <w:div w:id="229271491">
          <w:marLeft w:val="0"/>
          <w:marRight w:val="0"/>
          <w:marTop w:val="0"/>
          <w:marBottom w:val="0"/>
          <w:divBdr>
            <w:top w:val="none" w:sz="0" w:space="0" w:color="auto"/>
            <w:left w:val="none" w:sz="0" w:space="0" w:color="auto"/>
            <w:bottom w:val="none" w:sz="0" w:space="0" w:color="auto"/>
            <w:right w:val="none" w:sz="0" w:space="0" w:color="auto"/>
          </w:divBdr>
        </w:div>
        <w:div w:id="501168171">
          <w:marLeft w:val="0"/>
          <w:marRight w:val="0"/>
          <w:marTop w:val="0"/>
          <w:marBottom w:val="0"/>
          <w:divBdr>
            <w:top w:val="none" w:sz="0" w:space="0" w:color="auto"/>
            <w:left w:val="none" w:sz="0" w:space="0" w:color="auto"/>
            <w:bottom w:val="none" w:sz="0" w:space="0" w:color="auto"/>
            <w:right w:val="none" w:sz="0" w:space="0" w:color="auto"/>
          </w:divBdr>
        </w:div>
        <w:div w:id="526604938">
          <w:marLeft w:val="0"/>
          <w:marRight w:val="0"/>
          <w:marTop w:val="0"/>
          <w:marBottom w:val="0"/>
          <w:divBdr>
            <w:top w:val="none" w:sz="0" w:space="0" w:color="auto"/>
            <w:left w:val="none" w:sz="0" w:space="0" w:color="auto"/>
            <w:bottom w:val="none" w:sz="0" w:space="0" w:color="auto"/>
            <w:right w:val="none" w:sz="0" w:space="0" w:color="auto"/>
          </w:divBdr>
        </w:div>
        <w:div w:id="971835114">
          <w:marLeft w:val="0"/>
          <w:marRight w:val="0"/>
          <w:marTop w:val="0"/>
          <w:marBottom w:val="0"/>
          <w:divBdr>
            <w:top w:val="none" w:sz="0" w:space="0" w:color="auto"/>
            <w:left w:val="none" w:sz="0" w:space="0" w:color="auto"/>
            <w:bottom w:val="none" w:sz="0" w:space="0" w:color="auto"/>
            <w:right w:val="none" w:sz="0" w:space="0" w:color="auto"/>
          </w:divBdr>
        </w:div>
        <w:div w:id="1062555555">
          <w:marLeft w:val="0"/>
          <w:marRight w:val="0"/>
          <w:marTop w:val="0"/>
          <w:marBottom w:val="0"/>
          <w:divBdr>
            <w:top w:val="none" w:sz="0" w:space="0" w:color="auto"/>
            <w:left w:val="none" w:sz="0" w:space="0" w:color="auto"/>
            <w:bottom w:val="none" w:sz="0" w:space="0" w:color="auto"/>
            <w:right w:val="none" w:sz="0" w:space="0" w:color="auto"/>
          </w:divBdr>
        </w:div>
        <w:div w:id="1194348190">
          <w:marLeft w:val="0"/>
          <w:marRight w:val="0"/>
          <w:marTop w:val="0"/>
          <w:marBottom w:val="0"/>
          <w:divBdr>
            <w:top w:val="none" w:sz="0" w:space="0" w:color="auto"/>
            <w:left w:val="none" w:sz="0" w:space="0" w:color="auto"/>
            <w:bottom w:val="none" w:sz="0" w:space="0" w:color="auto"/>
            <w:right w:val="none" w:sz="0" w:space="0" w:color="auto"/>
          </w:divBdr>
        </w:div>
        <w:div w:id="1303465813">
          <w:marLeft w:val="0"/>
          <w:marRight w:val="0"/>
          <w:marTop w:val="0"/>
          <w:marBottom w:val="0"/>
          <w:divBdr>
            <w:top w:val="none" w:sz="0" w:space="0" w:color="auto"/>
            <w:left w:val="none" w:sz="0" w:space="0" w:color="auto"/>
            <w:bottom w:val="none" w:sz="0" w:space="0" w:color="auto"/>
            <w:right w:val="none" w:sz="0" w:space="0" w:color="auto"/>
          </w:divBdr>
        </w:div>
        <w:div w:id="1339774841">
          <w:marLeft w:val="0"/>
          <w:marRight w:val="0"/>
          <w:marTop w:val="0"/>
          <w:marBottom w:val="0"/>
          <w:divBdr>
            <w:top w:val="none" w:sz="0" w:space="0" w:color="auto"/>
            <w:left w:val="none" w:sz="0" w:space="0" w:color="auto"/>
            <w:bottom w:val="none" w:sz="0" w:space="0" w:color="auto"/>
            <w:right w:val="none" w:sz="0" w:space="0" w:color="auto"/>
          </w:divBdr>
        </w:div>
        <w:div w:id="1617179120">
          <w:marLeft w:val="0"/>
          <w:marRight w:val="0"/>
          <w:marTop w:val="0"/>
          <w:marBottom w:val="0"/>
          <w:divBdr>
            <w:top w:val="none" w:sz="0" w:space="0" w:color="auto"/>
            <w:left w:val="none" w:sz="0" w:space="0" w:color="auto"/>
            <w:bottom w:val="none" w:sz="0" w:space="0" w:color="auto"/>
            <w:right w:val="none" w:sz="0" w:space="0" w:color="auto"/>
          </w:divBdr>
        </w:div>
        <w:div w:id="1663506638">
          <w:marLeft w:val="0"/>
          <w:marRight w:val="0"/>
          <w:marTop w:val="0"/>
          <w:marBottom w:val="0"/>
          <w:divBdr>
            <w:top w:val="none" w:sz="0" w:space="0" w:color="auto"/>
            <w:left w:val="none" w:sz="0" w:space="0" w:color="auto"/>
            <w:bottom w:val="none" w:sz="0" w:space="0" w:color="auto"/>
            <w:right w:val="none" w:sz="0" w:space="0" w:color="auto"/>
          </w:divBdr>
        </w:div>
      </w:divsChild>
    </w:div>
    <w:div w:id="1856311086">
      <w:bodyDiv w:val="1"/>
      <w:marLeft w:val="0"/>
      <w:marRight w:val="0"/>
      <w:marTop w:val="0"/>
      <w:marBottom w:val="0"/>
      <w:divBdr>
        <w:top w:val="none" w:sz="0" w:space="0" w:color="auto"/>
        <w:left w:val="none" w:sz="0" w:space="0" w:color="auto"/>
        <w:bottom w:val="none" w:sz="0" w:space="0" w:color="auto"/>
        <w:right w:val="none" w:sz="0" w:space="0" w:color="auto"/>
      </w:divBdr>
    </w:div>
    <w:div w:id="1881746982">
      <w:bodyDiv w:val="1"/>
      <w:marLeft w:val="0"/>
      <w:marRight w:val="0"/>
      <w:marTop w:val="0"/>
      <w:marBottom w:val="0"/>
      <w:divBdr>
        <w:top w:val="none" w:sz="0" w:space="0" w:color="auto"/>
        <w:left w:val="none" w:sz="0" w:space="0" w:color="auto"/>
        <w:bottom w:val="none" w:sz="0" w:space="0" w:color="auto"/>
        <w:right w:val="none" w:sz="0" w:space="0" w:color="auto"/>
      </w:divBdr>
    </w:div>
    <w:div w:id="1975255629">
      <w:bodyDiv w:val="1"/>
      <w:marLeft w:val="0"/>
      <w:marRight w:val="0"/>
      <w:marTop w:val="0"/>
      <w:marBottom w:val="0"/>
      <w:divBdr>
        <w:top w:val="none" w:sz="0" w:space="0" w:color="auto"/>
        <w:left w:val="none" w:sz="0" w:space="0" w:color="auto"/>
        <w:bottom w:val="none" w:sz="0" w:space="0" w:color="auto"/>
        <w:right w:val="none" w:sz="0" w:space="0" w:color="auto"/>
      </w:divBdr>
      <w:divsChild>
        <w:div w:id="294213395">
          <w:marLeft w:val="0"/>
          <w:marRight w:val="0"/>
          <w:marTop w:val="0"/>
          <w:marBottom w:val="0"/>
          <w:divBdr>
            <w:top w:val="none" w:sz="0" w:space="0" w:color="auto"/>
            <w:left w:val="none" w:sz="0" w:space="0" w:color="auto"/>
            <w:bottom w:val="none" w:sz="0" w:space="0" w:color="auto"/>
            <w:right w:val="none" w:sz="0" w:space="0" w:color="auto"/>
          </w:divBdr>
        </w:div>
        <w:div w:id="330304435">
          <w:marLeft w:val="0"/>
          <w:marRight w:val="0"/>
          <w:marTop w:val="0"/>
          <w:marBottom w:val="0"/>
          <w:divBdr>
            <w:top w:val="none" w:sz="0" w:space="0" w:color="auto"/>
            <w:left w:val="none" w:sz="0" w:space="0" w:color="auto"/>
            <w:bottom w:val="none" w:sz="0" w:space="0" w:color="auto"/>
            <w:right w:val="none" w:sz="0" w:space="0" w:color="auto"/>
          </w:divBdr>
        </w:div>
        <w:div w:id="480272762">
          <w:marLeft w:val="0"/>
          <w:marRight w:val="0"/>
          <w:marTop w:val="0"/>
          <w:marBottom w:val="0"/>
          <w:divBdr>
            <w:top w:val="none" w:sz="0" w:space="0" w:color="auto"/>
            <w:left w:val="none" w:sz="0" w:space="0" w:color="auto"/>
            <w:bottom w:val="none" w:sz="0" w:space="0" w:color="auto"/>
            <w:right w:val="none" w:sz="0" w:space="0" w:color="auto"/>
          </w:divBdr>
        </w:div>
        <w:div w:id="482476675">
          <w:marLeft w:val="0"/>
          <w:marRight w:val="0"/>
          <w:marTop w:val="0"/>
          <w:marBottom w:val="0"/>
          <w:divBdr>
            <w:top w:val="none" w:sz="0" w:space="0" w:color="auto"/>
            <w:left w:val="none" w:sz="0" w:space="0" w:color="auto"/>
            <w:bottom w:val="none" w:sz="0" w:space="0" w:color="auto"/>
            <w:right w:val="none" w:sz="0" w:space="0" w:color="auto"/>
          </w:divBdr>
        </w:div>
        <w:div w:id="696001466">
          <w:marLeft w:val="0"/>
          <w:marRight w:val="0"/>
          <w:marTop w:val="0"/>
          <w:marBottom w:val="0"/>
          <w:divBdr>
            <w:top w:val="none" w:sz="0" w:space="0" w:color="auto"/>
            <w:left w:val="none" w:sz="0" w:space="0" w:color="auto"/>
            <w:bottom w:val="none" w:sz="0" w:space="0" w:color="auto"/>
            <w:right w:val="none" w:sz="0" w:space="0" w:color="auto"/>
          </w:divBdr>
        </w:div>
        <w:div w:id="818418869">
          <w:marLeft w:val="0"/>
          <w:marRight w:val="0"/>
          <w:marTop w:val="0"/>
          <w:marBottom w:val="0"/>
          <w:divBdr>
            <w:top w:val="none" w:sz="0" w:space="0" w:color="auto"/>
            <w:left w:val="none" w:sz="0" w:space="0" w:color="auto"/>
            <w:bottom w:val="none" w:sz="0" w:space="0" w:color="auto"/>
            <w:right w:val="none" w:sz="0" w:space="0" w:color="auto"/>
          </w:divBdr>
        </w:div>
        <w:div w:id="1301693399">
          <w:marLeft w:val="0"/>
          <w:marRight w:val="0"/>
          <w:marTop w:val="0"/>
          <w:marBottom w:val="0"/>
          <w:divBdr>
            <w:top w:val="none" w:sz="0" w:space="0" w:color="auto"/>
            <w:left w:val="none" w:sz="0" w:space="0" w:color="auto"/>
            <w:bottom w:val="none" w:sz="0" w:space="0" w:color="auto"/>
            <w:right w:val="none" w:sz="0" w:space="0" w:color="auto"/>
          </w:divBdr>
        </w:div>
        <w:div w:id="1429354870">
          <w:marLeft w:val="0"/>
          <w:marRight w:val="0"/>
          <w:marTop w:val="0"/>
          <w:marBottom w:val="0"/>
          <w:divBdr>
            <w:top w:val="none" w:sz="0" w:space="0" w:color="auto"/>
            <w:left w:val="none" w:sz="0" w:space="0" w:color="auto"/>
            <w:bottom w:val="none" w:sz="0" w:space="0" w:color="auto"/>
            <w:right w:val="none" w:sz="0" w:space="0" w:color="auto"/>
          </w:divBdr>
        </w:div>
        <w:div w:id="1553954820">
          <w:marLeft w:val="0"/>
          <w:marRight w:val="0"/>
          <w:marTop w:val="0"/>
          <w:marBottom w:val="0"/>
          <w:divBdr>
            <w:top w:val="none" w:sz="0" w:space="0" w:color="auto"/>
            <w:left w:val="none" w:sz="0" w:space="0" w:color="auto"/>
            <w:bottom w:val="none" w:sz="0" w:space="0" w:color="auto"/>
            <w:right w:val="none" w:sz="0" w:space="0" w:color="auto"/>
          </w:divBdr>
        </w:div>
        <w:div w:id="2115633466">
          <w:marLeft w:val="0"/>
          <w:marRight w:val="0"/>
          <w:marTop w:val="0"/>
          <w:marBottom w:val="0"/>
          <w:divBdr>
            <w:top w:val="none" w:sz="0" w:space="0" w:color="auto"/>
            <w:left w:val="none" w:sz="0" w:space="0" w:color="auto"/>
            <w:bottom w:val="none" w:sz="0" w:space="0" w:color="auto"/>
            <w:right w:val="none" w:sz="0" w:space="0" w:color="auto"/>
          </w:divBdr>
        </w:div>
      </w:divsChild>
    </w:div>
    <w:div w:id="213990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QuickStyle" Target="diagrams/quickStyle1.xml" Id="rId13" /><Relationship Type="http://schemas.openxmlformats.org/officeDocument/2006/relationships/diagramLayout" Target="diagrams/layout2.xml" Id="rId18" /><Relationship Type="http://schemas.openxmlformats.org/officeDocument/2006/relationships/footer" Target="footer1.xml" Id="rId26" /><Relationship Type="http://schemas.microsoft.com/office/2007/relationships/diagramDrawing" Target="diagrams/drawing2.xml" Id="rId21" /><Relationship Type="http://schemas.openxmlformats.org/officeDocument/2006/relationships/settings" Target="settings.xml" Id="rId7" /><Relationship Type="http://schemas.openxmlformats.org/officeDocument/2006/relationships/diagramLayout" Target="diagrams/layout1.xml" Id="rId12" /><Relationship Type="http://schemas.openxmlformats.org/officeDocument/2006/relationships/diagramData" Target="diagrams/data2.xml" Id="rId17" /><Relationship Type="http://schemas.openxmlformats.org/officeDocument/2006/relationships/header" Target="header2.xml" Id="rId25" /><Relationship Type="http://schemas.openxmlformats.org/officeDocument/2006/relationships/image" Target="media/image1.png" Id="rId16" /><Relationship Type="http://schemas.openxmlformats.org/officeDocument/2006/relationships/diagramColors" Target="diagrams/colors2.xml" Id="rId20" /><Relationship Type="http://schemas.openxmlformats.org/officeDocument/2006/relationships/footer" Target="footer3.xml" Id="rId29" /><Relationship Type="http://schemas.openxmlformats.org/officeDocument/2006/relationships/styles" Target="styles.xml" Id="rId6" /><Relationship Type="http://schemas.openxmlformats.org/officeDocument/2006/relationships/diagramData" Target="diagrams/data1.xml" Id="rId11" /><Relationship Type="http://schemas.openxmlformats.org/officeDocument/2006/relationships/header" Target="header1.xml" Id="rId24" /><Relationship Type="http://schemas.openxmlformats.org/officeDocument/2006/relationships/theme" Target="theme/theme1.xml" Id="rId32" /><Relationship Type="http://schemas.openxmlformats.org/officeDocument/2006/relationships/numbering" Target="numbering.xml" Id="rId5" /><Relationship Type="http://schemas.microsoft.com/office/2007/relationships/diagramDrawing" Target="diagrams/drawing1.xml" Id="rId15" /><Relationship Type="http://schemas.openxmlformats.org/officeDocument/2006/relationships/image" Target="media/image3.jpeg" Id="rId23" /><Relationship Type="http://schemas.openxmlformats.org/officeDocument/2006/relationships/header" Target="header3.xml" Id="rId28" /><Relationship Type="http://schemas.openxmlformats.org/officeDocument/2006/relationships/endnotes" Target="endnotes.xml" Id="rId10" /><Relationship Type="http://schemas.openxmlformats.org/officeDocument/2006/relationships/diagramQuickStyle" Target="diagrams/quickStyle2.xml" Id="rId19" /><Relationship Type="http://schemas.openxmlformats.org/officeDocument/2006/relationships/glossaryDocument" Target="glossary/document.xml" Id="rId31" /><Relationship Type="http://schemas.openxmlformats.org/officeDocument/2006/relationships/footnotes" Target="footnotes.xml" Id="rId9" /><Relationship Type="http://schemas.openxmlformats.org/officeDocument/2006/relationships/diagramColors" Target="diagrams/colors1.xml" Id="rId14" /><Relationship Type="http://schemas.openxmlformats.org/officeDocument/2006/relationships/image" Target="media/image2.png" Id="rId22" /><Relationship Type="http://schemas.openxmlformats.org/officeDocument/2006/relationships/footer" Target="footer2.xml" Id="rId27" /><Relationship Type="http://schemas.openxmlformats.org/officeDocument/2006/relationships/fontTable" Target="fontTable.xml" Id="rId30" /></Relationships>
</file>

<file path=word/_rels/footnotes.xml.rels><?xml version="1.0" encoding="UTF-8" standalone="yes"?>
<Relationships xmlns="http://schemas.openxmlformats.org/package/2006/relationships"><Relationship Id="rId8" Type="http://schemas.openxmlformats.org/officeDocument/2006/relationships/hyperlink" Target="https://www.staatscommissie2050.nl/" TargetMode="External"/><Relationship Id="rId13" Type="http://schemas.openxmlformats.org/officeDocument/2006/relationships/hyperlink" Target="https://esb.nu/onderwijs-belangrijkste-determinant-van-groei-arbeidsproductiviteit/" TargetMode="External"/><Relationship Id="rId18" Type="http://schemas.openxmlformats.org/officeDocument/2006/relationships/hyperlink" Target="https://www.dnb.nl/media/tlzp2ktq/dnb-analyse-arbeidsmarktkrapte-het-nieuwe-normaal.pdf" TargetMode="External"/><Relationship Id="rId26" Type="http://schemas.openxmlformats.org/officeDocument/2006/relationships/hyperlink" Target="https://www.cbs.nl/nl-nl/nieuws/2024/15/koopkrachtontwikkeling-gepensioneerden-hapert-al-geruime-tijd" TargetMode="External"/><Relationship Id="rId39" Type="http://schemas.openxmlformats.org/officeDocument/2006/relationships/hyperlink" Target="https://www.elkeregiotelt.nl/publicaties/rapporten/2023/03/27/adviesrapport-rli-rob-rvs-elke-regio-telt" TargetMode="External"/><Relationship Id="rId3" Type="http://schemas.openxmlformats.org/officeDocument/2006/relationships/hyperlink" Target="https://www.dnb.nl/media/j4qljn2w/voorjaarramingen-juni-2024.pdf" TargetMode="External"/><Relationship Id="rId21" Type="http://schemas.openxmlformats.org/officeDocument/2006/relationships/hyperlink" Target="https://esb.nu/lage-groei-productiviteit-mede-door-ongunstige-structuur-economie/" TargetMode="External"/><Relationship Id="rId34" Type="http://schemas.openxmlformats.org/officeDocument/2006/relationships/hyperlink" Target="https://www.rijksoverheid.nl/documenten/rapporten/2024/01/22/publicatie-flitspeiling-economie" TargetMode="External"/><Relationship Id="rId7" Type="http://schemas.openxmlformats.org/officeDocument/2006/relationships/hyperlink" Target="https://www.cbs.nl/item?sc_itemid=9d201a8c-f40d-47bb-9880-12a63bb9b11b&amp;sc_lang=nl-nl" TargetMode="External"/><Relationship Id="rId12" Type="http://schemas.openxmlformats.org/officeDocument/2006/relationships/hyperlink" Target="https://www.cpb.nl/augustusraming-2024-cmev-2025" TargetMode="External"/><Relationship Id="rId17" Type="http://schemas.openxmlformats.org/officeDocument/2006/relationships/hyperlink" Target="https://www.cpb.nl/sites/default/files/omnidownload/CPB-Raming-Centraal-Economisch-Plan-CEP2024.pdf" TargetMode="External"/><Relationship Id="rId25" Type="http://schemas.openxmlformats.org/officeDocument/2006/relationships/hyperlink" Target="https://www.cbs.nl/nl-nl/longread/de-nederlandse-economie/2021/economische-groei-en-het-inkomen-van-nederlanders?onepage=true" TargetMode="External"/><Relationship Id="rId33" Type="http://schemas.openxmlformats.org/officeDocument/2006/relationships/hyperlink" Target="https://www.cbs.nl/nl-nl/longread/diversen/2021/inkomens-verdeeld-40-jaar-in-vogelvlucht/3-inkomensongelijkheid" TargetMode="External"/><Relationship Id="rId38" Type="http://schemas.openxmlformats.org/officeDocument/2006/relationships/hyperlink" Target="https://www.rabobank.nl/kennis/d011419455-licht-gunstige-economische-groeiverwachtingen-voor-de-meeste-nederlandse-regios-in-2024" TargetMode="External"/><Relationship Id="rId2" Type="http://schemas.openxmlformats.org/officeDocument/2006/relationships/hyperlink" Target="https://www.cpb.nl/augustusraming-2024-cmev-2025" TargetMode="External"/><Relationship Id="rId16" Type="http://schemas.openxmlformats.org/officeDocument/2006/relationships/hyperlink" Target="https://www.pwc.nl/nl/themas/blogs/verhogen-productiviteit-cruciaal-voor-vergrijzende-samenleving.html" TargetMode="External"/><Relationship Id="rId20" Type="http://schemas.openxmlformats.org/officeDocument/2006/relationships/hyperlink" Target="https://www.imf.org/en/Publications/WEO/Issues/2024/04/16/world-economic-outlook-april-2024" TargetMode="External"/><Relationship Id="rId29" Type="http://schemas.openxmlformats.org/officeDocument/2006/relationships/hyperlink" Target="https://www.cbs.nl/nl-nl/longread/de-nederlandse-economie/2023/methodologische-achtergronden-van-de-arbeidsinkomensquote/4-verschillende-aiq-aggregaten" TargetMode="External"/><Relationship Id="rId1" Type="http://schemas.openxmlformats.org/officeDocument/2006/relationships/hyperlink" Target="https://www.cbs.nl/nl-nl/longread/de-nederlandse-economie/2024/de-nederlandse-economie-in-2023?onepage=true" TargetMode="External"/><Relationship Id="rId6" Type="http://schemas.openxmlformats.org/officeDocument/2006/relationships/hyperlink" Target="https://www.cpb.nl/augustusraming-2024-cmev-2025" TargetMode="External"/><Relationship Id="rId11" Type="http://schemas.openxmlformats.org/officeDocument/2006/relationships/hyperlink" Target="https://www.cpb.nl/augustusraming-2024-cmev-2025" TargetMode="External"/><Relationship Id="rId24" Type="http://schemas.openxmlformats.org/officeDocument/2006/relationships/hyperlink" Target="https://www.cbs.nl/nl-nl/nieuws/2021/15/inkomen-nederlanders-in-50-jaar-meer-dan-verdubbeld" TargetMode="External"/><Relationship Id="rId32" Type="http://schemas.openxmlformats.org/officeDocument/2006/relationships/hyperlink" Target="https://www.universiteitleiden.nl/onderzoek/onderzoeksprojecten/rechtsgeleerdheid/stille-wateren-hebben-diepe-gronden" TargetMode="External"/><Relationship Id="rId37" Type="http://schemas.openxmlformats.org/officeDocument/2006/relationships/hyperlink" Target="https://calcasa.nl/onderzoek/2023-q2-wox-kwartaalbericht/" TargetMode="External"/><Relationship Id="rId5" Type="http://schemas.openxmlformats.org/officeDocument/2006/relationships/hyperlink" Target="https://www.cpb.nl/augustusraming-2024-cmev-2025" TargetMode="External"/><Relationship Id="rId15" Type="http://schemas.openxmlformats.org/officeDocument/2006/relationships/hyperlink" Target="https://www.oecd-ilibrary.org/education/education-at-a-glance-2021_b35a14e5-en" TargetMode="External"/><Relationship Id="rId23" Type="http://schemas.openxmlformats.org/officeDocument/2006/relationships/hyperlink" Target="https://www.rijksoverheid.nl/documenten/rapporten/2024/06/26/kies-voor-baten-ibo-bedrijfsfinanciering" TargetMode="External"/><Relationship Id="rId28" Type="http://schemas.openxmlformats.org/officeDocument/2006/relationships/hyperlink" Target="https://opendata.cbs.nl/statline/" TargetMode="External"/><Relationship Id="rId36" Type="http://schemas.openxmlformats.org/officeDocument/2006/relationships/hyperlink" Target="https://www.rabobank.nl/kennis/s011135373-beschikbaar-inkomen-is-het-glas-half-vol-of-half-leeg" TargetMode="External"/><Relationship Id="rId10" Type="http://schemas.openxmlformats.org/officeDocument/2006/relationships/hyperlink" Target="https://opendata.cbs.nl/statline/" TargetMode="External"/><Relationship Id="rId19" Type="http://schemas.openxmlformats.org/officeDocument/2006/relationships/hyperlink" Target="https://www.cbs.nl/nl-nl/nieuws/2024/32/arbeidsproductiviteit-neemt-steeds-minder-toe-in-afgelopen-50-jaar" TargetMode="External"/><Relationship Id="rId31" Type="http://schemas.openxmlformats.org/officeDocument/2006/relationships/hyperlink" Target="https://www.cbs.nl/nl-nl/longread/diversen/2021/inkomens-verdeeld-40-jaar-in-vogelvlucht/3-inkomensongelijkheid" TargetMode="External"/><Relationship Id="rId4" Type="http://schemas.openxmlformats.org/officeDocument/2006/relationships/hyperlink" Target="https://www.cbs.nl/nl-nl/nieuws/2024/28/productie-industrie-3-procent-lager-in-mei" TargetMode="External"/><Relationship Id="rId9" Type="http://schemas.openxmlformats.org/officeDocument/2006/relationships/hyperlink" Target="https://www.cpb.nl/augustusraming-2024-cmev-2025" TargetMode="External"/><Relationship Id="rId14" Type="http://schemas.openxmlformats.org/officeDocument/2006/relationships/hyperlink" Target="https://www.cpb.nl/sites/default/files/omnidownload/CPB-Boek-25-Kansrijk-Onderwijsbeleid.pdf" TargetMode="External"/><Relationship Id="rId22" Type="http://schemas.openxmlformats.org/officeDocument/2006/relationships/hyperlink" Target="https://www.oecd.org/sti/dynemp.htm" TargetMode="External"/><Relationship Id="rId27" Type="http://schemas.openxmlformats.org/officeDocument/2006/relationships/hyperlink" Target="https://www.cbs.nl/nl-nl/longread/de-nederlandse-economie/2023/methodologische-achtergronden-van-de-arbeidsinkomensquote/4-verschillende-aiq-aggregaten" TargetMode="External"/><Relationship Id="rId30" Type="http://schemas.openxmlformats.org/officeDocument/2006/relationships/hyperlink" Target="https://www.cbs.nl/nl-nl/nieuws/2024/26/aandeel-arbeid-in-de-economie-verder-gedaald-in-2023" TargetMode="External"/><Relationship Id="rId35" Type="http://schemas.openxmlformats.org/officeDocument/2006/relationships/hyperlink" Target="https://www.rabobank.nl/kennis/s011135373-beschikbaar-inkomen-is-het-glas-half-vol-of-half-lee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72FB9E-29C5-47DA-903D-63EA2F6D643A}" type="doc">
      <dgm:prSet loTypeId="urn:microsoft.com/office/officeart/2005/8/layout/gear1" loCatId="process" qsTypeId="urn:microsoft.com/office/officeart/2005/8/quickstyle/simple1" qsCatId="simple" csTypeId="urn:microsoft.com/office/officeart/2005/8/colors/accent0_3" csCatId="mainScheme" phldr="1"/>
      <dgm:spPr/>
      <dgm:t>
        <a:bodyPr/>
        <a:lstStyle/>
        <a:p>
          <a:endParaRPr lang="nl-NL"/>
        </a:p>
      </dgm:t>
    </dgm:pt>
    <dgm:pt modelId="{90AC5B93-C8C9-431F-931B-DAC019F3D555}">
      <dgm:prSet phldrT="[Tekst]" custT="1"/>
      <dgm:spPr/>
      <dgm:t>
        <a:bodyPr/>
        <a:lstStyle/>
        <a:p>
          <a:r>
            <a:rPr lang="nl-NL" sz="1100" b="1" dirty="0"/>
            <a:t>1. Input: </a:t>
          </a:r>
          <a:r>
            <a:rPr lang="nl-NL" sz="1100" b="0" dirty="0"/>
            <a:t>productiviteit x arbeidsaanbod</a:t>
          </a:r>
        </a:p>
      </dgm:t>
    </dgm:pt>
    <dgm:pt modelId="{9A1389F1-5E90-4B83-A8C5-3FF740772CD8}" type="parTrans" cxnId="{711686EC-CDD2-45B8-A69F-0FC29F95CC94}">
      <dgm:prSet/>
      <dgm:spPr/>
      <dgm:t>
        <a:bodyPr/>
        <a:lstStyle/>
        <a:p>
          <a:endParaRPr lang="nl-NL"/>
        </a:p>
      </dgm:t>
    </dgm:pt>
    <dgm:pt modelId="{231C1DE7-0EAE-4DF2-A83C-4660A6C36BF8}" type="sibTrans" cxnId="{711686EC-CDD2-45B8-A69F-0FC29F95CC94}">
      <dgm:prSet/>
      <dgm:spPr/>
      <dgm:t>
        <a:bodyPr/>
        <a:lstStyle/>
        <a:p>
          <a:endParaRPr lang="nl-NL"/>
        </a:p>
      </dgm:t>
    </dgm:pt>
    <dgm:pt modelId="{D2929498-3298-4964-AFE0-D5559ADF5D90}">
      <dgm:prSet phldrT="[Tekst]" custT="1"/>
      <dgm:spPr/>
      <dgm:t>
        <a:bodyPr/>
        <a:lstStyle/>
        <a:p>
          <a:r>
            <a:rPr lang="nl-NL" sz="800" b="1" dirty="0"/>
            <a:t>2. Economische groei </a:t>
          </a:r>
          <a:r>
            <a:rPr lang="nl-NL" sz="800" b="1" dirty="0">
              <a:sym typeface="Wingdings" panose="05000000000000000000" pitchFamily="2" charset="2"/>
            </a:rPr>
            <a:t> </a:t>
          </a:r>
          <a:r>
            <a:rPr lang="nl-NL" sz="800" b="0" dirty="0">
              <a:sym typeface="Wingdings" panose="05000000000000000000" pitchFamily="2" charset="2"/>
            </a:rPr>
            <a:t>extra mogelijkheden</a:t>
          </a:r>
          <a:endParaRPr lang="nl-NL" sz="800" b="0" dirty="0"/>
        </a:p>
      </dgm:t>
    </dgm:pt>
    <dgm:pt modelId="{C793AF30-1A8B-462D-AB6B-4498D308BB39}" type="parTrans" cxnId="{3A0899B6-C3E2-4599-92FF-D76509861BBA}">
      <dgm:prSet/>
      <dgm:spPr/>
      <dgm:t>
        <a:bodyPr/>
        <a:lstStyle/>
        <a:p>
          <a:endParaRPr lang="nl-NL"/>
        </a:p>
      </dgm:t>
    </dgm:pt>
    <dgm:pt modelId="{ECA8773A-445A-4053-9930-164CB5F9DF3F}" type="sibTrans" cxnId="{3A0899B6-C3E2-4599-92FF-D76509861BBA}">
      <dgm:prSet/>
      <dgm:spPr/>
      <dgm:t>
        <a:bodyPr/>
        <a:lstStyle/>
        <a:p>
          <a:endParaRPr lang="nl-NL"/>
        </a:p>
      </dgm:t>
    </dgm:pt>
    <dgm:pt modelId="{8303A1F1-5714-42F0-99FD-8E730D120B52}">
      <dgm:prSet phldrT="[Tekst]"/>
      <dgm:spPr/>
      <dgm:t>
        <a:bodyPr/>
        <a:lstStyle/>
        <a:p>
          <a:r>
            <a:rPr lang="nl-NL" b="1" dirty="0"/>
            <a:t>3. Maatschappelijke uitdagingen: </a:t>
          </a:r>
          <a:r>
            <a:rPr lang="nl-NL" dirty="0"/>
            <a:t>zorg, veiligheid, klimaat</a:t>
          </a:r>
        </a:p>
      </dgm:t>
    </dgm:pt>
    <dgm:pt modelId="{26628D6F-2237-4975-8044-F8F3162F30DA}" type="parTrans" cxnId="{777273D2-90C9-44E7-A4CB-100EFDDAC9FA}">
      <dgm:prSet/>
      <dgm:spPr/>
      <dgm:t>
        <a:bodyPr/>
        <a:lstStyle/>
        <a:p>
          <a:endParaRPr lang="nl-NL"/>
        </a:p>
      </dgm:t>
    </dgm:pt>
    <dgm:pt modelId="{0CE0FE19-9F3D-40DF-9414-7BF67468DAEC}" type="sibTrans" cxnId="{777273D2-90C9-44E7-A4CB-100EFDDAC9FA}">
      <dgm:prSet/>
      <dgm:spPr/>
      <dgm:t>
        <a:bodyPr/>
        <a:lstStyle/>
        <a:p>
          <a:endParaRPr lang="nl-NL"/>
        </a:p>
      </dgm:t>
    </dgm:pt>
    <dgm:pt modelId="{B0772673-A237-4E01-8D37-9290AF707E95}">
      <dgm:prSet phldrT="[Tekst]"/>
      <dgm:spPr/>
      <dgm:t>
        <a:bodyPr/>
        <a:lstStyle/>
        <a:p>
          <a:endParaRPr lang="nl-NL" dirty="0"/>
        </a:p>
      </dgm:t>
    </dgm:pt>
    <dgm:pt modelId="{53D3B432-B40B-49B8-A18C-7A2E087E6D63}" type="parTrans" cxnId="{82B6F7B7-0775-463C-9893-F435970A1123}">
      <dgm:prSet/>
      <dgm:spPr/>
      <dgm:t>
        <a:bodyPr/>
        <a:lstStyle/>
        <a:p>
          <a:endParaRPr lang="nl-NL"/>
        </a:p>
      </dgm:t>
    </dgm:pt>
    <dgm:pt modelId="{7672A678-5766-488C-A817-AFFC9C4FEC76}" type="sibTrans" cxnId="{82B6F7B7-0775-463C-9893-F435970A1123}">
      <dgm:prSet/>
      <dgm:spPr/>
      <dgm:t>
        <a:bodyPr/>
        <a:lstStyle/>
        <a:p>
          <a:endParaRPr lang="nl-NL"/>
        </a:p>
      </dgm:t>
    </dgm:pt>
    <dgm:pt modelId="{9828D4DA-D137-412C-A68F-C5BAD4721B40}">
      <dgm:prSet phldrT="[Tekst]" phldr="1"/>
      <dgm:spPr/>
      <dgm:t>
        <a:bodyPr/>
        <a:lstStyle/>
        <a:p>
          <a:endParaRPr lang="nl-NL"/>
        </a:p>
      </dgm:t>
    </dgm:pt>
    <dgm:pt modelId="{5C32BB44-742C-409A-AB85-7254877A5D00}" type="parTrans" cxnId="{E765347B-C234-4CD4-9550-7AC635E4F749}">
      <dgm:prSet/>
      <dgm:spPr/>
      <dgm:t>
        <a:bodyPr/>
        <a:lstStyle/>
        <a:p>
          <a:endParaRPr lang="nl-NL"/>
        </a:p>
      </dgm:t>
    </dgm:pt>
    <dgm:pt modelId="{97F7C3A6-1693-4010-94FC-914EF917F028}" type="sibTrans" cxnId="{E765347B-C234-4CD4-9550-7AC635E4F749}">
      <dgm:prSet/>
      <dgm:spPr/>
      <dgm:t>
        <a:bodyPr/>
        <a:lstStyle/>
        <a:p>
          <a:endParaRPr lang="nl-NL"/>
        </a:p>
      </dgm:t>
    </dgm:pt>
    <dgm:pt modelId="{71C4399C-8CBB-4D2E-96E4-A82C83868757}" type="pres">
      <dgm:prSet presAssocID="{9972FB9E-29C5-47DA-903D-63EA2F6D643A}" presName="composite" presStyleCnt="0">
        <dgm:presLayoutVars>
          <dgm:chMax val="3"/>
          <dgm:animLvl val="lvl"/>
          <dgm:resizeHandles val="exact"/>
        </dgm:presLayoutVars>
      </dgm:prSet>
      <dgm:spPr/>
    </dgm:pt>
    <dgm:pt modelId="{F67F6E65-5C0A-4A70-9CE6-D660F06E1FF2}" type="pres">
      <dgm:prSet presAssocID="{90AC5B93-C8C9-431F-931B-DAC019F3D555}" presName="gear1" presStyleLbl="node1" presStyleIdx="0" presStyleCnt="3" custLinFactNeighborX="-656" custLinFactNeighborY="-2884">
        <dgm:presLayoutVars>
          <dgm:chMax val="1"/>
          <dgm:bulletEnabled val="1"/>
        </dgm:presLayoutVars>
      </dgm:prSet>
      <dgm:spPr/>
    </dgm:pt>
    <dgm:pt modelId="{21CE01FF-E954-4647-8624-CB8DE4F9BAEC}" type="pres">
      <dgm:prSet presAssocID="{90AC5B93-C8C9-431F-931B-DAC019F3D555}" presName="gear1srcNode" presStyleLbl="node1" presStyleIdx="0" presStyleCnt="3"/>
      <dgm:spPr/>
    </dgm:pt>
    <dgm:pt modelId="{CEFC200C-D4B6-4BA3-9354-59C193DAE374}" type="pres">
      <dgm:prSet presAssocID="{90AC5B93-C8C9-431F-931B-DAC019F3D555}" presName="gear1dstNode" presStyleLbl="node1" presStyleIdx="0" presStyleCnt="3"/>
      <dgm:spPr/>
    </dgm:pt>
    <dgm:pt modelId="{EA294AED-515A-41DE-8E49-FF0FFF26D53C}" type="pres">
      <dgm:prSet presAssocID="{D2929498-3298-4964-AFE0-D5559ADF5D90}" presName="gear2" presStyleLbl="node1" presStyleIdx="1" presStyleCnt="3" custScaleX="103038" custScaleY="105953" custLinFactNeighborX="-902" custLinFactNeighborY="-2705">
        <dgm:presLayoutVars>
          <dgm:chMax val="1"/>
          <dgm:bulletEnabled val="1"/>
        </dgm:presLayoutVars>
      </dgm:prSet>
      <dgm:spPr/>
    </dgm:pt>
    <dgm:pt modelId="{627933DE-F6EE-472C-AAD2-81BC9C01E016}" type="pres">
      <dgm:prSet presAssocID="{D2929498-3298-4964-AFE0-D5559ADF5D90}" presName="gear2srcNode" presStyleLbl="node1" presStyleIdx="1" presStyleCnt="3"/>
      <dgm:spPr/>
    </dgm:pt>
    <dgm:pt modelId="{BCDB32C3-2580-4776-AA93-C0081E2BB339}" type="pres">
      <dgm:prSet presAssocID="{D2929498-3298-4964-AFE0-D5559ADF5D90}" presName="gear2dstNode" presStyleLbl="node1" presStyleIdx="1" presStyleCnt="3"/>
      <dgm:spPr/>
    </dgm:pt>
    <dgm:pt modelId="{92BBCF12-8F53-4586-97C6-69DF59B28A6F}" type="pres">
      <dgm:prSet presAssocID="{8303A1F1-5714-42F0-99FD-8E730D120B52}" presName="gear3" presStyleLbl="node1" presStyleIdx="2" presStyleCnt="3" custLinFactNeighborX="763" custLinFactNeighborY="-928"/>
      <dgm:spPr/>
    </dgm:pt>
    <dgm:pt modelId="{C7D3A27D-3598-44BB-BE75-1533A815A9B5}" type="pres">
      <dgm:prSet presAssocID="{8303A1F1-5714-42F0-99FD-8E730D120B52}" presName="gear3tx" presStyleLbl="node1" presStyleIdx="2" presStyleCnt="3">
        <dgm:presLayoutVars>
          <dgm:chMax val="1"/>
          <dgm:bulletEnabled val="1"/>
        </dgm:presLayoutVars>
      </dgm:prSet>
      <dgm:spPr/>
    </dgm:pt>
    <dgm:pt modelId="{B340C6D6-B5A1-4316-8572-C9A2F13ABDBD}" type="pres">
      <dgm:prSet presAssocID="{8303A1F1-5714-42F0-99FD-8E730D120B52}" presName="gear3srcNode" presStyleLbl="node1" presStyleIdx="2" presStyleCnt="3"/>
      <dgm:spPr/>
    </dgm:pt>
    <dgm:pt modelId="{1B6738BB-8F30-41BB-9CBE-25E4CEC42FA5}" type="pres">
      <dgm:prSet presAssocID="{8303A1F1-5714-42F0-99FD-8E730D120B52}" presName="gear3dstNode" presStyleLbl="node1" presStyleIdx="2" presStyleCnt="3"/>
      <dgm:spPr/>
    </dgm:pt>
    <dgm:pt modelId="{3848142F-837C-4ED1-AA4B-98608C865FAE}" type="pres">
      <dgm:prSet presAssocID="{231C1DE7-0EAE-4DF2-A83C-4660A6C36BF8}" presName="connector1" presStyleLbl="sibTrans2D1" presStyleIdx="0" presStyleCnt="3"/>
      <dgm:spPr/>
    </dgm:pt>
    <dgm:pt modelId="{D92E3A80-CFEA-4867-8439-0309662986D3}" type="pres">
      <dgm:prSet presAssocID="{ECA8773A-445A-4053-9930-164CB5F9DF3F}" presName="connector2" presStyleLbl="sibTrans2D1" presStyleIdx="1" presStyleCnt="3"/>
      <dgm:spPr/>
    </dgm:pt>
    <dgm:pt modelId="{4069F1FA-219D-4305-912F-873D95BE34FC}" type="pres">
      <dgm:prSet presAssocID="{0CE0FE19-9F3D-40DF-9414-7BF67468DAEC}" presName="connector3" presStyleLbl="sibTrans2D1" presStyleIdx="2" presStyleCnt="3"/>
      <dgm:spPr/>
    </dgm:pt>
  </dgm:ptLst>
  <dgm:cxnLst>
    <dgm:cxn modelId="{A4145B06-6B33-45DB-8757-C489AF0F9BC4}" type="presOf" srcId="{8303A1F1-5714-42F0-99FD-8E730D120B52}" destId="{92BBCF12-8F53-4586-97C6-69DF59B28A6F}" srcOrd="0" destOrd="0" presId="urn:microsoft.com/office/officeart/2005/8/layout/gear1"/>
    <dgm:cxn modelId="{A81F1D5C-BE9F-4EC4-8365-C4496C57F1AF}" type="presOf" srcId="{D2929498-3298-4964-AFE0-D5559ADF5D90}" destId="{EA294AED-515A-41DE-8E49-FF0FFF26D53C}" srcOrd="0" destOrd="0" presId="urn:microsoft.com/office/officeart/2005/8/layout/gear1"/>
    <dgm:cxn modelId="{EBF3D647-647E-421C-AEF3-44DE6C0D9C77}" type="presOf" srcId="{90AC5B93-C8C9-431F-931B-DAC019F3D555}" destId="{21CE01FF-E954-4647-8624-CB8DE4F9BAEC}" srcOrd="1" destOrd="0" presId="urn:microsoft.com/office/officeart/2005/8/layout/gear1"/>
    <dgm:cxn modelId="{F169724F-08EA-437D-BF58-6199135202DD}" type="presOf" srcId="{90AC5B93-C8C9-431F-931B-DAC019F3D555}" destId="{CEFC200C-D4B6-4BA3-9354-59C193DAE374}" srcOrd="2" destOrd="0" presId="urn:microsoft.com/office/officeart/2005/8/layout/gear1"/>
    <dgm:cxn modelId="{4AE65457-AABD-4EEF-B1D5-52CA16986C98}" type="presOf" srcId="{231C1DE7-0EAE-4DF2-A83C-4660A6C36BF8}" destId="{3848142F-837C-4ED1-AA4B-98608C865FAE}" srcOrd="0" destOrd="0" presId="urn:microsoft.com/office/officeart/2005/8/layout/gear1"/>
    <dgm:cxn modelId="{D0FF2A78-7363-46CC-AB63-866B40F44D02}" type="presOf" srcId="{8303A1F1-5714-42F0-99FD-8E730D120B52}" destId="{B340C6D6-B5A1-4316-8572-C9A2F13ABDBD}" srcOrd="2" destOrd="0" presId="urn:microsoft.com/office/officeart/2005/8/layout/gear1"/>
    <dgm:cxn modelId="{E765347B-C234-4CD4-9550-7AC635E4F749}" srcId="{9972FB9E-29C5-47DA-903D-63EA2F6D643A}" destId="{9828D4DA-D137-412C-A68F-C5BAD4721B40}" srcOrd="4" destOrd="0" parTransId="{5C32BB44-742C-409A-AB85-7254877A5D00}" sibTransId="{97F7C3A6-1693-4010-94FC-914EF917F028}"/>
    <dgm:cxn modelId="{39B00A7F-8AC9-4EF6-9FF6-2EB6B2156748}" type="presOf" srcId="{D2929498-3298-4964-AFE0-D5559ADF5D90}" destId="{BCDB32C3-2580-4776-AA93-C0081E2BB339}" srcOrd="2" destOrd="0" presId="urn:microsoft.com/office/officeart/2005/8/layout/gear1"/>
    <dgm:cxn modelId="{06C38A99-E276-4CA9-86A2-1C1FC6A47819}" type="presOf" srcId="{8303A1F1-5714-42F0-99FD-8E730D120B52}" destId="{1B6738BB-8F30-41BB-9CBE-25E4CEC42FA5}" srcOrd="3" destOrd="0" presId="urn:microsoft.com/office/officeart/2005/8/layout/gear1"/>
    <dgm:cxn modelId="{8D774DAC-FA76-4910-A3F4-3F3DE58A8952}" type="presOf" srcId="{D2929498-3298-4964-AFE0-D5559ADF5D90}" destId="{627933DE-F6EE-472C-AAD2-81BC9C01E016}" srcOrd="1" destOrd="0" presId="urn:microsoft.com/office/officeart/2005/8/layout/gear1"/>
    <dgm:cxn modelId="{5037A3AF-8C58-4EDD-AB36-1E9905AD3D1E}" type="presOf" srcId="{ECA8773A-445A-4053-9930-164CB5F9DF3F}" destId="{D92E3A80-CFEA-4867-8439-0309662986D3}" srcOrd="0" destOrd="0" presId="urn:microsoft.com/office/officeart/2005/8/layout/gear1"/>
    <dgm:cxn modelId="{3A0899B6-C3E2-4599-92FF-D76509861BBA}" srcId="{9972FB9E-29C5-47DA-903D-63EA2F6D643A}" destId="{D2929498-3298-4964-AFE0-D5559ADF5D90}" srcOrd="1" destOrd="0" parTransId="{C793AF30-1A8B-462D-AB6B-4498D308BB39}" sibTransId="{ECA8773A-445A-4053-9930-164CB5F9DF3F}"/>
    <dgm:cxn modelId="{0904CFB6-5A3B-43E7-8831-FD2EE62317BC}" type="presOf" srcId="{8303A1F1-5714-42F0-99FD-8E730D120B52}" destId="{C7D3A27D-3598-44BB-BE75-1533A815A9B5}" srcOrd="1" destOrd="0" presId="urn:microsoft.com/office/officeart/2005/8/layout/gear1"/>
    <dgm:cxn modelId="{82B6F7B7-0775-463C-9893-F435970A1123}" srcId="{9972FB9E-29C5-47DA-903D-63EA2F6D643A}" destId="{B0772673-A237-4E01-8D37-9290AF707E95}" srcOrd="3" destOrd="0" parTransId="{53D3B432-B40B-49B8-A18C-7A2E087E6D63}" sibTransId="{7672A678-5766-488C-A817-AFFC9C4FEC76}"/>
    <dgm:cxn modelId="{BC5A26BD-ECA7-4ABA-B062-B9FD5FBF884B}" type="presOf" srcId="{9972FB9E-29C5-47DA-903D-63EA2F6D643A}" destId="{71C4399C-8CBB-4D2E-96E4-A82C83868757}" srcOrd="0" destOrd="0" presId="urn:microsoft.com/office/officeart/2005/8/layout/gear1"/>
    <dgm:cxn modelId="{085820CD-194A-4A5C-832C-6C99310AE0F5}" type="presOf" srcId="{0CE0FE19-9F3D-40DF-9414-7BF67468DAEC}" destId="{4069F1FA-219D-4305-912F-873D95BE34FC}" srcOrd="0" destOrd="0" presId="urn:microsoft.com/office/officeart/2005/8/layout/gear1"/>
    <dgm:cxn modelId="{777273D2-90C9-44E7-A4CB-100EFDDAC9FA}" srcId="{9972FB9E-29C5-47DA-903D-63EA2F6D643A}" destId="{8303A1F1-5714-42F0-99FD-8E730D120B52}" srcOrd="2" destOrd="0" parTransId="{26628D6F-2237-4975-8044-F8F3162F30DA}" sibTransId="{0CE0FE19-9F3D-40DF-9414-7BF67468DAEC}"/>
    <dgm:cxn modelId="{1E5A95E2-EB6B-47F6-A542-3412E5973749}" type="presOf" srcId="{90AC5B93-C8C9-431F-931B-DAC019F3D555}" destId="{F67F6E65-5C0A-4A70-9CE6-D660F06E1FF2}" srcOrd="0" destOrd="0" presId="urn:microsoft.com/office/officeart/2005/8/layout/gear1"/>
    <dgm:cxn modelId="{711686EC-CDD2-45B8-A69F-0FC29F95CC94}" srcId="{9972FB9E-29C5-47DA-903D-63EA2F6D643A}" destId="{90AC5B93-C8C9-431F-931B-DAC019F3D555}" srcOrd="0" destOrd="0" parTransId="{9A1389F1-5E90-4B83-A8C5-3FF740772CD8}" sibTransId="{231C1DE7-0EAE-4DF2-A83C-4660A6C36BF8}"/>
    <dgm:cxn modelId="{655046BA-A099-44EA-BCE4-14BE2DA62F55}" type="presParOf" srcId="{71C4399C-8CBB-4D2E-96E4-A82C83868757}" destId="{F67F6E65-5C0A-4A70-9CE6-D660F06E1FF2}" srcOrd="0" destOrd="0" presId="urn:microsoft.com/office/officeart/2005/8/layout/gear1"/>
    <dgm:cxn modelId="{CAE2A371-79BD-4BEB-911E-5D3FB8884D08}" type="presParOf" srcId="{71C4399C-8CBB-4D2E-96E4-A82C83868757}" destId="{21CE01FF-E954-4647-8624-CB8DE4F9BAEC}" srcOrd="1" destOrd="0" presId="urn:microsoft.com/office/officeart/2005/8/layout/gear1"/>
    <dgm:cxn modelId="{3BB219D6-6FE5-4C61-A277-61DC4D07EF8E}" type="presParOf" srcId="{71C4399C-8CBB-4D2E-96E4-A82C83868757}" destId="{CEFC200C-D4B6-4BA3-9354-59C193DAE374}" srcOrd="2" destOrd="0" presId="urn:microsoft.com/office/officeart/2005/8/layout/gear1"/>
    <dgm:cxn modelId="{5AAE20C6-4CC7-445B-8E98-3E1B417417AE}" type="presParOf" srcId="{71C4399C-8CBB-4D2E-96E4-A82C83868757}" destId="{EA294AED-515A-41DE-8E49-FF0FFF26D53C}" srcOrd="3" destOrd="0" presId="urn:microsoft.com/office/officeart/2005/8/layout/gear1"/>
    <dgm:cxn modelId="{27B35902-AFFB-428E-BD7A-29E2DA27D8D8}" type="presParOf" srcId="{71C4399C-8CBB-4D2E-96E4-A82C83868757}" destId="{627933DE-F6EE-472C-AAD2-81BC9C01E016}" srcOrd="4" destOrd="0" presId="urn:microsoft.com/office/officeart/2005/8/layout/gear1"/>
    <dgm:cxn modelId="{7E488317-99D2-4ECE-BFC4-9791EBFA3602}" type="presParOf" srcId="{71C4399C-8CBB-4D2E-96E4-A82C83868757}" destId="{BCDB32C3-2580-4776-AA93-C0081E2BB339}" srcOrd="5" destOrd="0" presId="urn:microsoft.com/office/officeart/2005/8/layout/gear1"/>
    <dgm:cxn modelId="{90C5B62E-64E7-4E88-AD6E-A6A9DBD84E9B}" type="presParOf" srcId="{71C4399C-8CBB-4D2E-96E4-A82C83868757}" destId="{92BBCF12-8F53-4586-97C6-69DF59B28A6F}" srcOrd="6" destOrd="0" presId="urn:microsoft.com/office/officeart/2005/8/layout/gear1"/>
    <dgm:cxn modelId="{BF116AA6-2FC5-40D4-932A-850E94DEF15A}" type="presParOf" srcId="{71C4399C-8CBB-4D2E-96E4-A82C83868757}" destId="{C7D3A27D-3598-44BB-BE75-1533A815A9B5}" srcOrd="7" destOrd="0" presId="urn:microsoft.com/office/officeart/2005/8/layout/gear1"/>
    <dgm:cxn modelId="{9C72CC7F-46DE-4E91-8B91-408EC7346A19}" type="presParOf" srcId="{71C4399C-8CBB-4D2E-96E4-A82C83868757}" destId="{B340C6D6-B5A1-4316-8572-C9A2F13ABDBD}" srcOrd="8" destOrd="0" presId="urn:microsoft.com/office/officeart/2005/8/layout/gear1"/>
    <dgm:cxn modelId="{903B77B3-2A5E-42C5-8DA5-B63152A828D2}" type="presParOf" srcId="{71C4399C-8CBB-4D2E-96E4-A82C83868757}" destId="{1B6738BB-8F30-41BB-9CBE-25E4CEC42FA5}" srcOrd="9" destOrd="0" presId="urn:microsoft.com/office/officeart/2005/8/layout/gear1"/>
    <dgm:cxn modelId="{EA5DA4DC-8B81-4C7D-8A3A-699A7CA152EC}" type="presParOf" srcId="{71C4399C-8CBB-4D2E-96E4-A82C83868757}" destId="{3848142F-837C-4ED1-AA4B-98608C865FAE}" srcOrd="10" destOrd="0" presId="urn:microsoft.com/office/officeart/2005/8/layout/gear1"/>
    <dgm:cxn modelId="{E0BD7D73-0723-4A5D-A97B-B76BD5D35978}" type="presParOf" srcId="{71C4399C-8CBB-4D2E-96E4-A82C83868757}" destId="{D92E3A80-CFEA-4867-8439-0309662986D3}" srcOrd="11" destOrd="0" presId="urn:microsoft.com/office/officeart/2005/8/layout/gear1"/>
    <dgm:cxn modelId="{A5B5C3F3-CA01-4966-AA9A-7A6614D049B7}" type="presParOf" srcId="{71C4399C-8CBB-4D2E-96E4-A82C83868757}" destId="{4069F1FA-219D-4305-912F-873D95BE34FC}" srcOrd="12" destOrd="0" presId="urn:microsoft.com/office/officeart/2005/8/layout/gear1"/>
  </dgm:cxnLst>
  <dgm:bg>
    <a:noFill/>
    <a:effect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0028F19-B903-468B-B57F-605AEB9A0942}" type="doc">
      <dgm:prSet loTypeId="urn:microsoft.com/office/officeart/2005/8/layout/radial4" loCatId="relationship" qsTypeId="urn:microsoft.com/office/officeart/2005/8/quickstyle/simple1" qsCatId="simple" csTypeId="urn:microsoft.com/office/officeart/2005/8/colors/accent0_3" csCatId="mainScheme" phldr="1"/>
      <dgm:spPr/>
      <dgm:t>
        <a:bodyPr/>
        <a:lstStyle/>
        <a:p>
          <a:endParaRPr lang="nl-NL"/>
        </a:p>
      </dgm:t>
    </dgm:pt>
    <dgm:pt modelId="{6B34EC84-7E6F-4AC6-BBF3-779F6DC292CE}">
      <dgm:prSet phldrT="[Tekst]"/>
      <dgm:spPr/>
      <dgm:t>
        <a:bodyPr/>
        <a:lstStyle/>
        <a:p>
          <a:r>
            <a:rPr lang="nl-NL" dirty="0"/>
            <a:t>MKB</a:t>
          </a:r>
        </a:p>
      </dgm:t>
    </dgm:pt>
    <dgm:pt modelId="{E1EE2127-62E2-41A0-974D-5A4FF05B30A4}" type="parTrans" cxnId="{EC8B0F89-9879-42B2-BFC1-3540E9F1E2A4}">
      <dgm:prSet/>
      <dgm:spPr/>
      <dgm:t>
        <a:bodyPr/>
        <a:lstStyle/>
        <a:p>
          <a:endParaRPr lang="nl-NL"/>
        </a:p>
      </dgm:t>
    </dgm:pt>
    <dgm:pt modelId="{3536D5F8-9826-4D17-9497-B65B65EC6FD0}" type="sibTrans" cxnId="{EC8B0F89-9879-42B2-BFC1-3540E9F1E2A4}">
      <dgm:prSet/>
      <dgm:spPr/>
      <dgm:t>
        <a:bodyPr/>
        <a:lstStyle/>
        <a:p>
          <a:endParaRPr lang="nl-NL"/>
        </a:p>
      </dgm:t>
    </dgm:pt>
    <dgm:pt modelId="{35201C6F-F7EA-4420-B17D-8AF812792224}">
      <dgm:prSet phldrT="[Tekst]"/>
      <dgm:spPr/>
      <dgm:t>
        <a:bodyPr/>
        <a:lstStyle/>
        <a:p>
          <a:r>
            <a:rPr lang="nl-NL" dirty="0"/>
            <a:t>Werkgelegenheid</a:t>
          </a:r>
        </a:p>
      </dgm:t>
    </dgm:pt>
    <dgm:pt modelId="{452E9AF6-1BFC-4CC8-BD6A-8C1BE102E1CF}" type="parTrans" cxnId="{420D0D38-D833-43D3-875F-5A9A7C6E6DB2}">
      <dgm:prSet/>
      <dgm:spPr/>
      <dgm:t>
        <a:bodyPr/>
        <a:lstStyle/>
        <a:p>
          <a:endParaRPr lang="nl-NL"/>
        </a:p>
      </dgm:t>
    </dgm:pt>
    <dgm:pt modelId="{0125D904-6137-483D-ABEA-F33413C1276D}" type="sibTrans" cxnId="{420D0D38-D833-43D3-875F-5A9A7C6E6DB2}">
      <dgm:prSet/>
      <dgm:spPr/>
      <dgm:t>
        <a:bodyPr/>
        <a:lstStyle/>
        <a:p>
          <a:endParaRPr lang="nl-NL"/>
        </a:p>
      </dgm:t>
    </dgm:pt>
    <dgm:pt modelId="{3B7D521D-5976-4921-A1C8-D6846A8181B1}">
      <dgm:prSet phldrT="[Tekst]"/>
      <dgm:spPr/>
      <dgm:t>
        <a:bodyPr/>
        <a:lstStyle/>
        <a:p>
          <a:r>
            <a:rPr lang="nl-NL" dirty="0"/>
            <a:t>Verdienvermogen</a:t>
          </a:r>
        </a:p>
      </dgm:t>
    </dgm:pt>
    <dgm:pt modelId="{6520D448-40E9-4C57-860E-19032D1E5E39}" type="parTrans" cxnId="{018B76C6-C556-4EFE-84A8-C8D5AEDEB1BC}">
      <dgm:prSet/>
      <dgm:spPr/>
      <dgm:t>
        <a:bodyPr/>
        <a:lstStyle/>
        <a:p>
          <a:endParaRPr lang="nl-NL"/>
        </a:p>
      </dgm:t>
    </dgm:pt>
    <dgm:pt modelId="{0934B0FB-5E28-434C-998B-F4E61E650560}" type="sibTrans" cxnId="{018B76C6-C556-4EFE-84A8-C8D5AEDEB1BC}">
      <dgm:prSet/>
      <dgm:spPr/>
      <dgm:t>
        <a:bodyPr/>
        <a:lstStyle/>
        <a:p>
          <a:endParaRPr lang="nl-NL"/>
        </a:p>
      </dgm:t>
    </dgm:pt>
    <dgm:pt modelId="{6668443E-B8F4-43C1-AE38-479847B078F0}">
      <dgm:prSet phldrT="[Tekst]"/>
      <dgm:spPr/>
      <dgm:t>
        <a:bodyPr/>
        <a:lstStyle/>
        <a:p>
          <a:r>
            <a:rPr lang="nl-NL" dirty="0"/>
            <a:t>Sociale cohesie</a:t>
          </a:r>
        </a:p>
      </dgm:t>
    </dgm:pt>
    <dgm:pt modelId="{E19AE1CF-5C07-46C5-BE42-9F024AB9DDFD}" type="parTrans" cxnId="{2A91DD3C-466F-4A74-B825-CE017204CE6F}">
      <dgm:prSet/>
      <dgm:spPr/>
      <dgm:t>
        <a:bodyPr/>
        <a:lstStyle/>
        <a:p>
          <a:endParaRPr lang="nl-NL"/>
        </a:p>
      </dgm:t>
    </dgm:pt>
    <dgm:pt modelId="{62B0E8F5-BAB8-441B-AED7-6AAF2D49C57D}" type="sibTrans" cxnId="{2A91DD3C-466F-4A74-B825-CE017204CE6F}">
      <dgm:prSet/>
      <dgm:spPr/>
      <dgm:t>
        <a:bodyPr/>
        <a:lstStyle/>
        <a:p>
          <a:endParaRPr lang="nl-NL"/>
        </a:p>
      </dgm:t>
    </dgm:pt>
    <dgm:pt modelId="{C39F2F1D-8283-49F2-84DC-5048D99A5397}">
      <dgm:prSet/>
      <dgm:spPr/>
      <dgm:t>
        <a:bodyPr/>
        <a:lstStyle/>
        <a:p>
          <a:endParaRPr lang="nl-NL"/>
        </a:p>
      </dgm:t>
    </dgm:pt>
    <dgm:pt modelId="{663971F6-5472-4D8E-AB38-BB685A190956}" type="parTrans" cxnId="{FFACBFAD-92F7-401B-ABB0-3DBDF2F2AB56}">
      <dgm:prSet custAng="4134089" custFlipHor="1" custScaleX="24637" custScaleY="51867" custLinFactNeighborX="-31543" custLinFactNeighborY="68334"/>
      <dgm:spPr/>
      <dgm:t>
        <a:bodyPr/>
        <a:lstStyle/>
        <a:p>
          <a:endParaRPr lang="nl-NL"/>
        </a:p>
      </dgm:t>
    </dgm:pt>
    <dgm:pt modelId="{77E36A89-DEAF-4EEE-A761-672E598CB0CE}" type="sibTrans" cxnId="{FFACBFAD-92F7-401B-ABB0-3DBDF2F2AB56}">
      <dgm:prSet/>
      <dgm:spPr/>
      <dgm:t>
        <a:bodyPr/>
        <a:lstStyle/>
        <a:p>
          <a:endParaRPr lang="nl-NL"/>
        </a:p>
      </dgm:t>
    </dgm:pt>
    <dgm:pt modelId="{7FEB395E-2F3E-465C-A70C-FFF426FA5F38}" type="pres">
      <dgm:prSet presAssocID="{A0028F19-B903-468B-B57F-605AEB9A0942}" presName="cycle" presStyleCnt="0">
        <dgm:presLayoutVars>
          <dgm:chMax val="1"/>
          <dgm:dir/>
          <dgm:animLvl val="ctr"/>
          <dgm:resizeHandles val="exact"/>
        </dgm:presLayoutVars>
      </dgm:prSet>
      <dgm:spPr/>
    </dgm:pt>
    <dgm:pt modelId="{2A90F8C1-1BA7-4D31-95F4-DD16FADE8BD9}" type="pres">
      <dgm:prSet presAssocID="{6B34EC84-7E6F-4AC6-BBF3-779F6DC292CE}" presName="centerShape" presStyleLbl="node0" presStyleIdx="0" presStyleCnt="1"/>
      <dgm:spPr/>
    </dgm:pt>
    <dgm:pt modelId="{FF674DA2-063F-42E0-92A6-65C0877FA4DA}" type="pres">
      <dgm:prSet presAssocID="{452E9AF6-1BFC-4CC8-BD6A-8C1BE102E1CF}" presName="parTrans" presStyleLbl="bgSibTrans2D1" presStyleIdx="0" presStyleCnt="3" custAng="10646507" custScaleX="24616" custScaleY="52092" custLinFactNeighborX="33983" custLinFactNeighborY="68335"/>
      <dgm:spPr/>
    </dgm:pt>
    <dgm:pt modelId="{8713D9B8-B927-426A-8A0E-507446C3969E}" type="pres">
      <dgm:prSet presAssocID="{35201C6F-F7EA-4420-B17D-8AF812792224}" presName="node" presStyleLbl="node1" presStyleIdx="0" presStyleCnt="3">
        <dgm:presLayoutVars>
          <dgm:bulletEnabled val="1"/>
        </dgm:presLayoutVars>
      </dgm:prSet>
      <dgm:spPr/>
    </dgm:pt>
    <dgm:pt modelId="{818775AD-DCB1-46F2-AEEC-16AD5AC07DEA}" type="pres">
      <dgm:prSet presAssocID="{6520D448-40E9-4C57-860E-19032D1E5E39}" presName="parTrans" presStyleLbl="bgSibTrans2D1" presStyleIdx="1" presStyleCnt="3" custAng="10800000" custFlipHor="1" custScaleX="39675" custLinFactNeighborX="-17" custLinFactNeighborY="84304"/>
      <dgm:spPr/>
    </dgm:pt>
    <dgm:pt modelId="{980B7CED-FFAE-4454-B5AF-18BCE326CB84}" type="pres">
      <dgm:prSet presAssocID="{3B7D521D-5976-4921-A1C8-D6846A8181B1}" presName="node" presStyleLbl="node1" presStyleIdx="1" presStyleCnt="3" custRadScaleRad="98604" custRadScaleInc="-33">
        <dgm:presLayoutVars>
          <dgm:bulletEnabled val="1"/>
        </dgm:presLayoutVars>
      </dgm:prSet>
      <dgm:spPr/>
    </dgm:pt>
    <dgm:pt modelId="{2B861A2C-EE3F-4B44-8DE8-51EE7B33E95F}" type="pres">
      <dgm:prSet presAssocID="{E19AE1CF-5C07-46C5-BE42-9F024AB9DDFD}" presName="parTrans" presStyleLbl="bgSibTrans2D1" presStyleIdx="2" presStyleCnt="3" custAng="4134089" custFlipHor="1" custScaleX="24637" custScaleY="51867" custLinFactNeighborX="-31543" custLinFactNeighborY="68334"/>
      <dgm:spPr/>
    </dgm:pt>
    <dgm:pt modelId="{F38F9A54-DF2D-49B9-9E13-C8A88B21E50D}" type="pres">
      <dgm:prSet presAssocID="{6668443E-B8F4-43C1-AE38-479847B078F0}" presName="node" presStyleLbl="node1" presStyleIdx="2" presStyleCnt="3">
        <dgm:presLayoutVars>
          <dgm:bulletEnabled val="1"/>
        </dgm:presLayoutVars>
      </dgm:prSet>
      <dgm:spPr/>
    </dgm:pt>
  </dgm:ptLst>
  <dgm:cxnLst>
    <dgm:cxn modelId="{5D0B6229-F9FA-4190-B8F7-D30B38EAD3D8}" type="presOf" srcId="{35201C6F-F7EA-4420-B17D-8AF812792224}" destId="{8713D9B8-B927-426A-8A0E-507446C3969E}" srcOrd="0" destOrd="0" presId="urn:microsoft.com/office/officeart/2005/8/layout/radial4"/>
    <dgm:cxn modelId="{420D0D38-D833-43D3-875F-5A9A7C6E6DB2}" srcId="{6B34EC84-7E6F-4AC6-BBF3-779F6DC292CE}" destId="{35201C6F-F7EA-4420-B17D-8AF812792224}" srcOrd="0" destOrd="0" parTransId="{452E9AF6-1BFC-4CC8-BD6A-8C1BE102E1CF}" sibTransId="{0125D904-6137-483D-ABEA-F33413C1276D}"/>
    <dgm:cxn modelId="{2A91DD3C-466F-4A74-B825-CE017204CE6F}" srcId="{6B34EC84-7E6F-4AC6-BBF3-779F6DC292CE}" destId="{6668443E-B8F4-43C1-AE38-479847B078F0}" srcOrd="2" destOrd="0" parTransId="{E19AE1CF-5C07-46C5-BE42-9F024AB9DDFD}" sibTransId="{62B0E8F5-BAB8-441B-AED7-6AAF2D49C57D}"/>
    <dgm:cxn modelId="{27BB2266-2268-46C6-83D8-7F417DD40411}" type="presOf" srcId="{A0028F19-B903-468B-B57F-605AEB9A0942}" destId="{7FEB395E-2F3E-465C-A70C-FFF426FA5F38}" srcOrd="0" destOrd="0" presId="urn:microsoft.com/office/officeart/2005/8/layout/radial4"/>
    <dgm:cxn modelId="{31FD6172-D680-4766-9D0F-926C111E3EF9}" type="presOf" srcId="{3B7D521D-5976-4921-A1C8-D6846A8181B1}" destId="{980B7CED-FFAE-4454-B5AF-18BCE326CB84}" srcOrd="0" destOrd="0" presId="urn:microsoft.com/office/officeart/2005/8/layout/radial4"/>
    <dgm:cxn modelId="{EC8B0F89-9879-42B2-BFC1-3540E9F1E2A4}" srcId="{A0028F19-B903-468B-B57F-605AEB9A0942}" destId="{6B34EC84-7E6F-4AC6-BBF3-779F6DC292CE}" srcOrd="0" destOrd="0" parTransId="{E1EE2127-62E2-41A0-974D-5A4FF05B30A4}" sibTransId="{3536D5F8-9826-4D17-9497-B65B65EC6FD0}"/>
    <dgm:cxn modelId="{C8206492-4EF1-4DDF-A74C-3912DF21686A}" type="presOf" srcId="{6520D448-40E9-4C57-860E-19032D1E5E39}" destId="{818775AD-DCB1-46F2-AEEC-16AD5AC07DEA}" srcOrd="0" destOrd="0" presId="urn:microsoft.com/office/officeart/2005/8/layout/radial4"/>
    <dgm:cxn modelId="{7AC12995-57DB-4087-A9A6-7051C3FA7458}" type="presOf" srcId="{6B34EC84-7E6F-4AC6-BBF3-779F6DC292CE}" destId="{2A90F8C1-1BA7-4D31-95F4-DD16FADE8BD9}" srcOrd="0" destOrd="0" presId="urn:microsoft.com/office/officeart/2005/8/layout/radial4"/>
    <dgm:cxn modelId="{FFACBFAD-92F7-401B-ABB0-3DBDF2F2AB56}" srcId="{A0028F19-B903-468B-B57F-605AEB9A0942}" destId="{C39F2F1D-8283-49F2-84DC-5048D99A5397}" srcOrd="1" destOrd="0" parTransId="{663971F6-5472-4D8E-AB38-BB685A190956}" sibTransId="{77E36A89-DEAF-4EEE-A761-672E598CB0CE}"/>
    <dgm:cxn modelId="{018B76C6-C556-4EFE-84A8-C8D5AEDEB1BC}" srcId="{6B34EC84-7E6F-4AC6-BBF3-779F6DC292CE}" destId="{3B7D521D-5976-4921-A1C8-D6846A8181B1}" srcOrd="1" destOrd="0" parTransId="{6520D448-40E9-4C57-860E-19032D1E5E39}" sibTransId="{0934B0FB-5E28-434C-998B-F4E61E650560}"/>
    <dgm:cxn modelId="{5014E3D1-EA21-4F5B-8E69-D52DB3C1B1F0}" type="presOf" srcId="{6668443E-B8F4-43C1-AE38-479847B078F0}" destId="{F38F9A54-DF2D-49B9-9E13-C8A88B21E50D}" srcOrd="0" destOrd="0" presId="urn:microsoft.com/office/officeart/2005/8/layout/radial4"/>
    <dgm:cxn modelId="{DC7143D5-BE3E-4F0B-9364-FC64E3DD531D}" type="presOf" srcId="{452E9AF6-1BFC-4CC8-BD6A-8C1BE102E1CF}" destId="{FF674DA2-063F-42E0-92A6-65C0877FA4DA}" srcOrd="0" destOrd="0" presId="urn:microsoft.com/office/officeart/2005/8/layout/radial4"/>
    <dgm:cxn modelId="{98BCC3DB-1353-43B6-A19A-E2DDDD452234}" type="presOf" srcId="{E19AE1CF-5C07-46C5-BE42-9F024AB9DDFD}" destId="{2B861A2C-EE3F-4B44-8DE8-51EE7B33E95F}" srcOrd="0" destOrd="0" presId="urn:microsoft.com/office/officeart/2005/8/layout/radial4"/>
    <dgm:cxn modelId="{786A267A-09CD-490B-81A0-9FD644F6AA6F}" type="presParOf" srcId="{7FEB395E-2F3E-465C-A70C-FFF426FA5F38}" destId="{2A90F8C1-1BA7-4D31-95F4-DD16FADE8BD9}" srcOrd="0" destOrd="0" presId="urn:microsoft.com/office/officeart/2005/8/layout/radial4"/>
    <dgm:cxn modelId="{40C54ECF-1AA3-4A6A-AA14-BC81DAC32B33}" type="presParOf" srcId="{7FEB395E-2F3E-465C-A70C-FFF426FA5F38}" destId="{FF674DA2-063F-42E0-92A6-65C0877FA4DA}" srcOrd="1" destOrd="0" presId="urn:microsoft.com/office/officeart/2005/8/layout/radial4"/>
    <dgm:cxn modelId="{CA550C0C-DF36-4F12-890A-857A1FFB8C7A}" type="presParOf" srcId="{7FEB395E-2F3E-465C-A70C-FFF426FA5F38}" destId="{8713D9B8-B927-426A-8A0E-507446C3969E}" srcOrd="2" destOrd="0" presId="urn:microsoft.com/office/officeart/2005/8/layout/radial4"/>
    <dgm:cxn modelId="{1A604D0C-719B-469F-9F70-0A215522CA06}" type="presParOf" srcId="{7FEB395E-2F3E-465C-A70C-FFF426FA5F38}" destId="{818775AD-DCB1-46F2-AEEC-16AD5AC07DEA}" srcOrd="3" destOrd="0" presId="urn:microsoft.com/office/officeart/2005/8/layout/radial4"/>
    <dgm:cxn modelId="{AD835FF4-96A9-4C7C-9A0D-EB57B3AAADEE}" type="presParOf" srcId="{7FEB395E-2F3E-465C-A70C-FFF426FA5F38}" destId="{980B7CED-FFAE-4454-B5AF-18BCE326CB84}" srcOrd="4" destOrd="0" presId="urn:microsoft.com/office/officeart/2005/8/layout/radial4"/>
    <dgm:cxn modelId="{1260AE0C-E21D-42F2-8BFA-45E04F568B51}" type="presParOf" srcId="{7FEB395E-2F3E-465C-A70C-FFF426FA5F38}" destId="{2B861A2C-EE3F-4B44-8DE8-51EE7B33E95F}" srcOrd="5" destOrd="0" presId="urn:microsoft.com/office/officeart/2005/8/layout/radial4"/>
    <dgm:cxn modelId="{6E7D55AA-5A1B-4854-82B8-A647D8032B8E}" type="presParOf" srcId="{7FEB395E-2F3E-465C-A70C-FFF426FA5F38}" destId="{F38F9A54-DF2D-49B9-9E13-C8A88B21E50D}" srcOrd="6" destOrd="0" presId="urn:microsoft.com/office/officeart/2005/8/layout/radial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F6E65-5C0A-4A70-9CE6-D660F06E1FF2}">
      <dsp:nvSpPr>
        <dsp:cNvPr id="0" name=""/>
        <dsp:cNvSpPr/>
      </dsp:nvSpPr>
      <dsp:spPr>
        <a:xfrm>
          <a:off x="2058998" y="1221251"/>
          <a:ext cx="1547177" cy="1547177"/>
        </a:xfrm>
        <a:prstGeom prst="gear9">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nl-NL" sz="1100" b="1" kern="1200" dirty="0"/>
            <a:t>1. Input: </a:t>
          </a:r>
          <a:r>
            <a:rPr lang="nl-NL" sz="1100" b="0" kern="1200" dirty="0"/>
            <a:t>productiviteit x arbeidsaanbod</a:t>
          </a:r>
        </a:p>
      </dsp:txBody>
      <dsp:txXfrm>
        <a:off x="2370049" y="1583670"/>
        <a:ext cx="925075" cy="795281"/>
      </dsp:txXfrm>
    </dsp:sp>
    <dsp:sp modelId="{EA294AED-515A-41DE-8E49-FF0FFF26D53C}">
      <dsp:nvSpPr>
        <dsp:cNvPr id="0" name=""/>
        <dsp:cNvSpPr/>
      </dsp:nvSpPr>
      <dsp:spPr>
        <a:xfrm>
          <a:off x="1141729" y="836246"/>
          <a:ext cx="1159404" cy="1192204"/>
        </a:xfrm>
        <a:prstGeom prst="gear6">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l-NL" sz="800" b="1" kern="1200" dirty="0"/>
            <a:t>2. Economische groei </a:t>
          </a:r>
          <a:r>
            <a:rPr lang="nl-NL" sz="800" b="1" kern="1200" dirty="0">
              <a:sym typeface="Wingdings" panose="05000000000000000000" pitchFamily="2" charset="2"/>
            </a:rPr>
            <a:t> </a:t>
          </a:r>
          <a:r>
            <a:rPr lang="nl-NL" sz="800" b="0" kern="1200" dirty="0">
              <a:sym typeface="Wingdings" panose="05000000000000000000" pitchFamily="2" charset="2"/>
            </a:rPr>
            <a:t>extra mogelijkheden</a:t>
          </a:r>
          <a:endParaRPr lang="nl-NL" sz="800" b="0" kern="1200" dirty="0"/>
        </a:p>
      </dsp:txBody>
      <dsp:txXfrm>
        <a:off x="1433612" y="1134733"/>
        <a:ext cx="575638" cy="595230"/>
      </dsp:txXfrm>
    </dsp:sp>
    <dsp:sp modelId="{92BBCF12-8F53-4586-97C6-69DF59B28A6F}">
      <dsp:nvSpPr>
        <dsp:cNvPr id="0" name=""/>
        <dsp:cNvSpPr/>
      </dsp:nvSpPr>
      <dsp:spPr>
        <a:xfrm rot="20700000">
          <a:off x="1809512" y="123889"/>
          <a:ext cx="1102485" cy="1102485"/>
        </a:xfrm>
        <a:prstGeom prst="gear6">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l-NL" sz="600" b="1" kern="1200" dirty="0"/>
            <a:t>3. Maatschappelijke uitdagingen: </a:t>
          </a:r>
          <a:r>
            <a:rPr lang="nl-NL" sz="600" kern="1200" dirty="0"/>
            <a:t>zorg, veiligheid, klimaat</a:t>
          </a:r>
        </a:p>
      </dsp:txBody>
      <dsp:txXfrm rot="-20700000">
        <a:off x="2051319" y="365696"/>
        <a:ext cx="618871" cy="618871"/>
      </dsp:txXfrm>
    </dsp:sp>
    <dsp:sp modelId="{3848142F-837C-4ED1-AA4B-98608C865FAE}">
      <dsp:nvSpPr>
        <dsp:cNvPr id="0" name=""/>
        <dsp:cNvSpPr/>
      </dsp:nvSpPr>
      <dsp:spPr>
        <a:xfrm>
          <a:off x="1935662" y="1040546"/>
          <a:ext cx="1980387" cy="1980387"/>
        </a:xfrm>
        <a:prstGeom prst="circularArrow">
          <a:avLst>
            <a:gd name="adj1" fmla="val 4687"/>
            <a:gd name="adj2" fmla="val 299029"/>
            <a:gd name="adj3" fmla="val 2470513"/>
            <a:gd name="adj4" fmla="val 15963380"/>
            <a:gd name="adj5" fmla="val 5469"/>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92E3A80-CFEA-4867-8439-0309662986D3}">
      <dsp:nvSpPr>
        <dsp:cNvPr id="0" name=""/>
        <dsp:cNvSpPr/>
      </dsp:nvSpPr>
      <dsp:spPr>
        <a:xfrm>
          <a:off x="969697" y="657135"/>
          <a:ext cx="1438875" cy="1438875"/>
        </a:xfrm>
        <a:prstGeom prst="leftCircularArrow">
          <a:avLst>
            <a:gd name="adj1" fmla="val 6452"/>
            <a:gd name="adj2" fmla="val 429999"/>
            <a:gd name="adj3" fmla="val 10489124"/>
            <a:gd name="adj4" fmla="val 14837806"/>
            <a:gd name="adj5" fmla="val 7527"/>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069F1FA-219D-4305-912F-873D95BE34FC}">
      <dsp:nvSpPr>
        <dsp:cNvPr id="0" name=""/>
        <dsp:cNvSpPr/>
      </dsp:nvSpPr>
      <dsp:spPr>
        <a:xfrm>
          <a:off x="1544193" y="-111669"/>
          <a:ext cx="1551397" cy="1551397"/>
        </a:xfrm>
        <a:prstGeom prst="circularArrow">
          <a:avLst>
            <a:gd name="adj1" fmla="val 5984"/>
            <a:gd name="adj2" fmla="val 394124"/>
            <a:gd name="adj3" fmla="val 13313824"/>
            <a:gd name="adj4" fmla="val 10508221"/>
            <a:gd name="adj5" fmla="val 6981"/>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90F8C1-1BA7-4D31-95F4-DD16FADE8BD9}">
      <dsp:nvSpPr>
        <dsp:cNvPr id="0" name=""/>
        <dsp:cNvSpPr/>
      </dsp:nvSpPr>
      <dsp:spPr>
        <a:xfrm>
          <a:off x="1996498" y="1249040"/>
          <a:ext cx="1048902" cy="1048902"/>
        </a:xfrm>
        <a:prstGeom prst="ellipse">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nl-NL" sz="2800" kern="1200" dirty="0"/>
            <a:t>MKB</a:t>
          </a:r>
        </a:p>
      </dsp:txBody>
      <dsp:txXfrm>
        <a:off x="2150106" y="1402648"/>
        <a:ext cx="741686" cy="741686"/>
      </dsp:txXfrm>
    </dsp:sp>
    <dsp:sp modelId="{FF674DA2-063F-42E0-92A6-65C0877FA4DA}">
      <dsp:nvSpPr>
        <dsp:cNvPr id="0" name=""/>
        <dsp:cNvSpPr/>
      </dsp:nvSpPr>
      <dsp:spPr>
        <a:xfrm rot="1946507">
          <a:off x="1898229" y="1342009"/>
          <a:ext cx="197658" cy="155722"/>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713D9B8-B927-426A-8A0E-507446C3969E}">
      <dsp:nvSpPr>
        <dsp:cNvPr id="0" name=""/>
        <dsp:cNvSpPr/>
      </dsp:nvSpPr>
      <dsp:spPr>
        <a:xfrm>
          <a:off x="897082" y="586727"/>
          <a:ext cx="996457" cy="797165"/>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nl-NL" sz="900" kern="1200" dirty="0"/>
            <a:t>Werkgelegenheid</a:t>
          </a:r>
        </a:p>
      </dsp:txBody>
      <dsp:txXfrm>
        <a:off x="920430" y="610075"/>
        <a:ext cx="949761" cy="750469"/>
      </dsp:txXfrm>
    </dsp:sp>
    <dsp:sp modelId="{818775AD-DCB1-46F2-AEEC-16AD5AC07DEA}">
      <dsp:nvSpPr>
        <dsp:cNvPr id="0" name=""/>
        <dsp:cNvSpPr/>
      </dsp:nvSpPr>
      <dsp:spPr>
        <a:xfrm rot="16201188" flipH="1">
          <a:off x="2364791" y="913490"/>
          <a:ext cx="311384" cy="298937"/>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80B7CED-FFAE-4454-B5AF-18BCE326CB84}">
      <dsp:nvSpPr>
        <dsp:cNvPr id="0" name=""/>
        <dsp:cNvSpPr/>
      </dsp:nvSpPr>
      <dsp:spPr>
        <a:xfrm>
          <a:off x="2022253" y="19940"/>
          <a:ext cx="996457" cy="797165"/>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nl-NL" sz="900" kern="1200" dirty="0"/>
            <a:t>Verdienvermogen</a:t>
          </a:r>
        </a:p>
      </dsp:txBody>
      <dsp:txXfrm>
        <a:off x="2045601" y="43288"/>
        <a:ext cx="949761" cy="750469"/>
      </dsp:txXfrm>
    </dsp:sp>
    <dsp:sp modelId="{2B861A2C-EE3F-4B44-8DE8-51EE7B33E95F}">
      <dsp:nvSpPr>
        <dsp:cNvPr id="0" name=""/>
        <dsp:cNvSpPr/>
      </dsp:nvSpPr>
      <dsp:spPr>
        <a:xfrm rot="19565911" flipH="1">
          <a:off x="2965519" y="1342342"/>
          <a:ext cx="197826" cy="155049"/>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8F9A54-DF2D-49B9-9E13-C8A88B21E50D}">
      <dsp:nvSpPr>
        <dsp:cNvPr id="0" name=""/>
        <dsp:cNvSpPr/>
      </dsp:nvSpPr>
      <dsp:spPr>
        <a:xfrm>
          <a:off x="3148360" y="586727"/>
          <a:ext cx="996457" cy="797165"/>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nl-NL" sz="900" kern="1200" dirty="0"/>
            <a:t>Sociale cohesie</a:t>
          </a:r>
        </a:p>
      </dsp:txBody>
      <dsp:txXfrm>
        <a:off x="3171708" y="610075"/>
        <a:ext cx="949761" cy="750469"/>
      </dsp:txXfrm>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9F0A25">
          <w:r w:rsidRPr="001267EE">
            <w:rPr>
              <w:rStyle w:val="Tekstvantijdelijkeaanduiding"/>
            </w:rPr>
            <w:t>Klik of tik om tekst in te voeren.</w:t>
          </w:r>
        </w:p>
      </w:docPartBody>
    </w:docPart>
    <w:docPart>
      <w:docPartPr>
        <w:name w:val="E799B983680C4DD1B84F25423817C663"/>
        <w:category>
          <w:name w:val="Algemeen"/>
          <w:gallery w:val="placeholder"/>
        </w:category>
        <w:types>
          <w:type w:val="bbPlcHdr"/>
        </w:types>
        <w:behaviors>
          <w:behavior w:val="content"/>
        </w:behaviors>
        <w:guid w:val="{931940DD-66B0-407E-BAD3-1E62E4394153}"/>
      </w:docPartPr>
      <w:docPartBody>
        <w:p w:rsidR="00AB079C" w:rsidRDefault="00AB079C" w:rsidP="00AB079C">
          <w:pPr>
            <w:pStyle w:val="E799B983680C4DD1B84F25423817C663"/>
          </w:pPr>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0EFF" w:usb1="5200FDFF" w:usb2="0A042021" w:usb3="00000000" w:csb0="000001B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0680A"/>
    <w:rsid w:val="0002076E"/>
    <w:rsid w:val="00042A5B"/>
    <w:rsid w:val="0004373B"/>
    <w:rsid w:val="00047D1C"/>
    <w:rsid w:val="00050EC2"/>
    <w:rsid w:val="000615BC"/>
    <w:rsid w:val="00081AF5"/>
    <w:rsid w:val="000B6330"/>
    <w:rsid w:val="000E0FBE"/>
    <w:rsid w:val="00104CC1"/>
    <w:rsid w:val="00124741"/>
    <w:rsid w:val="00133CE7"/>
    <w:rsid w:val="00136938"/>
    <w:rsid w:val="00151053"/>
    <w:rsid w:val="001B3471"/>
    <w:rsid w:val="001B7165"/>
    <w:rsid w:val="001C0636"/>
    <w:rsid w:val="001D0B4B"/>
    <w:rsid w:val="001F414F"/>
    <w:rsid w:val="002132D1"/>
    <w:rsid w:val="00215691"/>
    <w:rsid w:val="00217461"/>
    <w:rsid w:val="0024381D"/>
    <w:rsid w:val="00247B30"/>
    <w:rsid w:val="00261C2E"/>
    <w:rsid w:val="00262CA5"/>
    <w:rsid w:val="00267DB5"/>
    <w:rsid w:val="00270E2E"/>
    <w:rsid w:val="002721A2"/>
    <w:rsid w:val="002A1342"/>
    <w:rsid w:val="002D4DC3"/>
    <w:rsid w:val="002E6B0F"/>
    <w:rsid w:val="00304482"/>
    <w:rsid w:val="00324452"/>
    <w:rsid w:val="00347CE5"/>
    <w:rsid w:val="00361889"/>
    <w:rsid w:val="00363C34"/>
    <w:rsid w:val="00383379"/>
    <w:rsid w:val="00387AFD"/>
    <w:rsid w:val="003A5D90"/>
    <w:rsid w:val="003B03A3"/>
    <w:rsid w:val="003D1F6C"/>
    <w:rsid w:val="0042068C"/>
    <w:rsid w:val="00444446"/>
    <w:rsid w:val="0044609B"/>
    <w:rsid w:val="004677C5"/>
    <w:rsid w:val="004A0502"/>
    <w:rsid w:val="004A6B1A"/>
    <w:rsid w:val="004A6B46"/>
    <w:rsid w:val="004B7977"/>
    <w:rsid w:val="004C502B"/>
    <w:rsid w:val="004D519D"/>
    <w:rsid w:val="004E3B88"/>
    <w:rsid w:val="005022F8"/>
    <w:rsid w:val="005038F9"/>
    <w:rsid w:val="0053125C"/>
    <w:rsid w:val="00546930"/>
    <w:rsid w:val="0055090E"/>
    <w:rsid w:val="0056201F"/>
    <w:rsid w:val="00572394"/>
    <w:rsid w:val="00573CDA"/>
    <w:rsid w:val="00575C98"/>
    <w:rsid w:val="00581A7E"/>
    <w:rsid w:val="005824D5"/>
    <w:rsid w:val="005914B1"/>
    <w:rsid w:val="005B0FFB"/>
    <w:rsid w:val="005B73B8"/>
    <w:rsid w:val="005D6516"/>
    <w:rsid w:val="005F7F67"/>
    <w:rsid w:val="00623FC8"/>
    <w:rsid w:val="00635295"/>
    <w:rsid w:val="00650A9E"/>
    <w:rsid w:val="00661F77"/>
    <w:rsid w:val="0067337B"/>
    <w:rsid w:val="00681E86"/>
    <w:rsid w:val="006943B1"/>
    <w:rsid w:val="006C0D42"/>
    <w:rsid w:val="006C5E24"/>
    <w:rsid w:val="006F23ED"/>
    <w:rsid w:val="006F53BA"/>
    <w:rsid w:val="007012D0"/>
    <w:rsid w:val="00710962"/>
    <w:rsid w:val="00724422"/>
    <w:rsid w:val="0074671B"/>
    <w:rsid w:val="0075358A"/>
    <w:rsid w:val="007552BB"/>
    <w:rsid w:val="00774479"/>
    <w:rsid w:val="00791147"/>
    <w:rsid w:val="00795D2E"/>
    <w:rsid w:val="007D0387"/>
    <w:rsid w:val="007E088C"/>
    <w:rsid w:val="007E2964"/>
    <w:rsid w:val="007E5DB2"/>
    <w:rsid w:val="0081610F"/>
    <w:rsid w:val="00830FB8"/>
    <w:rsid w:val="00844A55"/>
    <w:rsid w:val="00852845"/>
    <w:rsid w:val="00852D4E"/>
    <w:rsid w:val="00860F6B"/>
    <w:rsid w:val="008847A5"/>
    <w:rsid w:val="00885A5D"/>
    <w:rsid w:val="008877C2"/>
    <w:rsid w:val="008D2056"/>
    <w:rsid w:val="008D29E1"/>
    <w:rsid w:val="008F505C"/>
    <w:rsid w:val="00900DB2"/>
    <w:rsid w:val="009158BF"/>
    <w:rsid w:val="00916D7E"/>
    <w:rsid w:val="0092110D"/>
    <w:rsid w:val="00932DBA"/>
    <w:rsid w:val="009944BB"/>
    <w:rsid w:val="00995840"/>
    <w:rsid w:val="009A0D05"/>
    <w:rsid w:val="009A4C8B"/>
    <w:rsid w:val="009B3659"/>
    <w:rsid w:val="009D0C54"/>
    <w:rsid w:val="009F0A25"/>
    <w:rsid w:val="00A05DFD"/>
    <w:rsid w:val="00A22FC5"/>
    <w:rsid w:val="00A261D0"/>
    <w:rsid w:val="00A46F52"/>
    <w:rsid w:val="00A50BDF"/>
    <w:rsid w:val="00A54641"/>
    <w:rsid w:val="00A54A28"/>
    <w:rsid w:val="00A662DA"/>
    <w:rsid w:val="00A74978"/>
    <w:rsid w:val="00A825FA"/>
    <w:rsid w:val="00A93307"/>
    <w:rsid w:val="00AA796D"/>
    <w:rsid w:val="00AB079C"/>
    <w:rsid w:val="00AC58C2"/>
    <w:rsid w:val="00AE3A46"/>
    <w:rsid w:val="00AE445E"/>
    <w:rsid w:val="00B01A77"/>
    <w:rsid w:val="00B14DEB"/>
    <w:rsid w:val="00B20532"/>
    <w:rsid w:val="00B231BA"/>
    <w:rsid w:val="00B56275"/>
    <w:rsid w:val="00B562A5"/>
    <w:rsid w:val="00B6086A"/>
    <w:rsid w:val="00B76C02"/>
    <w:rsid w:val="00BA1577"/>
    <w:rsid w:val="00BA745C"/>
    <w:rsid w:val="00BB1597"/>
    <w:rsid w:val="00BB65C8"/>
    <w:rsid w:val="00BC1121"/>
    <w:rsid w:val="00BC5D9D"/>
    <w:rsid w:val="00C04C95"/>
    <w:rsid w:val="00C21EB2"/>
    <w:rsid w:val="00C24D2A"/>
    <w:rsid w:val="00C62762"/>
    <w:rsid w:val="00C66D08"/>
    <w:rsid w:val="00C761EE"/>
    <w:rsid w:val="00C962C3"/>
    <w:rsid w:val="00CA611D"/>
    <w:rsid w:val="00CC0C22"/>
    <w:rsid w:val="00CC0EF8"/>
    <w:rsid w:val="00CD22D1"/>
    <w:rsid w:val="00CE0639"/>
    <w:rsid w:val="00CF2801"/>
    <w:rsid w:val="00CF336B"/>
    <w:rsid w:val="00D0205A"/>
    <w:rsid w:val="00D23005"/>
    <w:rsid w:val="00D354B1"/>
    <w:rsid w:val="00D3723F"/>
    <w:rsid w:val="00D37C40"/>
    <w:rsid w:val="00D77692"/>
    <w:rsid w:val="00D87D88"/>
    <w:rsid w:val="00DA51BD"/>
    <w:rsid w:val="00DB23C7"/>
    <w:rsid w:val="00DC4E1C"/>
    <w:rsid w:val="00DD0859"/>
    <w:rsid w:val="00DD6C29"/>
    <w:rsid w:val="00DE27FE"/>
    <w:rsid w:val="00DE4C4D"/>
    <w:rsid w:val="00DE78DA"/>
    <w:rsid w:val="00E11438"/>
    <w:rsid w:val="00E13DE8"/>
    <w:rsid w:val="00E23D5A"/>
    <w:rsid w:val="00E2541A"/>
    <w:rsid w:val="00E47058"/>
    <w:rsid w:val="00E718AF"/>
    <w:rsid w:val="00EB3D73"/>
    <w:rsid w:val="00EC1912"/>
    <w:rsid w:val="00EE03EF"/>
    <w:rsid w:val="00EF0585"/>
    <w:rsid w:val="00F04291"/>
    <w:rsid w:val="00F14916"/>
    <w:rsid w:val="00F7355C"/>
    <w:rsid w:val="00F73B61"/>
    <w:rsid w:val="00F76F9B"/>
    <w:rsid w:val="00F90D64"/>
    <w:rsid w:val="00F935C0"/>
    <w:rsid w:val="00F9586A"/>
    <w:rsid w:val="00FB73E0"/>
    <w:rsid w:val="00FC0156"/>
    <w:rsid w:val="00FD1618"/>
    <w:rsid w:val="00FF1D39"/>
    <w:rsid w:val="00FF3FEA"/>
    <w:rsid w:val="00FF674F"/>
    <w:rsid w:val="00FF6CA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B079C"/>
    <w:rPr>
      <w:color w:val="808080"/>
    </w:rPr>
  </w:style>
  <w:style w:type="paragraph" w:customStyle="1" w:styleId="E799B983680C4DD1B84F25423817C663">
    <w:name w:val="E799B983680C4DD1B84F25423817C663"/>
    <w:rsid w:val="00AB079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5204</ap:Words>
  <ap:Characters>28625</ap:Characters>
  <ap:DocSecurity>0</ap:DocSecurity>
  <ap:Lines>238</ap:Lines>
  <ap:Paragraphs>67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33762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2009-07-11T17:30:00.0000000Z</lastPrinted>
  <dcterms:created xsi:type="dcterms:W3CDTF">2024-08-30T15:36:00.0000000Z</dcterms:created>
  <dcterms:modified xsi:type="dcterms:W3CDTF">2024-08-30T15:36:00.0000000Z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haperenj</vt:lpwstr>
  </property>
  <property fmtid="{D5CDD505-2E9C-101B-9397-08002B2CF9AE}" pid="3" name="AUTHOR_ID">
    <vt:lpwstr>haperenj</vt:lpwstr>
  </property>
  <property fmtid="{D5CDD505-2E9C-101B-9397-08002B2CF9AE}" pid="4" name="A_ADRES">
    <vt:lpwstr>De voorzitter van de Tweede Kamer</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Staat van de economie</vt:lpwstr>
  </property>
  <property fmtid="{D5CDD505-2E9C-101B-9397-08002B2CF9AE}" pid="9" name="documentId">
    <vt:lpwstr>86472988</vt:lpwstr>
  </property>
  <property fmtid="{D5CDD505-2E9C-101B-9397-08002B2CF9AE}" pid="10" name="Header">
    <vt:lpwstr>Brief - EZK</vt:lpwstr>
  </property>
  <property fmtid="{D5CDD505-2E9C-101B-9397-08002B2CF9AE}" pid="11" name="HeaderId">
    <vt:lpwstr>92A813B97F484727992FBED5C2C35CFE</vt:lpwstr>
  </property>
  <property fmtid="{D5CDD505-2E9C-101B-9397-08002B2CF9AE}" pid="12" name="Template">
    <vt:lpwstr>Brief - EZK</vt:lpwstr>
  </property>
  <property fmtid="{D5CDD505-2E9C-101B-9397-08002B2CF9AE}" pid="13" name="TemplateId">
    <vt:lpwstr>789F209D8C0B4D7EACC33BF60800357F</vt:lpwstr>
  </property>
  <property fmtid="{D5CDD505-2E9C-101B-9397-08002B2CF9AE}" pid="14" name="TYPE_ID">
    <vt:lpwstr>Brief</vt:lpwstr>
  </property>
  <property fmtid="{D5CDD505-2E9C-101B-9397-08002B2CF9AE}" pid="15" name="Typist">
    <vt:lpwstr>haperenj</vt:lpwstr>
  </property>
  <property fmtid="{D5CDD505-2E9C-101B-9397-08002B2CF9AE}" pid="16" name="ContentTypeId">
    <vt:lpwstr>0x0101009C25A4F40BEBEC4D9BFECB1D689A388B</vt:lpwstr>
  </property>
</Properties>
</file>