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8D" w:rsidRDefault="00ED598D" w14:paraId="3FFB7229" w14:textId="77777777">
      <w:pPr>
        <w:pStyle w:val="Salutation"/>
      </w:pPr>
      <w:bookmarkStart w:name="_GoBack" w:id="0"/>
      <w:bookmarkEnd w:id="0"/>
    </w:p>
    <w:p w:rsidR="00EB069D" w:rsidRDefault="0093195E" w14:paraId="471A4993" w14:textId="28B84352">
      <w:pPr>
        <w:pStyle w:val="Salutation"/>
      </w:pPr>
      <w:r>
        <w:t>Geachte voorzitter,</w:t>
      </w:r>
    </w:p>
    <w:p w:rsidR="00EB069D" w:rsidRDefault="00EB069D" w14:paraId="568566C4" w14:textId="7EC4F9F0"/>
    <w:p w:rsidR="00ED598D" w:rsidRDefault="00ED598D" w14:paraId="78D5EF0F" w14:textId="65FEDF9F">
      <w:r>
        <w:t>Hierbij zend ik u</w:t>
      </w:r>
      <w:r w:rsidR="00A538C5">
        <w:t>, mede namens de minister van Buitenlandse Zaken,</w:t>
      </w:r>
      <w:r>
        <w:t xml:space="preserve"> de antwoorden op de vragen van het kamerlid Boswijk (CDA) over het bericht dat ‘de Nederlandse Kustwacht de sancties tegen Rusland niet uitvoert (kenmerk 2024Z12012)’</w:t>
      </w:r>
    </w:p>
    <w:p w:rsidR="00EB069D" w:rsidRDefault="0093195E" w14:paraId="56C4494A" w14:textId="77777777">
      <w:pPr>
        <w:pStyle w:val="WitregelW1bodytekst"/>
      </w:pPr>
      <w:r>
        <w:t xml:space="preserve">  </w:t>
      </w:r>
    </w:p>
    <w:p w:rsidR="00EB069D" w:rsidRDefault="0093195E" w14:paraId="433C7ECA" w14:textId="77777777">
      <w:pPr>
        <w:pStyle w:val="Slotzin"/>
      </w:pPr>
      <w:r>
        <w:t>Hoogachtend,</w:t>
      </w:r>
    </w:p>
    <w:p w:rsidR="00EB069D" w:rsidRDefault="0093195E" w14:paraId="02D8DC3C" w14:textId="77777777">
      <w:pPr>
        <w:pStyle w:val="OndertekeningArea1"/>
      </w:pPr>
      <w:r>
        <w:t>DE MINISTER VAN INFRASTRUCTUUR EN WATERSTAAT,</w:t>
      </w:r>
    </w:p>
    <w:p w:rsidR="00EB069D" w:rsidRDefault="00EB069D" w14:paraId="54859CE6" w14:textId="77777777"/>
    <w:p w:rsidR="00EB069D" w:rsidRDefault="00EB069D" w14:paraId="24E0F8C1" w14:textId="77777777"/>
    <w:p w:rsidR="00EB069D" w:rsidRDefault="00EB069D" w14:paraId="65B3BC62" w14:textId="77777777"/>
    <w:p w:rsidR="00EB069D" w:rsidRDefault="00EB069D" w14:paraId="3B4EE540" w14:textId="77777777"/>
    <w:p w:rsidR="003833E6" w:rsidRDefault="0093195E" w14:paraId="5CBDA66F" w14:textId="33E7CC91">
      <w:r>
        <w:t>Barry Madlener</w:t>
      </w:r>
    </w:p>
    <w:p w:rsidRPr="003833E6" w:rsidR="003833E6" w:rsidP="003833E6" w:rsidRDefault="003833E6" w14:paraId="01A1F30E" w14:textId="579C1330">
      <w:pPr>
        <w:spacing w:line="240" w:lineRule="auto"/>
      </w:pPr>
      <w:r>
        <w:br w:type="page"/>
      </w:r>
      <w:r w:rsidRPr="0C14944C">
        <w:rPr>
          <w:b/>
          <w:bCs/>
        </w:rPr>
        <w:lastRenderedPageBreak/>
        <w:t>2024Z12012</w:t>
      </w:r>
      <w:r>
        <w:rPr>
          <w:b/>
          <w:bCs/>
        </w:rPr>
        <w:tab/>
      </w:r>
      <w:r>
        <w:rPr>
          <w:b/>
          <w:bCs/>
        </w:rPr>
        <w:tab/>
      </w:r>
      <w:r>
        <w:rPr>
          <w:b/>
          <w:bCs/>
        </w:rPr>
        <w:tab/>
      </w:r>
      <w:r>
        <w:rPr>
          <w:b/>
          <w:bCs/>
        </w:rPr>
        <w:tab/>
      </w:r>
      <w:r>
        <w:rPr>
          <w:b/>
          <w:bCs/>
        </w:rPr>
        <w:tab/>
      </w:r>
      <w:r>
        <w:rPr>
          <w:b/>
          <w:bCs/>
        </w:rPr>
        <w:tab/>
      </w:r>
    </w:p>
    <w:p w:rsidR="003833E6" w:rsidP="003833E6" w:rsidRDefault="003833E6" w14:paraId="3CF608C6" w14:textId="77777777">
      <w:pPr>
        <w:rPr>
          <w:b/>
          <w:bCs/>
        </w:rPr>
      </w:pPr>
      <w:r w:rsidRPr="003B7DE2">
        <w:rPr>
          <w:b/>
          <w:bCs/>
        </w:rPr>
        <w:t>Vragen van het lid Boswijk (CDA) aan de Minister van Buitenlandse Zaken en de Minister van Infrastructuur en Waterstaat over het bericht dat de Nederlandse Kustwacht de sancties tegen Rusland niet uitvoert</w:t>
      </w:r>
      <w:r>
        <w:rPr>
          <w:b/>
          <w:bCs/>
        </w:rPr>
        <w:t>, met de daarop door de regering gegeven antwoorden</w:t>
      </w:r>
    </w:p>
    <w:p w:rsidRPr="003B7DE2" w:rsidR="003833E6" w:rsidP="003833E6" w:rsidRDefault="003833E6" w14:paraId="1FD1EE95" w14:textId="77777777">
      <w:pPr>
        <w:rPr>
          <w:b/>
          <w:bCs/>
        </w:rPr>
      </w:pPr>
    </w:p>
    <w:p w:rsidR="003833E6" w:rsidP="003833E6" w:rsidRDefault="003833E6" w14:paraId="45BB5F9C" w14:textId="77777777">
      <w:r w:rsidRPr="003B7DE2">
        <w:t>NRC artikel: Nederlandse Kustwacht voert sancties tegen Rusland niet uit</w:t>
      </w:r>
    </w:p>
    <w:p w:rsidR="003833E6" w:rsidP="003833E6" w:rsidRDefault="003833E6" w14:paraId="36A4DBA2" w14:textId="77777777"/>
    <w:p w:rsidRPr="003B7DE2" w:rsidR="003833E6" w:rsidP="003833E6" w:rsidRDefault="003833E6" w14:paraId="4BC61F17" w14:textId="77777777"/>
    <w:p w:rsidRPr="003B7DE2" w:rsidR="003833E6" w:rsidP="003833E6" w:rsidRDefault="003833E6" w14:paraId="404FB425" w14:textId="77777777">
      <w:pPr>
        <w:pStyle w:val="ListParagraph"/>
        <w:numPr>
          <w:ilvl w:val="0"/>
          <w:numId w:val="22"/>
        </w:numPr>
        <w:rPr>
          <w:u w:val="single"/>
          <w:lang w:val="nl-NL"/>
        </w:rPr>
      </w:pPr>
      <w:r w:rsidRPr="003B7DE2">
        <w:rPr>
          <w:u w:val="single"/>
          <w:lang w:val="nl-NL"/>
        </w:rPr>
        <w:t>Wat is uw reactie op het bericht dat de Nederlandse Kustwacht al ruim een jaar weigert nieuwe Europese sancties tegen Rusland te handhaven?</w:t>
      </w:r>
    </w:p>
    <w:p w:rsidRPr="00D140F1" w:rsidR="003833E6" w:rsidDel="4DC9C0D9" w:rsidP="003833E6" w:rsidRDefault="003833E6" w14:paraId="4CBECC6D" w14:textId="77777777">
      <w:r w:rsidRPr="003B7DE2">
        <w:t>Er is geen sprake van weigering door de Kustwacht. Met de Kustwacht is afgesproken</w:t>
      </w:r>
      <w:r>
        <w:t xml:space="preserve"> om</w:t>
      </w:r>
      <w:r w:rsidRPr="003B7DE2">
        <w:t xml:space="preserve"> prioriteit te geven aan een zo goed als mogelijke uitvoering van de eerste tien sanctiepakketten voor zover de maatregelen op hun terrein liggen, dit in het licht van de beperkte beschikbare capaciteit. Het kabinet hecht waarde aan een strikte naleving van alle sancties en in het bijzonder die tegen Rusland. Daarom is er bij de opvolgende pakketten steeds naar oplossingen gezocht voor het capaciteitsprobleem bij de Kustwacht. Voor wat betreft</w:t>
      </w:r>
      <w:r>
        <w:t xml:space="preserve"> </w:t>
      </w:r>
      <w:r w:rsidRPr="003B7DE2">
        <w:t>het 11</w:t>
      </w:r>
      <w:r w:rsidRPr="003B7DE2">
        <w:rPr>
          <w:vertAlign w:val="superscript"/>
        </w:rPr>
        <w:t>e</w:t>
      </w:r>
      <w:r w:rsidRPr="003B7DE2">
        <w:t xml:space="preserve"> sanctiepakket met betrekking tot het tegengaan van de schaduwvloot zijn </w:t>
      </w:r>
      <w:r w:rsidRPr="003B7DE2">
        <w:rPr>
          <w:rFonts w:eastAsia="Verdana" w:cs="Verdana"/>
        </w:rPr>
        <w:t>beheersmaatregelen genomen door taken te beleggen bij het maritieme sanctieteam en de Inspectie Leefomgeving en Transport (ILT) van het ministerie van Infrastructuur en Waterstaat (IenW).</w:t>
      </w:r>
      <w:r w:rsidRPr="003B7DE2">
        <w:t xml:space="preserve"> </w:t>
      </w:r>
    </w:p>
    <w:p w:rsidR="003833E6" w:rsidP="003833E6" w:rsidRDefault="003833E6" w14:paraId="7C212F5E" w14:textId="77777777"/>
    <w:p w:rsidRPr="003B7DE2" w:rsidR="003833E6" w:rsidP="003833E6" w:rsidRDefault="003833E6" w14:paraId="4EB55B65" w14:textId="6D8AAD24">
      <w:r w:rsidRPr="003B7DE2">
        <w:t>In de uitvoeringspraktijk bl</w:t>
      </w:r>
      <w:r>
        <w:t>e</w:t>
      </w:r>
      <w:r w:rsidRPr="003B7DE2">
        <w:t>ken deze sanctie</w:t>
      </w:r>
      <w:r>
        <w:t>maatregelen</w:t>
      </w:r>
      <w:r w:rsidRPr="003B7DE2">
        <w:t xml:space="preserve"> </w:t>
      </w:r>
      <w:r>
        <w:t>uit het 11</w:t>
      </w:r>
      <w:r w:rsidRPr="00401547">
        <w:rPr>
          <w:vertAlign w:val="superscript"/>
        </w:rPr>
        <w:t>e</w:t>
      </w:r>
      <w:r>
        <w:t xml:space="preserve"> sanctiepakket </w:t>
      </w:r>
      <w:r w:rsidRPr="003B7DE2">
        <w:t>lastig uitvoerbaar</w:t>
      </w:r>
      <w:r>
        <w:t xml:space="preserve">, </w:t>
      </w:r>
      <w:r w:rsidRPr="003B7DE2">
        <w:t xml:space="preserve">omdat een havenverbod is opgelegd aan schepen, waarvan instanties ‘redelijkerwijs vermoeden’ dat zij illegale ‘ship-to-ship’ transfers hebben uitgevoerd met Russische olie. De bewijslast om deze vermoedens te staven vergt veel capaciteit. </w:t>
      </w:r>
      <w:r w:rsidRPr="00E12F0F">
        <w:t>Mede daarom is ingezet op nieuwe en effectievere sanctiemaatregelen in de aanpak van de Russische s</w:t>
      </w:r>
      <w:r>
        <w:t>chaduw</w:t>
      </w:r>
      <w:r w:rsidRPr="00E12F0F">
        <w:t>vloot, waarbij tijdens het ontwerp zo goed mogelijk rekening is gehouden met de uitvoerbaarheid.</w:t>
      </w:r>
      <w:r>
        <w:t xml:space="preserve"> </w:t>
      </w:r>
      <w:r w:rsidRPr="003B7DE2">
        <w:t>Nederland</w:t>
      </w:r>
      <w:r>
        <w:t xml:space="preserve"> heeft</w:t>
      </w:r>
      <w:r w:rsidRPr="003B7DE2">
        <w:t xml:space="preserve">, </w:t>
      </w:r>
      <w:r>
        <w:t xml:space="preserve">conform </w:t>
      </w:r>
      <w:r w:rsidRPr="003B7DE2">
        <w:t>ook de motie van 20 maart 2024 van de Tweede Kamerleden Koekoek en Dassen (Volt)</w:t>
      </w:r>
      <w:r w:rsidRPr="003B7DE2">
        <w:rPr>
          <w:rStyle w:val="FootnoteReference"/>
        </w:rPr>
        <w:footnoteReference w:id="1"/>
      </w:r>
      <w:r w:rsidRPr="003B7DE2">
        <w:t>, zich inge</w:t>
      </w:r>
      <w:r>
        <w:t>spannen</w:t>
      </w:r>
      <w:r w:rsidRPr="003B7DE2">
        <w:t xml:space="preserve"> om</w:t>
      </w:r>
      <w:r>
        <w:t xml:space="preserve"> </w:t>
      </w:r>
      <w:r w:rsidRPr="003B7DE2">
        <w:t xml:space="preserve">in de sanctiepakketten effectievere maatregelen te </w:t>
      </w:r>
      <w:r>
        <w:t xml:space="preserve">treffen tegen de </w:t>
      </w:r>
      <w:r w:rsidRPr="00E12F0F">
        <w:t>Russische schaduwvloot in de vorm van een lijst met schepen die de toegang tot Europese havens wordt ontzegd door te gaan werken met gesanctioneerde schepenlijsten. Deze maatregel vormt een onderdeel van het 14</w:t>
      </w:r>
      <w:r w:rsidRPr="00E12F0F">
        <w:rPr>
          <w:vertAlign w:val="superscript"/>
        </w:rPr>
        <w:t>e</w:t>
      </w:r>
      <w:r w:rsidRPr="00E12F0F">
        <w:t xml:space="preserve"> sanctiepakket van afgelopen juni. </w:t>
      </w:r>
    </w:p>
    <w:p w:rsidR="003833E6" w:rsidP="003833E6" w:rsidRDefault="003833E6" w14:paraId="7DE54B3C" w14:textId="77777777"/>
    <w:p w:rsidRPr="003B7DE2" w:rsidR="003833E6" w:rsidP="003833E6" w:rsidRDefault="003833E6" w14:paraId="1E801DD1" w14:textId="20231B91">
      <w:r w:rsidRPr="003B7DE2">
        <w:t xml:space="preserve">Door Europa-breed te werken met een eenduidige lijst met gesanctioneerde schepen, die geen toelating krijgen tot de Europese havens, is de implementatie van de sanctiemaatregelen eenvoudiger. Deze gesanctioneerde schaduwvloot-schepen </w:t>
      </w:r>
      <w:r>
        <w:t xml:space="preserve">worden </w:t>
      </w:r>
      <w:r w:rsidRPr="003B7DE2">
        <w:t xml:space="preserve">door de Nederlandse zeehavens opgenomen in de haveninformatiesystemen </w:t>
      </w:r>
      <w:r w:rsidRPr="00F74B30">
        <w:t>en op deze wijze kunnen deze schepen per direct de toegang tot de haven worden ontzegd. Deze lijst bestaat nu uit 27 schepen en er wordt door de lidstaten gewerkt</w:t>
      </w:r>
      <w:r w:rsidRPr="003B7DE2">
        <w:t xml:space="preserve"> aan een verdere uitbreiding van de</w:t>
      </w:r>
      <w:r>
        <w:t>ze</w:t>
      </w:r>
      <w:r w:rsidRPr="003B7DE2">
        <w:t xml:space="preserve"> lijst van gesanctioneerde schaduwvlootschepen. </w:t>
      </w:r>
    </w:p>
    <w:p w:rsidRPr="00D140F1" w:rsidR="003833E6" w:rsidP="003833E6" w:rsidRDefault="003833E6" w14:paraId="34049286" w14:textId="77777777">
      <w:r w:rsidRPr="00D140F1">
        <w:t xml:space="preserve">Sanctiepakketten 12 en 13 bevatten </w:t>
      </w:r>
      <w:r>
        <w:t xml:space="preserve">in essentie </w:t>
      </w:r>
      <w:r w:rsidRPr="00D140F1">
        <w:t>geen nieuw te implementeren maritieme maatregelen.</w:t>
      </w:r>
    </w:p>
    <w:p w:rsidR="003833E6" w:rsidP="003833E6" w:rsidRDefault="003833E6" w14:paraId="2E75EFFA" w14:textId="77777777">
      <w:pPr>
        <w:rPr>
          <w:u w:val="single"/>
        </w:rPr>
      </w:pPr>
    </w:p>
    <w:p w:rsidRPr="00FC7DF2" w:rsidR="003833E6" w:rsidP="003833E6" w:rsidRDefault="003833E6" w14:paraId="7D8426BA" w14:textId="77777777">
      <w:pPr>
        <w:pStyle w:val="ListParagraph"/>
        <w:numPr>
          <w:ilvl w:val="0"/>
          <w:numId w:val="22"/>
        </w:numPr>
        <w:rPr>
          <w:u w:val="single"/>
          <w:lang w:val="nl-NL"/>
        </w:rPr>
      </w:pPr>
      <w:r w:rsidRPr="00FC7DF2">
        <w:rPr>
          <w:u w:val="single"/>
          <w:lang w:val="nl-NL"/>
        </w:rPr>
        <w:t>Deelt u de mening dat wanneer een lidstaat besluit bepaalde sancties niet te handhaven, dit de hele Europese sanctiepakketten ondermijnt? Zo nee, waarom niet?</w:t>
      </w:r>
    </w:p>
    <w:p w:rsidR="003833E6" w:rsidP="003833E6" w:rsidRDefault="003833E6" w14:paraId="51CEB6C3" w14:textId="77777777">
      <w:r w:rsidRPr="003B7DE2">
        <w:t xml:space="preserve">Een adequate naleving van sanctiemaatregelen is cruciaal voor de effectiviteit en het draagvlak van sancties. Alle toezichts- en handhavingsautoriteiten in Nederland die bij </w:t>
      </w:r>
      <w:r>
        <w:t xml:space="preserve">de </w:t>
      </w:r>
      <w:r w:rsidRPr="003B7DE2">
        <w:t>sanctienaleving betrokken zijn, hebben sinds 2022 forse inspanningen geleverd door de verschillende sanctiemaatregelen zowel te implementeren als te handhaven. Dit vraagt – bij elk nieuw aangenomen sanctiepakket weer – om capaciteit (op een krappe arbeidsmarkt) én om middelen. Begrijpelijkerwijs moeten er door de betreffende autoriteiten dan ook in sommige gevallen prioriteiten worden gesteld. Het kabinet herkent zich echter niet in het geschetste beeld dat er sprake zou zijn van een ‘besluit om niet te handhaven’, zie ook het antwoord op vraag 1.</w:t>
      </w:r>
    </w:p>
    <w:p w:rsidRPr="003B7DE2" w:rsidR="003833E6" w:rsidP="003833E6" w:rsidRDefault="003833E6" w14:paraId="02464729" w14:textId="77777777">
      <w:pPr>
        <w:rPr>
          <w:color w:val="FF0000"/>
        </w:rPr>
      </w:pPr>
    </w:p>
    <w:p w:rsidRPr="003B7DE2" w:rsidR="003833E6" w:rsidP="003833E6" w:rsidRDefault="003833E6" w14:paraId="5D24AE15" w14:textId="77777777">
      <w:pPr>
        <w:pStyle w:val="ListParagraph"/>
        <w:numPr>
          <w:ilvl w:val="0"/>
          <w:numId w:val="22"/>
        </w:numPr>
        <w:rPr>
          <w:u w:val="single"/>
          <w:lang w:val="nl-NL"/>
        </w:rPr>
      </w:pPr>
      <w:r w:rsidRPr="003B7DE2">
        <w:rPr>
          <w:u w:val="single"/>
          <w:lang w:val="nl-NL"/>
        </w:rPr>
        <w:t>Klopt het dat de Kustwacht met u als opdrachtgever heeft afgesproken alleen sanctiepakketten één tot en met tien te handhaven? Zo niet, welke afspraken zijn dan gemaakt met de Kustwacht over het handhaven van de sancties?</w:t>
      </w:r>
    </w:p>
    <w:p w:rsidRPr="003B7DE2" w:rsidR="003833E6" w:rsidP="003833E6" w:rsidRDefault="003833E6" w14:paraId="633752B1" w14:textId="77777777">
      <w:pPr>
        <w:rPr>
          <w:rFonts w:eastAsia="Verdana" w:cs="Verdana"/>
        </w:rPr>
      </w:pPr>
      <w:r w:rsidRPr="003B7DE2">
        <w:t xml:space="preserve">In de Raad voor de Kustwacht is afgesproken </w:t>
      </w:r>
      <w:r>
        <w:t>om</w:t>
      </w:r>
      <w:r w:rsidRPr="003B7DE2">
        <w:t xml:space="preserve"> met de beperkte beschikbare capaciteit </w:t>
      </w:r>
      <w:r>
        <w:t xml:space="preserve">prioriteit te geven aan een zo goed mogelijke uitvoering van </w:t>
      </w:r>
      <w:r w:rsidRPr="003B7DE2">
        <w:t>de maatregelen uit de sanctiepakketten t/m</w:t>
      </w:r>
      <w:r>
        <w:t xml:space="preserve"> 10</w:t>
      </w:r>
      <w:r w:rsidRPr="003B7DE2">
        <w:t xml:space="preserve">. Voor sanctiepakket 11 is een tijdelijke oplossing gevonden middels ondersteuning door het maritieme sanctieteam van IenW en de ILT. Aan het maritieme sanctieteam worden casussen gemeld en </w:t>
      </w:r>
      <w:r>
        <w:t xml:space="preserve">in overleg </w:t>
      </w:r>
      <w:r w:rsidRPr="003B7DE2">
        <w:t xml:space="preserve">met o.a. de ILT, </w:t>
      </w:r>
      <w:r>
        <w:t>R</w:t>
      </w:r>
      <w:r w:rsidRPr="003B7DE2">
        <w:t xml:space="preserve">ijkswaterstaat, de </w:t>
      </w:r>
      <w:r>
        <w:t>D</w:t>
      </w:r>
      <w:r w:rsidRPr="003B7DE2">
        <w:t xml:space="preserve">ouane en de haven van Rotterdam </w:t>
      </w:r>
      <w:r>
        <w:t>worden deze casussen opgepakt</w:t>
      </w:r>
      <w:r w:rsidRPr="003B7DE2">
        <w:t xml:space="preserve">. Om overbelasting/uitval te voorkomen bij de Kustwacht heeft de Raad voor de Kustwacht besloten dat het Kustwachtcentrum pas aan een informatieproduct voor pakket 11 kan werken zodra er capaciteit bij is gekomen. Er wordt momenteel hard gewerkt aan het </w:t>
      </w:r>
      <w:r>
        <w:t>invullen</w:t>
      </w:r>
      <w:r w:rsidRPr="003B7DE2">
        <w:t xml:space="preserve"> van deze capacitei</w:t>
      </w:r>
      <w:r w:rsidRPr="00E12F0F">
        <w:t>t ten behoeve van een structurele oplossing.</w:t>
      </w:r>
      <w:r w:rsidRPr="003B7DE2">
        <w:t xml:space="preserve"> In sanctiepakketten 12 en 13 zitten geen nieuw te implementeren maritieme maatregelen en sanctiepakket 14 wordt momenteel geïmplementeerd. Zie ook de beantwoording onder vraag 1.  </w:t>
      </w:r>
      <w:bookmarkStart w:name="_Hlk174364530" w:id="1"/>
      <w:r w:rsidRPr="003B7DE2">
        <w:br/>
      </w:r>
    </w:p>
    <w:bookmarkEnd w:id="1"/>
    <w:p w:rsidRPr="00D140F1" w:rsidR="003833E6" w:rsidP="003833E6" w:rsidRDefault="003833E6" w14:paraId="5C6C32D4" w14:textId="77777777">
      <w:pPr>
        <w:pStyle w:val="ListParagraph"/>
        <w:numPr>
          <w:ilvl w:val="0"/>
          <w:numId w:val="22"/>
        </w:numPr>
        <w:rPr>
          <w:u w:val="single"/>
          <w:lang w:val="nl-NL"/>
        </w:rPr>
      </w:pPr>
      <w:r w:rsidRPr="003B7DE2">
        <w:rPr>
          <w:u w:val="single"/>
          <w:lang w:val="nl-NL"/>
        </w:rPr>
        <w:t>Waarom zouden de sancties op verboden vaargedrag die al een jaar geleden zijn ingesteld moeilijk te handhaven zijn? Waarom zou bijvoorbeeld de nieuwe aanpak die de Inspectie Leefomgeving en Transport op de Westerschelde heeft ingevoerd om verboden vaargedrag tegen te gaan, niet ook in andere havens ingezet kunnen worden?</w:t>
      </w:r>
    </w:p>
    <w:p w:rsidRPr="00D140F1" w:rsidR="003833E6" w:rsidDel="339E84FE" w:rsidP="003833E6" w:rsidRDefault="003833E6" w14:paraId="3DE6E9C0" w14:textId="77777777">
      <w:r w:rsidRPr="003B7DE2">
        <w:t xml:space="preserve">Zie ook de beantwoording onder vraag 1. In sanctiepakket 11 is een havenverbod opgelegd aan schepen, waarvan instanties ‘redelijkerwijs vermoeden’ dat zij illegale ship-to-ship transfers hebben uitgevoerd met Russische olie. Het handhaven van dit specifieke havenverbod is in de praktijk lastig uitvoerbaar, omdat de bewijslast om dit aan te kunnen tonen </w:t>
      </w:r>
      <w:r>
        <w:t>ingewikkeld</w:t>
      </w:r>
      <w:r w:rsidRPr="003B7DE2">
        <w:t xml:space="preserve"> </w:t>
      </w:r>
      <w:r w:rsidRPr="00D140F1">
        <w:t xml:space="preserve">is. </w:t>
      </w:r>
    </w:p>
    <w:p w:rsidRPr="00D140F1" w:rsidR="003833E6" w:rsidP="003833E6" w:rsidRDefault="003833E6" w14:paraId="5EA23274" w14:textId="77777777">
      <w:r w:rsidRPr="003B7DE2">
        <w:t xml:space="preserve">Daarnaast werkt de ILT aan haar informatiepositie </w:t>
      </w:r>
      <w:r>
        <w:t>door</w:t>
      </w:r>
      <w:r w:rsidRPr="003B7DE2">
        <w:t xml:space="preserve"> sneller verdachte schepen in beeld te krijgen. Deze aanpak heeft al resultaat opgeleverd. Door goed, voorafgaand onderzoek van de ILT, konden recent enkele schepen op de Westerschelde geweigerd worden. De specifieke aanpak voor de Westerschelde is ook in samenspraak met de Gemeenschappelijke Nautische Autoriteit (GNA) opgesteld, omdat bij deze ankerpunten </w:t>
      </w:r>
      <w:r>
        <w:t xml:space="preserve">in de Westerschelde </w:t>
      </w:r>
      <w:r w:rsidRPr="003B7DE2">
        <w:t xml:space="preserve">het lastig is om </w:t>
      </w:r>
      <w:r>
        <w:t xml:space="preserve">fysiek </w:t>
      </w:r>
      <w:r w:rsidRPr="003B7DE2">
        <w:t xml:space="preserve">aan boord van een schip te komen. In de havens van Rotterdam en Amsterdam kunnen dergelijke controles makkelijker worden uitgevoerd. De havens gaan over het toelatingsbeleid dat gebaseerd is op de informatie die zij ontvangen van onder andere de Kustwacht, </w:t>
      </w:r>
      <w:r>
        <w:t>d</w:t>
      </w:r>
      <w:r w:rsidRPr="003B7DE2">
        <w:t xml:space="preserve">ouane en het ministerie IenW. </w:t>
      </w:r>
    </w:p>
    <w:p w:rsidRPr="00D140F1" w:rsidR="003833E6" w:rsidP="003833E6" w:rsidRDefault="003833E6" w14:paraId="0F7685D4" w14:textId="77777777"/>
    <w:p w:rsidRPr="003B7DE2" w:rsidR="003833E6" w:rsidP="003833E6" w:rsidRDefault="003833E6" w14:paraId="50F8C8E4" w14:textId="77777777">
      <w:pPr>
        <w:pStyle w:val="ListParagraph"/>
        <w:numPr>
          <w:ilvl w:val="0"/>
          <w:numId w:val="22"/>
        </w:numPr>
        <w:rPr>
          <w:u w:val="single"/>
          <w:lang w:val="nl-NL"/>
        </w:rPr>
      </w:pPr>
      <w:bookmarkStart w:name="_Hlk173416470" w:id="2"/>
      <w:r w:rsidRPr="003B7DE2">
        <w:rPr>
          <w:u w:val="single"/>
          <w:lang w:val="nl-NL"/>
        </w:rPr>
        <w:t>Bent u bereid met de havenbedrijven van Rotterdam en Amsterdam in gesprek te gaan met als doel om de werkwijze van de Inspectie Leefomgeving en Transport over te kunnen nemen? Zo nee, waarom niet?</w:t>
      </w:r>
    </w:p>
    <w:p w:rsidRPr="003B7DE2" w:rsidR="003833E6" w:rsidP="003833E6" w:rsidRDefault="003833E6" w14:paraId="733FB97A" w14:textId="77777777">
      <w:r w:rsidRPr="003B7DE2">
        <w:t xml:space="preserve">Het ministerie van IenW is met de Nederlandse havens in overleg over de uitvoering van de sanctiepakketten. De havens van Rotterdam en Amsterdam vallen al onder de reguliere werkwijze van de ILT, om precies te zijn het Port State Control-toezicht. De havenmeester gaat over de toegang tot de haven en benut daarvoor de informatie en het advies van de Kustwacht, </w:t>
      </w:r>
      <w:r>
        <w:t>D</w:t>
      </w:r>
      <w:r w:rsidRPr="003B7DE2">
        <w:t>ouane en waar nodig van de ILT. Vanuit de Europese sanctieregels mogen Russische gevlagde schepen niet meer de haven aandoen en is er recent een lijst van schaduwschepen opgesteld, die ook geweerd worden. Mocht er toch een schip de haven aandoen</w:t>
      </w:r>
      <w:r>
        <w:t>,</w:t>
      </w:r>
      <w:r w:rsidRPr="003B7DE2">
        <w:t xml:space="preserve"> waarover twijfels bestaan, dan kan de ILT een inspectie doen aan boord.</w:t>
      </w:r>
    </w:p>
    <w:p w:rsidRPr="00D140F1" w:rsidR="003833E6" w:rsidP="003833E6" w:rsidRDefault="003833E6" w14:paraId="6EBB77AD" w14:textId="77777777"/>
    <w:p w:rsidRPr="00D577A4" w:rsidR="003833E6" w:rsidP="003833E6" w:rsidRDefault="003833E6" w14:paraId="28EB1984" w14:textId="77777777">
      <w:pPr>
        <w:pStyle w:val="ListParagraph"/>
        <w:numPr>
          <w:ilvl w:val="0"/>
          <w:numId w:val="22"/>
        </w:numPr>
        <w:rPr>
          <w:u w:val="single"/>
          <w:lang w:val="nl-NL"/>
        </w:rPr>
      </w:pPr>
      <w:bookmarkStart w:name="_Hlk172552052" w:id="3"/>
      <w:bookmarkEnd w:id="2"/>
      <w:r w:rsidRPr="003B7DE2">
        <w:rPr>
          <w:u w:val="single"/>
          <w:lang w:val="nl-NL"/>
        </w:rPr>
        <w:t>Welke acties worden ondernomen om de capaciteit en de organisatie van de Kustwacht te versterken? Worden hier bijvoorbeeld financiële middelen in het kader van de Strategie bescherming Noordzee infrastructuur voor ingezet? Zo nee, waarom niet? Zo ja, op welke termijn moet dit tot meer capaciteit leiden?</w:t>
      </w:r>
    </w:p>
    <w:p w:rsidR="003833E6" w:rsidP="003833E6" w:rsidRDefault="003833E6" w14:paraId="2462392A" w14:textId="77777777"/>
    <w:p w:rsidRPr="004D3B5C" w:rsidR="003833E6" w:rsidP="003833E6" w:rsidRDefault="003833E6" w14:paraId="6737CE68" w14:textId="77777777">
      <w:pPr>
        <w:spacing w:line="240" w:lineRule="auto"/>
        <w:rPr>
          <w:rFonts w:eastAsia="Calibri" w:cs="Calibri"/>
        </w:rPr>
      </w:pPr>
      <w:r w:rsidRPr="004D3B5C">
        <w:rPr>
          <w:rFonts w:eastAsia="Calibri" w:cs="Calibri"/>
        </w:rPr>
        <w:t xml:space="preserve">De Kustwacht bevindt zich in een reorganisatie, waarbij nieuwe functies gecreëerd zijn bij de Kustwacht voor het invullen van de (basis) taken op de Noordzee (hieronder vallen niet de taken voor de sanctiemaatregelen in opdracht van IenW). Dit wordt met eigen middelen uit de interdepartementale begrotingen van de opdrachtgevers van de Kustwacht opgelost. </w:t>
      </w:r>
    </w:p>
    <w:p w:rsidRPr="004D3B5C" w:rsidR="003833E6" w:rsidP="003833E6" w:rsidRDefault="003833E6" w14:paraId="62F656ED" w14:textId="77777777">
      <w:pPr>
        <w:spacing w:line="240" w:lineRule="auto"/>
        <w:rPr>
          <w:rFonts w:eastAsia="Calibri" w:cstheme="minorHAnsi"/>
        </w:rPr>
      </w:pPr>
    </w:p>
    <w:p w:rsidRPr="004D3B5C" w:rsidR="003833E6" w:rsidP="003833E6" w:rsidRDefault="003833E6" w14:paraId="1F71B890" w14:textId="77777777">
      <w:pPr>
        <w:spacing w:line="240" w:lineRule="auto"/>
        <w:rPr>
          <w:rFonts w:eastAsia="Calibri" w:cstheme="minorHAnsi"/>
        </w:rPr>
      </w:pPr>
      <w:r w:rsidRPr="004D3B5C">
        <w:rPr>
          <w:rFonts w:eastAsia="Calibri" w:cstheme="minorHAnsi"/>
        </w:rPr>
        <w:t>Het ministerie</w:t>
      </w:r>
      <w:r w:rsidRPr="004D3B5C">
        <w:rPr>
          <w:rFonts w:eastAsia="Calibri" w:cstheme="minorHAnsi"/>
          <w:color w:val="FF0000"/>
        </w:rPr>
        <w:t xml:space="preserve"> </w:t>
      </w:r>
      <w:r w:rsidRPr="004D3B5C">
        <w:rPr>
          <w:rFonts w:eastAsia="Calibri" w:cstheme="minorHAnsi"/>
        </w:rPr>
        <w:t>van IenW is nagegaan of het Programma Bescherming Noordzee Infrastructuur (PBNI) aanknopingspunten kan bieden voor de financiering van de sanctienaleving van zeeschepen door de Kustwacht. De conclusie is dat het PBNI hier geen mogelijkheden toe heeft, enerzijds doordat het PBNI voor de jaren 2024 en 2025 middelen beschikbaar heeft voor financiering van de eigen opgaven ten aanzien van bescherming van de Noordzee infrastructuur en anderzijds omdat de sanctienaleving van zeeschepen geen onderdeel uitmaakt van het programma PBNI. En tevens wordt het vanwege de complexiteit en andersoortige vraagstukken ook onwenselijk geacht om de sanctienaleving van zeeschepen onderdeel uit te laten maken van het PBNI.  </w:t>
      </w:r>
    </w:p>
    <w:p w:rsidRPr="004D3B5C" w:rsidR="003833E6" w:rsidP="003833E6" w:rsidRDefault="003833E6" w14:paraId="68C22674" w14:textId="77777777">
      <w:pPr>
        <w:spacing w:line="240" w:lineRule="auto"/>
        <w:rPr>
          <w:rFonts w:eastAsia="Calibri" w:cs="Calibri"/>
        </w:rPr>
      </w:pPr>
    </w:p>
    <w:p w:rsidRPr="004D3B5C" w:rsidR="003833E6" w:rsidP="003833E6" w:rsidRDefault="003833E6" w14:paraId="7B4A2E8B" w14:textId="77777777">
      <w:pPr>
        <w:spacing w:line="240" w:lineRule="auto"/>
        <w:rPr>
          <w:rFonts w:eastAsia="Calibri" w:cs="Calibri"/>
        </w:rPr>
      </w:pPr>
      <w:r w:rsidRPr="004D3B5C">
        <w:rPr>
          <w:rFonts w:eastAsia="Calibri" w:cs="Calibri"/>
        </w:rPr>
        <w:t xml:space="preserve">Wel gaat IenW via rijkswaterstaat zo snel mogelijk extra sanctieanalisten leveren aan de Kustwacht voor pakketten 1 t/m 10. Zij zullen het Maritieme Informatie Knooppunt (MIK) van de Kustwacht gaan versterken. Ook blijft IenW informatie over schepen geven aan de European Maritime Safety Agency (EMSA) om de schaduwvlootlijst uit te breiden en de handhavingslast daarmee te verkleinen. </w:t>
      </w:r>
    </w:p>
    <w:bookmarkEnd w:id="3"/>
    <w:p w:rsidRPr="00D577A4" w:rsidR="003833E6" w:rsidP="003833E6" w:rsidRDefault="003833E6" w14:paraId="67E874BE" w14:textId="77777777"/>
    <w:p w:rsidRPr="003B7DE2" w:rsidR="003833E6" w:rsidP="003833E6" w:rsidRDefault="003833E6" w14:paraId="5BD38CBD" w14:textId="77777777">
      <w:pPr>
        <w:pStyle w:val="ListParagraph"/>
        <w:numPr>
          <w:ilvl w:val="0"/>
          <w:numId w:val="22"/>
        </w:numPr>
        <w:rPr>
          <w:u w:val="single"/>
          <w:lang w:val="nl-NL"/>
        </w:rPr>
      </w:pPr>
      <w:r w:rsidRPr="003B7DE2">
        <w:rPr>
          <w:u w:val="single"/>
          <w:lang w:val="nl-NL"/>
        </w:rPr>
        <w:t xml:space="preserve">Welke andere mogelijkheden ziet u om de handhaving op de sancties te versterken? </w:t>
      </w:r>
    </w:p>
    <w:p w:rsidR="003833E6" w:rsidP="003833E6" w:rsidRDefault="003833E6" w14:paraId="3F20E9B1" w14:textId="77777777">
      <w:r w:rsidRPr="003B7DE2">
        <w:t>Met de betrokken uitvoeringsinstanties kijkt IenW, samen met het ministerie van Buitenlandse Zaken, voortdurend naar het implem</w:t>
      </w:r>
      <w:r>
        <w:t>e</w:t>
      </w:r>
      <w:r w:rsidRPr="003B7DE2">
        <w:t xml:space="preserve">nteren en handhaven van de sanctiepakketten, op alle terreinen, inclusief in dit geval maritiem. Zo is ook de aanpak van ILT op de Westerschelde tot stand gekomen. Daarnaast zet het </w:t>
      </w:r>
      <w:r w:rsidRPr="00E12F0F">
        <w:t>kabinet</w:t>
      </w:r>
      <w:r w:rsidRPr="003B7DE2">
        <w:t xml:space="preserve"> vooral in op een Europees geharmoniseerde aanpak. EMSA biedt handhavingstools voor </w:t>
      </w:r>
      <w:r>
        <w:t xml:space="preserve">de </w:t>
      </w:r>
      <w:r w:rsidRPr="003B7DE2">
        <w:t xml:space="preserve">lidstaten en ontwikkelt deze </w:t>
      </w:r>
      <w:r>
        <w:t xml:space="preserve">ook </w:t>
      </w:r>
      <w:r w:rsidRPr="003B7DE2">
        <w:t xml:space="preserve">op basis van de ervaringen van de lidstaten. </w:t>
      </w:r>
    </w:p>
    <w:p w:rsidR="003833E6" w:rsidP="003833E6" w:rsidRDefault="003833E6" w14:paraId="5DCB2831" w14:textId="0AA38B3A">
      <w:r w:rsidRPr="006917E5">
        <w:t>IenW heeft regelmatig contact met EMS</w:t>
      </w:r>
      <w:r>
        <w:t xml:space="preserve">A </w:t>
      </w:r>
      <w:r w:rsidRPr="00E12F0F">
        <w:t xml:space="preserve">om </w:t>
      </w:r>
      <w:r>
        <w:t xml:space="preserve">hierover </w:t>
      </w:r>
      <w:r w:rsidRPr="00E12F0F">
        <w:t>informatie uit te wisselen.</w:t>
      </w:r>
      <w:r>
        <w:t xml:space="preserve"> </w:t>
      </w:r>
      <w:r w:rsidRPr="003B7DE2">
        <w:t xml:space="preserve">Zo hoopt IenW de administratieve en analytische last van het handhaven te verminderen. Samen met de </w:t>
      </w:r>
      <w:r>
        <w:t>extra</w:t>
      </w:r>
      <w:r w:rsidRPr="003B7DE2">
        <w:t xml:space="preserve"> fte van </w:t>
      </w:r>
      <w:r>
        <w:t>R</w:t>
      </w:r>
      <w:r w:rsidRPr="003B7DE2">
        <w:t xml:space="preserve">ijkswaterstaat, </w:t>
      </w:r>
      <w:r>
        <w:t>kan</w:t>
      </w:r>
      <w:r w:rsidRPr="003B7DE2">
        <w:t xml:space="preserve"> het MIK </w:t>
      </w:r>
      <w:r>
        <w:t xml:space="preserve">(Kustwacht) </w:t>
      </w:r>
      <w:r w:rsidRPr="003B7DE2">
        <w:t xml:space="preserve">hiermee </w:t>
      </w:r>
      <w:r>
        <w:t>ge</w:t>
      </w:r>
      <w:r w:rsidRPr="003B7DE2">
        <w:t>makkelijker haar sanctietaken uitvoeren.</w:t>
      </w:r>
      <w:r>
        <w:t xml:space="preserve"> </w:t>
      </w:r>
    </w:p>
    <w:p w:rsidRPr="003B7DE2" w:rsidR="003833E6" w:rsidP="003833E6" w:rsidRDefault="003833E6" w14:paraId="55D1D177" w14:textId="77777777"/>
    <w:p w:rsidRPr="003B7DE2" w:rsidR="003833E6" w:rsidP="003833E6" w:rsidRDefault="003833E6" w14:paraId="6D5DB11F" w14:textId="77777777">
      <w:pPr>
        <w:pStyle w:val="ListParagraph"/>
        <w:numPr>
          <w:ilvl w:val="0"/>
          <w:numId w:val="22"/>
        </w:numPr>
        <w:rPr>
          <w:u w:val="single"/>
          <w:lang w:val="nl-NL"/>
        </w:rPr>
      </w:pPr>
      <w:bookmarkStart w:name="_Hlk172552085" w:id="4"/>
      <w:r w:rsidRPr="003B7DE2">
        <w:rPr>
          <w:u w:val="single"/>
          <w:lang w:val="nl-NL"/>
        </w:rPr>
        <w:t>Op welk moment heeft u de Kamer geïnformeerd over de problemen met de capaciteit van de Kustwacht, waardoor sancties onvoldoende kunnen worden gehandhaafd?</w:t>
      </w:r>
    </w:p>
    <w:p w:rsidR="003833E6" w:rsidP="003833E6" w:rsidRDefault="003833E6" w14:paraId="3E60EBDF" w14:textId="77777777">
      <w:r w:rsidRPr="003B7DE2">
        <w:t>De Kamer is niet geïnformeerd over de beperkte capaciteit bij de Kustwacht, omdat er tijdelijke oplossingen zijn gevonden bij de andere verantwoordelijke handhavingspartijen. Zie hiervoor ook de antwoorden op vraag 1, 3, 4, 6 en 7.</w:t>
      </w:r>
      <w:bookmarkEnd w:id="4"/>
    </w:p>
    <w:p w:rsidRPr="003B7DE2" w:rsidR="003833E6" w:rsidP="003833E6" w:rsidRDefault="003833E6" w14:paraId="27459C5C" w14:textId="77777777"/>
    <w:p w:rsidRPr="003B7DE2" w:rsidR="003833E6" w:rsidP="003833E6" w:rsidRDefault="003833E6" w14:paraId="348C40CD" w14:textId="77777777">
      <w:pPr>
        <w:pStyle w:val="ListParagraph"/>
        <w:numPr>
          <w:ilvl w:val="0"/>
          <w:numId w:val="22"/>
        </w:numPr>
        <w:rPr>
          <w:u w:val="single"/>
          <w:lang w:val="nl-NL"/>
        </w:rPr>
      </w:pPr>
      <w:bookmarkStart w:name="_Hlk173416527" w:id="5"/>
      <w:r w:rsidRPr="003B7DE2">
        <w:rPr>
          <w:u w:val="single"/>
          <w:lang w:val="nl-NL"/>
        </w:rPr>
        <w:t>Klopt het dat de havenbedrijven van Amsterdam en Rotterdam pas op 4 juli jl. geïnformeerd zijn dat de Kustwacht de laatste sancties niet handhaaft?</w:t>
      </w:r>
    </w:p>
    <w:bookmarkEnd w:id="5"/>
    <w:p w:rsidRPr="00D140F1" w:rsidR="003833E6" w:rsidP="003833E6" w:rsidRDefault="003833E6" w14:paraId="039EC7FA" w14:textId="77777777">
      <w:pPr>
        <w:rPr>
          <w:rFonts w:eastAsia="Verdana" w:cs="Verdana"/>
        </w:rPr>
      </w:pPr>
      <w:r w:rsidRPr="00D140F1">
        <w:rPr>
          <w:rFonts w:eastAsia="Verdana" w:cs="Verdana"/>
        </w:rPr>
        <w:t xml:space="preserve">De stellingname in de vraag dat de sancties niet worden gehandhaafd wordt niet herkend, omdat er beheersmaatregelen zijn getroffen om de Kustwacht te ontlasten bij de uitvoering van de sanctiemaatregelen. </w:t>
      </w:r>
    </w:p>
    <w:p w:rsidR="003833E6" w:rsidP="003833E6" w:rsidRDefault="003833E6" w14:paraId="7D6A6A94" w14:textId="77777777">
      <w:pPr>
        <w:rPr>
          <w:u w:val="single"/>
        </w:rPr>
      </w:pPr>
      <w:r w:rsidRPr="00D140F1">
        <w:rPr>
          <w:rFonts w:eastAsia="Verdana" w:cs="Verdana"/>
        </w:rPr>
        <w:t>Tweewekelijks vindt onder voorzitterschap van het ministerie van IenW overleg plaats met de ILT, Rijkswaterstaat, de Douane, de Kustwacht en het Havenbedrijf Rotterdam. In dit overleg is regelmatig gesproken over de beperkte capaciteit van de Kustwacht in relatie tot de uitvoering van de sanctiepakketten.</w:t>
      </w:r>
    </w:p>
    <w:p w:rsidRPr="00D140F1" w:rsidR="003833E6" w:rsidP="003833E6" w:rsidRDefault="003833E6" w14:paraId="7687A8C6" w14:textId="77777777">
      <w:pPr>
        <w:rPr>
          <w:rFonts w:eastAsia="Verdana" w:cs="Verdana"/>
        </w:rPr>
      </w:pPr>
    </w:p>
    <w:p w:rsidRPr="003B7DE2" w:rsidR="003833E6" w:rsidP="003833E6" w:rsidRDefault="003833E6" w14:paraId="4D629B41" w14:textId="77777777">
      <w:pPr>
        <w:pStyle w:val="ListParagraph"/>
        <w:numPr>
          <w:ilvl w:val="0"/>
          <w:numId w:val="22"/>
        </w:numPr>
        <w:rPr>
          <w:u w:val="single"/>
          <w:lang w:val="nl-NL"/>
        </w:rPr>
      </w:pPr>
      <w:r w:rsidRPr="003B7DE2">
        <w:rPr>
          <w:u w:val="single"/>
          <w:lang w:val="nl-NL"/>
        </w:rPr>
        <w:t>Is het niet volledig handhaven van de sancties met de Europese Unie afgestemd? Zo niet, waarom niet? Zo ja, welke afspraken zijn hierover gemaakt?</w:t>
      </w:r>
    </w:p>
    <w:p w:rsidRPr="005C19BC" w:rsidR="003833E6" w:rsidP="003833E6" w:rsidRDefault="003833E6" w14:paraId="5AEAF908" w14:textId="77777777">
      <w:r w:rsidRPr="0C14944C">
        <w:t xml:space="preserve">De Europese Commissie is </w:t>
      </w:r>
      <w:r>
        <w:t xml:space="preserve">ervan </w:t>
      </w:r>
      <w:r w:rsidRPr="0C14944C">
        <w:t xml:space="preserve">op de hoogte dat er extra </w:t>
      </w:r>
      <w:r w:rsidRPr="04F36300">
        <w:t>capaciteitsbehoefte</w:t>
      </w:r>
      <w:r w:rsidRPr="0C14944C">
        <w:t xml:space="preserve"> </w:t>
      </w:r>
      <w:r>
        <w:t>is</w:t>
      </w:r>
      <w:r w:rsidRPr="0C14944C">
        <w:t xml:space="preserve"> bij de uitvoeringsinstanties, mede omdat de sanctiepakketten hier zwaar op leunen. Dit is een </w:t>
      </w:r>
      <w:r>
        <w:t>uitdaging</w:t>
      </w:r>
      <w:r w:rsidRPr="0C14944C">
        <w:t xml:space="preserve"> d</w:t>
      </w:r>
      <w:r>
        <w:t>ie</w:t>
      </w:r>
      <w:r w:rsidRPr="0C14944C">
        <w:t xml:space="preserve"> zich bij meerdere lidstaten voordoet en er wordt samen met o.a. de Commissie en EMSA gekeken naar een goede verdeling van de taken en tools die het werk kunnen verlichten.</w:t>
      </w:r>
    </w:p>
    <w:p w:rsidRPr="005C19BC" w:rsidR="003833E6" w:rsidP="003833E6" w:rsidRDefault="003833E6" w14:paraId="0360A1BE" w14:textId="77777777">
      <w:r w:rsidRPr="0C14944C">
        <w:t>De Europese Commissie benut zelf ook het Maritieme Directeuren overleg van de EU om op de hoogte te blijven van vragen en uitdagingen ten opzichte van handhaving en uitvoering van de sanctiepakketten.</w:t>
      </w:r>
    </w:p>
    <w:p w:rsidR="003833E6" w:rsidRDefault="003833E6" w14:paraId="4558C06D" w14:textId="77777777">
      <w:pPr>
        <w:spacing w:line="240" w:lineRule="auto"/>
      </w:pPr>
    </w:p>
    <w:p w:rsidR="00EB069D" w:rsidRDefault="00EB069D" w14:paraId="2B7EA0B3" w14:textId="77777777"/>
    <w:sectPr w:rsidR="00EB069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566F" w14:textId="77777777" w:rsidR="00167B0F" w:rsidRDefault="00167B0F">
      <w:pPr>
        <w:spacing w:line="240" w:lineRule="auto"/>
      </w:pPr>
      <w:r>
        <w:separator/>
      </w:r>
    </w:p>
  </w:endnote>
  <w:endnote w:type="continuationSeparator" w:id="0">
    <w:p w14:paraId="2B4FC8CC" w14:textId="77777777" w:rsidR="00167B0F" w:rsidRDefault="00167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F310" w14:textId="77777777" w:rsidR="0093195E" w:rsidRDefault="00931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8FB6" w14:textId="77777777" w:rsidR="0093195E" w:rsidRDefault="00931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2859" w14:textId="77777777" w:rsidR="0093195E" w:rsidRDefault="0093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85E1B" w14:textId="77777777" w:rsidR="00167B0F" w:rsidRDefault="00167B0F">
      <w:pPr>
        <w:spacing w:line="240" w:lineRule="auto"/>
      </w:pPr>
      <w:r>
        <w:separator/>
      </w:r>
    </w:p>
  </w:footnote>
  <w:footnote w:type="continuationSeparator" w:id="0">
    <w:p w14:paraId="2C643ACF" w14:textId="77777777" w:rsidR="00167B0F" w:rsidRDefault="00167B0F">
      <w:pPr>
        <w:spacing w:line="240" w:lineRule="auto"/>
      </w:pPr>
      <w:r>
        <w:continuationSeparator/>
      </w:r>
    </w:p>
  </w:footnote>
  <w:footnote w:id="1">
    <w:p w14:paraId="2D29B6D6" w14:textId="77777777" w:rsidR="003833E6" w:rsidRPr="00FC169B" w:rsidRDefault="003833E6" w:rsidP="003833E6">
      <w:pPr>
        <w:pStyle w:val="FootnoteText"/>
        <w:rPr>
          <w:sz w:val="17"/>
          <w:szCs w:val="17"/>
          <w:lang w:val="nl-NL"/>
        </w:rPr>
      </w:pPr>
      <w:r w:rsidRPr="00FC169B">
        <w:rPr>
          <w:rStyle w:val="FootnoteReference"/>
          <w:sz w:val="17"/>
          <w:szCs w:val="17"/>
        </w:rPr>
        <w:footnoteRef/>
      </w:r>
      <w:r w:rsidRPr="00FC169B">
        <w:rPr>
          <w:sz w:val="17"/>
          <w:szCs w:val="17"/>
        </w:rPr>
        <w:t xml:space="preserve"> </w:t>
      </w:r>
      <w:r w:rsidRPr="00FC169B">
        <w:rPr>
          <w:sz w:val="17"/>
          <w:szCs w:val="17"/>
          <w:lang w:val="nl-NL"/>
        </w:rPr>
        <w:t>Kamerstuk nr. 21501-20-2064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8898C" w14:textId="77777777" w:rsidR="0093195E" w:rsidRDefault="00931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F62A" w14:textId="77777777" w:rsidR="0093195E" w:rsidRDefault="00931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E9AE" w14:textId="77777777" w:rsidR="00EB069D" w:rsidRDefault="0093195E">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4F07B92" wp14:editId="38C153B3">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9868F77" w14:textId="77777777" w:rsidR="00772FF3" w:rsidRDefault="00772FF3"/>
                      </w:txbxContent>
                    </wps:txbx>
                    <wps:bodyPr vert="horz" wrap="square" lIns="0" tIns="0" rIns="0" bIns="0" anchor="t" anchorCtr="0"/>
                  </wps:wsp>
                </a:graphicData>
              </a:graphic>
            </wp:anchor>
          </w:drawing>
        </mc:Choice>
        <mc:Fallback>
          <w:pict>
            <v:shapetype w14:anchorId="24F07B92" id="_x0000_t202" coordsize="21600,21600" o:spt="202" path="m,l,21600r21600,l21600,xe">
              <v:stroke joinstyle="miter"/>
              <v:path gradientshapeok="t" o:connecttype="rect"/>
            </v:shapetype>
            <v:shape id="Rubricering onder" o:spid="_x0000_s1026"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pIiLLqgBAAA5AwAADgAAAAAAAAAAAAAAAAAuAgAAZHJzL2Uyb0RvYy54bWxQSwEC&#10;LQAUAAYACAAAACEAJo7baOEAAAANAQAADwAAAAAAAAAAAAAAAAACBAAAZHJzL2Rvd25yZXYueG1s&#10;UEsFBgAAAAAEAAQA8wAAABAFAAAAAA==&#10;" filled="f" stroked="f">
              <v:textbox inset="0,0,0,0">
                <w:txbxContent>
                  <w:p w14:paraId="59868F77" w14:textId="77777777" w:rsidR="00772FF3" w:rsidRDefault="00772F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BB4D4B0" wp14:editId="13505BE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EC6CC0" w14:textId="2086F1C8" w:rsidR="00EB069D" w:rsidRDefault="0093195E">
                          <w:pPr>
                            <w:pStyle w:val="Referentiegegevens"/>
                          </w:pPr>
                          <w:r>
                            <w:t xml:space="preserve">Pagina </w:t>
                          </w:r>
                          <w:r>
                            <w:fldChar w:fldCharType="begin"/>
                          </w:r>
                          <w:r>
                            <w:instrText>PAGE</w:instrText>
                          </w:r>
                          <w:r>
                            <w:fldChar w:fldCharType="separate"/>
                          </w:r>
                          <w:r w:rsidR="00B44239">
                            <w:rPr>
                              <w:noProof/>
                            </w:rPr>
                            <w:t>1</w:t>
                          </w:r>
                          <w:r>
                            <w:fldChar w:fldCharType="end"/>
                          </w:r>
                          <w:r>
                            <w:t xml:space="preserve"> van </w:t>
                          </w:r>
                          <w:r>
                            <w:fldChar w:fldCharType="begin"/>
                          </w:r>
                          <w:r>
                            <w:instrText>NUMPAGES</w:instrText>
                          </w:r>
                          <w:r>
                            <w:fldChar w:fldCharType="separate"/>
                          </w:r>
                          <w:r w:rsidR="00B44239">
                            <w:rPr>
                              <w:noProof/>
                            </w:rPr>
                            <w:t>1</w:t>
                          </w:r>
                          <w:r>
                            <w:fldChar w:fldCharType="end"/>
                          </w:r>
                        </w:p>
                      </w:txbxContent>
                    </wps:txbx>
                    <wps:bodyPr vert="horz" wrap="square" lIns="0" tIns="0" rIns="0" bIns="0" anchor="t" anchorCtr="0"/>
                  </wps:wsp>
                </a:graphicData>
              </a:graphic>
            </wp:anchor>
          </w:drawing>
        </mc:Choice>
        <mc:Fallback>
          <w:pict>
            <v:shape w14:anchorId="6BB4D4B0" id="Paginanummer_2" o:spid="_x0000_s1027"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Vyqg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" filled="f" stroked="f">
              <v:textbox inset="0,0,0,0">
                <w:txbxContent>
                  <w:p w14:paraId="57EC6CC0" w14:textId="2086F1C8" w:rsidR="00EB069D" w:rsidRDefault="0093195E">
                    <w:pPr>
                      <w:pStyle w:val="Referentiegegevens"/>
                    </w:pPr>
                    <w:r>
                      <w:t xml:space="preserve">Pagina </w:t>
                    </w:r>
                    <w:r>
                      <w:fldChar w:fldCharType="begin"/>
                    </w:r>
                    <w:r>
                      <w:instrText>PAGE</w:instrText>
                    </w:r>
                    <w:r>
                      <w:fldChar w:fldCharType="separate"/>
                    </w:r>
                    <w:r w:rsidR="00B44239">
                      <w:rPr>
                        <w:noProof/>
                      </w:rPr>
                      <w:t>1</w:t>
                    </w:r>
                    <w:r>
                      <w:fldChar w:fldCharType="end"/>
                    </w:r>
                    <w:r>
                      <w:t xml:space="preserve"> van </w:t>
                    </w:r>
                    <w:r>
                      <w:fldChar w:fldCharType="begin"/>
                    </w:r>
                    <w:r>
                      <w:instrText>NUMPAGES</w:instrText>
                    </w:r>
                    <w:r>
                      <w:fldChar w:fldCharType="separate"/>
                    </w:r>
                    <w:r w:rsidR="00B4423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CE2590E" wp14:editId="627F2109">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204C153" w14:textId="77777777" w:rsidR="00EB069D" w:rsidRDefault="0093195E">
                          <w:pPr>
                            <w:pStyle w:val="AfzendgegevensKop0"/>
                          </w:pPr>
                          <w:r>
                            <w:t>Ministerie van Infrastructuur en Waterstaat</w:t>
                          </w:r>
                        </w:p>
                        <w:p w14:paraId="1B797036" w14:textId="77777777" w:rsidR="00EB069D" w:rsidRDefault="00EB069D">
                          <w:pPr>
                            <w:pStyle w:val="WitregelW1"/>
                          </w:pPr>
                        </w:p>
                        <w:p w14:paraId="1CD2800A" w14:textId="77777777" w:rsidR="00EB069D" w:rsidRDefault="0093195E">
                          <w:pPr>
                            <w:pStyle w:val="Afzendgegevens"/>
                          </w:pPr>
                          <w:r>
                            <w:t>Rijnstraat 8</w:t>
                          </w:r>
                        </w:p>
                        <w:p w14:paraId="5286D0DB" w14:textId="77777777" w:rsidR="00EB069D" w:rsidRPr="00ED598D" w:rsidRDefault="0093195E">
                          <w:pPr>
                            <w:pStyle w:val="Afzendgegevens"/>
                            <w:rPr>
                              <w:lang w:val="de-DE"/>
                            </w:rPr>
                          </w:pPr>
                          <w:r w:rsidRPr="00ED598D">
                            <w:rPr>
                              <w:lang w:val="de-DE"/>
                            </w:rPr>
                            <w:t>2515 XP  Den Haag</w:t>
                          </w:r>
                        </w:p>
                        <w:p w14:paraId="19073781" w14:textId="77777777" w:rsidR="00EB069D" w:rsidRPr="00ED598D" w:rsidRDefault="0093195E">
                          <w:pPr>
                            <w:pStyle w:val="Afzendgegevens"/>
                            <w:rPr>
                              <w:lang w:val="de-DE"/>
                            </w:rPr>
                          </w:pPr>
                          <w:r w:rsidRPr="00ED598D">
                            <w:rPr>
                              <w:lang w:val="de-DE"/>
                            </w:rPr>
                            <w:t>Postbus 20901</w:t>
                          </w:r>
                        </w:p>
                        <w:p w14:paraId="44E91074" w14:textId="77777777" w:rsidR="00EB069D" w:rsidRPr="00ED598D" w:rsidRDefault="0093195E">
                          <w:pPr>
                            <w:pStyle w:val="Afzendgegevens"/>
                            <w:rPr>
                              <w:lang w:val="de-DE"/>
                            </w:rPr>
                          </w:pPr>
                          <w:r w:rsidRPr="00ED598D">
                            <w:rPr>
                              <w:lang w:val="de-DE"/>
                            </w:rPr>
                            <w:t>2500 EX Den Haag</w:t>
                          </w:r>
                        </w:p>
                        <w:p w14:paraId="3C28FBA5" w14:textId="77777777" w:rsidR="00EB069D" w:rsidRPr="00ED598D" w:rsidRDefault="00EB069D">
                          <w:pPr>
                            <w:pStyle w:val="WitregelW1"/>
                            <w:rPr>
                              <w:lang w:val="de-DE"/>
                            </w:rPr>
                          </w:pPr>
                        </w:p>
                        <w:p w14:paraId="0B4ACA0D" w14:textId="77777777" w:rsidR="00EB069D" w:rsidRPr="00ED598D" w:rsidRDefault="0093195E">
                          <w:pPr>
                            <w:pStyle w:val="Afzendgegevens"/>
                            <w:rPr>
                              <w:lang w:val="de-DE"/>
                            </w:rPr>
                          </w:pPr>
                          <w:r w:rsidRPr="00ED598D">
                            <w:rPr>
                              <w:lang w:val="de-DE"/>
                            </w:rPr>
                            <w:t>T   070-456 0000</w:t>
                          </w:r>
                        </w:p>
                        <w:p w14:paraId="4F3617C8" w14:textId="77777777" w:rsidR="00EB069D" w:rsidRDefault="0093195E">
                          <w:pPr>
                            <w:pStyle w:val="Afzendgegevens"/>
                          </w:pPr>
                          <w:r>
                            <w:t>F   070-456 1111</w:t>
                          </w:r>
                        </w:p>
                        <w:p w14:paraId="693B434C" w14:textId="77777777" w:rsidR="00EB069D" w:rsidRDefault="00EB069D">
                          <w:pPr>
                            <w:pStyle w:val="WitregelW2"/>
                          </w:pPr>
                        </w:p>
                        <w:p w14:paraId="2191AD2D" w14:textId="77777777" w:rsidR="00EB069D" w:rsidRDefault="0093195E">
                          <w:pPr>
                            <w:pStyle w:val="Referentiegegevenskop"/>
                          </w:pPr>
                          <w:r>
                            <w:t>Ons kenmerk</w:t>
                          </w:r>
                        </w:p>
                        <w:p w14:paraId="6CAD66C5" w14:textId="70813380" w:rsidR="00EB069D" w:rsidRDefault="00781590">
                          <w:pPr>
                            <w:pStyle w:val="Referentiegegevens"/>
                          </w:pPr>
                          <w:r>
                            <w:t>IenW/BSK-2024/228291</w:t>
                          </w:r>
                        </w:p>
                        <w:p w14:paraId="534C8216" w14:textId="77777777" w:rsidR="00EB069D" w:rsidRDefault="00EB069D">
                          <w:pPr>
                            <w:pStyle w:val="WitregelW1"/>
                          </w:pPr>
                        </w:p>
                        <w:p w14:paraId="39275CD6" w14:textId="77777777" w:rsidR="00EB069D" w:rsidRDefault="0093195E">
                          <w:pPr>
                            <w:pStyle w:val="Referentiegegevenskop"/>
                          </w:pPr>
                          <w:r>
                            <w:t>Uw kenmerk</w:t>
                          </w:r>
                        </w:p>
                        <w:p w14:paraId="3621453A" w14:textId="188E5DFC" w:rsidR="00EB069D" w:rsidRDefault="00ED598D">
                          <w:pPr>
                            <w:pStyle w:val="Referentiegegevens"/>
                          </w:pPr>
                          <w:r>
                            <w:t>2024Z12012</w:t>
                          </w:r>
                        </w:p>
                        <w:p w14:paraId="3569807D" w14:textId="77777777" w:rsidR="00EB069D" w:rsidRDefault="00EB069D">
                          <w:pPr>
                            <w:pStyle w:val="WitregelW1"/>
                          </w:pPr>
                        </w:p>
                        <w:p w14:paraId="2B72FAA7" w14:textId="77777777" w:rsidR="00EB069D" w:rsidRDefault="0093195E">
                          <w:pPr>
                            <w:pStyle w:val="Referentiegegevenskop"/>
                          </w:pPr>
                          <w:r>
                            <w:t>Bijlage(n)</w:t>
                          </w:r>
                        </w:p>
                        <w:p w14:paraId="750697D4" w14:textId="77777777" w:rsidR="00EB069D" w:rsidRDefault="0093195E">
                          <w:pPr>
                            <w:pStyle w:val="Referentiegegevens"/>
                          </w:pPr>
                          <w:r>
                            <w:t>1</w:t>
                          </w:r>
                        </w:p>
                      </w:txbxContent>
                    </wps:txbx>
                    <wps:bodyPr vert="horz" wrap="square" lIns="0" tIns="0" rIns="0" bIns="0" anchor="t" anchorCtr="0"/>
                  </wps:wsp>
                </a:graphicData>
              </a:graphic>
            </wp:anchor>
          </w:drawing>
        </mc:Choice>
        <mc:Fallback>
          <w:pict>
            <v:shape w14:anchorId="0CE2590E" id="Colofon_2" o:spid="_x0000_s1028"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OTV8NioAQAAOQMAAA4AAAAAAAAAAAAAAAAALgIAAGRycy9lMm9Eb2MueG1sUEsB&#10;Ai0AFAAGAAgAAAAhACO2nRviAAAADQEAAA8AAAAAAAAAAAAAAAAAAgQAAGRycy9kb3ducmV2Lnht&#10;bFBLBQYAAAAABAAEAPMAAAARBQAAAAA=&#10;" filled="f" stroked="f">
              <v:textbox inset="0,0,0,0">
                <w:txbxContent>
                  <w:p w14:paraId="5204C153" w14:textId="77777777" w:rsidR="00EB069D" w:rsidRDefault="0093195E">
                    <w:pPr>
                      <w:pStyle w:val="AfzendgegevensKop0"/>
                    </w:pPr>
                    <w:r>
                      <w:t>Ministerie van Infrastructuur en Waterstaat</w:t>
                    </w:r>
                  </w:p>
                  <w:p w14:paraId="1B797036" w14:textId="77777777" w:rsidR="00EB069D" w:rsidRDefault="00EB069D">
                    <w:pPr>
                      <w:pStyle w:val="WitregelW1"/>
                    </w:pPr>
                  </w:p>
                  <w:p w14:paraId="1CD2800A" w14:textId="77777777" w:rsidR="00EB069D" w:rsidRDefault="0093195E">
                    <w:pPr>
                      <w:pStyle w:val="Afzendgegevens"/>
                    </w:pPr>
                    <w:r>
                      <w:t>Rijnstraat 8</w:t>
                    </w:r>
                  </w:p>
                  <w:p w14:paraId="5286D0DB" w14:textId="77777777" w:rsidR="00EB069D" w:rsidRPr="00ED598D" w:rsidRDefault="0093195E">
                    <w:pPr>
                      <w:pStyle w:val="Afzendgegevens"/>
                      <w:rPr>
                        <w:lang w:val="de-DE"/>
                      </w:rPr>
                    </w:pPr>
                    <w:r w:rsidRPr="00ED598D">
                      <w:rPr>
                        <w:lang w:val="de-DE"/>
                      </w:rPr>
                      <w:t>2515 XP  Den Haag</w:t>
                    </w:r>
                  </w:p>
                  <w:p w14:paraId="19073781" w14:textId="77777777" w:rsidR="00EB069D" w:rsidRPr="00ED598D" w:rsidRDefault="0093195E">
                    <w:pPr>
                      <w:pStyle w:val="Afzendgegevens"/>
                      <w:rPr>
                        <w:lang w:val="de-DE"/>
                      </w:rPr>
                    </w:pPr>
                    <w:r w:rsidRPr="00ED598D">
                      <w:rPr>
                        <w:lang w:val="de-DE"/>
                      </w:rPr>
                      <w:t>Postbus 20901</w:t>
                    </w:r>
                  </w:p>
                  <w:p w14:paraId="44E91074" w14:textId="77777777" w:rsidR="00EB069D" w:rsidRPr="00ED598D" w:rsidRDefault="0093195E">
                    <w:pPr>
                      <w:pStyle w:val="Afzendgegevens"/>
                      <w:rPr>
                        <w:lang w:val="de-DE"/>
                      </w:rPr>
                    </w:pPr>
                    <w:r w:rsidRPr="00ED598D">
                      <w:rPr>
                        <w:lang w:val="de-DE"/>
                      </w:rPr>
                      <w:t>2500 EX Den Haag</w:t>
                    </w:r>
                  </w:p>
                  <w:p w14:paraId="3C28FBA5" w14:textId="77777777" w:rsidR="00EB069D" w:rsidRPr="00ED598D" w:rsidRDefault="00EB069D">
                    <w:pPr>
                      <w:pStyle w:val="WitregelW1"/>
                      <w:rPr>
                        <w:lang w:val="de-DE"/>
                      </w:rPr>
                    </w:pPr>
                  </w:p>
                  <w:p w14:paraId="0B4ACA0D" w14:textId="77777777" w:rsidR="00EB069D" w:rsidRPr="00ED598D" w:rsidRDefault="0093195E">
                    <w:pPr>
                      <w:pStyle w:val="Afzendgegevens"/>
                      <w:rPr>
                        <w:lang w:val="de-DE"/>
                      </w:rPr>
                    </w:pPr>
                    <w:r w:rsidRPr="00ED598D">
                      <w:rPr>
                        <w:lang w:val="de-DE"/>
                      </w:rPr>
                      <w:t>T   070-456 0000</w:t>
                    </w:r>
                  </w:p>
                  <w:p w14:paraId="4F3617C8" w14:textId="77777777" w:rsidR="00EB069D" w:rsidRDefault="0093195E">
                    <w:pPr>
                      <w:pStyle w:val="Afzendgegevens"/>
                    </w:pPr>
                    <w:r>
                      <w:t>F   070-456 1111</w:t>
                    </w:r>
                  </w:p>
                  <w:p w14:paraId="693B434C" w14:textId="77777777" w:rsidR="00EB069D" w:rsidRDefault="00EB069D">
                    <w:pPr>
                      <w:pStyle w:val="WitregelW2"/>
                    </w:pPr>
                  </w:p>
                  <w:p w14:paraId="2191AD2D" w14:textId="77777777" w:rsidR="00EB069D" w:rsidRDefault="0093195E">
                    <w:pPr>
                      <w:pStyle w:val="Referentiegegevenskop"/>
                    </w:pPr>
                    <w:r>
                      <w:t>Ons kenmerk</w:t>
                    </w:r>
                  </w:p>
                  <w:p w14:paraId="6CAD66C5" w14:textId="70813380" w:rsidR="00EB069D" w:rsidRDefault="00781590">
                    <w:pPr>
                      <w:pStyle w:val="Referentiegegevens"/>
                    </w:pPr>
                    <w:r>
                      <w:t>IenW/BSK-2024/228291</w:t>
                    </w:r>
                  </w:p>
                  <w:p w14:paraId="534C8216" w14:textId="77777777" w:rsidR="00EB069D" w:rsidRDefault="00EB069D">
                    <w:pPr>
                      <w:pStyle w:val="WitregelW1"/>
                    </w:pPr>
                  </w:p>
                  <w:p w14:paraId="39275CD6" w14:textId="77777777" w:rsidR="00EB069D" w:rsidRDefault="0093195E">
                    <w:pPr>
                      <w:pStyle w:val="Referentiegegevenskop"/>
                    </w:pPr>
                    <w:r>
                      <w:t>Uw kenmerk</w:t>
                    </w:r>
                  </w:p>
                  <w:p w14:paraId="3621453A" w14:textId="188E5DFC" w:rsidR="00EB069D" w:rsidRDefault="00ED598D">
                    <w:pPr>
                      <w:pStyle w:val="Referentiegegevens"/>
                    </w:pPr>
                    <w:r>
                      <w:t>2024Z12012</w:t>
                    </w:r>
                  </w:p>
                  <w:p w14:paraId="3569807D" w14:textId="77777777" w:rsidR="00EB069D" w:rsidRDefault="00EB069D">
                    <w:pPr>
                      <w:pStyle w:val="WitregelW1"/>
                    </w:pPr>
                  </w:p>
                  <w:p w14:paraId="2B72FAA7" w14:textId="77777777" w:rsidR="00EB069D" w:rsidRDefault="0093195E">
                    <w:pPr>
                      <w:pStyle w:val="Referentiegegevenskop"/>
                    </w:pPr>
                    <w:r>
                      <w:t>Bijlage(n)</w:t>
                    </w:r>
                  </w:p>
                  <w:p w14:paraId="750697D4" w14:textId="77777777" w:rsidR="00EB069D" w:rsidRDefault="0093195E">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22343E4" wp14:editId="5DF051B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8F36E06" w14:textId="77777777" w:rsidR="00EB069D" w:rsidRDefault="0093195E">
                          <w:pPr>
                            <w:pStyle w:val="MarginlessContainer"/>
                          </w:pPr>
                          <w:r>
                            <w:rPr>
                              <w:noProof/>
                              <w:lang w:val="en-GB" w:eastAsia="en-GB"/>
                            </w:rPr>
                            <w:drawing>
                              <wp:inline distT="0" distB="0" distL="0" distR="0" wp14:anchorId="45CA02DB" wp14:editId="71DC63A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2343E4" id="lint_2" o:spid="_x0000_s1029"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3OFaPqAEAADUDAAAOAAAAAAAAAAAAAAAAAC4CAABkcnMvZTJvRG9jLnhtbFBLAQItABQA&#10;BgAIAAAAIQAGoydU3QAAAAgBAAAPAAAAAAAAAAAAAAAAAAIEAABkcnMvZG93bnJldi54bWxQSwUG&#10;AAAAAAQABADzAAAADAUAAAAA&#10;" filled="f" stroked="f">
              <v:textbox inset="0,0,0,0">
                <w:txbxContent>
                  <w:p w14:paraId="08F36E06" w14:textId="77777777" w:rsidR="00EB069D" w:rsidRDefault="0093195E">
                    <w:pPr>
                      <w:pStyle w:val="MarginlessContainer"/>
                    </w:pPr>
                    <w:r>
                      <w:rPr>
                        <w:noProof/>
                        <w:lang w:val="en-GB" w:eastAsia="en-GB"/>
                      </w:rPr>
                      <w:drawing>
                        <wp:inline distT="0" distB="0" distL="0" distR="0" wp14:anchorId="45CA02DB" wp14:editId="71DC63A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77B31FE" wp14:editId="7C39C1AD">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BFAD40" w14:textId="77777777" w:rsidR="00EB069D" w:rsidRDefault="0093195E">
                          <w:pPr>
                            <w:pStyle w:val="MarginlessContainer"/>
                          </w:pPr>
                          <w:r>
                            <w:rPr>
                              <w:noProof/>
                              <w:lang w:val="en-GB" w:eastAsia="en-GB"/>
                            </w:rPr>
                            <w:drawing>
                              <wp:inline distT="0" distB="0" distL="0" distR="0" wp14:anchorId="2EE8AEB4" wp14:editId="2F82F48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7B31FE" id="Woordmerk_2" o:spid="_x0000_s1030"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Ad5YIBrQEAADsDAAAOAAAAAAAAAAAAAAAAAC4CAABkcnMvZTJvRG9jLnhtbFBL&#10;AQItABQABgAIAAAAIQBYw2c/3gAAAAgBAAAPAAAAAAAAAAAAAAAAAAcEAABkcnMvZG93bnJldi54&#10;bWxQSwUGAAAAAAQABADzAAAAEgUAAAAA&#10;" filled="f" stroked="f">
              <v:textbox inset="0,0,0,0">
                <w:txbxContent>
                  <w:p w14:paraId="42BFAD40" w14:textId="77777777" w:rsidR="00EB069D" w:rsidRDefault="0093195E">
                    <w:pPr>
                      <w:pStyle w:val="MarginlessContainer"/>
                    </w:pPr>
                    <w:r>
                      <w:rPr>
                        <w:noProof/>
                        <w:lang w:val="en-GB" w:eastAsia="en-GB"/>
                      </w:rPr>
                      <w:drawing>
                        <wp:inline distT="0" distB="0" distL="0" distR="0" wp14:anchorId="2EE8AEB4" wp14:editId="2F82F48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EC7F2F9" wp14:editId="67C10E4D">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4776E90" w14:textId="77777777" w:rsidR="00EB069D" w:rsidRDefault="0093195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EC7F2F9" id="Retourregel_2" o:spid="_x0000_s1031"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CEDM+FqwEAADwDAAAOAAAAAAAAAAAAAAAAAC4CAABkcnMvZTJvRG9jLnhtbFBL&#10;AQItABQABgAIAAAAIQCGBf3o4AAAAAsBAAAPAAAAAAAAAAAAAAAAAAUEAABkcnMvZG93bnJldi54&#10;bWxQSwUGAAAAAAQABADzAAAAEgUAAAAA&#10;" filled="f" stroked="f">
              <v:textbox inset="0,0,0,0">
                <w:txbxContent>
                  <w:p w14:paraId="44776E90" w14:textId="77777777" w:rsidR="00EB069D" w:rsidRDefault="0093195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44E83A0" wp14:editId="031C814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356F8AB" w14:textId="77777777" w:rsidR="00EB069D" w:rsidRDefault="0093195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44E83A0" id="Toezendgegevens_2" o:spid="_x0000_s1032"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D5JnEysQEAAEEDAAAOAAAAAAAAAAAAAAAAAC4CAABkcnMvZTJvRG9j&#10;LnhtbFBLAQItABQABgAIAAAAIQCW7QUW4AAAAAsBAAAPAAAAAAAAAAAAAAAAAAsEAABkcnMvZG93&#10;bnJldi54bWxQSwUGAAAAAAQABADzAAAAGAUAAAAA&#10;" filled="f" stroked="f">
              <v:textbox inset="0,0,0,0">
                <w:txbxContent>
                  <w:p w14:paraId="1356F8AB" w14:textId="77777777" w:rsidR="00EB069D" w:rsidRDefault="0093195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798F0EF" wp14:editId="23857A69">
              <wp:simplePos x="0" y="0"/>
              <wp:positionH relativeFrom="page">
                <wp:posOffset>1009650</wp:posOffset>
              </wp:positionH>
              <wp:positionV relativeFrom="page">
                <wp:posOffset>3638550</wp:posOffset>
              </wp:positionV>
              <wp:extent cx="4105275" cy="80010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001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B069D" w14:paraId="39A6C55E" w14:textId="77777777">
                            <w:trPr>
                              <w:trHeight w:val="200"/>
                            </w:trPr>
                            <w:tc>
                              <w:tcPr>
                                <w:tcW w:w="1140" w:type="dxa"/>
                              </w:tcPr>
                              <w:p w14:paraId="18BC307A" w14:textId="77777777" w:rsidR="00EB069D" w:rsidRDefault="00EB069D"/>
                            </w:tc>
                            <w:tc>
                              <w:tcPr>
                                <w:tcW w:w="5400" w:type="dxa"/>
                              </w:tcPr>
                              <w:p w14:paraId="069C6A4D" w14:textId="77777777" w:rsidR="00EB069D" w:rsidRDefault="00EB069D"/>
                            </w:tc>
                          </w:tr>
                          <w:tr w:rsidR="00EB069D" w14:paraId="705690DD" w14:textId="77777777">
                            <w:trPr>
                              <w:trHeight w:val="240"/>
                            </w:trPr>
                            <w:tc>
                              <w:tcPr>
                                <w:tcW w:w="1140" w:type="dxa"/>
                              </w:tcPr>
                              <w:p w14:paraId="4DEE863B" w14:textId="77777777" w:rsidR="00EB069D" w:rsidRDefault="0093195E">
                                <w:r>
                                  <w:t>Datum</w:t>
                                </w:r>
                              </w:p>
                            </w:tc>
                            <w:tc>
                              <w:tcPr>
                                <w:tcW w:w="5400" w:type="dxa"/>
                              </w:tcPr>
                              <w:p w14:paraId="52A07287" w14:textId="23D9DB47" w:rsidR="00EB069D" w:rsidRDefault="0093195E">
                                <w:r>
                                  <w:t>30 augustus 2024</w:t>
                                </w:r>
                              </w:p>
                            </w:tc>
                          </w:tr>
                          <w:tr w:rsidR="00EB069D" w14:paraId="5ED5366B" w14:textId="77777777">
                            <w:trPr>
                              <w:trHeight w:val="240"/>
                            </w:trPr>
                            <w:tc>
                              <w:tcPr>
                                <w:tcW w:w="1140" w:type="dxa"/>
                              </w:tcPr>
                              <w:p w14:paraId="440056BC" w14:textId="77777777" w:rsidR="00EB069D" w:rsidRDefault="0093195E">
                                <w:r>
                                  <w:t>Betreft</w:t>
                                </w:r>
                              </w:p>
                            </w:tc>
                            <w:tc>
                              <w:tcPr>
                                <w:tcW w:w="5400" w:type="dxa"/>
                              </w:tcPr>
                              <w:p w14:paraId="5C0C4C3A" w14:textId="77FB6A25" w:rsidR="00EB069D" w:rsidRDefault="00ED598D">
                                <w:r>
                                  <w:t>Beantwoording kamervragen over het bericht ‘dat de Nederlandse Kustwacht de sancties tegen Rusland niet uitvoert’</w:t>
                                </w:r>
                              </w:p>
                            </w:tc>
                          </w:tr>
                          <w:tr w:rsidR="00EB069D" w14:paraId="5F7CE01F" w14:textId="77777777">
                            <w:trPr>
                              <w:trHeight w:val="200"/>
                            </w:trPr>
                            <w:tc>
                              <w:tcPr>
                                <w:tcW w:w="1140" w:type="dxa"/>
                              </w:tcPr>
                              <w:p w14:paraId="34958F8C" w14:textId="77777777" w:rsidR="00EB069D" w:rsidRDefault="00EB069D"/>
                            </w:tc>
                            <w:tc>
                              <w:tcPr>
                                <w:tcW w:w="5400" w:type="dxa"/>
                              </w:tcPr>
                              <w:p w14:paraId="68B0BE2E" w14:textId="77777777" w:rsidR="00EB069D" w:rsidRDefault="00EB069D"/>
                            </w:tc>
                          </w:tr>
                        </w:tbl>
                        <w:p w14:paraId="54AEF74D" w14:textId="77777777" w:rsidR="00772FF3" w:rsidRDefault="00772FF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798F0EF" id="Documentgegevens" o:spid="_x0000_s1033" type="#_x0000_t202" style="position:absolute;margin-left:79.5pt;margin-top:286.5pt;width:323.25pt;height:63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EB069D" w14:paraId="39A6C55E" w14:textId="77777777">
                      <w:trPr>
                        <w:trHeight w:val="200"/>
                      </w:trPr>
                      <w:tc>
                        <w:tcPr>
                          <w:tcW w:w="1140" w:type="dxa"/>
                        </w:tcPr>
                        <w:p w14:paraId="18BC307A" w14:textId="77777777" w:rsidR="00EB069D" w:rsidRDefault="00EB069D"/>
                      </w:tc>
                      <w:tc>
                        <w:tcPr>
                          <w:tcW w:w="5400" w:type="dxa"/>
                        </w:tcPr>
                        <w:p w14:paraId="069C6A4D" w14:textId="77777777" w:rsidR="00EB069D" w:rsidRDefault="00EB069D"/>
                      </w:tc>
                    </w:tr>
                    <w:tr w:rsidR="00EB069D" w14:paraId="705690DD" w14:textId="77777777">
                      <w:trPr>
                        <w:trHeight w:val="240"/>
                      </w:trPr>
                      <w:tc>
                        <w:tcPr>
                          <w:tcW w:w="1140" w:type="dxa"/>
                        </w:tcPr>
                        <w:p w14:paraId="4DEE863B" w14:textId="77777777" w:rsidR="00EB069D" w:rsidRDefault="0093195E">
                          <w:r>
                            <w:t>Datum</w:t>
                          </w:r>
                        </w:p>
                      </w:tc>
                      <w:tc>
                        <w:tcPr>
                          <w:tcW w:w="5400" w:type="dxa"/>
                        </w:tcPr>
                        <w:p w14:paraId="52A07287" w14:textId="23D9DB47" w:rsidR="00EB069D" w:rsidRDefault="0093195E">
                          <w:r>
                            <w:t>30 augustus 2024</w:t>
                          </w:r>
                        </w:p>
                      </w:tc>
                    </w:tr>
                    <w:tr w:rsidR="00EB069D" w14:paraId="5ED5366B" w14:textId="77777777">
                      <w:trPr>
                        <w:trHeight w:val="240"/>
                      </w:trPr>
                      <w:tc>
                        <w:tcPr>
                          <w:tcW w:w="1140" w:type="dxa"/>
                        </w:tcPr>
                        <w:p w14:paraId="440056BC" w14:textId="77777777" w:rsidR="00EB069D" w:rsidRDefault="0093195E">
                          <w:r>
                            <w:t>Betreft</w:t>
                          </w:r>
                        </w:p>
                      </w:tc>
                      <w:tc>
                        <w:tcPr>
                          <w:tcW w:w="5400" w:type="dxa"/>
                        </w:tcPr>
                        <w:p w14:paraId="5C0C4C3A" w14:textId="77FB6A25" w:rsidR="00EB069D" w:rsidRDefault="00ED598D">
                          <w:r>
                            <w:t>Beantwoording kamervragen over het bericht ‘dat de Nederlandse Kustwacht de sancties tegen Rusland niet uitvoert’</w:t>
                          </w:r>
                        </w:p>
                      </w:tc>
                    </w:tr>
                    <w:tr w:rsidR="00EB069D" w14:paraId="5F7CE01F" w14:textId="77777777">
                      <w:trPr>
                        <w:trHeight w:val="200"/>
                      </w:trPr>
                      <w:tc>
                        <w:tcPr>
                          <w:tcW w:w="1140" w:type="dxa"/>
                        </w:tcPr>
                        <w:p w14:paraId="34958F8C" w14:textId="77777777" w:rsidR="00EB069D" w:rsidRDefault="00EB069D"/>
                      </w:tc>
                      <w:tc>
                        <w:tcPr>
                          <w:tcW w:w="5400" w:type="dxa"/>
                        </w:tcPr>
                        <w:p w14:paraId="68B0BE2E" w14:textId="77777777" w:rsidR="00EB069D" w:rsidRDefault="00EB069D"/>
                      </w:tc>
                    </w:tr>
                  </w:tbl>
                  <w:p w14:paraId="54AEF74D" w14:textId="77777777" w:rsidR="00772FF3" w:rsidRDefault="00772F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BFD27D2" wp14:editId="59ED5FAE">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1584FA" w14:textId="77777777" w:rsidR="00772FF3" w:rsidRDefault="00772FF3"/>
                      </w:txbxContent>
                    </wps:txbx>
                    <wps:bodyPr vert="horz" wrap="square" lIns="0" tIns="0" rIns="0" bIns="0" anchor="t" anchorCtr="0"/>
                  </wps:wsp>
                </a:graphicData>
              </a:graphic>
            </wp:anchor>
          </w:drawing>
        </mc:Choice>
        <mc:Fallback>
          <w:pict>
            <v:shape w14:anchorId="1BFD27D2" id="Merking" o:spid="_x0000_s1034"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z/bkZKYBAAA3AwAADgAAAAAAAAAAAAAAAAAuAgAAZHJzL2Uyb0RvYy54bWxQSwECLQAU&#10;AAYACAAAACEAPPsda+AAAAALAQAADwAAAAAAAAAAAAAAAAAABAAAZHJzL2Rvd25yZXYueG1sUEsF&#10;BgAAAAAEAAQA8wAAAA0FAAAAAA==&#10;" filled="f" stroked="f">
              <v:textbox inset="0,0,0,0">
                <w:txbxContent>
                  <w:p w14:paraId="071584FA" w14:textId="77777777" w:rsidR="00772FF3" w:rsidRDefault="00772FF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55EC8"/>
    <w:multiLevelType w:val="multilevel"/>
    <w:tmpl w:val="73A0CF0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A4F6C3"/>
    <w:multiLevelType w:val="multilevel"/>
    <w:tmpl w:val="3131490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F4ADBD"/>
    <w:multiLevelType w:val="multilevel"/>
    <w:tmpl w:val="4B35458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6DF42D3"/>
    <w:multiLevelType w:val="multilevel"/>
    <w:tmpl w:val="556769D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DCB15A6"/>
    <w:multiLevelType w:val="multilevel"/>
    <w:tmpl w:val="8CA6AA3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DA08C47"/>
    <w:multiLevelType w:val="multilevel"/>
    <w:tmpl w:val="39E3862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1632FE"/>
    <w:multiLevelType w:val="multilevel"/>
    <w:tmpl w:val="F295BAF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F70C8C"/>
    <w:multiLevelType w:val="multilevel"/>
    <w:tmpl w:val="01F3295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802837"/>
    <w:multiLevelType w:val="multilevel"/>
    <w:tmpl w:val="E7CF045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447FC7E"/>
    <w:multiLevelType w:val="multilevel"/>
    <w:tmpl w:val="BC7B9DC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E2A38A"/>
    <w:multiLevelType w:val="multilevel"/>
    <w:tmpl w:val="3A1C7D9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75D75B"/>
    <w:multiLevelType w:val="multilevel"/>
    <w:tmpl w:val="C1639DD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686A00"/>
    <w:multiLevelType w:val="hybridMultilevel"/>
    <w:tmpl w:val="7E5E78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9A9C477"/>
    <w:multiLevelType w:val="multilevel"/>
    <w:tmpl w:val="82B2636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930989"/>
    <w:multiLevelType w:val="multilevel"/>
    <w:tmpl w:val="A584B85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46C8A"/>
    <w:multiLevelType w:val="multilevel"/>
    <w:tmpl w:val="B11FD38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C25C5"/>
    <w:multiLevelType w:val="multilevel"/>
    <w:tmpl w:val="F004879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6D5CF"/>
    <w:multiLevelType w:val="multilevel"/>
    <w:tmpl w:val="C7BCF4E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F30D32"/>
    <w:multiLevelType w:val="multilevel"/>
    <w:tmpl w:val="7F910F5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B0F786"/>
    <w:multiLevelType w:val="multilevel"/>
    <w:tmpl w:val="898A525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A417D"/>
    <w:multiLevelType w:val="multilevel"/>
    <w:tmpl w:val="AA0A5A2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0F6087"/>
    <w:multiLevelType w:val="multilevel"/>
    <w:tmpl w:val="8C106D0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8"/>
  </w:num>
  <w:num w:numId="4">
    <w:abstractNumId w:val="8"/>
  </w:num>
  <w:num w:numId="5">
    <w:abstractNumId w:val="1"/>
  </w:num>
  <w:num w:numId="6">
    <w:abstractNumId w:val="2"/>
  </w:num>
  <w:num w:numId="7">
    <w:abstractNumId w:val="17"/>
  </w:num>
  <w:num w:numId="8">
    <w:abstractNumId w:val="0"/>
  </w:num>
  <w:num w:numId="9">
    <w:abstractNumId w:val="14"/>
  </w:num>
  <w:num w:numId="10">
    <w:abstractNumId w:val="10"/>
  </w:num>
  <w:num w:numId="11">
    <w:abstractNumId w:val="11"/>
  </w:num>
  <w:num w:numId="12">
    <w:abstractNumId w:val="3"/>
  </w:num>
  <w:num w:numId="13">
    <w:abstractNumId w:val="5"/>
  </w:num>
  <w:num w:numId="14">
    <w:abstractNumId w:val="9"/>
  </w:num>
  <w:num w:numId="15">
    <w:abstractNumId w:val="21"/>
  </w:num>
  <w:num w:numId="16">
    <w:abstractNumId w:val="4"/>
  </w:num>
  <w:num w:numId="17">
    <w:abstractNumId w:val="20"/>
  </w:num>
  <w:num w:numId="18">
    <w:abstractNumId w:val="7"/>
  </w:num>
  <w:num w:numId="19">
    <w:abstractNumId w:val="16"/>
  </w:num>
  <w:num w:numId="20">
    <w:abstractNumId w:val="19"/>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8D"/>
    <w:rsid w:val="00167B0F"/>
    <w:rsid w:val="003833E6"/>
    <w:rsid w:val="00772FF3"/>
    <w:rsid w:val="00781590"/>
    <w:rsid w:val="008C3559"/>
    <w:rsid w:val="0093195E"/>
    <w:rsid w:val="00942A15"/>
    <w:rsid w:val="00A538C5"/>
    <w:rsid w:val="00B44239"/>
    <w:rsid w:val="00EB069D"/>
    <w:rsid w:val="00ED598D"/>
    <w:rsid w:val="00F21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D598D"/>
    <w:pPr>
      <w:tabs>
        <w:tab w:val="center" w:pos="4536"/>
        <w:tab w:val="right" w:pos="9072"/>
      </w:tabs>
      <w:spacing w:line="240" w:lineRule="auto"/>
    </w:pPr>
  </w:style>
  <w:style w:type="character" w:customStyle="1" w:styleId="HeaderChar">
    <w:name w:val="Header Char"/>
    <w:basedOn w:val="DefaultParagraphFont"/>
    <w:link w:val="Header"/>
    <w:uiPriority w:val="99"/>
    <w:rsid w:val="00ED598D"/>
    <w:rPr>
      <w:rFonts w:ascii="Verdana" w:hAnsi="Verdana"/>
      <w:color w:val="000000"/>
      <w:sz w:val="18"/>
      <w:szCs w:val="18"/>
    </w:rPr>
  </w:style>
  <w:style w:type="paragraph" w:styleId="Footer">
    <w:name w:val="footer"/>
    <w:basedOn w:val="Normal"/>
    <w:link w:val="FooterChar"/>
    <w:uiPriority w:val="99"/>
    <w:unhideWhenUsed/>
    <w:rsid w:val="00ED598D"/>
    <w:pPr>
      <w:tabs>
        <w:tab w:val="center" w:pos="4536"/>
        <w:tab w:val="right" w:pos="9072"/>
      </w:tabs>
      <w:spacing w:line="240" w:lineRule="auto"/>
    </w:pPr>
  </w:style>
  <w:style w:type="character" w:customStyle="1" w:styleId="FooterChar">
    <w:name w:val="Footer Char"/>
    <w:basedOn w:val="DefaultParagraphFont"/>
    <w:link w:val="Footer"/>
    <w:uiPriority w:val="99"/>
    <w:rsid w:val="00ED598D"/>
    <w:rPr>
      <w:rFonts w:ascii="Verdana" w:hAnsi="Verdana"/>
      <w:color w:val="000000"/>
      <w:sz w:val="18"/>
      <w:szCs w:val="18"/>
    </w:rPr>
  </w:style>
  <w:style w:type="paragraph" w:styleId="ListParagraph">
    <w:name w:val="List Paragraph"/>
    <w:basedOn w:val="Normal"/>
    <w:uiPriority w:val="34"/>
    <w:qFormat/>
    <w:rsid w:val="003833E6"/>
    <w:pPr>
      <w:autoSpaceDN/>
      <w:spacing w:after="160" w:line="259" w:lineRule="auto"/>
      <w:ind w:left="720"/>
      <w:contextualSpacing/>
      <w:textAlignment w:val="auto"/>
    </w:pPr>
    <w:rPr>
      <w:rFonts w:eastAsiaTheme="minorHAnsi" w:cstheme="minorBidi"/>
      <w:color w:val="auto"/>
      <w:szCs w:val="22"/>
      <w:lang w:val="en-US" w:eastAsia="en-US"/>
    </w:rPr>
  </w:style>
  <w:style w:type="character" w:styleId="FootnoteReference">
    <w:name w:val="footnote reference"/>
    <w:basedOn w:val="DefaultParagraphFont"/>
    <w:uiPriority w:val="99"/>
    <w:semiHidden/>
    <w:unhideWhenUsed/>
    <w:rsid w:val="003833E6"/>
    <w:rPr>
      <w:vertAlign w:val="superscript"/>
    </w:rPr>
  </w:style>
  <w:style w:type="paragraph" w:styleId="FootnoteText">
    <w:name w:val="footnote text"/>
    <w:basedOn w:val="Normal"/>
    <w:link w:val="FootnoteTextChar"/>
    <w:uiPriority w:val="99"/>
    <w:semiHidden/>
    <w:unhideWhenUsed/>
    <w:rsid w:val="003833E6"/>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3833E6"/>
    <w:rPr>
      <w:rFonts w:ascii="Verdana" w:eastAsiaTheme="minorHAnsi" w:hAnsi="Verdan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1806</ap:Words>
  <ap:Characters>10300</ap:Characters>
  <ap:DocSecurity>0</ap:DocSecurity>
  <ap:Lines>85</ap:Lines>
  <ap:Paragraphs>24</ap:Paragraphs>
  <ap:ScaleCrop>false</ap:ScaleCrop>
  <ap:LinksUpToDate>false</ap:LinksUpToDate>
  <ap:CharactersWithSpaces>12082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2024-08-29T14:19:00.0000000Z</dcterms:created>
  <dcterms:modified xsi:type="dcterms:W3CDTF">2024-08-29T14:19:00.0000000Z</dcterms:modified>
  <dc:description>------------------------</dc:description>
  <dc:subject/>
  <dc:title/>
  <keywords/>
  <version/>
  <category/>
</coreProperties>
</file>