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3AFB" w:rsidP="00043AFB" w:rsidRDefault="00043AFB" w14:paraId="5496049A" w14:textId="2F376697">
      <w:pPr>
        <w:pStyle w:val="Verdana7"/>
        <w:rPr>
          <w:sz w:val="18"/>
          <w:szCs w:val="18"/>
        </w:rPr>
      </w:pPr>
      <w:r>
        <w:rPr>
          <w:sz w:val="18"/>
          <w:szCs w:val="18"/>
        </w:rPr>
        <w:t>AH 2386</w:t>
      </w:r>
    </w:p>
    <w:p w:rsidR="00043AFB" w:rsidP="00043AFB" w:rsidRDefault="00043AFB" w14:paraId="4A1432F4" w14:textId="0112A119">
      <w:pPr>
        <w:rPr>
          <w:lang w:eastAsia="nl-NL"/>
        </w:rPr>
      </w:pPr>
      <w:r>
        <w:rPr>
          <w:lang w:eastAsia="nl-NL"/>
        </w:rPr>
        <w:t>2024Z12206</w:t>
      </w:r>
    </w:p>
    <w:p w:rsidR="00043AFB" w:rsidP="00043AFB" w:rsidRDefault="00043AFB" w14:paraId="1A737C61" w14:textId="69A399AB">
      <w:pPr>
        <w:rPr>
          <w:sz w:val="24"/>
          <w:szCs w:val="24"/>
          <w:lang w:eastAsia="nl-NL"/>
        </w:rPr>
      </w:pPr>
      <w:r w:rsidRPr="00043AFB">
        <w:rPr>
          <w:sz w:val="24"/>
          <w:szCs w:val="24"/>
          <w:lang w:eastAsia="nl-NL"/>
        </w:rPr>
        <w:t xml:space="preserve">Antwoord van staatssecretaris </w:t>
      </w:r>
      <w:proofErr w:type="spellStart"/>
      <w:r w:rsidRPr="00043AFB">
        <w:rPr>
          <w:sz w:val="24"/>
          <w:szCs w:val="24"/>
          <w:lang w:eastAsia="nl-NL"/>
        </w:rPr>
        <w:t>Achahbar</w:t>
      </w:r>
      <w:proofErr w:type="spellEnd"/>
      <w:r w:rsidRPr="00043AFB">
        <w:rPr>
          <w:sz w:val="24"/>
          <w:szCs w:val="24"/>
          <w:lang w:eastAsia="nl-NL"/>
        </w:rPr>
        <w:t xml:space="preserve"> (Financiën – Toeslagen en Douane) (ontvangen</w:t>
      </w:r>
      <w:r>
        <w:rPr>
          <w:sz w:val="24"/>
          <w:szCs w:val="24"/>
          <w:lang w:eastAsia="nl-NL"/>
        </w:rPr>
        <w:t xml:space="preserve"> 30 augustus 2024)</w:t>
      </w:r>
    </w:p>
    <w:p w:rsidRPr="00043AFB" w:rsidR="00043AFB" w:rsidP="00043AFB" w:rsidRDefault="00043AFB" w14:paraId="111087F2" w14:textId="77777777">
      <w:pPr>
        <w:rPr>
          <w:lang w:eastAsia="nl-NL"/>
        </w:rPr>
      </w:pPr>
    </w:p>
    <w:p w:rsidR="00043AFB" w:rsidP="00043AFB" w:rsidRDefault="00043AFB" w14:paraId="1A3B623D" w14:textId="77777777">
      <w:pPr>
        <w:pStyle w:val="Verdana7"/>
        <w:rPr>
          <w:b/>
          <w:bCs/>
          <w:sz w:val="18"/>
          <w:szCs w:val="18"/>
        </w:rPr>
      </w:pPr>
      <w:r>
        <w:rPr>
          <w:b/>
          <w:bCs/>
          <w:sz w:val="18"/>
          <w:szCs w:val="18"/>
        </w:rPr>
        <w:t>Vraag 1</w:t>
      </w:r>
    </w:p>
    <w:p w:rsidRPr="0099531A" w:rsidR="00043AFB" w:rsidP="00043AFB" w:rsidRDefault="00043AFB" w14:paraId="73346CEA" w14:textId="77777777">
      <w:pPr>
        <w:pStyle w:val="Verdana7"/>
        <w:rPr>
          <w:sz w:val="18"/>
          <w:szCs w:val="18"/>
        </w:rPr>
      </w:pPr>
      <w:r w:rsidRPr="0099531A">
        <w:rPr>
          <w:sz w:val="18"/>
          <w:szCs w:val="18"/>
        </w:rPr>
        <w:t>Bent u bekent met het bericht "'Bulgarenfraude' lijkt weer terug; FIOD stuit na jaren van stilte bij nieuw</w:t>
      </w:r>
      <w:r>
        <w:rPr>
          <w:sz w:val="18"/>
          <w:szCs w:val="18"/>
        </w:rPr>
        <w:t xml:space="preserve"> </w:t>
      </w:r>
      <w:r w:rsidRPr="0099531A">
        <w:rPr>
          <w:sz w:val="18"/>
          <w:szCs w:val="18"/>
        </w:rPr>
        <w:t>onderzoek meteen op grootschalig netwerk"? 1)</w:t>
      </w:r>
    </w:p>
    <w:p w:rsidR="00043AFB" w:rsidP="00043AFB" w:rsidRDefault="00043AFB" w14:paraId="3D433409" w14:textId="77777777">
      <w:pPr>
        <w:pStyle w:val="Verdana7"/>
        <w:rPr>
          <w:sz w:val="18"/>
          <w:szCs w:val="18"/>
        </w:rPr>
      </w:pPr>
    </w:p>
    <w:p w:rsidR="00043AFB" w:rsidP="00043AFB" w:rsidRDefault="00043AFB" w14:paraId="56300DD1" w14:textId="77777777">
      <w:pPr>
        <w:pStyle w:val="Verdana7"/>
        <w:rPr>
          <w:b/>
          <w:bCs/>
          <w:sz w:val="18"/>
          <w:szCs w:val="18"/>
        </w:rPr>
      </w:pPr>
      <w:r>
        <w:rPr>
          <w:b/>
          <w:bCs/>
          <w:sz w:val="18"/>
          <w:szCs w:val="18"/>
        </w:rPr>
        <w:t>Antwoord 1</w:t>
      </w:r>
    </w:p>
    <w:p w:rsidR="00043AFB" w:rsidP="00043AFB" w:rsidRDefault="00043AFB" w14:paraId="0C8EEEE2" w14:textId="77777777">
      <w:r>
        <w:t>Ja.</w:t>
      </w:r>
    </w:p>
    <w:p w:rsidR="00043AFB" w:rsidP="00043AFB" w:rsidRDefault="00043AFB" w14:paraId="626F136A" w14:textId="77777777"/>
    <w:p w:rsidR="00043AFB" w:rsidP="00043AFB" w:rsidRDefault="00043AFB" w14:paraId="5A48B601" w14:textId="77777777">
      <w:pPr>
        <w:rPr>
          <w:b/>
          <w:bCs/>
        </w:rPr>
      </w:pPr>
      <w:r>
        <w:rPr>
          <w:b/>
          <w:bCs/>
        </w:rPr>
        <w:t>Vraag 2</w:t>
      </w:r>
    </w:p>
    <w:p w:rsidRPr="0099531A" w:rsidR="00043AFB" w:rsidP="00043AFB" w:rsidRDefault="00043AFB" w14:paraId="327B1ECE" w14:textId="77777777">
      <w:pPr>
        <w:pStyle w:val="Verdana7"/>
        <w:rPr>
          <w:sz w:val="18"/>
          <w:szCs w:val="18"/>
        </w:rPr>
      </w:pPr>
      <w:r w:rsidRPr="0099531A">
        <w:rPr>
          <w:sz w:val="18"/>
          <w:szCs w:val="18"/>
        </w:rPr>
        <w:t>Hoe lang weet u al dat er opnieuw signalen van fraude door Bulgaren waren?</w:t>
      </w:r>
    </w:p>
    <w:p w:rsidR="00043AFB" w:rsidP="00043AFB" w:rsidRDefault="00043AFB" w14:paraId="38598187" w14:textId="77777777">
      <w:pPr>
        <w:pStyle w:val="Verdana7"/>
        <w:rPr>
          <w:sz w:val="18"/>
          <w:szCs w:val="18"/>
        </w:rPr>
      </w:pPr>
    </w:p>
    <w:p w:rsidR="00043AFB" w:rsidP="00043AFB" w:rsidRDefault="00043AFB" w14:paraId="5CCAF6D3" w14:textId="77777777">
      <w:pPr>
        <w:rPr>
          <w:b/>
          <w:bCs/>
        </w:rPr>
      </w:pPr>
      <w:r>
        <w:rPr>
          <w:b/>
          <w:bCs/>
        </w:rPr>
        <w:t>Antwoord 2</w:t>
      </w:r>
    </w:p>
    <w:p w:rsidRPr="00311DC9" w:rsidR="00043AFB" w:rsidP="00043AFB" w:rsidRDefault="00043AFB" w14:paraId="716BF43C" w14:textId="77777777">
      <w:r w:rsidRPr="00311DC9">
        <w:t xml:space="preserve">Tussen januari </w:t>
      </w:r>
      <w:r>
        <w:t xml:space="preserve">2024 </w:t>
      </w:r>
      <w:r w:rsidRPr="00311DC9">
        <w:t xml:space="preserve">en april 2024 heeft de Dienst Toeslagen externe signalen ontvangen die leken te duiden op een breder fenomeen. In april </w:t>
      </w:r>
      <w:r>
        <w:t xml:space="preserve">2024 </w:t>
      </w:r>
      <w:r w:rsidRPr="00311DC9">
        <w:t xml:space="preserve">heeft mijn ambtsvoorganger besloten dat deze van een dusdanige aard waren dat het aangewezen was </w:t>
      </w:r>
      <w:r>
        <w:t>u</w:t>
      </w:r>
      <w:r w:rsidRPr="00311DC9">
        <w:t xml:space="preserve">w Kamer in te lichten. </w:t>
      </w:r>
      <w:r>
        <w:t>Dit is gebeurd in</w:t>
      </w:r>
      <w:r w:rsidRPr="0099531A">
        <w:t xml:space="preserve"> de brief van 12 april j</w:t>
      </w:r>
      <w:r>
        <w:t>ongstleden</w:t>
      </w:r>
      <w:r w:rsidRPr="0099531A">
        <w:t xml:space="preserve"> waarin een update Stand van zaken Dienst Toeslagen is opgenomen.</w:t>
      </w:r>
      <w:r>
        <w:rPr>
          <w:rStyle w:val="Voetnootmarkering"/>
        </w:rPr>
        <w:footnoteReference w:id="1"/>
      </w:r>
      <w:r w:rsidRPr="0099531A">
        <w:t xml:space="preserve"> </w:t>
      </w:r>
      <w:r w:rsidRPr="00311DC9">
        <w:t xml:space="preserve">Hierbij moet opgemerkt worden dat slechts een deel van de signalen een verband had met </w:t>
      </w:r>
      <w:r>
        <w:t xml:space="preserve">personen van </w:t>
      </w:r>
      <w:r w:rsidRPr="00311DC9">
        <w:t>Bulga</w:t>
      </w:r>
      <w:r>
        <w:t>arse afkomst</w:t>
      </w:r>
      <w:r w:rsidRPr="00311DC9">
        <w:t>.</w:t>
      </w:r>
    </w:p>
    <w:p w:rsidR="00043AFB" w:rsidP="00043AFB" w:rsidRDefault="00043AFB" w14:paraId="55859E1A" w14:textId="77777777"/>
    <w:p w:rsidR="00043AFB" w:rsidP="00043AFB" w:rsidRDefault="00043AFB" w14:paraId="020F327A" w14:textId="77777777">
      <w:pPr>
        <w:pStyle w:val="Verdana7"/>
        <w:rPr>
          <w:b/>
          <w:bCs/>
          <w:sz w:val="18"/>
          <w:szCs w:val="18"/>
        </w:rPr>
      </w:pPr>
      <w:r>
        <w:rPr>
          <w:b/>
          <w:bCs/>
          <w:sz w:val="18"/>
          <w:szCs w:val="18"/>
        </w:rPr>
        <w:t>Vraag 3</w:t>
      </w:r>
    </w:p>
    <w:p w:rsidRPr="0099531A" w:rsidR="00043AFB" w:rsidP="00043AFB" w:rsidRDefault="00043AFB" w14:paraId="1C101C6F" w14:textId="77777777">
      <w:pPr>
        <w:pStyle w:val="Verdana7"/>
        <w:rPr>
          <w:sz w:val="18"/>
          <w:szCs w:val="18"/>
        </w:rPr>
      </w:pPr>
      <w:r w:rsidRPr="0099531A">
        <w:rPr>
          <w:sz w:val="18"/>
          <w:szCs w:val="18"/>
        </w:rPr>
        <w:t>Waarom heeft u niet eerder ingegrepen?</w:t>
      </w:r>
    </w:p>
    <w:p w:rsidRPr="005F0F7D" w:rsidR="00043AFB" w:rsidP="00043AFB" w:rsidRDefault="00043AFB" w14:paraId="311F84F3" w14:textId="77777777"/>
    <w:p w:rsidRPr="005F0F7D" w:rsidR="00043AFB" w:rsidP="00043AFB" w:rsidRDefault="00043AFB" w14:paraId="213C38B8" w14:textId="77777777">
      <w:pPr>
        <w:pStyle w:val="Verdana7"/>
        <w:rPr>
          <w:b/>
          <w:bCs/>
          <w:sz w:val="18"/>
          <w:szCs w:val="18"/>
        </w:rPr>
      </w:pPr>
      <w:r>
        <w:rPr>
          <w:b/>
          <w:bCs/>
          <w:sz w:val="18"/>
          <w:szCs w:val="18"/>
        </w:rPr>
        <w:t>Antwoord 3</w:t>
      </w:r>
    </w:p>
    <w:p w:rsidR="00043AFB" w:rsidP="00043AFB" w:rsidRDefault="00043AFB" w14:paraId="1E58A78A" w14:textId="77777777">
      <w:pPr>
        <w:pStyle w:val="Verdana7"/>
        <w:rPr>
          <w:sz w:val="18"/>
          <w:szCs w:val="18"/>
        </w:rPr>
      </w:pPr>
      <w:r w:rsidRPr="0099531A">
        <w:rPr>
          <w:sz w:val="18"/>
          <w:szCs w:val="18"/>
        </w:rPr>
        <w:t xml:space="preserve">Op dit soort signalen wordt uiteraard in het proces van Toeslagen wel ingegrepen. Toeslagen houdt toezicht, waarin beoordeeld wordt of iemand recht heeft op de toeslag. Dit gebeurt niet alleen bij de definitieve toekenning, maar ook in de voorschotfase. In de bovengenoemde brief is vermeld dat de meeste van de betreffende signalen in </w:t>
      </w:r>
      <w:r>
        <w:rPr>
          <w:sz w:val="18"/>
          <w:szCs w:val="18"/>
        </w:rPr>
        <w:t>het</w:t>
      </w:r>
      <w:r w:rsidRPr="0099531A">
        <w:rPr>
          <w:sz w:val="18"/>
          <w:szCs w:val="18"/>
        </w:rPr>
        <w:t xml:space="preserve"> reguliere toezicht al zijn onderkend.</w:t>
      </w:r>
      <w:r>
        <w:rPr>
          <w:sz w:val="18"/>
          <w:szCs w:val="18"/>
        </w:rPr>
        <w:t xml:space="preserve"> In die situatie wordt de toeslag stopgezet en</w:t>
      </w:r>
      <w:r w:rsidRPr="0099531A">
        <w:rPr>
          <w:sz w:val="18"/>
          <w:szCs w:val="18"/>
        </w:rPr>
        <w:t xml:space="preserve"> onterecht</w:t>
      </w:r>
      <w:r>
        <w:rPr>
          <w:sz w:val="18"/>
          <w:szCs w:val="18"/>
        </w:rPr>
        <w:t xml:space="preserve"> uitbetaalde </w:t>
      </w:r>
      <w:r w:rsidRPr="0099531A">
        <w:rPr>
          <w:sz w:val="18"/>
          <w:szCs w:val="18"/>
        </w:rPr>
        <w:t xml:space="preserve">toeslag wordt teruggevorderd. </w:t>
      </w:r>
      <w:r>
        <w:rPr>
          <w:sz w:val="18"/>
          <w:szCs w:val="18"/>
        </w:rPr>
        <w:t xml:space="preserve">Dit reguliere toezicht, dat kan leiden tot correcties en terugvorderingen van toeslagen is nooit stilgelegd. </w:t>
      </w:r>
    </w:p>
    <w:p w:rsidR="00043AFB" w:rsidP="00043AFB" w:rsidRDefault="00043AFB" w14:paraId="4A20118E" w14:textId="77777777">
      <w:pPr>
        <w:pStyle w:val="Verdana7"/>
        <w:rPr>
          <w:sz w:val="18"/>
          <w:szCs w:val="18"/>
        </w:rPr>
      </w:pPr>
    </w:p>
    <w:p w:rsidRPr="0052405D" w:rsidR="00043AFB" w:rsidP="00043AFB" w:rsidRDefault="00043AFB" w14:paraId="4B4E45CF" w14:textId="77777777">
      <w:pPr>
        <w:pStyle w:val="Verdana7"/>
        <w:rPr>
          <w:sz w:val="18"/>
          <w:szCs w:val="18"/>
        </w:rPr>
      </w:pPr>
      <w:r w:rsidRPr="0099531A">
        <w:rPr>
          <w:sz w:val="18"/>
          <w:szCs w:val="18"/>
        </w:rPr>
        <w:t>Daarnaast is er intensief toezicht (ITO-proces) waarin verwijtbaar gedrag, met name opzettelijk foutief toeslagen aanvragen, kan worden aangepakt</w:t>
      </w:r>
      <w:r>
        <w:rPr>
          <w:sz w:val="18"/>
          <w:szCs w:val="18"/>
        </w:rPr>
        <w:t>. Dit type toezicht kan in aanvulling op een eventuele terugvordering ook leiden tot een bestuurlijke boete</w:t>
      </w:r>
      <w:r w:rsidRPr="0099531A">
        <w:rPr>
          <w:sz w:val="18"/>
          <w:szCs w:val="18"/>
        </w:rPr>
        <w:t xml:space="preserve">. Dit proces heeft </w:t>
      </w:r>
      <w:r>
        <w:rPr>
          <w:sz w:val="18"/>
          <w:szCs w:val="18"/>
        </w:rPr>
        <w:t xml:space="preserve">wél </w:t>
      </w:r>
      <w:r w:rsidRPr="0099531A">
        <w:rPr>
          <w:sz w:val="18"/>
          <w:szCs w:val="18"/>
        </w:rPr>
        <w:t xml:space="preserve">lang stilgelegen, en is pas recent deels opnieuw opgestart. Die stillegging, zo is ook in eerder genoemde brief vermeld, </w:t>
      </w:r>
      <w:r w:rsidRPr="0099531A">
        <w:rPr>
          <w:sz w:val="18"/>
          <w:szCs w:val="18"/>
        </w:rPr>
        <w:lastRenderedPageBreak/>
        <w:t>brengt risico’s met zich mee. De mogelijkheid signalen over te dragen naar de FIOD</w:t>
      </w:r>
      <w:r>
        <w:rPr>
          <w:sz w:val="18"/>
          <w:szCs w:val="18"/>
        </w:rPr>
        <w:t xml:space="preserve"> bestaat wel en</w:t>
      </w:r>
      <w:r w:rsidRPr="0099531A">
        <w:rPr>
          <w:sz w:val="18"/>
          <w:szCs w:val="18"/>
        </w:rPr>
        <w:t xml:space="preserve"> is in dit geval benut.</w:t>
      </w:r>
    </w:p>
    <w:p w:rsidRPr="00311DC9" w:rsidR="00043AFB" w:rsidP="00043AFB" w:rsidRDefault="00043AFB" w14:paraId="14D8EC25" w14:textId="77777777"/>
    <w:p w:rsidR="00043AFB" w:rsidP="00043AFB" w:rsidRDefault="00043AFB" w14:paraId="60E80807" w14:textId="77777777">
      <w:pPr>
        <w:pStyle w:val="Verdana7"/>
        <w:rPr>
          <w:b/>
          <w:bCs/>
          <w:sz w:val="18"/>
          <w:szCs w:val="18"/>
        </w:rPr>
      </w:pPr>
      <w:r>
        <w:rPr>
          <w:b/>
          <w:bCs/>
          <w:sz w:val="18"/>
          <w:szCs w:val="18"/>
        </w:rPr>
        <w:t>Vraag 4</w:t>
      </w:r>
    </w:p>
    <w:p w:rsidR="00043AFB" w:rsidP="00043AFB" w:rsidRDefault="00043AFB" w14:paraId="4088E469" w14:textId="77777777">
      <w:r w:rsidRPr="0099531A">
        <w:t>Hoeveel Nederlands belastinggeld hebben deze criminelen kunnen stelen?</w:t>
      </w:r>
    </w:p>
    <w:p w:rsidR="00043AFB" w:rsidP="00043AFB" w:rsidRDefault="00043AFB" w14:paraId="5EAF7140" w14:textId="77777777"/>
    <w:p w:rsidRPr="005F0F7D" w:rsidR="00043AFB" w:rsidP="00043AFB" w:rsidRDefault="00043AFB" w14:paraId="0B988DAD" w14:textId="77777777">
      <w:pPr>
        <w:rPr>
          <w:b/>
          <w:bCs/>
        </w:rPr>
      </w:pPr>
      <w:r>
        <w:rPr>
          <w:b/>
          <w:bCs/>
        </w:rPr>
        <w:t>Vraag 5</w:t>
      </w:r>
    </w:p>
    <w:p w:rsidR="00043AFB" w:rsidP="00043AFB" w:rsidRDefault="00043AFB" w14:paraId="767FEF20" w14:textId="77777777">
      <w:r w:rsidRPr="0099531A">
        <w:t>Wat gaat u doen om dit geld terug te krijgen?</w:t>
      </w:r>
    </w:p>
    <w:p w:rsidR="00043AFB" w:rsidP="00043AFB" w:rsidRDefault="00043AFB" w14:paraId="25059131" w14:textId="77777777">
      <w:pPr>
        <w:rPr>
          <w:b/>
          <w:bCs/>
        </w:rPr>
      </w:pPr>
      <w:r>
        <w:rPr>
          <w:b/>
          <w:bCs/>
        </w:rPr>
        <w:br/>
        <w:t>Antwoord 4 en 5</w:t>
      </w:r>
    </w:p>
    <w:p w:rsidR="00043AFB" w:rsidP="00043AFB" w:rsidRDefault="00043AFB" w14:paraId="619FD44C" w14:textId="77777777">
      <w:pPr>
        <w:pStyle w:val="Verdana7"/>
        <w:rPr>
          <w:sz w:val="18"/>
          <w:szCs w:val="18"/>
        </w:rPr>
      </w:pPr>
      <w:r w:rsidRPr="0099531A">
        <w:rPr>
          <w:sz w:val="18"/>
          <w:szCs w:val="18"/>
        </w:rPr>
        <w:t>De signalen van mogelijk misbruik zijn aan uw Kamer gemeld in de</w:t>
      </w:r>
      <w:r>
        <w:rPr>
          <w:sz w:val="18"/>
          <w:szCs w:val="18"/>
        </w:rPr>
        <w:t xml:space="preserve"> bovengenoemde</w:t>
      </w:r>
      <w:r w:rsidRPr="0099531A">
        <w:rPr>
          <w:sz w:val="18"/>
          <w:szCs w:val="18"/>
        </w:rPr>
        <w:t xml:space="preserve"> brief van 12 april </w:t>
      </w:r>
      <w:r>
        <w:rPr>
          <w:sz w:val="18"/>
          <w:szCs w:val="18"/>
        </w:rPr>
        <w:t>2024</w:t>
      </w:r>
      <w:r w:rsidRPr="0099531A">
        <w:rPr>
          <w:sz w:val="18"/>
          <w:szCs w:val="18"/>
        </w:rPr>
        <w:t xml:space="preserve">. Dit is mondeling met </w:t>
      </w:r>
      <w:r>
        <w:rPr>
          <w:sz w:val="18"/>
          <w:szCs w:val="18"/>
        </w:rPr>
        <w:t>u</w:t>
      </w:r>
      <w:r w:rsidRPr="0099531A">
        <w:rPr>
          <w:sz w:val="18"/>
          <w:szCs w:val="18"/>
        </w:rPr>
        <w:t xml:space="preserve">w Kamer besproken op 17 april </w:t>
      </w:r>
      <w:r>
        <w:rPr>
          <w:sz w:val="18"/>
          <w:szCs w:val="18"/>
        </w:rPr>
        <w:t>2024</w:t>
      </w:r>
      <w:r w:rsidRPr="0099531A">
        <w:rPr>
          <w:sz w:val="18"/>
          <w:szCs w:val="18"/>
        </w:rPr>
        <w:t>. Daarbij heeft mijn ambtsvoorganger aangegeven dat alle individuele mogelijk foutieve aanvragen op rechtmatigheid getoetst worden, waarna er zo nodig een terugvordering volgt. Ook heeft zij aangegeven dat er hier sprake is van een lopend onderzoek door de FIOD en dat het vanwege het opsporingsbelang niet mogelijk is hierover uitspraken te doen. Op de vragen 4 en 5 kan ik dan ook niet nader ingaan.</w:t>
      </w:r>
    </w:p>
    <w:p w:rsidRPr="005F0F7D" w:rsidR="00043AFB" w:rsidP="00043AFB" w:rsidRDefault="00043AFB" w14:paraId="4BA05D19" w14:textId="77777777">
      <w:pPr>
        <w:rPr>
          <w:b/>
          <w:bCs/>
        </w:rPr>
      </w:pPr>
    </w:p>
    <w:p w:rsidR="00043AFB" w:rsidP="00043AFB" w:rsidRDefault="00043AFB" w14:paraId="62205ABA" w14:textId="77777777">
      <w:pPr>
        <w:pStyle w:val="Verdana7"/>
        <w:rPr>
          <w:sz w:val="18"/>
          <w:szCs w:val="18"/>
        </w:rPr>
      </w:pPr>
      <w:r>
        <w:rPr>
          <w:b/>
          <w:bCs/>
          <w:sz w:val="18"/>
          <w:szCs w:val="18"/>
        </w:rPr>
        <w:t>Vraag 6</w:t>
      </w:r>
      <w:r w:rsidRPr="0099531A">
        <w:rPr>
          <w:sz w:val="18"/>
          <w:szCs w:val="18"/>
        </w:rPr>
        <w:t xml:space="preserve"> </w:t>
      </w:r>
    </w:p>
    <w:p w:rsidRPr="0099531A" w:rsidR="00043AFB" w:rsidP="00043AFB" w:rsidRDefault="00043AFB" w14:paraId="0E4578D3" w14:textId="77777777">
      <w:pPr>
        <w:pStyle w:val="Verdana7"/>
        <w:rPr>
          <w:sz w:val="18"/>
          <w:szCs w:val="18"/>
        </w:rPr>
      </w:pPr>
      <w:r w:rsidRPr="0099531A">
        <w:rPr>
          <w:sz w:val="18"/>
          <w:szCs w:val="18"/>
        </w:rPr>
        <w:t>Zijn er momenteel nog meer signalen van fraude?</w:t>
      </w:r>
    </w:p>
    <w:p w:rsidR="00043AFB" w:rsidP="00043AFB" w:rsidRDefault="00043AFB" w14:paraId="1A38F5AB" w14:textId="77777777">
      <w:pPr>
        <w:pStyle w:val="Verdana7"/>
        <w:rPr>
          <w:sz w:val="18"/>
          <w:szCs w:val="18"/>
        </w:rPr>
      </w:pPr>
    </w:p>
    <w:p w:rsidRPr="005F0F7D" w:rsidR="00043AFB" w:rsidP="00043AFB" w:rsidRDefault="00043AFB" w14:paraId="163571BF" w14:textId="77777777">
      <w:pPr>
        <w:pStyle w:val="Verdana7"/>
        <w:rPr>
          <w:b/>
          <w:bCs/>
          <w:sz w:val="18"/>
          <w:szCs w:val="18"/>
        </w:rPr>
      </w:pPr>
      <w:r>
        <w:rPr>
          <w:b/>
          <w:bCs/>
          <w:sz w:val="18"/>
          <w:szCs w:val="18"/>
        </w:rPr>
        <w:t>Antwoord 6</w:t>
      </w:r>
    </w:p>
    <w:p w:rsidRPr="0099531A" w:rsidR="00043AFB" w:rsidP="00043AFB" w:rsidRDefault="00043AFB" w14:paraId="1B5970F3" w14:textId="77777777">
      <w:pPr>
        <w:pStyle w:val="Verdana7"/>
        <w:rPr>
          <w:sz w:val="18"/>
          <w:szCs w:val="18"/>
        </w:rPr>
      </w:pPr>
      <w:r w:rsidRPr="0099531A">
        <w:rPr>
          <w:sz w:val="18"/>
          <w:szCs w:val="18"/>
        </w:rPr>
        <w:t xml:space="preserve">Dienst Toeslagen en externe partners zoals </w:t>
      </w:r>
      <w:proofErr w:type="spellStart"/>
      <w:r w:rsidRPr="0099531A">
        <w:rPr>
          <w:sz w:val="18"/>
          <w:szCs w:val="18"/>
        </w:rPr>
        <w:t>Logius</w:t>
      </w:r>
      <w:proofErr w:type="spellEnd"/>
      <w:r w:rsidRPr="0099531A">
        <w:rPr>
          <w:sz w:val="18"/>
          <w:szCs w:val="18"/>
        </w:rPr>
        <w:t xml:space="preserve"> en gemeenten genereren signalen van mogelijk oneigenlijk gebruik van bijvoorbeeld adressen of </w:t>
      </w:r>
      <w:proofErr w:type="spellStart"/>
      <w:r w:rsidRPr="0099531A">
        <w:rPr>
          <w:sz w:val="18"/>
          <w:szCs w:val="18"/>
        </w:rPr>
        <w:t>DigiD</w:t>
      </w:r>
      <w:proofErr w:type="spellEnd"/>
      <w:r w:rsidRPr="0099531A">
        <w:rPr>
          <w:sz w:val="18"/>
          <w:szCs w:val="18"/>
        </w:rPr>
        <w:t xml:space="preserve">. Dit is inherent aan het lopende proces. De uitvoering van Toeslagen is immers afhankelijk van gegevens uit basisregistraties en van externe partners. </w:t>
      </w:r>
      <w:r>
        <w:rPr>
          <w:sz w:val="18"/>
          <w:szCs w:val="18"/>
        </w:rPr>
        <w:t xml:space="preserve">Een signaal kan zijn dat er twijfel is over een juiste adresinschrijving, bijvoorbeeld als post retour komt. Bij </w:t>
      </w:r>
      <w:proofErr w:type="spellStart"/>
      <w:r>
        <w:rPr>
          <w:sz w:val="18"/>
          <w:szCs w:val="18"/>
        </w:rPr>
        <w:t>Logius</w:t>
      </w:r>
      <w:proofErr w:type="spellEnd"/>
      <w:r>
        <w:rPr>
          <w:sz w:val="18"/>
          <w:szCs w:val="18"/>
        </w:rPr>
        <w:t xml:space="preserve"> kan in de data zichtbaar zijn dat een </w:t>
      </w:r>
      <w:proofErr w:type="spellStart"/>
      <w:r>
        <w:rPr>
          <w:sz w:val="18"/>
          <w:szCs w:val="18"/>
        </w:rPr>
        <w:t>DigiD</w:t>
      </w:r>
      <w:proofErr w:type="spellEnd"/>
      <w:r>
        <w:rPr>
          <w:sz w:val="18"/>
          <w:szCs w:val="18"/>
        </w:rPr>
        <w:t xml:space="preserve"> door een derde is gebruikt. </w:t>
      </w:r>
      <w:r w:rsidRPr="0099531A">
        <w:rPr>
          <w:sz w:val="18"/>
          <w:szCs w:val="18"/>
        </w:rPr>
        <w:t xml:space="preserve">Toeslagen beoordeelt deze signalen </w:t>
      </w:r>
      <w:r>
        <w:rPr>
          <w:sz w:val="18"/>
          <w:szCs w:val="18"/>
        </w:rPr>
        <w:t xml:space="preserve">om te kijken of er sprake is van </w:t>
      </w:r>
      <w:r w:rsidRPr="0099531A">
        <w:rPr>
          <w:sz w:val="18"/>
          <w:szCs w:val="18"/>
        </w:rPr>
        <w:t xml:space="preserve">foutieve toeslag, wat lang niet altijd zo hoeft te zijn. Deze toeslagen worden zo nodig gecorrigeerd. Daarna kunnen de signalen worden opgepakt in het inmiddels deels opgestarte ITO-proces, waar een met waarborgen omgeven signaalregistratie is ingericht. De externe signalen waar het hier om gaat duiden echter op een breder fenomeen en zijn om die reden in april </w:t>
      </w:r>
      <w:r>
        <w:rPr>
          <w:sz w:val="18"/>
          <w:szCs w:val="18"/>
        </w:rPr>
        <w:t>2024</w:t>
      </w:r>
      <w:r w:rsidRPr="0099531A">
        <w:rPr>
          <w:sz w:val="18"/>
          <w:szCs w:val="18"/>
        </w:rPr>
        <w:t xml:space="preserve"> aan </w:t>
      </w:r>
      <w:r>
        <w:rPr>
          <w:sz w:val="18"/>
          <w:szCs w:val="18"/>
        </w:rPr>
        <w:t>u</w:t>
      </w:r>
      <w:r w:rsidRPr="0099531A">
        <w:rPr>
          <w:sz w:val="18"/>
          <w:szCs w:val="18"/>
        </w:rPr>
        <w:t>w Kamer gemeld. De Dienst Toeslagen heeft van recente signalen van mogelijk oneigenlijk gebruik van adressen een beschrijving aan de Rijksdienst voor identiteitsgegevens (</w:t>
      </w:r>
      <w:proofErr w:type="spellStart"/>
      <w:r w:rsidRPr="0099531A">
        <w:rPr>
          <w:sz w:val="18"/>
          <w:szCs w:val="18"/>
        </w:rPr>
        <w:t>RvIG</w:t>
      </w:r>
      <w:proofErr w:type="spellEnd"/>
      <w:r w:rsidRPr="0099531A">
        <w:rPr>
          <w:sz w:val="18"/>
          <w:szCs w:val="18"/>
        </w:rPr>
        <w:t>) gestuurd.</w:t>
      </w:r>
    </w:p>
    <w:p w:rsidRPr="005F0F7D" w:rsidR="00043AFB" w:rsidP="00043AFB" w:rsidRDefault="00043AFB" w14:paraId="514ED578" w14:textId="77777777"/>
    <w:p w:rsidRPr="005F0F7D" w:rsidR="00043AFB" w:rsidP="00043AFB" w:rsidRDefault="00043AFB" w14:paraId="58604977" w14:textId="77777777">
      <w:pPr>
        <w:pStyle w:val="Verdana7"/>
        <w:rPr>
          <w:b/>
          <w:bCs/>
          <w:sz w:val="18"/>
          <w:szCs w:val="18"/>
        </w:rPr>
      </w:pPr>
      <w:r>
        <w:rPr>
          <w:b/>
          <w:bCs/>
          <w:sz w:val="18"/>
          <w:szCs w:val="18"/>
        </w:rPr>
        <w:t>Vraag 7</w:t>
      </w:r>
    </w:p>
    <w:p w:rsidRPr="0099531A" w:rsidR="00043AFB" w:rsidP="00043AFB" w:rsidRDefault="00043AFB" w14:paraId="00EF3127" w14:textId="77777777">
      <w:pPr>
        <w:pStyle w:val="Verdana7"/>
        <w:rPr>
          <w:sz w:val="18"/>
          <w:szCs w:val="18"/>
        </w:rPr>
      </w:pPr>
      <w:r w:rsidRPr="0099531A">
        <w:rPr>
          <w:sz w:val="18"/>
          <w:szCs w:val="18"/>
        </w:rPr>
        <w:t>Wilt u deze vragen nog deze week beantwoorden?</w:t>
      </w:r>
    </w:p>
    <w:p w:rsidR="00043AFB" w:rsidP="00043AFB" w:rsidRDefault="00043AFB" w14:paraId="733D4D40" w14:textId="77777777">
      <w:pPr>
        <w:pStyle w:val="Verdana7"/>
        <w:rPr>
          <w:sz w:val="18"/>
          <w:szCs w:val="18"/>
        </w:rPr>
      </w:pPr>
    </w:p>
    <w:p w:rsidR="00043AFB" w:rsidP="00043AFB" w:rsidRDefault="00043AFB" w14:paraId="11C99746" w14:textId="77777777">
      <w:pPr>
        <w:rPr>
          <w:b/>
          <w:bCs/>
        </w:rPr>
      </w:pPr>
      <w:r>
        <w:rPr>
          <w:b/>
          <w:bCs/>
        </w:rPr>
        <w:t>Antwoord 7</w:t>
      </w:r>
    </w:p>
    <w:p w:rsidRPr="0099531A" w:rsidR="00043AFB" w:rsidP="00043AFB" w:rsidRDefault="00043AFB" w14:paraId="7DBD2394" w14:textId="77777777">
      <w:pPr>
        <w:pStyle w:val="Verdana7"/>
        <w:rPr>
          <w:sz w:val="18"/>
          <w:szCs w:val="18"/>
        </w:rPr>
      </w:pPr>
      <w:r w:rsidRPr="0099531A">
        <w:rPr>
          <w:sz w:val="18"/>
          <w:szCs w:val="18"/>
        </w:rPr>
        <w:t>Het is niet gelukt de vragen binnen deze termijn te beantwoorden.</w:t>
      </w:r>
    </w:p>
    <w:p w:rsidRPr="005F0F7D" w:rsidR="00043AFB" w:rsidP="00043AFB" w:rsidRDefault="00043AFB" w14:paraId="5C0AEC16" w14:textId="77777777">
      <w:pPr>
        <w:rPr>
          <w:b/>
          <w:bCs/>
        </w:rPr>
      </w:pPr>
    </w:p>
    <w:p w:rsidRPr="005F0F7D" w:rsidR="00043AFB" w:rsidP="00043AFB" w:rsidRDefault="00043AFB" w14:paraId="2A0FE3A2" w14:textId="77777777"/>
    <w:p w:rsidRPr="0099531A" w:rsidR="00043AFB" w:rsidP="00043AFB" w:rsidRDefault="00043AFB" w14:paraId="3E9C76F3" w14:textId="77777777">
      <w:pPr>
        <w:pStyle w:val="Verdana7"/>
        <w:rPr>
          <w:sz w:val="18"/>
          <w:szCs w:val="18"/>
        </w:rPr>
      </w:pPr>
      <w:r w:rsidRPr="0099531A">
        <w:rPr>
          <w:sz w:val="18"/>
          <w:szCs w:val="18"/>
        </w:rPr>
        <w:lastRenderedPageBreak/>
        <w:t>1) De Telegraaf, 26 juli 2024.</w:t>
      </w:r>
    </w:p>
    <w:p w:rsidRPr="0099531A" w:rsidR="00043AFB" w:rsidP="00043AFB" w:rsidRDefault="00043AFB" w14:paraId="138C0B7E" w14:textId="77777777">
      <w:pPr>
        <w:pStyle w:val="Verdana7"/>
        <w:rPr>
          <w:sz w:val="18"/>
          <w:szCs w:val="18"/>
        </w:rPr>
      </w:pPr>
    </w:p>
    <w:p w:rsidR="006A2B91" w:rsidRDefault="006A2B91" w14:paraId="7EA191A0" w14:textId="77777777"/>
    <w:sectPr w:rsidR="006A2B91" w:rsidSect="00043AFB">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900FC" w14:textId="77777777" w:rsidR="00043AFB" w:rsidRDefault="00043AFB" w:rsidP="00043AFB">
      <w:pPr>
        <w:spacing w:after="0" w:line="240" w:lineRule="auto"/>
      </w:pPr>
      <w:r>
        <w:separator/>
      </w:r>
    </w:p>
  </w:endnote>
  <w:endnote w:type="continuationSeparator" w:id="0">
    <w:p w14:paraId="62102AD5" w14:textId="77777777" w:rsidR="00043AFB" w:rsidRDefault="00043AFB" w:rsidP="0004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A8D0" w14:textId="77777777" w:rsidR="00043AFB" w:rsidRPr="00043AFB" w:rsidRDefault="00043AFB" w:rsidP="00043A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E178" w14:textId="77777777" w:rsidR="00043AFB" w:rsidRPr="00043AFB" w:rsidRDefault="00043AFB" w:rsidP="00043A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E452" w14:textId="77777777" w:rsidR="00043AFB" w:rsidRPr="00043AFB" w:rsidRDefault="00043AFB" w:rsidP="00043A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0174" w14:textId="77777777" w:rsidR="00043AFB" w:rsidRDefault="00043AFB" w:rsidP="00043AFB">
      <w:pPr>
        <w:spacing w:after="0" w:line="240" w:lineRule="auto"/>
      </w:pPr>
      <w:r>
        <w:separator/>
      </w:r>
    </w:p>
  </w:footnote>
  <w:footnote w:type="continuationSeparator" w:id="0">
    <w:p w14:paraId="5934ADFC" w14:textId="77777777" w:rsidR="00043AFB" w:rsidRDefault="00043AFB" w:rsidP="00043AFB">
      <w:pPr>
        <w:spacing w:after="0" w:line="240" w:lineRule="auto"/>
      </w:pPr>
      <w:r>
        <w:continuationSeparator/>
      </w:r>
    </w:p>
  </w:footnote>
  <w:footnote w:id="1">
    <w:p w14:paraId="6819AB72" w14:textId="77777777" w:rsidR="00043AFB" w:rsidRDefault="00043AFB" w:rsidP="00043AFB">
      <w:pPr>
        <w:pStyle w:val="Voetnoottekst"/>
      </w:pPr>
      <w:r>
        <w:rPr>
          <w:rStyle w:val="Voetnootmarkering"/>
        </w:rPr>
        <w:footnoteRef/>
      </w:r>
      <w:r>
        <w:t xml:space="preserve"> </w:t>
      </w:r>
      <w:r w:rsidRPr="00910883">
        <w:rPr>
          <w:sz w:val="16"/>
          <w:szCs w:val="16"/>
        </w:rPr>
        <w:t xml:space="preserve">Kamerstukken II, 2023/24, 31066 nr. 1372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7780" w14:textId="77777777" w:rsidR="00043AFB" w:rsidRPr="00043AFB" w:rsidRDefault="00043AFB" w:rsidP="00043A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B0C7" w14:textId="77777777" w:rsidR="00043AFB" w:rsidRPr="00043AFB" w:rsidRDefault="00043AFB" w:rsidP="00043A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5369" w14:textId="77777777" w:rsidR="00043AFB" w:rsidRPr="00043AFB" w:rsidRDefault="00043AFB" w:rsidP="00043A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AFB"/>
    <w:rsid w:val="00043AFB"/>
    <w:rsid w:val="006A2B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8D61"/>
  <w15:chartTrackingRefBased/>
  <w15:docId w15:val="{FF1DE4C4-CE15-4E1E-85C8-911B4810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
    <w:name w:val="Rubricering"/>
    <w:basedOn w:val="Standaard"/>
    <w:next w:val="Standaard"/>
    <w:rsid w:val="00043AFB"/>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043AF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43AF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7">
    <w:name w:val="Verdana 7"/>
    <w:basedOn w:val="Standaard"/>
    <w:next w:val="Standaard"/>
    <w:rsid w:val="00043AF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043AF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43AF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43AF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43AF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43AFB"/>
    <w:rPr>
      <w:vertAlign w:val="superscript"/>
    </w:rPr>
  </w:style>
  <w:style w:type="paragraph" w:styleId="Koptekst">
    <w:name w:val="header"/>
    <w:basedOn w:val="Standaard"/>
    <w:link w:val="KoptekstChar"/>
    <w:uiPriority w:val="99"/>
    <w:unhideWhenUsed/>
    <w:rsid w:val="00043A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43AFB"/>
  </w:style>
  <w:style w:type="paragraph" w:styleId="Voettekst">
    <w:name w:val="footer"/>
    <w:basedOn w:val="Standaard"/>
    <w:link w:val="VoettekstChar"/>
    <w:uiPriority w:val="99"/>
    <w:unhideWhenUsed/>
    <w:rsid w:val="00043A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4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636</ap:Words>
  <ap:Characters>3501</ap:Characters>
  <ap:DocSecurity>0</ap:DocSecurity>
  <ap:Lines>29</ap:Lines>
  <ap:Paragraphs>8</ap:Paragraphs>
  <ap:ScaleCrop>false</ap:ScaleCrop>
  <ap:LinksUpToDate>false</ap:LinksUpToDate>
  <ap:CharactersWithSpaces>4129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2024-08-30T15:21:00.0000000Z</dcterms:created>
  <dcterms:modified xsi:type="dcterms:W3CDTF">2024-08-30T15:22:00.0000000Z</dcterms:modified>
  <version/>
  <category/>
</coreProperties>
</file>