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4715B" w:rsidTr="00D9561B" w14:paraId="33C7B26B" w14:textId="77777777">
        <w:trPr>
          <w:trHeight w:val="1514"/>
        </w:trPr>
        <w:tc>
          <w:tcPr>
            <w:tcW w:w="7522" w:type="dxa"/>
            <w:tcBorders>
              <w:top w:val="nil"/>
              <w:left w:val="nil"/>
              <w:bottom w:val="nil"/>
              <w:right w:val="nil"/>
            </w:tcBorders>
            <w:tcMar>
              <w:left w:w="0" w:type="dxa"/>
              <w:right w:w="0" w:type="dxa"/>
            </w:tcMar>
          </w:tcPr>
          <w:p w:rsidR="00374412" w:rsidP="00D9561B" w:rsidRDefault="00C01A55" w14:paraId="385A876F" w14:textId="77777777">
            <w:r>
              <w:t>De v</w:t>
            </w:r>
            <w:r w:rsidR="008E3932">
              <w:t>oorzitter van de Tweede Kamer der Staten-Generaal</w:t>
            </w:r>
          </w:p>
          <w:p w:rsidR="00374412" w:rsidP="00D9561B" w:rsidRDefault="00C01A55" w14:paraId="040A702A" w14:textId="77777777">
            <w:r>
              <w:t>Postbus 20018</w:t>
            </w:r>
          </w:p>
          <w:p w:rsidR="008E3932" w:rsidP="00D9561B" w:rsidRDefault="00C01A55" w14:paraId="1F7DAFA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4715B" w:rsidTr="00FF66F9" w14:paraId="0C47B29D" w14:textId="77777777">
        <w:trPr>
          <w:trHeight w:val="289" w:hRule="exact"/>
        </w:trPr>
        <w:tc>
          <w:tcPr>
            <w:tcW w:w="929" w:type="dxa"/>
          </w:tcPr>
          <w:p w:rsidRPr="00434042" w:rsidR="0005404B" w:rsidP="00FF66F9" w:rsidRDefault="00C01A55" w14:paraId="0F14812D" w14:textId="77777777">
            <w:pPr>
              <w:rPr>
                <w:lang w:eastAsia="en-US"/>
              </w:rPr>
            </w:pPr>
            <w:r>
              <w:rPr>
                <w:lang w:eastAsia="en-US"/>
              </w:rPr>
              <w:t>Datum</w:t>
            </w:r>
          </w:p>
        </w:tc>
        <w:tc>
          <w:tcPr>
            <w:tcW w:w="6581" w:type="dxa"/>
          </w:tcPr>
          <w:p w:rsidRPr="00434042" w:rsidR="0005404B" w:rsidP="00FF66F9" w:rsidRDefault="005E3168" w14:paraId="20AC47B5" w14:textId="78F940BF">
            <w:pPr>
              <w:rPr>
                <w:lang w:eastAsia="en-US"/>
              </w:rPr>
            </w:pPr>
            <w:r>
              <w:rPr>
                <w:lang w:eastAsia="en-US"/>
              </w:rPr>
              <w:t>29 augustus 2024</w:t>
            </w:r>
          </w:p>
        </w:tc>
      </w:tr>
      <w:tr w:rsidR="0084715B" w:rsidTr="00FF66F9" w14:paraId="36E7A1E8" w14:textId="77777777">
        <w:trPr>
          <w:trHeight w:val="368"/>
        </w:trPr>
        <w:tc>
          <w:tcPr>
            <w:tcW w:w="929" w:type="dxa"/>
          </w:tcPr>
          <w:p w:rsidR="0005404B" w:rsidP="00FF66F9" w:rsidRDefault="00C01A55" w14:paraId="359BEBEE" w14:textId="77777777">
            <w:pPr>
              <w:rPr>
                <w:lang w:eastAsia="en-US"/>
              </w:rPr>
            </w:pPr>
            <w:r>
              <w:rPr>
                <w:lang w:eastAsia="en-US"/>
              </w:rPr>
              <w:t>Betreft</w:t>
            </w:r>
          </w:p>
        </w:tc>
        <w:tc>
          <w:tcPr>
            <w:tcW w:w="6581" w:type="dxa"/>
          </w:tcPr>
          <w:p w:rsidR="0005404B" w:rsidP="00FF66F9" w:rsidRDefault="00C01A55" w14:paraId="39B6DA76" w14:textId="77777777">
            <w:pPr>
              <w:rPr>
                <w:lang w:eastAsia="en-US"/>
              </w:rPr>
            </w:pPr>
            <w:r>
              <w:rPr>
                <w:lang w:eastAsia="en-US"/>
              </w:rPr>
              <w:t>Antwoord op schriftelijke vragen van Martens-America (VVD) over bericht 'Mediawaakhond bekijkt zorgelijk vertrek minister Klever bij Ongehoord Nederland'</w:t>
            </w:r>
          </w:p>
        </w:tc>
      </w:tr>
    </w:tbl>
    <w:p w:rsidR="0084715B" w:rsidRDefault="001C2C36" w14:paraId="6F3B0E3B"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75683A" w:rsidR="0084715B" w:rsidTr="00A421A1" w14:paraId="635FE994" w14:textId="77777777">
        <w:tc>
          <w:tcPr>
            <w:tcW w:w="2160" w:type="dxa"/>
          </w:tcPr>
          <w:p w:rsidRPr="00F53C9D" w:rsidR="006205C0" w:rsidP="00686AED" w:rsidRDefault="00C01A55" w14:paraId="479DDC2D" w14:textId="77777777">
            <w:pPr>
              <w:pStyle w:val="Colofonkop"/>
              <w:framePr w:hSpace="0" w:wrap="auto" w:hAnchor="text" w:vAnchor="margin" w:xAlign="left" w:yAlign="inline"/>
            </w:pPr>
            <w:r>
              <w:t>Media en Creatieve Industrie</w:t>
            </w:r>
          </w:p>
          <w:p w:rsidR="006205C0" w:rsidP="00A421A1" w:rsidRDefault="00C01A55" w14:paraId="0E14962C" w14:textId="77777777">
            <w:pPr>
              <w:pStyle w:val="Huisstijl-Gegeven"/>
              <w:spacing w:after="0"/>
            </w:pPr>
            <w:r>
              <w:t xml:space="preserve">Rijnstraat 50 </w:t>
            </w:r>
          </w:p>
          <w:p w:rsidR="004425A7" w:rsidP="00E972A2" w:rsidRDefault="00C01A55" w14:paraId="46D1D812" w14:textId="77777777">
            <w:pPr>
              <w:pStyle w:val="Huisstijl-Gegeven"/>
              <w:spacing w:after="0"/>
            </w:pPr>
            <w:r>
              <w:t>Den Haag</w:t>
            </w:r>
          </w:p>
          <w:p w:rsidR="004425A7" w:rsidP="00E972A2" w:rsidRDefault="00C01A55" w14:paraId="7B5B0C51" w14:textId="77777777">
            <w:pPr>
              <w:pStyle w:val="Huisstijl-Gegeven"/>
              <w:spacing w:after="0"/>
            </w:pPr>
            <w:r>
              <w:t>Postbus 16375</w:t>
            </w:r>
          </w:p>
          <w:p w:rsidR="004425A7" w:rsidP="00E972A2" w:rsidRDefault="00C01A55" w14:paraId="6EF48133" w14:textId="77777777">
            <w:pPr>
              <w:pStyle w:val="Huisstijl-Gegeven"/>
              <w:spacing w:after="0"/>
            </w:pPr>
            <w:r>
              <w:t>2500 BJ Den Haag</w:t>
            </w:r>
          </w:p>
          <w:p w:rsidR="004425A7" w:rsidP="00E972A2" w:rsidRDefault="00C01A55" w14:paraId="350D7272" w14:textId="77777777">
            <w:pPr>
              <w:pStyle w:val="Huisstijl-Gegeven"/>
              <w:spacing w:after="90"/>
            </w:pPr>
            <w:r>
              <w:t>www.rijksoverheid.nl</w:t>
            </w:r>
          </w:p>
          <w:p w:rsidRPr="00D86CC6" w:rsidR="006205C0" w:rsidP="00A421A1" w:rsidRDefault="00C01A55" w14:paraId="5FEC4F10" w14:textId="77777777">
            <w:pPr>
              <w:spacing w:line="180" w:lineRule="exact"/>
              <w:rPr>
                <w:b/>
                <w:sz w:val="13"/>
                <w:szCs w:val="13"/>
              </w:rPr>
            </w:pPr>
            <w:r>
              <w:rPr>
                <w:b/>
                <w:sz w:val="13"/>
                <w:szCs w:val="13"/>
              </w:rPr>
              <w:t>Contactpersoon</w:t>
            </w:r>
          </w:p>
          <w:p w:rsidRPr="00C01A55" w:rsidR="006205C0" w:rsidP="00A421A1" w:rsidRDefault="006205C0" w14:paraId="378E264B" w14:textId="39F0CECC">
            <w:pPr>
              <w:spacing w:line="180" w:lineRule="exact"/>
              <w:rPr>
                <w:sz w:val="13"/>
                <w:szCs w:val="13"/>
                <w:lang w:val="en-US"/>
              </w:rPr>
            </w:pPr>
          </w:p>
        </w:tc>
      </w:tr>
      <w:tr w:rsidRPr="0075683A" w:rsidR="0084715B" w:rsidTr="00A421A1" w14:paraId="5A2B7A96" w14:textId="77777777">
        <w:trPr>
          <w:trHeight w:val="200" w:hRule="exact"/>
        </w:trPr>
        <w:tc>
          <w:tcPr>
            <w:tcW w:w="2160" w:type="dxa"/>
          </w:tcPr>
          <w:p w:rsidRPr="00C01A55" w:rsidR="006205C0" w:rsidP="00A421A1" w:rsidRDefault="006205C0" w14:paraId="7190C6E7" w14:textId="77777777">
            <w:pPr>
              <w:spacing w:after="90" w:line="180" w:lineRule="exact"/>
              <w:rPr>
                <w:sz w:val="13"/>
                <w:szCs w:val="13"/>
                <w:lang w:val="en-US"/>
              </w:rPr>
            </w:pPr>
          </w:p>
        </w:tc>
      </w:tr>
      <w:tr w:rsidR="0084715B" w:rsidTr="00A421A1" w14:paraId="7A914AA5" w14:textId="77777777">
        <w:trPr>
          <w:trHeight w:val="450"/>
        </w:trPr>
        <w:tc>
          <w:tcPr>
            <w:tcW w:w="2160" w:type="dxa"/>
          </w:tcPr>
          <w:p w:rsidR="00F51A76" w:rsidP="00A421A1" w:rsidRDefault="00C01A55" w14:paraId="510AB145" w14:textId="77777777">
            <w:pPr>
              <w:spacing w:line="180" w:lineRule="exact"/>
              <w:rPr>
                <w:b/>
                <w:sz w:val="13"/>
                <w:szCs w:val="13"/>
              </w:rPr>
            </w:pPr>
            <w:r>
              <w:rPr>
                <w:b/>
                <w:sz w:val="13"/>
                <w:szCs w:val="13"/>
              </w:rPr>
              <w:t>Onze referentie</w:t>
            </w:r>
          </w:p>
          <w:p w:rsidRPr="00FA7882" w:rsidR="006205C0" w:rsidP="00215356" w:rsidRDefault="00C01A55" w14:paraId="223F89AC" w14:textId="77777777">
            <w:pPr>
              <w:spacing w:line="180" w:lineRule="exact"/>
              <w:rPr>
                <w:sz w:val="13"/>
                <w:szCs w:val="13"/>
              </w:rPr>
            </w:pPr>
            <w:r>
              <w:rPr>
                <w:sz w:val="13"/>
                <w:szCs w:val="13"/>
              </w:rPr>
              <w:t>47473369</w:t>
            </w:r>
          </w:p>
        </w:tc>
      </w:tr>
      <w:tr w:rsidR="0084715B" w:rsidTr="00A421A1" w14:paraId="237C45C8" w14:textId="77777777">
        <w:trPr>
          <w:trHeight w:val="136"/>
        </w:trPr>
        <w:tc>
          <w:tcPr>
            <w:tcW w:w="2160" w:type="dxa"/>
          </w:tcPr>
          <w:p w:rsidRPr="00C5333A" w:rsidR="006205C0" w:rsidP="00A421A1" w:rsidRDefault="00C01A55" w14:paraId="32E9A0DE" w14:textId="77777777">
            <w:pPr>
              <w:tabs>
                <w:tab w:val="left" w:pos="1890"/>
              </w:tabs>
              <w:spacing w:line="180" w:lineRule="exact"/>
              <w:rPr>
                <w:b/>
                <w:sz w:val="13"/>
                <w:szCs w:val="13"/>
              </w:rPr>
            </w:pPr>
            <w:r w:rsidRPr="00003544">
              <w:rPr>
                <w:b/>
                <w:sz w:val="13"/>
                <w:szCs w:val="13"/>
              </w:rPr>
              <w:t>Uw brief</w:t>
            </w:r>
          </w:p>
          <w:p w:rsidRPr="00E06CD4" w:rsidR="00E91674" w:rsidP="00E210E0" w:rsidRDefault="00C01A55" w14:paraId="47CD211E" w14:textId="77777777">
            <w:pPr>
              <w:tabs>
                <w:tab w:val="left" w:pos="1890"/>
              </w:tabs>
              <w:spacing w:after="92" w:line="180" w:lineRule="exact"/>
              <w:rPr>
                <w:sz w:val="13"/>
                <w:szCs w:val="13"/>
              </w:rPr>
            </w:pPr>
            <w:r>
              <w:rPr>
                <w:sz w:val="13"/>
                <w:szCs w:val="13"/>
              </w:rPr>
              <w:t>07 augustus 2024</w:t>
            </w:r>
          </w:p>
        </w:tc>
      </w:tr>
      <w:tr w:rsidR="0084715B" w:rsidTr="00A421A1" w14:paraId="72DED519" w14:textId="77777777">
        <w:trPr>
          <w:trHeight w:val="227"/>
        </w:trPr>
        <w:tc>
          <w:tcPr>
            <w:tcW w:w="2160" w:type="dxa"/>
          </w:tcPr>
          <w:p w:rsidRPr="004A65A5" w:rsidR="006205C0" w:rsidP="00A421A1" w:rsidRDefault="00C01A55" w14:paraId="718DC0E0" w14:textId="77777777">
            <w:pPr>
              <w:spacing w:line="180" w:lineRule="exact"/>
              <w:rPr>
                <w:b/>
                <w:sz w:val="13"/>
                <w:szCs w:val="13"/>
              </w:rPr>
            </w:pPr>
            <w:r>
              <w:rPr>
                <w:b/>
                <w:sz w:val="13"/>
                <w:szCs w:val="13"/>
              </w:rPr>
              <w:t>Uw referentie</w:t>
            </w:r>
          </w:p>
          <w:p w:rsidRPr="00D74F66" w:rsidR="006205C0" w:rsidP="00A421A1" w:rsidRDefault="00C01A55" w14:paraId="662D4C8E" w14:textId="77777777">
            <w:pPr>
              <w:spacing w:after="90" w:line="180" w:lineRule="exact"/>
              <w:rPr>
                <w:sz w:val="13"/>
              </w:rPr>
            </w:pPr>
            <w:r>
              <w:rPr>
                <w:sz w:val="13"/>
              </w:rPr>
              <w:t>2024Z12316</w:t>
            </w:r>
          </w:p>
        </w:tc>
      </w:tr>
    </w:tbl>
    <w:p w:rsidR="00215356" w:rsidRDefault="00215356" w14:paraId="69A22766" w14:textId="77777777"/>
    <w:p w:rsidR="006205C0" w:rsidP="00A421A1" w:rsidRDefault="006205C0" w14:paraId="0CCE760F" w14:textId="77777777"/>
    <w:p w:rsidR="00CA35E4" w:rsidP="00CA35E4" w:rsidRDefault="00437472" w14:paraId="6793D68B" w14:textId="77777777">
      <w:r>
        <w:t xml:space="preserve">Hierbij </w:t>
      </w:r>
      <w:r w:rsidR="00C01A55">
        <w:t>stuur ik</w:t>
      </w:r>
      <w:r w:rsidR="00D45993">
        <w:t xml:space="preserve"> u</w:t>
      </w:r>
      <w:r w:rsidR="00C01A55">
        <w:t xml:space="preserve"> de antwoorden</w:t>
      </w:r>
      <w:r w:rsidR="006B0A79">
        <w:t xml:space="preserve"> op</w:t>
      </w:r>
      <w:r w:rsidR="00C82662">
        <w:t xml:space="preserve"> </w:t>
      </w:r>
      <w:r w:rsidRPr="00C01A55" w:rsidR="00C01A55">
        <w:t>de vragen</w:t>
      </w:r>
      <w:r w:rsidR="00C01A55">
        <w:t> van het lid Martens-America (VVD)</w:t>
      </w:r>
      <w:r w:rsidR="00AD7C7C">
        <w:t xml:space="preserve"> </w:t>
      </w:r>
      <w:r w:rsidR="00127580">
        <w:t>over</w:t>
      </w:r>
      <w:r w:rsidR="00C01A55">
        <w:t> het bericht 'Mediawaakhond bekijkt zorgelijk vertrek minister Klever bij Ongehoord Nederland'</w:t>
      </w:r>
      <w:r w:rsidR="005E637C">
        <w:t>.</w:t>
      </w:r>
    </w:p>
    <w:p w:rsidR="00CA35E4" w:rsidP="00CA35E4" w:rsidRDefault="00CA35E4" w14:paraId="2D9A7C12" w14:textId="77777777"/>
    <w:p w:rsidR="00463FBD" w:rsidP="00CA35E4" w:rsidRDefault="00C01A55" w14:paraId="1A9695C2" w14:textId="77777777">
      <w:r w:rsidRPr="00C01A55">
        <w:t>De vragen werden</w:t>
      </w:r>
      <w:r w:rsidR="00B11469">
        <w:t> </w:t>
      </w:r>
      <w:r w:rsidR="00BD7E81">
        <w:t>in</w:t>
      </w:r>
      <w:r w:rsidR="00CA35E4">
        <w:t xml:space="preserve">gezonden </w:t>
      </w:r>
      <w:r w:rsidR="00BD7E81">
        <w:t>op</w:t>
      </w:r>
      <w:r w:rsidR="00EB5D85">
        <w:t xml:space="preserve"> </w:t>
      </w:r>
      <w:r>
        <w:t>7 augustus 2024</w:t>
      </w:r>
      <w:r w:rsidR="00E82C38">
        <w:t xml:space="preserve"> met kenmerk </w:t>
      </w:r>
      <w:r>
        <w:t>2024Z12316</w:t>
      </w:r>
      <w:r w:rsidR="00E82C38">
        <w:t>.</w:t>
      </w:r>
    </w:p>
    <w:p w:rsidR="00930C09" w:rsidP="00CA35E4" w:rsidRDefault="00930C09" w14:paraId="1DFBF770" w14:textId="77777777"/>
    <w:p w:rsidR="00820DDA" w:rsidP="00CA35E4" w:rsidRDefault="00820DDA" w14:paraId="32AE0666" w14:textId="77777777"/>
    <w:p w:rsidR="00820DDA" w:rsidP="00CA35E4" w:rsidRDefault="00C01A55" w14:paraId="59384AF9" w14:textId="77777777">
      <w:r>
        <w:t>De minister van Onderwijs, Cultuur en Wetenschap,</w:t>
      </w:r>
    </w:p>
    <w:p w:rsidR="00950170" w:rsidP="00950170" w:rsidRDefault="00950170" w14:paraId="5FA11D14" w14:textId="77777777"/>
    <w:p w:rsidR="00950170" w:rsidP="00950170" w:rsidRDefault="00950170" w14:paraId="42E57450" w14:textId="77777777"/>
    <w:p w:rsidR="00950170" w:rsidP="00950170" w:rsidRDefault="00950170" w14:paraId="77ABF80D" w14:textId="77777777"/>
    <w:p w:rsidR="00A03EBE" w:rsidP="00950170" w:rsidRDefault="00A03EBE" w14:paraId="0D73C03F" w14:textId="77777777">
      <w:pPr>
        <w:pStyle w:val="standaard-tekst"/>
      </w:pPr>
    </w:p>
    <w:p w:rsidR="00A03EBE" w:rsidP="00950170" w:rsidRDefault="00A03EBE" w14:paraId="2CDBAFD8" w14:textId="77777777">
      <w:pPr>
        <w:pStyle w:val="standaard-tekst"/>
      </w:pPr>
    </w:p>
    <w:p w:rsidR="00950170" w:rsidP="00950170" w:rsidRDefault="00C01A55" w14:paraId="1B580682" w14:textId="29729C1C">
      <w:pPr>
        <w:pStyle w:val="standaard-tekst"/>
      </w:pPr>
      <w:proofErr w:type="spellStart"/>
      <w:r>
        <w:t>Eppo</w:t>
      </w:r>
      <w:proofErr w:type="spellEnd"/>
      <w:r>
        <w:t xml:space="preserve"> Bruins</w:t>
      </w:r>
    </w:p>
    <w:p w:rsidR="00930C09" w:rsidRDefault="00C01A55" w14:paraId="1AFE5F67" w14:textId="77777777">
      <w:pPr>
        <w:spacing w:line="240" w:lineRule="auto"/>
      </w:pPr>
      <w:r>
        <w:br w:type="page"/>
      </w:r>
    </w:p>
    <w:p w:rsidR="00930C09" w:rsidP="009E4507" w:rsidRDefault="00C01A55" w14:paraId="2B9EB269" w14:textId="77777777">
      <w:pPr>
        <w:pStyle w:val="pagebreak"/>
        <w:pageBreakBefore w:val="0"/>
      </w:pPr>
      <w:r>
        <w:lastRenderedPageBreak/>
        <w:t xml:space="preserve">De antwoorden </w:t>
      </w:r>
      <w:r w:rsidR="00D51F76">
        <w:t xml:space="preserve">op de schriftelijke </w:t>
      </w:r>
      <w:r>
        <w:t>vragen</w:t>
      </w:r>
      <w:r w:rsidR="00D51F76">
        <w:t> </w:t>
      </w:r>
      <w:r>
        <w:t>van het lid Martens-America (VVD)</w:t>
      </w:r>
      <w:r w:rsidR="00D51F76">
        <w:t xml:space="preserve"> </w:t>
      </w:r>
      <w:r w:rsidR="009E4507">
        <w:t>over</w:t>
      </w:r>
      <w:r w:rsidR="00EE09A7">
        <w:t xml:space="preserve"> </w:t>
      </w:r>
      <w:r>
        <w:t>het bericht 'Mediawaakhond bekijkt zorgelijk vertrek minister Klever bij Ongehoord Nederland'</w:t>
      </w:r>
      <w:r w:rsidR="00C50C4E">
        <w:t xml:space="preserve"> </w:t>
      </w:r>
      <w:r w:rsidR="009E4507">
        <w:t xml:space="preserve">met kenmerk </w:t>
      </w:r>
      <w:r>
        <w:t>2024Z12316</w:t>
      </w:r>
      <w:r w:rsidR="00C50C4E">
        <w:t xml:space="preserve">, ingezonden op </w:t>
      </w:r>
      <w:r>
        <w:t>7 augustus 2024</w:t>
      </w:r>
      <w:r w:rsidR="00C50C4E">
        <w:t>.</w:t>
      </w:r>
    </w:p>
    <w:p w:rsidR="00820DDA" w:rsidP="00820DDA" w:rsidRDefault="00820DDA" w14:paraId="022F1E45" w14:textId="77777777">
      <w:pPr>
        <w:pStyle w:val="standaard-tekst"/>
      </w:pPr>
    </w:p>
    <w:p w:rsidR="00C01A55" w:rsidP="00C01A55" w:rsidRDefault="00C01A55" w14:paraId="3C0130EC" w14:textId="1EA02C80">
      <w:pPr>
        <w:pStyle w:val="standaard-tekst"/>
      </w:pPr>
      <w:r w:rsidRPr="00C01A55">
        <w:rPr>
          <w:rFonts w:hint="eastAsia"/>
        </w:rPr>
        <w:t>1. Bent u bekend met het bericht ‘Mediawaakhond bekijkt zorgelijk vertrek minister Klever bij</w:t>
      </w:r>
      <w:r>
        <w:t xml:space="preserve"> </w:t>
      </w:r>
      <w:r w:rsidRPr="00C01A55">
        <w:rPr>
          <w:rFonts w:hint="eastAsia"/>
        </w:rPr>
        <w:t>Ongehoord Nederland’?[1]</w:t>
      </w:r>
    </w:p>
    <w:p w:rsidR="00C01A55" w:rsidP="00C01A55" w:rsidRDefault="00C01A55" w14:paraId="79702DF1" w14:textId="77777777">
      <w:pPr>
        <w:pStyle w:val="standaard-tekst"/>
      </w:pPr>
    </w:p>
    <w:p w:rsidR="00C01A55" w:rsidP="00C01A55" w:rsidRDefault="00C01A55" w14:paraId="4DAE20CB" w14:textId="33777EF9">
      <w:pPr>
        <w:pStyle w:val="standaard-tekst"/>
      </w:pPr>
      <w:r>
        <w:t xml:space="preserve">Ja. </w:t>
      </w:r>
    </w:p>
    <w:p w:rsidRPr="00C01A55" w:rsidR="00C01A55" w:rsidP="00C01A55" w:rsidRDefault="00C01A55" w14:paraId="796410BE" w14:textId="77777777">
      <w:pPr>
        <w:pStyle w:val="standaard-tekst"/>
      </w:pPr>
    </w:p>
    <w:p w:rsidR="00C01A55" w:rsidP="00C01A55" w:rsidRDefault="00C01A55" w14:paraId="6F88F715" w14:textId="2773B411">
      <w:pPr>
        <w:pStyle w:val="standaard-tekst"/>
      </w:pPr>
      <w:r w:rsidRPr="00C01A55">
        <w:rPr>
          <w:rFonts w:hint="eastAsia"/>
        </w:rPr>
        <w:t>2. Hoe kijkt u in het algemeen genomen naar de integriteit, sociale veiligheid en journalistieke kwaliteit</w:t>
      </w:r>
      <w:r>
        <w:t xml:space="preserve"> </w:t>
      </w:r>
      <w:r w:rsidRPr="00C01A55">
        <w:rPr>
          <w:rFonts w:hint="eastAsia"/>
        </w:rPr>
        <w:t>bij Ongehoord Nederland?</w:t>
      </w:r>
    </w:p>
    <w:p w:rsidR="00C01A55" w:rsidP="00C01A55" w:rsidRDefault="00C01A55" w14:paraId="7095E36A" w14:textId="77777777">
      <w:pPr>
        <w:pStyle w:val="standaard-tekst"/>
      </w:pPr>
    </w:p>
    <w:p w:rsidRPr="004F17BE" w:rsidR="0075683A" w:rsidP="0075683A" w:rsidRDefault="0075683A" w14:paraId="15DAF179" w14:textId="77777777">
      <w:pPr>
        <w:pStyle w:val="standaard-tekst"/>
      </w:pPr>
      <w:r w:rsidRPr="004F17BE">
        <w:t xml:space="preserve">Ik heb de berichtgeving over Ongehoord Nederland gezien en ik maak mij zorgen over de sociale veiligheid van medewerkers en over de beschuldigingen die zijn gedaan. Alle medewerkers van de publieke omroep hebben recht op een veilige werkomgeving, waarin zij hun journalistieke werk kunnen doen. De werkgever heeft hier zorg voor te dragen. Grensoverschrijdend gedrag, discriminatie, racisme en ander onwenselijk gedrag, is niet acceptabel en moet binnen de publieke omroep krachtig worden bestreden. Integer handelen van iedereen, zowel bestuurders, toezichthouders en medewerkers, is essentieel voor de onafhankelijkheid, integriteit en betrouwbaarheid van de omroep. </w:t>
      </w:r>
    </w:p>
    <w:p w:rsidR="00950380" w:rsidP="00C01A55" w:rsidRDefault="00950380" w14:paraId="53209FE2" w14:textId="77777777">
      <w:pPr>
        <w:pStyle w:val="standaard-tekst"/>
      </w:pPr>
    </w:p>
    <w:p w:rsidR="00C01A55" w:rsidP="00C01A55" w:rsidRDefault="002C2749" w14:paraId="7234BB0E" w14:textId="0BBFAB70">
      <w:pPr>
        <w:pStyle w:val="standaard-tekst"/>
      </w:pPr>
      <w:r>
        <w:t>Het Commissariaat voor de Media (hierna: commissariaat) houdt toezicht op de uitvoering van de publieke mediaopdracht zoals die in de wet beschreven is en waar journalistieke kwaliteit onderdeel van is. Het commissariaat houdt ook toezicht op de naleving van de Gedragscode Integriteit Publieke Omroep waar gedrag en cultuur onderdeel van zijn. Het commissariaat heeft mij laten weten dat deze casus de volle aandacht heeft.</w:t>
      </w:r>
      <w:r w:rsidRPr="0075683A" w:rsidR="0075683A">
        <w:t xml:space="preserve"> </w:t>
      </w:r>
      <w:r w:rsidR="0075683A">
        <w:t>Het is niet aan mij als bewindspersoon een oordeel te geven over de journalistieke kwaliteit bij Ongehoord Nederland. We hebben een onafhankelijke publieke omroep waartoe ik mij als minister met afstand dien te verhouden.</w:t>
      </w:r>
    </w:p>
    <w:p w:rsidRPr="00C01A55" w:rsidR="00C01A55" w:rsidP="00C01A55" w:rsidRDefault="00C01A55" w14:paraId="33170402" w14:textId="77777777">
      <w:pPr>
        <w:pStyle w:val="standaard-tekst"/>
      </w:pPr>
    </w:p>
    <w:p w:rsidR="00C01A55" w:rsidP="00C01A55" w:rsidRDefault="00C01A55" w14:paraId="4E284BD0" w14:textId="717D7BF9">
      <w:pPr>
        <w:pStyle w:val="standaard-tekst"/>
      </w:pPr>
      <w:r w:rsidRPr="00C01A55">
        <w:rPr>
          <w:rFonts w:hint="eastAsia"/>
        </w:rPr>
        <w:t>3. Op welke manier wordt beoordeeld of de integriteit, sociale veiligheid en journalistieke kwaliteit</w:t>
      </w:r>
      <w:r>
        <w:t xml:space="preserve"> </w:t>
      </w:r>
      <w:r w:rsidRPr="00C01A55">
        <w:rPr>
          <w:rFonts w:hint="eastAsia"/>
        </w:rPr>
        <w:t>voldoende is?</w:t>
      </w:r>
    </w:p>
    <w:p w:rsidR="00C01A55" w:rsidP="00C01A55" w:rsidRDefault="00C01A55" w14:paraId="0AB79204" w14:textId="77777777">
      <w:pPr>
        <w:pStyle w:val="standaard-tekst"/>
      </w:pPr>
    </w:p>
    <w:p w:rsidR="00C01A55" w:rsidP="00C01A55" w:rsidRDefault="00C01A55" w14:paraId="131ED470" w14:textId="095B4B46">
      <w:pPr>
        <w:pStyle w:val="standaard-tekst"/>
      </w:pPr>
      <w:r>
        <w:t xml:space="preserve">Het Commissariaat voor de Media toetst dit aan de eisen die daar in de Mediawet </w:t>
      </w:r>
      <w:r w:rsidR="002C2749">
        <w:t xml:space="preserve">2008 </w:t>
      </w:r>
      <w:r>
        <w:t xml:space="preserve">en de </w:t>
      </w:r>
      <w:r w:rsidR="002C2749">
        <w:t>G</w:t>
      </w:r>
      <w:r>
        <w:t xml:space="preserve">edragscode </w:t>
      </w:r>
      <w:r w:rsidR="002C2749">
        <w:t xml:space="preserve">Integriteit </w:t>
      </w:r>
      <w:r>
        <w:t xml:space="preserve">aan gesteld zijn. </w:t>
      </w:r>
    </w:p>
    <w:p w:rsidRPr="00C01A55" w:rsidR="00C01A55" w:rsidP="00C01A55" w:rsidRDefault="00C01A55" w14:paraId="531CA571" w14:textId="77777777">
      <w:pPr>
        <w:pStyle w:val="standaard-tekst"/>
      </w:pPr>
    </w:p>
    <w:p w:rsidR="00C01A55" w:rsidP="00C01A55" w:rsidRDefault="00C01A55" w14:paraId="17AE5481" w14:textId="3EF23559">
      <w:pPr>
        <w:pStyle w:val="standaard-tekst"/>
      </w:pPr>
      <w:r w:rsidRPr="00C01A55">
        <w:rPr>
          <w:rFonts w:hint="eastAsia"/>
        </w:rPr>
        <w:t>4. Hoe beoordeelt u de overdracht van de taken van Klever bij haar vertrek als zakelijk directeur en</w:t>
      </w:r>
      <w:r>
        <w:t xml:space="preserve"> </w:t>
      </w:r>
      <w:r w:rsidRPr="00C01A55">
        <w:rPr>
          <w:rFonts w:hint="eastAsia"/>
        </w:rPr>
        <w:t>bestuurslid van Ongehoord Nederland?</w:t>
      </w:r>
    </w:p>
    <w:p w:rsidR="00C01A55" w:rsidP="00C01A55" w:rsidRDefault="00C01A55" w14:paraId="5F4C9AD9" w14:textId="77777777">
      <w:pPr>
        <w:pStyle w:val="standaard-tekst"/>
      </w:pPr>
    </w:p>
    <w:p w:rsidR="002C2749" w:rsidP="002C2749" w:rsidRDefault="002C2749" w14:paraId="299C9592" w14:textId="20932EC4">
      <w:pPr>
        <w:pStyle w:val="standaard-tekst"/>
      </w:pPr>
      <w:r>
        <w:t>Zoals de Gedragscode Integriteit Publieke Omroep aangeeft, horen b</w:t>
      </w:r>
      <w:r w:rsidRPr="00D43E24">
        <w:t xml:space="preserve">estuurders benoemd te worden op basis van duidelijke openbare profielen, vereiste deskundigheid en competenties. Het is aan de Raad van Toezicht deze specifieke situatie te beoordelen, eventueel maatregelen te nemen </w:t>
      </w:r>
      <w:r>
        <w:t xml:space="preserve">om belangenverstrengeling en politieke beïnvloeding te voorkomen </w:t>
      </w:r>
      <w:r w:rsidRPr="00D43E24">
        <w:t xml:space="preserve">en te motiveren waarom er anders gehandeld wordt dan de Gedragscode aangeeft. </w:t>
      </w:r>
      <w:r>
        <w:t>Daarbij houdt het</w:t>
      </w:r>
      <w:r w:rsidRPr="00D43E24">
        <w:t xml:space="preserve"> </w:t>
      </w:r>
      <w:r>
        <w:t>c</w:t>
      </w:r>
      <w:r w:rsidRPr="00D43E24">
        <w:t>ommissariaat toezicht op de naleving van de Gedragscode.</w:t>
      </w:r>
    </w:p>
    <w:p w:rsidRPr="00C01A55" w:rsidR="00C01A55" w:rsidP="00C01A55" w:rsidRDefault="00C01A55" w14:paraId="1AD7A139" w14:textId="77777777">
      <w:pPr>
        <w:pStyle w:val="standaard-tekst"/>
      </w:pPr>
    </w:p>
    <w:p w:rsidR="00C01A55" w:rsidP="00C01A55" w:rsidRDefault="00C01A55" w14:paraId="2E5DBC74" w14:textId="721F11B2">
      <w:pPr>
        <w:pStyle w:val="standaard-tekst"/>
      </w:pPr>
      <w:r w:rsidRPr="00C01A55">
        <w:rPr>
          <w:rFonts w:hint="eastAsia"/>
        </w:rPr>
        <w:t>5. In hoeverre vindt u dat Ongehoord Nederland transparant genoeg is waar het gaat om bestedingen</w:t>
      </w:r>
      <w:r>
        <w:t xml:space="preserve"> </w:t>
      </w:r>
      <w:r w:rsidRPr="00C01A55">
        <w:rPr>
          <w:rFonts w:hint="eastAsia"/>
        </w:rPr>
        <w:t>van overheidsgeld?</w:t>
      </w:r>
    </w:p>
    <w:p w:rsidR="0089504B" w:rsidP="00C01A55" w:rsidRDefault="0089504B" w14:paraId="2D917D52" w14:textId="77777777">
      <w:pPr>
        <w:pStyle w:val="standaard-tekst"/>
      </w:pPr>
    </w:p>
    <w:p w:rsidRPr="00C01A55" w:rsidR="00C01A55" w:rsidP="00C01A55" w:rsidRDefault="0089504B" w14:paraId="20953D8F" w14:textId="5927BED6">
      <w:pPr>
        <w:pStyle w:val="standaard-tekst"/>
      </w:pPr>
      <w:r>
        <w:t>Er bestaan verschillende criteria waar Ongehoord Nederland, net als andere omroepen</w:t>
      </w:r>
      <w:r w:rsidR="0075683A">
        <w:t>,</w:t>
      </w:r>
      <w:r>
        <w:t xml:space="preserve"> aan moet voldoen als het gaat om de transparantie van de </w:t>
      </w:r>
      <w:r w:rsidR="00DF317A">
        <w:t>be</w:t>
      </w:r>
      <w:r>
        <w:t xml:space="preserve">steding van middelen. </w:t>
      </w:r>
      <w:r w:rsidRPr="002C2749" w:rsidR="002C2749">
        <w:t>Ongehoord Nederland dient net als de andere publieke omroepen volledige verantwoording af te leggen over de rechtmatige besteding van middelen conform de daarvoor geldende regels van de Mediawet 2008 en het daarop gebaseerde Handboek Financiële Verantwoording.</w:t>
      </w:r>
      <w:r w:rsidRPr="002C2749" w:rsidR="002C2749">
        <w:rPr>
          <w:vertAlign w:val="superscript"/>
        </w:rPr>
        <w:footnoteReference w:id="1"/>
      </w:r>
      <w:r w:rsidRPr="002C2749" w:rsidR="002C2749">
        <w:t xml:space="preserve"> Het Commissariaat voor de Media is belast met deze rechtmatigheidstoetsing</w:t>
      </w:r>
      <w:r w:rsidR="008C4E47">
        <w:t xml:space="preserve">. </w:t>
      </w:r>
    </w:p>
    <w:p w:rsidRPr="00C01A55" w:rsidR="00C01A55" w:rsidP="00C01A55" w:rsidRDefault="00C01A55" w14:paraId="1253E5E5" w14:textId="77777777">
      <w:pPr>
        <w:pStyle w:val="standaard-tekst"/>
      </w:pPr>
    </w:p>
    <w:p w:rsidR="00C01A55" w:rsidP="00C01A55" w:rsidRDefault="00C01A55" w14:paraId="4D386930" w14:textId="076421DA">
      <w:pPr>
        <w:pStyle w:val="standaard-tekst"/>
      </w:pPr>
      <w:r w:rsidRPr="00C01A55">
        <w:rPr>
          <w:rFonts w:hint="eastAsia"/>
        </w:rPr>
        <w:t>6. Hoe beoordeelt u de berichtgeving over de mogelijke belangverstrengeling bij het vertrek van</w:t>
      </w:r>
      <w:r>
        <w:t xml:space="preserve"> </w:t>
      </w:r>
      <w:r w:rsidRPr="00C01A55">
        <w:rPr>
          <w:rFonts w:hint="eastAsia"/>
        </w:rPr>
        <w:t>voormalig zakelijk directeur Klever?</w:t>
      </w:r>
    </w:p>
    <w:p w:rsidR="00C01A55" w:rsidP="00C01A55" w:rsidRDefault="00C01A55" w14:paraId="0837EE5F" w14:textId="77777777">
      <w:pPr>
        <w:pStyle w:val="standaard-tekst"/>
      </w:pPr>
    </w:p>
    <w:p w:rsidR="00C01A55" w:rsidP="00C01A55" w:rsidRDefault="00C01A55" w14:paraId="70427FEE" w14:textId="1C16E364">
      <w:pPr>
        <w:pStyle w:val="standaard-tekst"/>
      </w:pPr>
      <w:r>
        <w:t>Zie mijn antwoord op vraag 4.</w:t>
      </w:r>
    </w:p>
    <w:p w:rsidRPr="00C01A55" w:rsidR="00C01A55" w:rsidP="00C01A55" w:rsidRDefault="00C01A55" w14:paraId="0038F54B" w14:textId="77777777">
      <w:pPr>
        <w:pStyle w:val="standaard-tekst"/>
      </w:pPr>
    </w:p>
    <w:p w:rsidR="00C01A55" w:rsidP="00C01A55" w:rsidRDefault="00C01A55" w14:paraId="0A91514B" w14:textId="14142BD8">
      <w:pPr>
        <w:pStyle w:val="standaard-tekst"/>
      </w:pPr>
      <w:r w:rsidRPr="00C01A55">
        <w:rPr>
          <w:rFonts w:hint="eastAsia"/>
        </w:rPr>
        <w:t>7. Heeft u inmiddels contact gehad met de NPO en/of het Commissariaat voor de Media over de</w:t>
      </w:r>
      <w:r>
        <w:t xml:space="preserve"> </w:t>
      </w:r>
      <w:r w:rsidRPr="00C01A55">
        <w:rPr>
          <w:rFonts w:hint="eastAsia"/>
        </w:rPr>
        <w:t>ontstane situatie? Zo ja, zien zij reden voor verscherpt toezicht op Ongehoord Nederland?</w:t>
      </w:r>
    </w:p>
    <w:p w:rsidR="00C01A55" w:rsidP="00C01A55" w:rsidRDefault="00C01A55" w14:paraId="4C36A1CD" w14:textId="77777777">
      <w:pPr>
        <w:pStyle w:val="standaard-tekst"/>
      </w:pPr>
    </w:p>
    <w:p w:rsidRPr="00C01A55" w:rsidR="00C01A55" w:rsidP="00C01A55" w:rsidRDefault="00C01A55" w14:paraId="6B349E2B" w14:textId="1ABB6EC7">
      <w:pPr>
        <w:pStyle w:val="standaard-tekst"/>
      </w:pPr>
      <w:r>
        <w:t xml:space="preserve">Het </w:t>
      </w:r>
      <w:r w:rsidR="002C2749">
        <w:t>c</w:t>
      </w:r>
      <w:r>
        <w:t>ommissariaat is hier de aangewezen toezichthouder en heeft mij laten weten dat de casus hun vol</w:t>
      </w:r>
      <w:r w:rsidR="002C2749">
        <w:t>le</w:t>
      </w:r>
      <w:r>
        <w:t xml:space="preserve"> aandacht heeft. </w:t>
      </w:r>
    </w:p>
    <w:p w:rsidRPr="00C01A55" w:rsidR="00C01A55" w:rsidP="00C01A55" w:rsidRDefault="00C01A55" w14:paraId="51C51F41" w14:textId="77777777">
      <w:pPr>
        <w:pStyle w:val="standaard-tekst"/>
      </w:pPr>
    </w:p>
    <w:p w:rsidRPr="00C01A55" w:rsidR="00C01A55" w:rsidP="00C01A55" w:rsidRDefault="00C01A55" w14:paraId="03E86691" w14:textId="01C70912">
      <w:pPr>
        <w:pStyle w:val="standaard-tekst"/>
        <w:rPr>
          <w:lang w:val="en-US"/>
        </w:rPr>
      </w:pPr>
      <w:r w:rsidRPr="00C01A55">
        <w:rPr>
          <w:rFonts w:hint="eastAsia"/>
          <w:lang w:val="en-US"/>
        </w:rPr>
        <w:t xml:space="preserve">[1] nu.nl </w:t>
      </w:r>
      <w:proofErr w:type="spellStart"/>
      <w:r w:rsidRPr="00C01A55">
        <w:rPr>
          <w:rFonts w:hint="eastAsia"/>
          <w:lang w:val="en-US"/>
        </w:rPr>
        <w:t>d.d.</w:t>
      </w:r>
      <w:proofErr w:type="spellEnd"/>
      <w:r w:rsidRPr="00C01A55">
        <w:rPr>
          <w:rFonts w:hint="eastAsia"/>
          <w:lang w:val="en-US"/>
        </w:rPr>
        <w:t xml:space="preserve"> 6 </w:t>
      </w:r>
      <w:proofErr w:type="spellStart"/>
      <w:r w:rsidRPr="00C01A55">
        <w:rPr>
          <w:rFonts w:hint="eastAsia"/>
          <w:lang w:val="en-US"/>
        </w:rPr>
        <w:t>augustus</w:t>
      </w:r>
      <w:proofErr w:type="spellEnd"/>
    </w:p>
    <w:p w:rsidRPr="00C01A55" w:rsidR="00C01A55" w:rsidP="00C01A55" w:rsidRDefault="00C01A55" w14:paraId="52F3873A" w14:textId="74B40A95">
      <w:pPr>
        <w:pStyle w:val="standaard-tekst"/>
        <w:rPr>
          <w:lang w:val="en-US"/>
        </w:rPr>
      </w:pPr>
      <w:r w:rsidRPr="00C01A55">
        <w:rPr>
          <w:rFonts w:hint="eastAsia"/>
          <w:lang w:val="en-US"/>
        </w:rPr>
        <w:t>2024; https://www.nu.nl/media/6323610/mediawaakhond-bekijkt-zorgelijk-vertrek-minister-klever-bijongehoord-nederland.html</w:t>
      </w:r>
    </w:p>
    <w:p w:rsidRPr="00C01A55" w:rsidR="00C01A55" w:rsidP="00C01A55" w:rsidRDefault="00C01A55" w14:paraId="6177F175" w14:textId="77777777">
      <w:pPr>
        <w:pStyle w:val="standaard-tekst"/>
        <w:rPr>
          <w:b/>
          <w:bCs/>
          <w:lang w:val="en-US"/>
        </w:rPr>
      </w:pPr>
    </w:p>
    <w:p w:rsidRPr="00C01A55" w:rsidR="00C01A55" w:rsidP="00C01A55" w:rsidRDefault="00C01A55" w14:paraId="232B5040" w14:textId="77777777">
      <w:pPr>
        <w:pStyle w:val="standaard-tekst"/>
        <w:rPr>
          <w:b/>
          <w:bCs/>
          <w:lang w:val="en-US"/>
        </w:rPr>
      </w:pPr>
    </w:p>
    <w:p w:rsidRPr="00C01A55" w:rsidR="00C01A55" w:rsidP="00C01A55" w:rsidRDefault="00C01A55" w14:paraId="63979023" w14:textId="644416CB">
      <w:pPr>
        <w:pStyle w:val="standaard-tekst"/>
        <w:rPr>
          <w:b/>
          <w:bCs/>
        </w:rPr>
      </w:pPr>
      <w:r w:rsidRPr="00C01A55">
        <w:rPr>
          <w:rFonts w:hint="eastAsia"/>
          <w:b/>
          <w:bCs/>
        </w:rPr>
        <w:t>Toelichting:</w:t>
      </w:r>
    </w:p>
    <w:p w:rsidRPr="00C01A55" w:rsidR="00C01A55" w:rsidP="00C01A55" w:rsidRDefault="00C01A55" w14:paraId="2C2F6C3C" w14:textId="46CDB74D">
      <w:pPr>
        <w:pStyle w:val="standaard-tekst"/>
      </w:pPr>
      <w:r w:rsidRPr="00C01A55">
        <w:rPr>
          <w:rFonts w:hint="eastAsia"/>
        </w:rPr>
        <w:t xml:space="preserve">Deze vragen dienen ter aanvulling op eerdere vragen </w:t>
      </w:r>
      <w:proofErr w:type="spellStart"/>
      <w:r w:rsidRPr="00C01A55">
        <w:rPr>
          <w:rFonts w:hint="eastAsia"/>
        </w:rPr>
        <w:t>terzake</w:t>
      </w:r>
      <w:proofErr w:type="spellEnd"/>
      <w:r w:rsidRPr="00C01A55">
        <w:rPr>
          <w:rFonts w:hint="eastAsia"/>
        </w:rPr>
        <w:t xml:space="preserve"> van het lid </w:t>
      </w:r>
      <w:proofErr w:type="spellStart"/>
      <w:r w:rsidRPr="00C01A55">
        <w:rPr>
          <w:rFonts w:hint="eastAsia"/>
        </w:rPr>
        <w:t>Paternotte</w:t>
      </w:r>
      <w:proofErr w:type="spellEnd"/>
      <w:r w:rsidRPr="00C01A55">
        <w:rPr>
          <w:rFonts w:hint="eastAsia"/>
        </w:rPr>
        <w:t xml:space="preserve"> (D66), ingezonden 6</w:t>
      </w:r>
      <w:r>
        <w:t xml:space="preserve"> </w:t>
      </w:r>
      <w:r w:rsidRPr="00C01A55">
        <w:rPr>
          <w:rFonts w:hint="eastAsia"/>
        </w:rPr>
        <w:t>augustus 2024 (vraagnummer 2024Z12301).</w:t>
      </w:r>
    </w:p>
    <w:p w:rsidRPr="00820DDA" w:rsidR="00820DDA" w:rsidP="00820DDA" w:rsidRDefault="00820DDA" w14:paraId="2ECAC3E7" w14:textId="77777777">
      <w:pPr>
        <w:pStyle w:val="standaard-tekst"/>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6B9C" w14:textId="77777777" w:rsidR="00DC691C" w:rsidRDefault="00C01A55">
      <w:r>
        <w:separator/>
      </w:r>
    </w:p>
    <w:p w14:paraId="38F92799" w14:textId="77777777" w:rsidR="00DC691C" w:rsidRDefault="00DC691C"/>
  </w:endnote>
  <w:endnote w:type="continuationSeparator" w:id="0">
    <w:p w14:paraId="0CB20F2D" w14:textId="77777777" w:rsidR="00DC691C" w:rsidRDefault="00C01A55">
      <w:r>
        <w:continuationSeparator/>
      </w:r>
    </w:p>
    <w:p w14:paraId="25FCF948"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EFC3"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296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4715B" w14:paraId="52435B61" w14:textId="77777777" w:rsidTr="004C7E1D">
      <w:trPr>
        <w:trHeight w:hRule="exact" w:val="357"/>
      </w:trPr>
      <w:tc>
        <w:tcPr>
          <w:tcW w:w="7603" w:type="dxa"/>
          <w:shd w:val="clear" w:color="auto" w:fill="auto"/>
        </w:tcPr>
        <w:p w14:paraId="4CD7231F" w14:textId="77777777" w:rsidR="002F71BB" w:rsidRPr="004C7E1D" w:rsidRDefault="002F71BB" w:rsidP="004C7E1D">
          <w:pPr>
            <w:spacing w:line="180" w:lineRule="exact"/>
            <w:rPr>
              <w:sz w:val="13"/>
              <w:szCs w:val="13"/>
            </w:rPr>
          </w:pPr>
        </w:p>
      </w:tc>
      <w:tc>
        <w:tcPr>
          <w:tcW w:w="2172" w:type="dxa"/>
          <w:shd w:val="clear" w:color="auto" w:fill="auto"/>
        </w:tcPr>
        <w:p w14:paraId="746B4502" w14:textId="7B50633D" w:rsidR="002F71BB" w:rsidRPr="004C7E1D" w:rsidRDefault="00C01A5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325EE">
            <w:rPr>
              <w:szCs w:val="13"/>
            </w:rPr>
            <w:t>3</w:t>
          </w:r>
          <w:r w:rsidRPr="004C7E1D">
            <w:rPr>
              <w:szCs w:val="13"/>
            </w:rPr>
            <w:fldChar w:fldCharType="end"/>
          </w:r>
        </w:p>
      </w:tc>
    </w:tr>
  </w:tbl>
  <w:p w14:paraId="7D15899A"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4715B" w14:paraId="348AE6E1" w14:textId="77777777" w:rsidTr="004C7E1D">
      <w:trPr>
        <w:trHeight w:hRule="exact" w:val="357"/>
      </w:trPr>
      <w:tc>
        <w:tcPr>
          <w:tcW w:w="7709" w:type="dxa"/>
          <w:shd w:val="clear" w:color="auto" w:fill="auto"/>
        </w:tcPr>
        <w:p w14:paraId="366EB569" w14:textId="77777777" w:rsidR="00D17084" w:rsidRPr="004C7E1D" w:rsidRDefault="00D17084" w:rsidP="004C7E1D">
          <w:pPr>
            <w:spacing w:line="180" w:lineRule="exact"/>
            <w:rPr>
              <w:sz w:val="13"/>
              <w:szCs w:val="13"/>
            </w:rPr>
          </w:pPr>
        </w:p>
      </w:tc>
      <w:tc>
        <w:tcPr>
          <w:tcW w:w="2060" w:type="dxa"/>
          <w:shd w:val="clear" w:color="auto" w:fill="auto"/>
        </w:tcPr>
        <w:p w14:paraId="50324B98" w14:textId="4D1F3FC3" w:rsidR="00D17084" w:rsidRPr="004C7E1D" w:rsidRDefault="00C01A5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325EE">
            <w:rPr>
              <w:szCs w:val="13"/>
            </w:rPr>
            <w:t>3</w:t>
          </w:r>
          <w:r w:rsidRPr="004C7E1D">
            <w:rPr>
              <w:szCs w:val="13"/>
            </w:rPr>
            <w:fldChar w:fldCharType="end"/>
          </w:r>
        </w:p>
      </w:tc>
    </w:tr>
  </w:tbl>
  <w:p w14:paraId="4FC8055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30C9" w14:textId="77777777" w:rsidR="00DC691C" w:rsidRDefault="00C01A55">
      <w:r>
        <w:separator/>
      </w:r>
    </w:p>
    <w:p w14:paraId="6EBE6DE0" w14:textId="77777777" w:rsidR="00DC691C" w:rsidRDefault="00DC691C"/>
  </w:footnote>
  <w:footnote w:type="continuationSeparator" w:id="0">
    <w:p w14:paraId="4151045C" w14:textId="77777777" w:rsidR="00DC691C" w:rsidRDefault="00C01A55">
      <w:r>
        <w:continuationSeparator/>
      </w:r>
    </w:p>
    <w:p w14:paraId="5C21055A" w14:textId="77777777" w:rsidR="00DC691C" w:rsidRDefault="00DC691C"/>
  </w:footnote>
  <w:footnote w:id="1">
    <w:p w14:paraId="64EFD822" w14:textId="77777777" w:rsidR="002C2749" w:rsidRDefault="002C2749" w:rsidP="002C2749">
      <w:pPr>
        <w:pStyle w:val="Voetnoottekst"/>
        <w:rPr>
          <w:sz w:val="16"/>
          <w:szCs w:val="16"/>
        </w:rPr>
      </w:pPr>
      <w:r w:rsidRPr="00530B9D">
        <w:rPr>
          <w:rStyle w:val="Voetnootmarkering"/>
          <w:sz w:val="16"/>
          <w:szCs w:val="16"/>
        </w:rPr>
        <w:footnoteRef/>
      </w:r>
      <w:r w:rsidRPr="00530B9D">
        <w:rPr>
          <w:sz w:val="16"/>
          <w:szCs w:val="16"/>
        </w:rPr>
        <w:t xml:space="preserve"> Regeling financiële verantwoording landelijke publieke media-instellingen, NPO en Ster 2022</w:t>
      </w:r>
      <w:r>
        <w:rPr>
          <w:sz w:val="16"/>
          <w:szCs w:val="16"/>
        </w:rPr>
        <w:t xml:space="preserve">, </w:t>
      </w:r>
    </w:p>
    <w:p w14:paraId="60437B93" w14:textId="77777777" w:rsidR="002C2749" w:rsidRPr="00530B9D" w:rsidRDefault="006D54AB" w:rsidP="002C2749">
      <w:pPr>
        <w:pStyle w:val="Voetnoottekst"/>
        <w:rPr>
          <w:sz w:val="16"/>
          <w:szCs w:val="16"/>
        </w:rPr>
      </w:pPr>
      <w:hyperlink r:id="rId1" w:history="1">
        <w:r w:rsidR="002C2749" w:rsidRPr="00D43E24">
          <w:rPr>
            <w:rStyle w:val="Hyperlink"/>
            <w:sz w:val="16"/>
            <w:szCs w:val="16"/>
          </w:rPr>
          <w:t>wetten.nl - Regeling - Regeling financiële verantwoording landelijke publieke media-instellingen, NPO en Ster 2022 - BWBR0046601 (overheid.nl)</w:t>
        </w:r>
      </w:hyperlink>
    </w:p>
    <w:p w14:paraId="17E88D79" w14:textId="77777777" w:rsidR="002C2749" w:rsidRDefault="002C2749" w:rsidP="002C2749">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E9B1"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4715B" w14:paraId="6C8AED95" w14:textId="77777777" w:rsidTr="006D2D53">
      <w:trPr>
        <w:trHeight w:hRule="exact" w:val="400"/>
      </w:trPr>
      <w:tc>
        <w:tcPr>
          <w:tcW w:w="7518" w:type="dxa"/>
          <w:shd w:val="clear" w:color="auto" w:fill="auto"/>
        </w:tcPr>
        <w:p w14:paraId="41476F70" w14:textId="77777777" w:rsidR="00527BD4" w:rsidRPr="00275984" w:rsidRDefault="00527BD4" w:rsidP="00BF4427">
          <w:pPr>
            <w:pStyle w:val="Huisstijl-Rubricering"/>
          </w:pPr>
        </w:p>
      </w:tc>
    </w:tr>
  </w:tbl>
  <w:p w14:paraId="28C95B6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4715B" w14:paraId="596149BE" w14:textId="77777777" w:rsidTr="003B528D">
      <w:tc>
        <w:tcPr>
          <w:tcW w:w="2160" w:type="dxa"/>
          <w:shd w:val="clear" w:color="auto" w:fill="auto"/>
        </w:tcPr>
        <w:p w14:paraId="4FC52676" w14:textId="77777777" w:rsidR="002F71BB" w:rsidRPr="000407BB" w:rsidRDefault="00C01A55" w:rsidP="005D283A">
          <w:pPr>
            <w:pStyle w:val="Colofonkop"/>
            <w:framePr w:hSpace="0" w:wrap="auto" w:vAnchor="margin" w:hAnchor="text" w:xAlign="left" w:yAlign="inline"/>
          </w:pPr>
          <w:r>
            <w:t>Onze referentie</w:t>
          </w:r>
        </w:p>
      </w:tc>
    </w:tr>
    <w:tr w:rsidR="0084715B" w14:paraId="14BAB2E8" w14:textId="77777777" w:rsidTr="002F71BB">
      <w:trPr>
        <w:trHeight w:val="259"/>
      </w:trPr>
      <w:tc>
        <w:tcPr>
          <w:tcW w:w="2160" w:type="dxa"/>
          <w:shd w:val="clear" w:color="auto" w:fill="auto"/>
        </w:tcPr>
        <w:p w14:paraId="0456E5CE" w14:textId="77777777" w:rsidR="00E35CF4" w:rsidRPr="005D283A" w:rsidRDefault="00C01A55" w:rsidP="0049501A">
          <w:pPr>
            <w:spacing w:line="180" w:lineRule="exact"/>
            <w:rPr>
              <w:sz w:val="13"/>
              <w:szCs w:val="13"/>
            </w:rPr>
          </w:pPr>
          <w:r>
            <w:rPr>
              <w:sz w:val="13"/>
              <w:szCs w:val="13"/>
            </w:rPr>
            <w:t>47473369</w:t>
          </w:r>
        </w:p>
      </w:tc>
    </w:tr>
  </w:tbl>
  <w:p w14:paraId="596E220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4715B" w14:paraId="55035224" w14:textId="77777777" w:rsidTr="001377D4">
      <w:trPr>
        <w:trHeight w:val="2636"/>
      </w:trPr>
      <w:tc>
        <w:tcPr>
          <w:tcW w:w="737" w:type="dxa"/>
          <w:shd w:val="clear" w:color="auto" w:fill="auto"/>
        </w:tcPr>
        <w:p w14:paraId="242DC43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ACE75AA" w14:textId="77777777" w:rsidR="00704845" w:rsidRDefault="00C01A55" w:rsidP="0047126E">
          <w:pPr>
            <w:framePr w:w="3873" w:h="2625" w:hRule="exact" w:wrap="around" w:vAnchor="page" w:hAnchor="page" w:x="6323" w:y="1"/>
          </w:pPr>
          <w:r>
            <w:rPr>
              <w:noProof/>
              <w:lang w:val="en-US" w:eastAsia="en-US"/>
            </w:rPr>
            <w:drawing>
              <wp:inline distT="0" distB="0" distL="0" distR="0" wp14:anchorId="3267D286" wp14:editId="54042F6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D84A6E4" w14:textId="77777777" w:rsidR="00483ECA" w:rsidRDefault="00483ECA" w:rsidP="00D037A9"/>
      </w:tc>
    </w:tr>
  </w:tbl>
  <w:p w14:paraId="7B731CB2"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4715B" w14:paraId="27AE3FAC" w14:textId="77777777" w:rsidTr="0008539E">
      <w:trPr>
        <w:trHeight w:hRule="exact" w:val="572"/>
      </w:trPr>
      <w:tc>
        <w:tcPr>
          <w:tcW w:w="7520" w:type="dxa"/>
          <w:shd w:val="clear" w:color="auto" w:fill="auto"/>
        </w:tcPr>
        <w:p w14:paraId="0A20CEE8" w14:textId="77777777" w:rsidR="00527BD4" w:rsidRPr="00963440" w:rsidRDefault="00C01A55" w:rsidP="00210BA3">
          <w:pPr>
            <w:pStyle w:val="Huisstijl-Adres"/>
            <w:spacing w:after="0"/>
          </w:pPr>
          <w:r w:rsidRPr="009E3B07">
            <w:t>&gt;Retouradres </w:t>
          </w:r>
          <w:r>
            <w:t>Postbus 16375 2500 BJ Den Haag</w:t>
          </w:r>
          <w:r w:rsidRPr="009E3B07">
            <w:t xml:space="preserve"> </w:t>
          </w:r>
        </w:p>
      </w:tc>
    </w:tr>
    <w:tr w:rsidR="0084715B" w14:paraId="7F2010BF" w14:textId="77777777" w:rsidTr="00E776C6">
      <w:trPr>
        <w:cantSplit/>
        <w:trHeight w:hRule="exact" w:val="238"/>
      </w:trPr>
      <w:tc>
        <w:tcPr>
          <w:tcW w:w="7520" w:type="dxa"/>
          <w:shd w:val="clear" w:color="auto" w:fill="auto"/>
        </w:tcPr>
        <w:p w14:paraId="62CD7576" w14:textId="77777777" w:rsidR="00093ABC" w:rsidRPr="00963440" w:rsidRDefault="00093ABC" w:rsidP="00963440"/>
      </w:tc>
    </w:tr>
    <w:tr w:rsidR="0084715B" w14:paraId="120CAEB6" w14:textId="77777777" w:rsidTr="00E776C6">
      <w:trPr>
        <w:cantSplit/>
        <w:trHeight w:hRule="exact" w:val="1520"/>
      </w:trPr>
      <w:tc>
        <w:tcPr>
          <w:tcW w:w="7520" w:type="dxa"/>
          <w:shd w:val="clear" w:color="auto" w:fill="auto"/>
        </w:tcPr>
        <w:p w14:paraId="0C2F6A46" w14:textId="77777777" w:rsidR="00A604D3" w:rsidRPr="00963440" w:rsidRDefault="00A604D3" w:rsidP="00963440"/>
      </w:tc>
    </w:tr>
    <w:tr w:rsidR="0084715B" w14:paraId="45932327" w14:textId="77777777" w:rsidTr="00E776C6">
      <w:trPr>
        <w:trHeight w:hRule="exact" w:val="1077"/>
      </w:trPr>
      <w:tc>
        <w:tcPr>
          <w:tcW w:w="7520" w:type="dxa"/>
          <w:shd w:val="clear" w:color="auto" w:fill="auto"/>
        </w:tcPr>
        <w:p w14:paraId="0B974733" w14:textId="77777777" w:rsidR="00892BA5" w:rsidRPr="00035E67" w:rsidRDefault="00892BA5" w:rsidP="00892BA5">
          <w:pPr>
            <w:tabs>
              <w:tab w:val="left" w:pos="740"/>
            </w:tabs>
            <w:autoSpaceDE w:val="0"/>
            <w:autoSpaceDN w:val="0"/>
            <w:adjustRightInd w:val="0"/>
            <w:rPr>
              <w:rFonts w:cs="Verdana"/>
              <w:szCs w:val="18"/>
            </w:rPr>
          </w:pPr>
        </w:p>
      </w:tc>
    </w:tr>
  </w:tbl>
  <w:p w14:paraId="38B86EC7" w14:textId="77777777" w:rsidR="006F273B" w:rsidRDefault="006F273B" w:rsidP="00BC4AE3">
    <w:pPr>
      <w:pStyle w:val="Koptekst"/>
    </w:pPr>
  </w:p>
  <w:p w14:paraId="167E9971" w14:textId="77777777" w:rsidR="00153BD0" w:rsidRDefault="00153BD0" w:rsidP="00BC4AE3">
    <w:pPr>
      <w:pStyle w:val="Koptekst"/>
    </w:pPr>
  </w:p>
  <w:p w14:paraId="11D15307" w14:textId="77777777" w:rsidR="0044605E" w:rsidRDefault="0044605E" w:rsidP="00BC4AE3">
    <w:pPr>
      <w:pStyle w:val="Koptekst"/>
    </w:pPr>
  </w:p>
  <w:p w14:paraId="266AF841" w14:textId="77777777" w:rsidR="0044605E" w:rsidRDefault="0044605E" w:rsidP="00BC4AE3">
    <w:pPr>
      <w:pStyle w:val="Koptekst"/>
    </w:pPr>
  </w:p>
  <w:p w14:paraId="70C29EBE"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E7809AC">
      <w:start w:val="1"/>
      <w:numFmt w:val="bullet"/>
      <w:pStyle w:val="Lijstopsomteken"/>
      <w:lvlText w:val="•"/>
      <w:lvlJc w:val="left"/>
      <w:pPr>
        <w:tabs>
          <w:tab w:val="num" w:pos="227"/>
        </w:tabs>
        <w:ind w:left="227" w:hanging="227"/>
      </w:pPr>
      <w:rPr>
        <w:rFonts w:ascii="Verdana" w:hAnsi="Verdana" w:hint="default"/>
        <w:sz w:val="18"/>
        <w:szCs w:val="18"/>
      </w:rPr>
    </w:lvl>
    <w:lvl w:ilvl="1" w:tplc="705C0AF4" w:tentative="1">
      <w:start w:val="1"/>
      <w:numFmt w:val="bullet"/>
      <w:lvlText w:val="o"/>
      <w:lvlJc w:val="left"/>
      <w:pPr>
        <w:tabs>
          <w:tab w:val="num" w:pos="1440"/>
        </w:tabs>
        <w:ind w:left="1440" w:hanging="360"/>
      </w:pPr>
      <w:rPr>
        <w:rFonts w:ascii="Courier New" w:hAnsi="Courier New" w:cs="Courier New" w:hint="default"/>
      </w:rPr>
    </w:lvl>
    <w:lvl w:ilvl="2" w:tplc="7406A2EC" w:tentative="1">
      <w:start w:val="1"/>
      <w:numFmt w:val="bullet"/>
      <w:lvlText w:val=""/>
      <w:lvlJc w:val="left"/>
      <w:pPr>
        <w:tabs>
          <w:tab w:val="num" w:pos="2160"/>
        </w:tabs>
        <w:ind w:left="2160" w:hanging="360"/>
      </w:pPr>
      <w:rPr>
        <w:rFonts w:ascii="Wingdings" w:hAnsi="Wingdings" w:hint="default"/>
      </w:rPr>
    </w:lvl>
    <w:lvl w:ilvl="3" w:tplc="B54CD48E" w:tentative="1">
      <w:start w:val="1"/>
      <w:numFmt w:val="bullet"/>
      <w:lvlText w:val=""/>
      <w:lvlJc w:val="left"/>
      <w:pPr>
        <w:tabs>
          <w:tab w:val="num" w:pos="2880"/>
        </w:tabs>
        <w:ind w:left="2880" w:hanging="360"/>
      </w:pPr>
      <w:rPr>
        <w:rFonts w:ascii="Symbol" w:hAnsi="Symbol" w:hint="default"/>
      </w:rPr>
    </w:lvl>
    <w:lvl w:ilvl="4" w:tplc="0D2235B6" w:tentative="1">
      <w:start w:val="1"/>
      <w:numFmt w:val="bullet"/>
      <w:lvlText w:val="o"/>
      <w:lvlJc w:val="left"/>
      <w:pPr>
        <w:tabs>
          <w:tab w:val="num" w:pos="3600"/>
        </w:tabs>
        <w:ind w:left="3600" w:hanging="360"/>
      </w:pPr>
      <w:rPr>
        <w:rFonts w:ascii="Courier New" w:hAnsi="Courier New" w:cs="Courier New" w:hint="default"/>
      </w:rPr>
    </w:lvl>
    <w:lvl w:ilvl="5" w:tplc="EF9A8576" w:tentative="1">
      <w:start w:val="1"/>
      <w:numFmt w:val="bullet"/>
      <w:lvlText w:val=""/>
      <w:lvlJc w:val="left"/>
      <w:pPr>
        <w:tabs>
          <w:tab w:val="num" w:pos="4320"/>
        </w:tabs>
        <w:ind w:left="4320" w:hanging="360"/>
      </w:pPr>
      <w:rPr>
        <w:rFonts w:ascii="Wingdings" w:hAnsi="Wingdings" w:hint="default"/>
      </w:rPr>
    </w:lvl>
    <w:lvl w:ilvl="6" w:tplc="A4D4FDBA" w:tentative="1">
      <w:start w:val="1"/>
      <w:numFmt w:val="bullet"/>
      <w:lvlText w:val=""/>
      <w:lvlJc w:val="left"/>
      <w:pPr>
        <w:tabs>
          <w:tab w:val="num" w:pos="5040"/>
        </w:tabs>
        <w:ind w:left="5040" w:hanging="360"/>
      </w:pPr>
      <w:rPr>
        <w:rFonts w:ascii="Symbol" w:hAnsi="Symbol" w:hint="default"/>
      </w:rPr>
    </w:lvl>
    <w:lvl w:ilvl="7" w:tplc="4B78A024" w:tentative="1">
      <w:start w:val="1"/>
      <w:numFmt w:val="bullet"/>
      <w:lvlText w:val="o"/>
      <w:lvlJc w:val="left"/>
      <w:pPr>
        <w:tabs>
          <w:tab w:val="num" w:pos="5760"/>
        </w:tabs>
        <w:ind w:left="5760" w:hanging="360"/>
      </w:pPr>
      <w:rPr>
        <w:rFonts w:ascii="Courier New" w:hAnsi="Courier New" w:cs="Courier New" w:hint="default"/>
      </w:rPr>
    </w:lvl>
    <w:lvl w:ilvl="8" w:tplc="2F2896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43A8C8C">
      <w:start w:val="1"/>
      <w:numFmt w:val="bullet"/>
      <w:pStyle w:val="Lijstopsomteken2"/>
      <w:lvlText w:val="–"/>
      <w:lvlJc w:val="left"/>
      <w:pPr>
        <w:tabs>
          <w:tab w:val="num" w:pos="227"/>
        </w:tabs>
        <w:ind w:left="227" w:firstLine="0"/>
      </w:pPr>
      <w:rPr>
        <w:rFonts w:ascii="Verdana" w:hAnsi="Verdana" w:hint="default"/>
      </w:rPr>
    </w:lvl>
    <w:lvl w:ilvl="1" w:tplc="51B4ECD6" w:tentative="1">
      <w:start w:val="1"/>
      <w:numFmt w:val="bullet"/>
      <w:lvlText w:val="o"/>
      <w:lvlJc w:val="left"/>
      <w:pPr>
        <w:tabs>
          <w:tab w:val="num" w:pos="1440"/>
        </w:tabs>
        <w:ind w:left="1440" w:hanging="360"/>
      </w:pPr>
      <w:rPr>
        <w:rFonts w:ascii="Courier New" w:hAnsi="Courier New" w:cs="Courier New" w:hint="default"/>
      </w:rPr>
    </w:lvl>
    <w:lvl w:ilvl="2" w:tplc="78A60C56" w:tentative="1">
      <w:start w:val="1"/>
      <w:numFmt w:val="bullet"/>
      <w:lvlText w:val=""/>
      <w:lvlJc w:val="left"/>
      <w:pPr>
        <w:tabs>
          <w:tab w:val="num" w:pos="2160"/>
        </w:tabs>
        <w:ind w:left="2160" w:hanging="360"/>
      </w:pPr>
      <w:rPr>
        <w:rFonts w:ascii="Wingdings" w:hAnsi="Wingdings" w:hint="default"/>
      </w:rPr>
    </w:lvl>
    <w:lvl w:ilvl="3" w:tplc="A6C2D882" w:tentative="1">
      <w:start w:val="1"/>
      <w:numFmt w:val="bullet"/>
      <w:lvlText w:val=""/>
      <w:lvlJc w:val="left"/>
      <w:pPr>
        <w:tabs>
          <w:tab w:val="num" w:pos="2880"/>
        </w:tabs>
        <w:ind w:left="2880" w:hanging="360"/>
      </w:pPr>
      <w:rPr>
        <w:rFonts w:ascii="Symbol" w:hAnsi="Symbol" w:hint="default"/>
      </w:rPr>
    </w:lvl>
    <w:lvl w:ilvl="4" w:tplc="B60A4892" w:tentative="1">
      <w:start w:val="1"/>
      <w:numFmt w:val="bullet"/>
      <w:lvlText w:val="o"/>
      <w:lvlJc w:val="left"/>
      <w:pPr>
        <w:tabs>
          <w:tab w:val="num" w:pos="3600"/>
        </w:tabs>
        <w:ind w:left="3600" w:hanging="360"/>
      </w:pPr>
      <w:rPr>
        <w:rFonts w:ascii="Courier New" w:hAnsi="Courier New" w:cs="Courier New" w:hint="default"/>
      </w:rPr>
    </w:lvl>
    <w:lvl w:ilvl="5" w:tplc="62445254" w:tentative="1">
      <w:start w:val="1"/>
      <w:numFmt w:val="bullet"/>
      <w:lvlText w:val=""/>
      <w:lvlJc w:val="left"/>
      <w:pPr>
        <w:tabs>
          <w:tab w:val="num" w:pos="4320"/>
        </w:tabs>
        <w:ind w:left="4320" w:hanging="360"/>
      </w:pPr>
      <w:rPr>
        <w:rFonts w:ascii="Wingdings" w:hAnsi="Wingdings" w:hint="default"/>
      </w:rPr>
    </w:lvl>
    <w:lvl w:ilvl="6" w:tplc="D6343F34" w:tentative="1">
      <w:start w:val="1"/>
      <w:numFmt w:val="bullet"/>
      <w:lvlText w:val=""/>
      <w:lvlJc w:val="left"/>
      <w:pPr>
        <w:tabs>
          <w:tab w:val="num" w:pos="5040"/>
        </w:tabs>
        <w:ind w:left="5040" w:hanging="360"/>
      </w:pPr>
      <w:rPr>
        <w:rFonts w:ascii="Symbol" w:hAnsi="Symbol" w:hint="default"/>
      </w:rPr>
    </w:lvl>
    <w:lvl w:ilvl="7" w:tplc="1BD2CDCA" w:tentative="1">
      <w:start w:val="1"/>
      <w:numFmt w:val="bullet"/>
      <w:lvlText w:val="o"/>
      <w:lvlJc w:val="left"/>
      <w:pPr>
        <w:tabs>
          <w:tab w:val="num" w:pos="5760"/>
        </w:tabs>
        <w:ind w:left="5760" w:hanging="360"/>
      </w:pPr>
      <w:rPr>
        <w:rFonts w:ascii="Courier New" w:hAnsi="Courier New" w:cs="Courier New" w:hint="default"/>
      </w:rPr>
    </w:lvl>
    <w:lvl w:ilvl="8" w:tplc="5B6837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66352498">
    <w:abstractNumId w:val="10"/>
  </w:num>
  <w:num w:numId="2" w16cid:durableId="89855508">
    <w:abstractNumId w:val="7"/>
  </w:num>
  <w:num w:numId="3" w16cid:durableId="1229876650">
    <w:abstractNumId w:val="6"/>
  </w:num>
  <w:num w:numId="4" w16cid:durableId="412505777">
    <w:abstractNumId w:val="5"/>
  </w:num>
  <w:num w:numId="5" w16cid:durableId="1564825417">
    <w:abstractNumId w:val="4"/>
  </w:num>
  <w:num w:numId="6" w16cid:durableId="1475679046">
    <w:abstractNumId w:val="8"/>
  </w:num>
  <w:num w:numId="7" w16cid:durableId="1787239028">
    <w:abstractNumId w:val="3"/>
  </w:num>
  <w:num w:numId="8" w16cid:durableId="1018501555">
    <w:abstractNumId w:val="2"/>
  </w:num>
  <w:num w:numId="9" w16cid:durableId="94403045">
    <w:abstractNumId w:val="1"/>
  </w:num>
  <w:num w:numId="10" w16cid:durableId="1106929607">
    <w:abstractNumId w:val="0"/>
  </w:num>
  <w:num w:numId="11" w16cid:durableId="1774743326">
    <w:abstractNumId w:val="9"/>
  </w:num>
  <w:num w:numId="12" w16cid:durableId="682322654">
    <w:abstractNumId w:val="11"/>
  </w:num>
  <w:num w:numId="13" w16cid:durableId="870725805">
    <w:abstractNumId w:val="13"/>
  </w:num>
  <w:num w:numId="14" w16cid:durableId="30273518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25EE"/>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749"/>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FDF"/>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168"/>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5683A"/>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4715B"/>
    <w:rsid w:val="008547BA"/>
    <w:rsid w:val="008553C7"/>
    <w:rsid w:val="00857FEB"/>
    <w:rsid w:val="008601AF"/>
    <w:rsid w:val="00872271"/>
    <w:rsid w:val="008731F6"/>
    <w:rsid w:val="00874982"/>
    <w:rsid w:val="008762B6"/>
    <w:rsid w:val="00883137"/>
    <w:rsid w:val="00892BA5"/>
    <w:rsid w:val="0089504B"/>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4E47"/>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038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3EBE"/>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4513"/>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01A5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4E77"/>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17A"/>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BA7A4"/>
  <w15:docId w15:val="{2C2ED47C-309F-4140-A2F3-0B2B4970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D14E77"/>
    <w:rPr>
      <w:sz w:val="16"/>
      <w:szCs w:val="16"/>
    </w:rPr>
  </w:style>
  <w:style w:type="paragraph" w:styleId="Tekstopmerking">
    <w:name w:val="annotation text"/>
    <w:basedOn w:val="Standaard"/>
    <w:link w:val="TekstopmerkingChar"/>
    <w:rsid w:val="00D14E77"/>
    <w:pPr>
      <w:spacing w:line="240" w:lineRule="auto"/>
    </w:pPr>
    <w:rPr>
      <w:sz w:val="20"/>
      <w:szCs w:val="20"/>
    </w:rPr>
  </w:style>
  <w:style w:type="character" w:customStyle="1" w:styleId="TekstopmerkingChar">
    <w:name w:val="Tekst opmerking Char"/>
    <w:basedOn w:val="Standaardalinea-lettertype"/>
    <w:link w:val="Tekstopmerking"/>
    <w:rsid w:val="00D14E77"/>
    <w:rPr>
      <w:rFonts w:ascii="Verdana" w:hAnsi="Verdana"/>
      <w:lang w:val="nl-NL" w:eastAsia="nl-NL"/>
    </w:rPr>
  </w:style>
  <w:style w:type="paragraph" w:styleId="Onderwerpvanopmerking">
    <w:name w:val="annotation subject"/>
    <w:basedOn w:val="Tekstopmerking"/>
    <w:next w:val="Tekstopmerking"/>
    <w:link w:val="OnderwerpvanopmerkingChar"/>
    <w:rsid w:val="00D14E77"/>
    <w:rPr>
      <w:b/>
      <w:bCs/>
    </w:rPr>
  </w:style>
  <w:style w:type="character" w:customStyle="1" w:styleId="OnderwerpvanopmerkingChar">
    <w:name w:val="Onderwerp van opmerking Char"/>
    <w:basedOn w:val="TekstopmerkingChar"/>
    <w:link w:val="Onderwerpvanopmerking"/>
    <w:rsid w:val="00D14E77"/>
    <w:rPr>
      <w:rFonts w:ascii="Verdana" w:hAnsi="Verdana"/>
      <w:b/>
      <w:bCs/>
      <w:lang w:val="nl-NL" w:eastAsia="nl-NL"/>
    </w:rPr>
  </w:style>
  <w:style w:type="character" w:styleId="Voetnootmarkering">
    <w:name w:val="footnote reference"/>
    <w:basedOn w:val="Standaardalinea-lettertype"/>
    <w:rsid w:val="002C27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02801">
      <w:bodyDiv w:val="1"/>
      <w:marLeft w:val="0"/>
      <w:marRight w:val="0"/>
      <w:marTop w:val="0"/>
      <w:marBottom w:val="0"/>
      <w:divBdr>
        <w:top w:val="none" w:sz="0" w:space="0" w:color="auto"/>
        <w:left w:val="none" w:sz="0" w:space="0" w:color="auto"/>
        <w:bottom w:val="none" w:sz="0" w:space="0" w:color="auto"/>
        <w:right w:val="none" w:sz="0" w:space="0" w:color="auto"/>
      </w:divBdr>
    </w:div>
    <w:div w:id="161979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46601/2022-04-30/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754</ap:Words>
  <ap:Characters>4152</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2024-08-29T15:19:00.0000000Z</dcterms:created>
  <dcterms:modified xsi:type="dcterms:W3CDTF">2024-08-29T15:19:00.0000000Z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O204VEN</vt:lpwstr>
  </property>
  <property fmtid="{D5CDD505-2E9C-101B-9397-08002B2CF9AE}" pid="3" name="Author">
    <vt:lpwstr>O204VEN</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Martens-America (VVD) over bericht 'Mediawaakhond bekijkt zorgelijk vertrek minister Klever bij Ongehoord Nederland'</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O204VEN</vt:lpwstr>
  </property>
</Properties>
</file>