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F1084" w:rsidTr="009F1084" w14:paraId="38B6A502" w14:textId="77777777">
        <w:sdt>
          <w:sdtPr>
            <w:tag w:val="bmZaakNummerAdvies"/>
            <w:id w:val="-1111507914"/>
            <w:lock w:val="sdtLocked"/>
            <w:placeholder>
              <w:docPart w:val="DefaultPlaceholder_-1854013440"/>
            </w:placeholder>
          </w:sdtPr>
          <w:sdtEndPr/>
          <w:sdtContent>
            <w:tc>
              <w:tcPr>
                <w:tcW w:w="4251" w:type="dxa"/>
              </w:tcPr>
              <w:p w:rsidR="009F1084" w:rsidRDefault="009F1084" w14:paraId="0C662560" w14:textId="072D959B">
                <w:r>
                  <w:t>No. W02.24.00164/II</w:t>
                </w:r>
              </w:p>
            </w:tc>
          </w:sdtContent>
        </w:sdt>
        <w:sdt>
          <w:sdtPr>
            <w:tag w:val="bmDatumAdvies"/>
            <w:id w:val="1434398775"/>
            <w:lock w:val="sdtLocked"/>
            <w:placeholder>
              <w:docPart w:val="DefaultPlaceholder_-1854013440"/>
            </w:placeholder>
          </w:sdtPr>
          <w:sdtEndPr/>
          <w:sdtContent>
            <w:tc>
              <w:tcPr>
                <w:tcW w:w="4252" w:type="dxa"/>
              </w:tcPr>
              <w:p w:rsidR="009F1084" w:rsidRDefault="009F1084" w14:paraId="45B4809B" w14:textId="6A9240E0">
                <w:r>
                  <w:t>'s-Gravenhage, 2</w:t>
                </w:r>
                <w:r w:rsidR="009C6BC2">
                  <w:t>4</w:t>
                </w:r>
                <w:r>
                  <w:t xml:space="preserve"> juli 2024</w:t>
                </w:r>
              </w:p>
            </w:tc>
          </w:sdtContent>
        </w:sdt>
      </w:tr>
    </w:tbl>
    <w:p w:rsidR="009F1084" w:rsidRDefault="009F1084" w14:paraId="7015B3ED" w14:textId="77777777"/>
    <w:p w:rsidR="009F1084" w:rsidRDefault="009F1084" w14:paraId="4016D673" w14:textId="77777777"/>
    <w:p w:rsidR="001978DD" w:rsidRDefault="00DB4F67" w14:paraId="5344408E" w14:textId="466CDDCB">
      <w:sdt>
        <w:sdtPr>
          <w:tag w:val="bmAanhef"/>
          <w:id w:val="542868638"/>
          <w:lock w:val="sdtLocked"/>
          <w:placeholder>
            <w:docPart w:val="DefaultPlaceholder_-1854013440"/>
          </w:placeholder>
        </w:sdtPr>
        <w:sdtEndPr/>
        <w:sdtContent>
          <w:r w:rsidR="009F1084">
            <w:rPr>
              <w:color w:val="000000"/>
            </w:rPr>
            <w:t>Bij Kabinetsmissive van 4 juli 2024, no.2024001620, heeft Uwe Majesteit, op voordracht van de Minister voor Buitenlandse Handel en Ontwikkelingssamenwerking</w:t>
          </w:r>
          <w:r w:rsidR="009F1084">
            <w:rPr>
              <w:rStyle w:val="Voetnootmarkering"/>
              <w:color w:val="000000"/>
            </w:rPr>
            <w:footnoteReference w:id="2"/>
          </w:r>
          <w:r w:rsidR="009F1084">
            <w:rPr>
              <w:color w:val="000000"/>
            </w:rPr>
            <w:t>, bij de Afdeling advisering van de Raad van State ter overweging aanhangig gemaakt het voorstel van wet tot wijziging van de Wet strategische diensten en de Wet op de economische delicten in verband met het aanbrengen van verbeteringen en het herstellen van enige wetstechnische omissies voor een doeltreffender uitvoering en handhaving van de regels over exportcontrole, met memorie van toelichting.</w:t>
          </w:r>
        </w:sdtContent>
      </w:sdt>
    </w:p>
    <w:p w:rsidR="001978DD" w:rsidRDefault="001978DD" w14:paraId="5344408F" w14:textId="77777777"/>
    <w:sdt>
      <w:sdtPr>
        <w:tag w:val="bmVrijeTekst1"/>
        <w:id w:val="-627546912"/>
        <w:lock w:val="sdtLocked"/>
        <w:placeholder>
          <w:docPart w:val="DBC733281FD645869A3EF71CD9EC0929"/>
        </w:placeholder>
      </w:sdtPr>
      <w:sdtEndPr/>
      <w:sdtContent>
        <w:p w:rsidR="000E0479" w:rsidP="00436D18" w:rsidRDefault="00436D18" w14:paraId="64D8416B" w14:textId="77777777">
          <w:r>
            <w:t>Het wetsvoorstel omvat enkele wijzigingen van de Wet strategische diensten</w:t>
          </w:r>
          <w:r w:rsidR="00FE735A">
            <w:t xml:space="preserve"> en </w:t>
          </w:r>
          <w:r w:rsidR="00134606">
            <w:t>d</w:t>
          </w:r>
          <w:r w:rsidR="008A2421">
            <w:t xml:space="preserve">e </w:t>
          </w:r>
          <w:r w:rsidR="00FE735A">
            <w:t>We</w:t>
          </w:r>
          <w:r w:rsidR="00BD456B">
            <w:t>t</w:t>
          </w:r>
          <w:r w:rsidR="00FE735A">
            <w:t xml:space="preserve"> economische delicten</w:t>
          </w:r>
          <w:r w:rsidR="00A60E3B">
            <w:t>,</w:t>
          </w:r>
          <w:r>
            <w:t xml:space="preserve"> om de uitvoering en handhaving van exportregels voor strategische diensten te verbeteren. </w:t>
          </w:r>
        </w:p>
        <w:p w:rsidR="000E0479" w:rsidP="00436D18" w:rsidRDefault="000E0479" w14:paraId="59D35CD0" w14:textId="77777777"/>
        <w:p w:rsidR="00436D18" w:rsidP="00436D18" w:rsidRDefault="00436D18" w14:paraId="7250AF4E" w14:textId="7E07086C">
          <w:r>
            <w:t xml:space="preserve">De Afdeling </w:t>
          </w:r>
          <w:r w:rsidR="000E0479">
            <w:t xml:space="preserve">advisering van de Raad van State </w:t>
          </w:r>
          <w:r>
            <w:t xml:space="preserve">maakt een opmerking over de wijze waarop de </w:t>
          </w:r>
          <w:r w:rsidR="007D5512">
            <w:t>aanleiding</w:t>
          </w:r>
          <w:r>
            <w:t xml:space="preserve"> en noodzaak van </w:t>
          </w:r>
          <w:r w:rsidR="00EC674A">
            <w:t xml:space="preserve">de voorgestelde wijzigingen </w:t>
          </w:r>
          <w:r>
            <w:t xml:space="preserve">in de toelichting is gemotiveerd. Zij adviseert de toelichting op dit punt aan te vullen. Daarnaast merkt zij op dat </w:t>
          </w:r>
          <w:r w:rsidR="002C609A">
            <w:t xml:space="preserve">in de toelichting </w:t>
          </w:r>
          <w:r w:rsidR="005771EF">
            <w:t>beperkt</w:t>
          </w:r>
          <w:r w:rsidR="002C609A">
            <w:t xml:space="preserve"> wordt ingegaan </w:t>
          </w:r>
          <w:r w:rsidR="0079258E">
            <w:t xml:space="preserve">op de redenen om </w:t>
          </w:r>
          <w:r w:rsidR="00E7771C">
            <w:t xml:space="preserve">de bevoegdheid tot </w:t>
          </w:r>
          <w:r w:rsidR="0079258E">
            <w:t xml:space="preserve">het </w:t>
          </w:r>
          <w:r w:rsidR="004D43D0">
            <w:t>bij ministeriële regeling</w:t>
          </w:r>
          <w:r w:rsidR="0079258E">
            <w:t xml:space="preserve"> instellen van verbodsbepalingen en </w:t>
          </w:r>
          <w:r w:rsidR="00084375">
            <w:t xml:space="preserve">het stellen van </w:t>
          </w:r>
          <w:r w:rsidR="0079258E">
            <w:t>een vergunningplicht aan de minister te delegeren</w:t>
          </w:r>
          <w:r>
            <w:t>.</w:t>
          </w:r>
          <w:r w:rsidR="006E6BF1">
            <w:t xml:space="preserve"> </w:t>
          </w:r>
          <w:r>
            <w:t xml:space="preserve">In verband met deze opmerkingen adviseert zij de toelichting aan te passen. </w:t>
          </w:r>
        </w:p>
        <w:p w:rsidR="00436D18" w:rsidP="00436D18" w:rsidRDefault="00436D18" w14:paraId="1C62383A" w14:textId="77777777"/>
        <w:p w:rsidR="00436D18" w:rsidP="00436D18" w:rsidRDefault="00436D18" w14:paraId="7F13CA54" w14:textId="77777777">
          <w:r>
            <w:t>1.</w:t>
          </w:r>
          <w:r>
            <w:tab/>
          </w:r>
          <w:r w:rsidRPr="003D0D6F">
            <w:rPr>
              <w:u w:val="single"/>
            </w:rPr>
            <w:t>Inleiding</w:t>
          </w:r>
        </w:p>
        <w:p w:rsidR="00436D18" w:rsidP="00436D18" w:rsidRDefault="00436D18" w14:paraId="354600BC" w14:textId="77777777"/>
        <w:p w:rsidR="00436D18" w:rsidP="00436D18" w:rsidRDefault="00436D18" w14:paraId="59970ED4" w14:textId="4F340E4C">
          <w:r>
            <w:t xml:space="preserve">Het wetsvoorstel beoogt met enkele wijzigingen de uitvoering en handhaving van de regels over de exportcontrole van strategische diensten te verbeteren. De export van goederen en diensten voor tweeërlei gebruik (zowel militaire als civiele doeleinden) naar buiten de EU wordt genormeerd door de Verordening </w:t>
          </w:r>
          <w:r w:rsidR="007B15B2">
            <w:t xml:space="preserve">(EU) </w:t>
          </w:r>
          <w:r>
            <w:t>2021/821 van de Europese Unie en de Raad van 20 mei 2021 tot instelling van een Unieregeling voor controle op de uitvoer, de tussenhandel, de technische bijstand, de doorvoer en de overbrenging van producten voor tweeërlei gebruik (hierna: de Verordening).</w:t>
          </w:r>
          <w:r w:rsidR="00F51B5F">
            <w:rPr>
              <w:rStyle w:val="Voetnootmarkering"/>
            </w:rPr>
            <w:footnoteReference w:id="3"/>
          </w:r>
          <w:r>
            <w:t xml:space="preserve"> Deze verordening is met betrekking tot strategische goederen omgezet in de Algemene Douanewet en het Besluit strategische goederen. De regels voor strategische diensten zijn apart ondergebracht in de Wet strategische diensten.</w:t>
          </w:r>
          <w:r w:rsidR="00C91349">
            <w:rPr>
              <w:rStyle w:val="Voetnootmarkering"/>
            </w:rPr>
            <w:footnoteReference w:id="4"/>
          </w:r>
        </w:p>
        <w:p w:rsidR="00436D18" w:rsidP="00436D18" w:rsidRDefault="00436D18" w14:paraId="67F530AB" w14:textId="77777777"/>
        <w:p w:rsidR="00436D18" w:rsidP="00436D18" w:rsidRDefault="00436D18" w14:paraId="445909CE" w14:textId="536B9328">
          <w:r>
            <w:t xml:space="preserve">Het wetsvoorstel bevat </w:t>
          </w:r>
          <w:r w:rsidR="00F51C23">
            <w:t xml:space="preserve">een </w:t>
          </w:r>
          <w:r>
            <w:t>drie</w:t>
          </w:r>
          <w:r w:rsidR="00F51C23">
            <w:t>tal</w:t>
          </w:r>
          <w:r>
            <w:t xml:space="preserve"> wijzigingen</w:t>
          </w:r>
          <w:r w:rsidR="007D43CD">
            <w:t xml:space="preserve"> die gedeeltelijk technisch van aard zijn</w:t>
          </w:r>
          <w:r>
            <w:t>. Ten eerste wordt op enkele punten verduidelijkt dat de minister van Buitenlandse</w:t>
          </w:r>
          <w:r w:rsidR="009D71BF">
            <w:t xml:space="preserve"> </w:t>
          </w:r>
          <w:r w:rsidR="00394D52">
            <w:t>Z</w:t>
          </w:r>
          <w:r w:rsidR="009D71BF">
            <w:t>aken</w:t>
          </w:r>
          <w:r>
            <w:t xml:space="preserve"> de bevoegde autoriteit is in de zin van de Verordening. Ten </w:t>
          </w:r>
          <w:r>
            <w:lastRenderedPageBreak/>
            <w:t xml:space="preserve">tweede krijgt de minister de bevoegdheid om bij ministeriële regeling een verbod in te stellen of een vergunning verplicht te stellen voor de overdracht van programmatuur of technologie om redenen van openbare veiligheid, waaronder het voorkomen van terreurdaden, of uit mensenrechtenoverwegingen. Deze bevoegdheid is een aanvulling op een verbod </w:t>
          </w:r>
          <w:r w:rsidR="00BA134E">
            <w:t>dat</w:t>
          </w:r>
          <w:r w:rsidR="00AE4330">
            <w:t xml:space="preserve"> </w:t>
          </w:r>
          <w:r>
            <w:t xml:space="preserve">of vergunningplicht die </w:t>
          </w:r>
          <w:r w:rsidR="00F31A22">
            <w:t>al</w:t>
          </w:r>
          <w:r w:rsidR="00F9117D">
            <w:t xml:space="preserve"> </w:t>
          </w:r>
          <w:r>
            <w:t>voortvloei</w:t>
          </w:r>
          <w:r w:rsidR="005323CC">
            <w:t>t</w:t>
          </w:r>
          <w:r>
            <w:t xml:space="preserve"> uit de controlelijsten in de bijlage van de Verordening. Ten derde worden enkele aanpassingen </w:t>
          </w:r>
          <w:r w:rsidR="001E62A5">
            <w:t xml:space="preserve">doorgevoerd </w:t>
          </w:r>
          <w:r>
            <w:t xml:space="preserve">om de (strafrechtelijke) handhaving van de Wet strategische diensten te verbeteren. In de Wet strategische diensten wordt </w:t>
          </w:r>
          <w:r w:rsidR="00755ED2">
            <w:t>verduidelijkt</w:t>
          </w:r>
          <w:r>
            <w:t xml:space="preserve"> dat het verboden is te handelen in strijd met voorschriften en voorwaarden die zijn verbonden aan een toestemming, ontheffing </w:t>
          </w:r>
          <w:r w:rsidR="00ED1D0C">
            <w:t>of</w:t>
          </w:r>
          <w:r>
            <w:t xml:space="preserve"> vergunning. Het handelen in strijd met deze verbodsbepaling of het overtreden van de regels in de eerdergenoemde ministeriële regeling wordt strafbaar gesteld in de Wet economische delicten.</w:t>
          </w:r>
        </w:p>
        <w:p w:rsidR="00436D18" w:rsidP="00436D18" w:rsidRDefault="00436D18" w14:paraId="13CEA88F" w14:textId="77777777"/>
        <w:p w:rsidR="00436D18" w:rsidP="00436D18" w:rsidRDefault="00436D18" w14:paraId="7A252394" w14:textId="52D2952E">
          <w:r>
            <w:t>2.</w:t>
          </w:r>
          <w:r>
            <w:tab/>
          </w:r>
          <w:r w:rsidRPr="003D0D6F" w:rsidR="00AD4182">
            <w:rPr>
              <w:u w:val="single"/>
            </w:rPr>
            <w:t>Aanleiding en n</w:t>
          </w:r>
          <w:r w:rsidRPr="003D0D6F">
            <w:rPr>
              <w:u w:val="single"/>
            </w:rPr>
            <w:t>oodzaak</w:t>
          </w:r>
        </w:p>
        <w:p w:rsidR="00436D18" w:rsidP="00436D18" w:rsidRDefault="00436D18" w14:paraId="7DD2D65A" w14:textId="77777777"/>
        <w:p w:rsidR="00501619" w:rsidP="00436D18" w:rsidRDefault="00436D18" w14:paraId="22FF5941" w14:textId="46F08A67">
          <w:r>
            <w:t xml:space="preserve">In de toelichting bij het wetsvoorstel staat dat de voorgestelde technische wijzigingen voortkomen uit de wens om de uitvoering en handhaving van exportregels te verbeteren. </w:t>
          </w:r>
          <w:r w:rsidR="00661E82">
            <w:t>Daarv</w:t>
          </w:r>
          <w:r w:rsidR="007A683E">
            <w:t xml:space="preserve">oor worden nieuwe strafbaarstellingen geïntroduceerd. </w:t>
          </w:r>
          <w:r>
            <w:t>De uitvoeringsorganisaties hebben volgens de toelichting ook om verduidelijking</w:t>
          </w:r>
          <w:r w:rsidR="00BD3336">
            <w:t>en</w:t>
          </w:r>
          <w:r>
            <w:t xml:space="preserve"> gevraagd.</w:t>
          </w:r>
          <w:r w:rsidR="00487F17">
            <w:rPr>
              <w:rStyle w:val="Voetnootmarkering"/>
            </w:rPr>
            <w:footnoteReference w:id="5"/>
          </w:r>
          <w:r>
            <w:t xml:space="preserve"> De toelichting geeft echter weinig inzicht in de ontwikkelingen die aanleiding zijn geweest voor het wetsvoorstel of de leemtes </w:t>
          </w:r>
          <w:r w:rsidR="009D1397">
            <w:t xml:space="preserve">in informatie </w:t>
          </w:r>
          <w:r>
            <w:t>die uitvoerings</w:t>
          </w:r>
          <w:r w:rsidR="004073B4">
            <w:t>organ</w:t>
          </w:r>
          <w:r w:rsidR="00EB4686">
            <w:t xml:space="preserve">isaties </w:t>
          </w:r>
          <w:r>
            <w:t xml:space="preserve">parten speelt. Zo </w:t>
          </w:r>
          <w:r w:rsidR="00CB6A49">
            <w:t xml:space="preserve">is </w:t>
          </w:r>
          <w:r>
            <w:t>bij de implementatie van de voorganger van de Verordening</w:t>
          </w:r>
          <w:r w:rsidR="00501619">
            <w:t xml:space="preserve"> </w:t>
          </w:r>
          <w:r w:rsidR="005355FF">
            <w:t xml:space="preserve">juist </w:t>
          </w:r>
          <w:r>
            <w:t xml:space="preserve">overwogen dat de </w:t>
          </w:r>
          <w:r w:rsidR="00F87A21">
            <w:t xml:space="preserve">noodzaak ontbrak voor </w:t>
          </w:r>
          <w:r>
            <w:t>de</w:t>
          </w:r>
          <w:r w:rsidR="00CF0198">
            <w:t xml:space="preserve"> </w:t>
          </w:r>
          <w:r>
            <w:t xml:space="preserve">bevoegdheid om bij ministeriële regeling een verbod in te stellen of </w:t>
          </w:r>
          <w:r w:rsidR="008F6936">
            <w:t xml:space="preserve">een </w:t>
          </w:r>
          <w:r>
            <w:t>vergunning te verplichten voor strategische diensten.</w:t>
          </w:r>
          <w:r w:rsidR="00186120">
            <w:rPr>
              <w:rStyle w:val="Voetnootmarkering"/>
            </w:rPr>
            <w:footnoteReference w:id="6"/>
          </w:r>
          <w:r>
            <w:t xml:space="preserve"> </w:t>
          </w:r>
          <w:r w:rsidR="00174EA5">
            <w:t xml:space="preserve">Bij de wijziging van de Wet strategische diensten ter </w:t>
          </w:r>
          <w:r w:rsidR="007A1AB7">
            <w:t>implementatie</w:t>
          </w:r>
          <w:r w:rsidR="00174EA5">
            <w:t xml:space="preserve"> van de Verordening </w:t>
          </w:r>
          <w:r w:rsidR="00CE44A1">
            <w:t xml:space="preserve">is </w:t>
          </w:r>
          <w:r w:rsidR="009A252E">
            <w:t>de noodzaak hiertoe ook nog niet gezien</w:t>
          </w:r>
          <w:r w:rsidR="006C5D26">
            <w:t>.</w:t>
          </w:r>
          <w:r w:rsidR="006C5D26">
            <w:rPr>
              <w:rStyle w:val="Voetnootmarkering"/>
            </w:rPr>
            <w:footnoteReference w:id="7"/>
          </w:r>
          <w:r w:rsidR="006C5D26">
            <w:t xml:space="preserve"> </w:t>
          </w:r>
          <w:r>
            <w:t xml:space="preserve">Dit roept de vraag op waarom </w:t>
          </w:r>
          <w:r w:rsidR="00F87A21">
            <w:t xml:space="preserve">deze </w:t>
          </w:r>
          <w:r w:rsidR="005D7A14">
            <w:t>bevoegdheid</w:t>
          </w:r>
          <w:r>
            <w:t xml:space="preserve"> nu wel </w:t>
          </w:r>
          <w:r w:rsidR="005D7A14">
            <w:t>noodzakelijk is</w:t>
          </w:r>
          <w:r>
            <w:t xml:space="preserve">. </w:t>
          </w:r>
        </w:p>
        <w:p w:rsidR="00501619" w:rsidP="00436D18" w:rsidRDefault="00501619" w14:paraId="670C7FB8" w14:textId="77777777"/>
        <w:p w:rsidR="00436D18" w:rsidP="00436D18" w:rsidRDefault="00436D18" w14:paraId="00DAC2FE" w14:textId="4D3D2E99">
          <w:r>
            <w:t xml:space="preserve">De Afdeling begrijpt dat bij </w:t>
          </w:r>
          <w:r w:rsidR="671014D3">
            <w:t xml:space="preserve">het stellen van regels over exportcontrole van strategische diensten </w:t>
          </w:r>
          <w:r w:rsidR="54791BA8">
            <w:t xml:space="preserve">het belang </w:t>
          </w:r>
          <w:r w:rsidR="67513C7C">
            <w:t xml:space="preserve">van </w:t>
          </w:r>
          <w:r w:rsidR="00E23544">
            <w:t>het tegengaan van</w:t>
          </w:r>
          <w:r w:rsidR="00B55484">
            <w:t xml:space="preserve"> de </w:t>
          </w:r>
          <w:r w:rsidR="67513C7C">
            <w:t xml:space="preserve">ongewenste inzet </w:t>
          </w:r>
          <w:r w:rsidR="00B55484">
            <w:t>van die diensten</w:t>
          </w:r>
          <w:r w:rsidR="2C5B27CA">
            <w:t xml:space="preserve">, uit een oogpunt van openbare veiligheid, van groot gewicht is. </w:t>
          </w:r>
          <w:r w:rsidR="5615DE0E">
            <w:t xml:space="preserve">Gelet op dat belang is de ruimte voor een </w:t>
          </w:r>
          <w:r w:rsidR="6403A59F">
            <w:t>inhoudelijke</w:t>
          </w:r>
          <w:r w:rsidR="2C5B27CA">
            <w:t xml:space="preserve"> </w:t>
          </w:r>
          <w:r>
            <w:t xml:space="preserve">probleemanalyse </w:t>
          </w:r>
          <w:r w:rsidR="7A09383E">
            <w:t xml:space="preserve">in de toelichting beperkt. </w:t>
          </w:r>
          <w:r w:rsidR="35E1F974">
            <w:t xml:space="preserve">Met in achtneming van die beperking </w:t>
          </w:r>
          <w:r>
            <w:t xml:space="preserve">acht </w:t>
          </w:r>
          <w:r w:rsidR="0B1E328F">
            <w:t xml:space="preserve">de Afdeling het niettemin mogelijk </w:t>
          </w:r>
          <w:r w:rsidR="2AD144EF">
            <w:t>in de toeli</w:t>
          </w:r>
          <w:r w:rsidR="2E806859">
            <w:t>c</w:t>
          </w:r>
          <w:r w:rsidR="2AD144EF">
            <w:t>hting</w:t>
          </w:r>
          <w:r w:rsidR="001B4469">
            <w:t xml:space="preserve"> </w:t>
          </w:r>
          <w:r>
            <w:t xml:space="preserve">de </w:t>
          </w:r>
          <w:r w:rsidR="00137DDF">
            <w:t xml:space="preserve">aanleiding voor </w:t>
          </w:r>
          <w:r>
            <w:t xml:space="preserve">en </w:t>
          </w:r>
          <w:r w:rsidR="00137DDF">
            <w:t>de</w:t>
          </w:r>
          <w:r>
            <w:t xml:space="preserve"> noodzaak van dit wetsvoorstel </w:t>
          </w:r>
          <w:r w:rsidR="0003131C">
            <w:t xml:space="preserve">te </w:t>
          </w:r>
          <w:r w:rsidR="6D5B99CB">
            <w:t>verduidelijken.</w:t>
          </w:r>
        </w:p>
        <w:p w:rsidR="00436D18" w:rsidP="00436D18" w:rsidRDefault="00436D18" w14:paraId="63773CC6" w14:textId="77777777"/>
        <w:p w:rsidR="00002E68" w:rsidP="00436D18" w:rsidRDefault="00436D18" w14:paraId="353ADDA6" w14:textId="77777777">
          <w:r>
            <w:t xml:space="preserve">De Afdeling adviseert de toelichting op dit punt aan te vullen. </w:t>
          </w:r>
        </w:p>
        <w:p w:rsidR="00002E68" w:rsidP="00436D18" w:rsidRDefault="00002E68" w14:paraId="76BC2431" w14:textId="77777777"/>
        <w:p w:rsidR="00656B05" w:rsidP="00436D18" w:rsidRDefault="00656B05" w14:paraId="198A1E32" w14:textId="77777777"/>
        <w:p w:rsidR="00656B05" w:rsidP="00436D18" w:rsidRDefault="00656B05" w14:paraId="5A07ECDA" w14:textId="77777777"/>
        <w:p w:rsidR="00656B05" w:rsidP="00436D18" w:rsidRDefault="00656B05" w14:paraId="5911D038" w14:textId="77777777"/>
        <w:p w:rsidR="001C6BD3" w:rsidP="00436D18" w:rsidRDefault="00002E68" w14:paraId="4707E4BA" w14:textId="77777777">
          <w:r>
            <w:t>3.</w:t>
          </w:r>
          <w:r>
            <w:tab/>
          </w:r>
          <w:r w:rsidRPr="003D0D6F">
            <w:rPr>
              <w:u w:val="single"/>
            </w:rPr>
            <w:t>Dele</w:t>
          </w:r>
          <w:r w:rsidRPr="003D0D6F" w:rsidR="001C6BD3">
            <w:rPr>
              <w:u w:val="single"/>
            </w:rPr>
            <w:t>gatie</w:t>
          </w:r>
        </w:p>
        <w:p w:rsidR="001C6BD3" w:rsidP="00436D18" w:rsidRDefault="001C6BD3" w14:paraId="7B8382FB" w14:textId="77777777"/>
        <w:p w:rsidR="00F50240" w:rsidP="00436D18" w:rsidRDefault="00F50240" w14:paraId="74A4046F" w14:textId="34B23EF0">
          <w:r>
            <w:t xml:space="preserve">In het wetsvoorstel wordt een delegatiegrondslag gecreëerd op basis waarvan </w:t>
          </w:r>
          <w:r w:rsidR="00D25CF7">
            <w:t xml:space="preserve">de minister </w:t>
          </w:r>
          <w:r w:rsidR="000C100D">
            <w:t xml:space="preserve">van Buitenlandse Zaken </w:t>
          </w:r>
          <w:r w:rsidR="00D25CF7">
            <w:t xml:space="preserve">bij ministeriële regeling </w:t>
          </w:r>
          <w:r w:rsidR="00325E3B">
            <w:t xml:space="preserve">een verbod of vergunningplicht </w:t>
          </w:r>
          <w:r w:rsidR="00855FED">
            <w:t>kan instellen</w:t>
          </w:r>
          <w:r w:rsidR="00E45DBD">
            <w:t xml:space="preserve"> voor de overdacht van programmatuur of technologie van </w:t>
          </w:r>
          <w:r w:rsidR="005E7189">
            <w:t>producten voor tweeërlei gebruik</w:t>
          </w:r>
          <w:r w:rsidR="00325E3B">
            <w:t xml:space="preserve">. </w:t>
          </w:r>
          <w:r w:rsidR="005E7189">
            <w:t>Voor d</w:t>
          </w:r>
          <w:r w:rsidR="000C100D">
            <w:t xml:space="preserve">e vormgeving van </w:t>
          </w:r>
          <w:r w:rsidR="005E7189">
            <w:t>deze</w:t>
          </w:r>
          <w:r w:rsidR="000C100D">
            <w:t xml:space="preserve"> delegatiegrondslag is </w:t>
          </w:r>
          <w:r w:rsidR="005E7189">
            <w:t xml:space="preserve">aangesloten bij die </w:t>
          </w:r>
          <w:r w:rsidR="003F01E1">
            <w:t>in het Besluit strategische goederen.</w:t>
          </w:r>
          <w:r w:rsidR="003F01E1">
            <w:rPr>
              <w:rStyle w:val="Voetnootmarkering"/>
            </w:rPr>
            <w:footnoteReference w:id="8"/>
          </w:r>
          <w:r w:rsidR="007E4B80">
            <w:t xml:space="preserve"> </w:t>
          </w:r>
          <w:r w:rsidR="005E7189">
            <w:t>Volgens de toelichting wordt daarmee</w:t>
          </w:r>
          <w:r w:rsidR="009613E4">
            <w:t xml:space="preserve"> </w:t>
          </w:r>
          <w:r w:rsidR="00981D9D">
            <w:t xml:space="preserve">de regelgeving </w:t>
          </w:r>
          <w:r w:rsidR="6D49CE9E">
            <w:t>op dit punt</w:t>
          </w:r>
          <w:r w:rsidR="00981D9D">
            <w:t xml:space="preserve"> </w:t>
          </w:r>
          <w:r w:rsidR="00215E1E">
            <w:t>gelijk getrokken.</w:t>
          </w:r>
          <w:r w:rsidR="00215E1E">
            <w:rPr>
              <w:rStyle w:val="Voetnootmarkering"/>
            </w:rPr>
            <w:footnoteReference w:id="9"/>
          </w:r>
          <w:r w:rsidR="003F01E1">
            <w:t xml:space="preserve"> </w:t>
          </w:r>
        </w:p>
        <w:p w:rsidR="00981D9D" w:rsidP="00436D18" w:rsidRDefault="00981D9D" w14:paraId="5A188A30" w14:textId="77777777"/>
        <w:p w:rsidR="00981D9D" w:rsidP="00436D18" w:rsidRDefault="00EB4C61" w14:paraId="0B530BAC" w14:textId="6923E437">
          <w:r>
            <w:t>De delegatie van regelgevende bevoegdheid dient zo concreet en nauwkeurig mogelijk te worden begrens</w:t>
          </w:r>
          <w:r w:rsidR="657243E9">
            <w:t>d</w:t>
          </w:r>
          <w:r>
            <w:t xml:space="preserve"> en is slechts in bepaalde gevallen geoorloofd. Primair zijn m</w:t>
          </w:r>
          <w:r w:rsidRPr="000704F6" w:rsidR="000704F6">
            <w:t>inisteriële regelingen bedoeld voor administratieve voorschriften, uitwerking van details, voorschriften die dikwijls wijziging behoeven en voorschriften die met grote spoed moeten worden vastgesteld.</w:t>
          </w:r>
          <w:r w:rsidR="00AC37D9">
            <w:rPr>
              <w:rStyle w:val="Voetnootmarkering"/>
            </w:rPr>
            <w:footnoteReference w:id="10"/>
          </w:r>
          <w:r w:rsidR="0029755F">
            <w:t xml:space="preserve"> </w:t>
          </w:r>
          <w:r w:rsidR="00036B21">
            <w:t>V</w:t>
          </w:r>
          <w:r w:rsidR="00601DBA">
            <w:t xml:space="preserve">oorschriften die </w:t>
          </w:r>
          <w:r w:rsidR="00AA5327">
            <w:t xml:space="preserve">de </w:t>
          </w:r>
          <w:r w:rsidR="0029755F">
            <w:t xml:space="preserve">grondslag voor een vergunningstelsel </w:t>
          </w:r>
          <w:r w:rsidR="00036B21">
            <w:t xml:space="preserve">vormen, </w:t>
          </w:r>
          <w:r w:rsidR="0029755F">
            <w:t>moet</w:t>
          </w:r>
          <w:r w:rsidR="00036B21">
            <w:t>en</w:t>
          </w:r>
          <w:r w:rsidR="0029755F">
            <w:t xml:space="preserve"> </w:t>
          </w:r>
          <w:r w:rsidR="00B1513F">
            <w:t xml:space="preserve">daarbij </w:t>
          </w:r>
          <w:r w:rsidR="00601DBA">
            <w:t xml:space="preserve">zo veel mogelijk worden </w:t>
          </w:r>
          <w:r w:rsidR="00004BED">
            <w:t>neergelegd in de wet.</w:t>
          </w:r>
          <w:r w:rsidR="00036B21">
            <w:rPr>
              <w:rStyle w:val="Voetnootmarkering"/>
            </w:rPr>
            <w:footnoteReference w:id="11"/>
          </w:r>
          <w:r w:rsidR="00004BED">
            <w:t xml:space="preserve"> </w:t>
          </w:r>
          <w:r w:rsidR="00B1513F">
            <w:t xml:space="preserve">In de toelichting wordt </w:t>
          </w:r>
          <w:r w:rsidR="005909AA">
            <w:t>beperkt</w:t>
          </w:r>
          <w:r w:rsidR="00B1513F">
            <w:t xml:space="preserve"> ingegaan op de </w:t>
          </w:r>
          <w:r w:rsidR="003149EA">
            <w:t>reden</w:t>
          </w:r>
          <w:r w:rsidR="00F44724">
            <w:t>en</w:t>
          </w:r>
          <w:r w:rsidR="001F166B">
            <w:t xml:space="preserve"> </w:t>
          </w:r>
          <w:r w:rsidR="00052D7D">
            <w:t xml:space="preserve">om </w:t>
          </w:r>
          <w:r w:rsidR="58DE8648">
            <w:t xml:space="preserve">de bevoegdheid om bij ministeriële regeling </w:t>
          </w:r>
          <w:r w:rsidR="3BC211A9">
            <w:t xml:space="preserve">over te gaan tot </w:t>
          </w:r>
          <w:r w:rsidR="00A1280A">
            <w:t xml:space="preserve">het instellen van verbodsbepalingen en </w:t>
          </w:r>
          <w:r w:rsidR="2461BE11">
            <w:t xml:space="preserve">het in het leven roepen van </w:t>
          </w:r>
          <w:r w:rsidR="00A1280A">
            <w:t>een vergunningplicht</w:t>
          </w:r>
          <w:r w:rsidR="65E82212">
            <w:t>.</w:t>
          </w:r>
          <w:r w:rsidR="00A1280A">
            <w:t xml:space="preserve"> </w:t>
          </w:r>
          <w:r w:rsidR="00F44724">
            <w:t xml:space="preserve">Gelet op het </w:t>
          </w:r>
          <w:r w:rsidR="00B55484">
            <w:t>voorgaande</w:t>
          </w:r>
          <w:r w:rsidR="00F44724">
            <w:t xml:space="preserve"> adviseert d</w:t>
          </w:r>
          <w:r w:rsidR="00B965A8">
            <w:t xml:space="preserve">e Afdeling </w:t>
          </w:r>
          <w:r w:rsidR="00F44724">
            <w:t>di</w:t>
          </w:r>
          <w:r w:rsidR="003149EA">
            <w:t xml:space="preserve">e keuze </w:t>
          </w:r>
          <w:r w:rsidR="2EA221DB">
            <w:t xml:space="preserve">nader </w:t>
          </w:r>
          <w:r w:rsidR="00F44724">
            <w:t xml:space="preserve">te motiveren. </w:t>
          </w:r>
        </w:p>
        <w:p w:rsidR="00F24AF5" w:rsidP="00436D18" w:rsidRDefault="00F24AF5" w14:paraId="671EDA78" w14:textId="77777777"/>
        <w:p w:rsidR="001978DD" w:rsidRDefault="00F24AF5" w14:paraId="53444090" w14:textId="79742DF4">
          <w:r>
            <w:t xml:space="preserve">De Afdeling adviseert de toelichting bij het wetsvoorstel </w:t>
          </w:r>
          <w:r w:rsidR="003149EA">
            <w:t>op dit punt aan te passen.</w:t>
          </w:r>
        </w:p>
      </w:sdtContent>
    </w:sdt>
    <w:p w:rsidR="00722085" w:rsidRDefault="00722085" w14:paraId="4443FAEA" w14:textId="77777777"/>
    <w:sdt>
      <w:sdtPr>
        <w:tag w:val="bmDictum"/>
        <w:id w:val="458607446"/>
        <w:lock w:val="sdtLocked"/>
        <w:placeholder>
          <w:docPart w:val="DefaultPlaceholder_-1854013440"/>
        </w:placeholder>
      </w:sdtPr>
      <w:sdtEndPr/>
      <w:sdtContent>
        <w:p w:rsidR="006278B5" w:rsidRDefault="006278B5" w14:paraId="3F543172" w14:textId="7BED75C2">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r w:rsidR="00722085">
            <w:t xml:space="preserve">waarnemend </w:t>
          </w:r>
          <w:r>
            <w:t>vice-president van de Raad van State,</w:t>
          </w:r>
        </w:p>
      </w:sdtContent>
    </w:sdt>
    <w:sectPr w:rsidR="006278B5" w:rsidSect="009F1084">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6150" w14:textId="77777777" w:rsidR="005678DE" w:rsidRDefault="005678DE">
      <w:r>
        <w:separator/>
      </w:r>
    </w:p>
  </w:endnote>
  <w:endnote w:type="continuationSeparator" w:id="0">
    <w:p w14:paraId="48D1B5E3" w14:textId="77777777" w:rsidR="005678DE" w:rsidRDefault="005678DE">
      <w:r>
        <w:continuationSeparator/>
      </w:r>
    </w:p>
  </w:endnote>
  <w:endnote w:type="continuationNotice" w:id="1">
    <w:p w14:paraId="7A44460A" w14:textId="77777777" w:rsidR="005678DE" w:rsidRDefault="00567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4095"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539B5" w14:paraId="53444098" w14:textId="77777777" w:rsidTr="00D90098">
      <w:tc>
        <w:tcPr>
          <w:tcW w:w="4815" w:type="dxa"/>
        </w:tcPr>
        <w:p w14:paraId="53444096" w14:textId="77777777" w:rsidR="00D90098" w:rsidRDefault="00D90098" w:rsidP="00D90098">
          <w:pPr>
            <w:pStyle w:val="Voettekst"/>
          </w:pPr>
        </w:p>
      </w:tc>
      <w:tc>
        <w:tcPr>
          <w:tcW w:w="4247" w:type="dxa"/>
        </w:tcPr>
        <w:p w14:paraId="53444097" w14:textId="77777777" w:rsidR="00D90098" w:rsidRDefault="00D90098" w:rsidP="00D90098">
          <w:pPr>
            <w:pStyle w:val="Voettekst"/>
            <w:jc w:val="right"/>
          </w:pPr>
        </w:p>
      </w:tc>
    </w:tr>
  </w:tbl>
  <w:p w14:paraId="53444099"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9249" w14:textId="52F07CA4" w:rsidR="009F1084" w:rsidRPr="009F1084" w:rsidRDefault="009F1084">
    <w:pPr>
      <w:pStyle w:val="Voettekst"/>
      <w:rPr>
        <w:rFonts w:ascii="Bembo" w:hAnsi="Bembo"/>
        <w:sz w:val="32"/>
      </w:rPr>
    </w:pPr>
    <w:r w:rsidRPr="009F1084">
      <w:rPr>
        <w:rFonts w:ascii="Bembo" w:hAnsi="Bembo"/>
        <w:sz w:val="32"/>
      </w:rPr>
      <w:t>AAN DE KONING</w:t>
    </w:r>
  </w:p>
  <w:p w14:paraId="5187471D" w14:textId="77777777" w:rsidR="009F1084" w:rsidRDefault="009F10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7AE9" w14:textId="77777777" w:rsidR="005678DE" w:rsidRDefault="005678DE">
      <w:r>
        <w:separator/>
      </w:r>
    </w:p>
  </w:footnote>
  <w:footnote w:type="continuationSeparator" w:id="0">
    <w:p w14:paraId="05CC5E84" w14:textId="77777777" w:rsidR="005678DE" w:rsidRDefault="005678DE">
      <w:r>
        <w:continuationSeparator/>
      </w:r>
    </w:p>
  </w:footnote>
  <w:footnote w:type="continuationNotice" w:id="1">
    <w:p w14:paraId="581095C1" w14:textId="77777777" w:rsidR="005678DE" w:rsidRDefault="005678DE"/>
  </w:footnote>
  <w:footnote w:id="2">
    <w:p w14:paraId="62344B75" w14:textId="3B91AB99" w:rsidR="009F1084" w:rsidRDefault="009F1084">
      <w:pPr>
        <w:pStyle w:val="Voetnoottekst"/>
      </w:pPr>
      <w:r>
        <w:rPr>
          <w:rStyle w:val="Voetnootmarkering"/>
        </w:rPr>
        <w:footnoteRef/>
      </w:r>
      <w:r>
        <w:t xml:space="preserve"> </w:t>
      </w:r>
      <w:r w:rsidR="002456CE">
        <w:t xml:space="preserve">In verband met de kabinetswisseling wordt het advies gezonden aan de </w:t>
      </w:r>
      <w:r w:rsidR="003E4CA1">
        <w:t>Minister voor Buitenlandse Handel en Ontwikkelingshulp.</w:t>
      </w:r>
    </w:p>
  </w:footnote>
  <w:footnote w:id="3">
    <w:p w14:paraId="55707052" w14:textId="221BB849" w:rsidR="00F51B5F" w:rsidRDefault="00F51B5F">
      <w:pPr>
        <w:pStyle w:val="Voetnoottekst"/>
      </w:pPr>
      <w:r>
        <w:rPr>
          <w:rStyle w:val="Voetnootmarkering"/>
        </w:rPr>
        <w:footnoteRef/>
      </w:r>
      <w:r>
        <w:t xml:space="preserve"> PB L 206</w:t>
      </w:r>
      <w:r w:rsidR="000A643C">
        <w:t>, 1-461</w:t>
      </w:r>
      <w:r>
        <w:t xml:space="preserve">. </w:t>
      </w:r>
    </w:p>
  </w:footnote>
  <w:footnote w:id="4">
    <w:p w14:paraId="1B154B35" w14:textId="77777777" w:rsidR="00C91349" w:rsidRDefault="00C91349" w:rsidP="00C91349">
      <w:pPr>
        <w:pStyle w:val="Voetnoottekst"/>
      </w:pPr>
      <w:r>
        <w:rPr>
          <w:rStyle w:val="Voetnootmarkering"/>
        </w:rPr>
        <w:footnoteRef/>
      </w:r>
      <w:r>
        <w:t xml:space="preserve"> </w:t>
      </w:r>
      <w:hyperlink r:id="rId1" w:history="1">
        <w:r w:rsidRPr="006C5D26">
          <w:rPr>
            <w:rStyle w:val="Hyperlink"/>
          </w:rPr>
          <w:t>Stb. 2022, 279</w:t>
        </w:r>
      </w:hyperlink>
      <w:r>
        <w:t>,</w:t>
      </w:r>
    </w:p>
  </w:footnote>
  <w:footnote w:id="5">
    <w:p w14:paraId="76E493EF" w14:textId="4F154D7A" w:rsidR="00487F17" w:rsidRDefault="00487F17">
      <w:pPr>
        <w:pStyle w:val="Voetnoottekst"/>
      </w:pPr>
      <w:r>
        <w:rPr>
          <w:rStyle w:val="Voetnootmarkering"/>
        </w:rPr>
        <w:footnoteRef/>
      </w:r>
      <w:r>
        <w:t xml:space="preserve"> </w:t>
      </w:r>
      <w:r w:rsidR="00472292">
        <w:t xml:space="preserve">Memorie van toelichting, </w:t>
      </w:r>
      <w:r w:rsidR="00E23C55">
        <w:t xml:space="preserve">Algemeen deel, onder Hoofdlijnen van het voorstel. </w:t>
      </w:r>
    </w:p>
  </w:footnote>
  <w:footnote w:id="6">
    <w:p w14:paraId="68323D34" w14:textId="180863BB" w:rsidR="00186120" w:rsidRDefault="00186120">
      <w:pPr>
        <w:pStyle w:val="Voetnoottekst"/>
      </w:pPr>
      <w:r>
        <w:rPr>
          <w:rStyle w:val="Voetnootmarkering"/>
        </w:rPr>
        <w:footnoteRef/>
      </w:r>
      <w:r>
        <w:t xml:space="preserve"> </w:t>
      </w:r>
      <w:hyperlink r:id="rId2" w:history="1">
        <w:r w:rsidR="008F11F8" w:rsidRPr="00ED1BF8">
          <w:rPr>
            <w:rStyle w:val="Hyperlink"/>
          </w:rPr>
          <w:t xml:space="preserve">Kamerstukken II </w:t>
        </w:r>
        <w:r w:rsidR="006C2AC2" w:rsidRPr="00ED1BF8">
          <w:rPr>
            <w:rStyle w:val="Hyperlink"/>
          </w:rPr>
          <w:t>2010</w:t>
        </w:r>
        <w:r w:rsidR="00CD5B0E" w:rsidRPr="00ED1BF8">
          <w:rPr>
            <w:rStyle w:val="Hyperlink"/>
          </w:rPr>
          <w:t>-20</w:t>
        </w:r>
        <w:r w:rsidR="006C2AC2" w:rsidRPr="00ED1BF8">
          <w:rPr>
            <w:rStyle w:val="Hyperlink"/>
          </w:rPr>
          <w:t>11, 326</w:t>
        </w:r>
        <w:r w:rsidR="00CD5B0E" w:rsidRPr="00ED1BF8">
          <w:rPr>
            <w:rStyle w:val="Hyperlink"/>
          </w:rPr>
          <w:t>6</w:t>
        </w:r>
        <w:r w:rsidR="006C2AC2" w:rsidRPr="00ED1BF8">
          <w:rPr>
            <w:rStyle w:val="Hyperlink"/>
          </w:rPr>
          <w:t>5, nr. 3</w:t>
        </w:r>
      </w:hyperlink>
      <w:r w:rsidR="006C2AC2">
        <w:t xml:space="preserve">, </w:t>
      </w:r>
      <w:r w:rsidR="00EA0AC6">
        <w:t>p. 38 (transponeringstabel</w:t>
      </w:r>
      <w:r w:rsidR="00F80205">
        <w:t xml:space="preserve"> bij artikel 8, eerste lid)</w:t>
      </w:r>
    </w:p>
  </w:footnote>
  <w:footnote w:id="7">
    <w:p w14:paraId="2326CE08" w14:textId="28573736" w:rsidR="006C5D26" w:rsidRDefault="006C5D26">
      <w:pPr>
        <w:pStyle w:val="Voetnoottekst"/>
      </w:pPr>
      <w:r>
        <w:rPr>
          <w:rStyle w:val="Voetnootmarkering"/>
        </w:rPr>
        <w:footnoteRef/>
      </w:r>
      <w:r>
        <w:t xml:space="preserve"> </w:t>
      </w:r>
      <w:hyperlink r:id="rId3" w:history="1">
        <w:r w:rsidRPr="006C5D26">
          <w:rPr>
            <w:rStyle w:val="Hyperlink"/>
          </w:rPr>
          <w:t>Stb. 2022, 279</w:t>
        </w:r>
      </w:hyperlink>
      <w:r w:rsidR="008702F6">
        <w:t>,</w:t>
      </w:r>
      <w:r w:rsidR="00461B6D">
        <w:t xml:space="preserve"> </w:t>
      </w:r>
      <w:r>
        <w:t xml:space="preserve">zie ook </w:t>
      </w:r>
      <w:hyperlink r:id="rId4" w:history="1">
        <w:r w:rsidR="00BC3670" w:rsidRPr="00BC3670">
          <w:rPr>
            <w:rStyle w:val="Hyperlink"/>
          </w:rPr>
          <w:t>Kamerstukken II 2020-2021, 35904, nr. 3</w:t>
        </w:r>
      </w:hyperlink>
      <w:r w:rsidR="00BC3670">
        <w:t xml:space="preserve">, p. </w:t>
      </w:r>
      <w:r w:rsidR="005B5A6A">
        <w:t>13 (transponeringstabel bij artikel 9</w:t>
      </w:r>
      <w:r w:rsidR="00A159EB">
        <w:t xml:space="preserve">, eerste lid). </w:t>
      </w:r>
    </w:p>
  </w:footnote>
  <w:footnote w:id="8">
    <w:p w14:paraId="79DB7392" w14:textId="238D1058" w:rsidR="003F01E1" w:rsidRDefault="003F01E1">
      <w:pPr>
        <w:pStyle w:val="Voetnoottekst"/>
      </w:pPr>
      <w:r>
        <w:rPr>
          <w:rStyle w:val="Voetnootmarkering"/>
        </w:rPr>
        <w:footnoteRef/>
      </w:r>
      <w:r>
        <w:t xml:space="preserve"> Artikel 4 Besluit strategische goederen. </w:t>
      </w:r>
    </w:p>
  </w:footnote>
  <w:footnote w:id="9">
    <w:p w14:paraId="26C343D0" w14:textId="20579629" w:rsidR="00215E1E" w:rsidRDefault="00215E1E" w:rsidP="00A2328F">
      <w:pPr>
        <w:pStyle w:val="Voetnoottekst"/>
      </w:pPr>
      <w:r>
        <w:rPr>
          <w:rStyle w:val="Voetnootmarkering"/>
        </w:rPr>
        <w:footnoteRef/>
      </w:r>
      <w:r>
        <w:t xml:space="preserve"> </w:t>
      </w:r>
      <w:r w:rsidR="00A2328F">
        <w:t>Memorie van toelichting, II. Artikelsgewijs, Artikel I (wijziging Wet strategische diensten), Onderdeel A (artikel 2 Wet strategische diensten).</w:t>
      </w:r>
    </w:p>
  </w:footnote>
  <w:footnote w:id="10">
    <w:p w14:paraId="4FE9F882" w14:textId="2ED83B1B" w:rsidR="00AC37D9" w:rsidRDefault="00AC37D9">
      <w:pPr>
        <w:pStyle w:val="Voetnoottekst"/>
      </w:pPr>
      <w:r>
        <w:rPr>
          <w:rStyle w:val="Voetnootmarkering"/>
        </w:rPr>
        <w:footnoteRef/>
      </w:r>
      <w:r>
        <w:t xml:space="preserve"> </w:t>
      </w:r>
      <w:r w:rsidR="009F7DC3" w:rsidRPr="009F7DC3">
        <w:t>Aanwijzingen 2.19 en 2.24 van de Aanwijzingen voor de regelgeving.</w:t>
      </w:r>
      <w:r w:rsidR="0086152B">
        <w:t xml:space="preserve"> Zie o.a. het advies</w:t>
      </w:r>
      <w:r w:rsidR="00CD1588">
        <w:t xml:space="preserve"> </w:t>
      </w:r>
      <w:hyperlink r:id="rId5" w:history="1">
        <w:r w:rsidR="00CD1588" w:rsidRPr="00CD1588">
          <w:rPr>
            <w:rStyle w:val="Hyperlink"/>
          </w:rPr>
          <w:t>W18.22.00184/IV</w:t>
        </w:r>
      </w:hyperlink>
      <w:r w:rsidR="00CD1588">
        <w:t>.</w:t>
      </w:r>
    </w:p>
  </w:footnote>
  <w:footnote w:id="11">
    <w:p w14:paraId="3B791663" w14:textId="6DC6844D" w:rsidR="00036B21" w:rsidRDefault="00036B21">
      <w:pPr>
        <w:pStyle w:val="Voetnoottekst"/>
      </w:pPr>
      <w:r>
        <w:rPr>
          <w:rStyle w:val="Voetnootmarkering"/>
        </w:rPr>
        <w:footnoteRef/>
      </w:r>
      <w:r>
        <w:t xml:space="preserve"> Aanwijzing 2.21 van de Aanwijzingen voor de regelgeving.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4093"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4094" w14:textId="77777777" w:rsidR="00FA7BCD" w:rsidRDefault="00F853CD"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409A" w14:textId="77777777" w:rsidR="00DA0CDA" w:rsidRDefault="00F853CD"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344409B" w14:textId="77777777" w:rsidR="00993C75" w:rsidRDefault="00F853CD">
    <w:pPr>
      <w:pStyle w:val="Koptekst"/>
    </w:pPr>
    <w:r>
      <w:rPr>
        <w:noProof/>
      </w:rPr>
      <w:drawing>
        <wp:anchor distT="0" distB="0" distL="114300" distR="114300" simplePos="0" relativeHeight="251658240" behindDoc="1" locked="0" layoutInCell="1" allowOverlap="1" wp14:anchorId="534440A6" wp14:editId="534440A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B5"/>
    <w:rsid w:val="00002E68"/>
    <w:rsid w:val="00004BED"/>
    <w:rsid w:val="00005CE8"/>
    <w:rsid w:val="00015D45"/>
    <w:rsid w:val="00016F75"/>
    <w:rsid w:val="00017C54"/>
    <w:rsid w:val="00022864"/>
    <w:rsid w:val="00023923"/>
    <w:rsid w:val="0002614A"/>
    <w:rsid w:val="0003131C"/>
    <w:rsid w:val="0003175E"/>
    <w:rsid w:val="0003210C"/>
    <w:rsid w:val="000349E2"/>
    <w:rsid w:val="000358EC"/>
    <w:rsid w:val="00036B21"/>
    <w:rsid w:val="00037456"/>
    <w:rsid w:val="000448AD"/>
    <w:rsid w:val="000527DE"/>
    <w:rsid w:val="00052D7D"/>
    <w:rsid w:val="000539B5"/>
    <w:rsid w:val="00053E0D"/>
    <w:rsid w:val="000547A2"/>
    <w:rsid w:val="00057453"/>
    <w:rsid w:val="00063990"/>
    <w:rsid w:val="00063BFE"/>
    <w:rsid w:val="000704F6"/>
    <w:rsid w:val="00071627"/>
    <w:rsid w:val="000720DB"/>
    <w:rsid w:val="00072119"/>
    <w:rsid w:val="000729B4"/>
    <w:rsid w:val="00073A09"/>
    <w:rsid w:val="000834CD"/>
    <w:rsid w:val="00084375"/>
    <w:rsid w:val="00086124"/>
    <w:rsid w:val="00087671"/>
    <w:rsid w:val="000A2F54"/>
    <w:rsid w:val="000A35F4"/>
    <w:rsid w:val="000A378E"/>
    <w:rsid w:val="000A643C"/>
    <w:rsid w:val="000B011E"/>
    <w:rsid w:val="000B12B1"/>
    <w:rsid w:val="000B1444"/>
    <w:rsid w:val="000B320A"/>
    <w:rsid w:val="000B6F60"/>
    <w:rsid w:val="000B7D12"/>
    <w:rsid w:val="000C100D"/>
    <w:rsid w:val="000C2DF8"/>
    <w:rsid w:val="000C4ADA"/>
    <w:rsid w:val="000E022E"/>
    <w:rsid w:val="000E0479"/>
    <w:rsid w:val="000E16B7"/>
    <w:rsid w:val="000E5AF4"/>
    <w:rsid w:val="000F1E97"/>
    <w:rsid w:val="000F2586"/>
    <w:rsid w:val="000F5ADF"/>
    <w:rsid w:val="000F680A"/>
    <w:rsid w:val="00101042"/>
    <w:rsid w:val="001034A5"/>
    <w:rsid w:val="00103510"/>
    <w:rsid w:val="00103E64"/>
    <w:rsid w:val="00110220"/>
    <w:rsid w:val="0011326C"/>
    <w:rsid w:val="001149B2"/>
    <w:rsid w:val="00114B76"/>
    <w:rsid w:val="0012147B"/>
    <w:rsid w:val="00123BF8"/>
    <w:rsid w:val="00134606"/>
    <w:rsid w:val="00134F4D"/>
    <w:rsid w:val="001354BF"/>
    <w:rsid w:val="00135C85"/>
    <w:rsid w:val="00137DDF"/>
    <w:rsid w:val="0014258A"/>
    <w:rsid w:val="00144383"/>
    <w:rsid w:val="0014488F"/>
    <w:rsid w:val="00146AD4"/>
    <w:rsid w:val="00154214"/>
    <w:rsid w:val="00154246"/>
    <w:rsid w:val="00161C7F"/>
    <w:rsid w:val="00165863"/>
    <w:rsid w:val="00166283"/>
    <w:rsid w:val="001729C7"/>
    <w:rsid w:val="00174EA5"/>
    <w:rsid w:val="00175620"/>
    <w:rsid w:val="00177613"/>
    <w:rsid w:val="00183150"/>
    <w:rsid w:val="00183BED"/>
    <w:rsid w:val="00184548"/>
    <w:rsid w:val="00185FDA"/>
    <w:rsid w:val="00186120"/>
    <w:rsid w:val="00187491"/>
    <w:rsid w:val="0018768A"/>
    <w:rsid w:val="00187C62"/>
    <w:rsid w:val="0019041C"/>
    <w:rsid w:val="00193134"/>
    <w:rsid w:val="00194573"/>
    <w:rsid w:val="00195906"/>
    <w:rsid w:val="001978DD"/>
    <w:rsid w:val="001A1E57"/>
    <w:rsid w:val="001A79A6"/>
    <w:rsid w:val="001B1286"/>
    <w:rsid w:val="001B141B"/>
    <w:rsid w:val="001B4469"/>
    <w:rsid w:val="001B7646"/>
    <w:rsid w:val="001C2961"/>
    <w:rsid w:val="001C37FD"/>
    <w:rsid w:val="001C6BD3"/>
    <w:rsid w:val="001D4EE2"/>
    <w:rsid w:val="001E053D"/>
    <w:rsid w:val="001E1FDC"/>
    <w:rsid w:val="001E35B7"/>
    <w:rsid w:val="001E5AF0"/>
    <w:rsid w:val="001E62A5"/>
    <w:rsid w:val="001E769D"/>
    <w:rsid w:val="001F069D"/>
    <w:rsid w:val="001F1195"/>
    <w:rsid w:val="001F1227"/>
    <w:rsid w:val="001F166B"/>
    <w:rsid w:val="001F28A4"/>
    <w:rsid w:val="001F2C3F"/>
    <w:rsid w:val="001F6FDE"/>
    <w:rsid w:val="001F71C2"/>
    <w:rsid w:val="002046BB"/>
    <w:rsid w:val="002118E2"/>
    <w:rsid w:val="00215E1E"/>
    <w:rsid w:val="0021632D"/>
    <w:rsid w:val="002172A7"/>
    <w:rsid w:val="00217BD7"/>
    <w:rsid w:val="002259B0"/>
    <w:rsid w:val="00230F64"/>
    <w:rsid w:val="002358FD"/>
    <w:rsid w:val="0023718E"/>
    <w:rsid w:val="002377C3"/>
    <w:rsid w:val="002378F6"/>
    <w:rsid w:val="0023798B"/>
    <w:rsid w:val="00240AFA"/>
    <w:rsid w:val="002411D4"/>
    <w:rsid w:val="002456CE"/>
    <w:rsid w:val="00250029"/>
    <w:rsid w:val="00250A29"/>
    <w:rsid w:val="00253C08"/>
    <w:rsid w:val="00254F48"/>
    <w:rsid w:val="0026051D"/>
    <w:rsid w:val="00261FBD"/>
    <w:rsid w:val="00262FB2"/>
    <w:rsid w:val="00263A67"/>
    <w:rsid w:val="002653A0"/>
    <w:rsid w:val="002656AF"/>
    <w:rsid w:val="002658F8"/>
    <w:rsid w:val="00265D45"/>
    <w:rsid w:val="002669D4"/>
    <w:rsid w:val="00276068"/>
    <w:rsid w:val="002766BB"/>
    <w:rsid w:val="00277508"/>
    <w:rsid w:val="00280653"/>
    <w:rsid w:val="0028087C"/>
    <w:rsid w:val="002870CE"/>
    <w:rsid w:val="00290D34"/>
    <w:rsid w:val="002916F4"/>
    <w:rsid w:val="002953D2"/>
    <w:rsid w:val="0029755F"/>
    <w:rsid w:val="002A2ADD"/>
    <w:rsid w:val="002A32A5"/>
    <w:rsid w:val="002A5AF5"/>
    <w:rsid w:val="002B2DB0"/>
    <w:rsid w:val="002B405F"/>
    <w:rsid w:val="002B4314"/>
    <w:rsid w:val="002B45A3"/>
    <w:rsid w:val="002B6B9C"/>
    <w:rsid w:val="002B7F66"/>
    <w:rsid w:val="002C010B"/>
    <w:rsid w:val="002C0127"/>
    <w:rsid w:val="002C4759"/>
    <w:rsid w:val="002C609A"/>
    <w:rsid w:val="002C6122"/>
    <w:rsid w:val="002D368C"/>
    <w:rsid w:val="002E0FDF"/>
    <w:rsid w:val="002E5662"/>
    <w:rsid w:val="002F3FC1"/>
    <w:rsid w:val="002F71C8"/>
    <w:rsid w:val="00300A70"/>
    <w:rsid w:val="003136CF"/>
    <w:rsid w:val="003149EA"/>
    <w:rsid w:val="00316558"/>
    <w:rsid w:val="0031699F"/>
    <w:rsid w:val="00317AB2"/>
    <w:rsid w:val="0032558A"/>
    <w:rsid w:val="00325E3B"/>
    <w:rsid w:val="0032634D"/>
    <w:rsid w:val="00327988"/>
    <w:rsid w:val="00331EC0"/>
    <w:rsid w:val="00333138"/>
    <w:rsid w:val="00340480"/>
    <w:rsid w:val="003409CD"/>
    <w:rsid w:val="00345623"/>
    <w:rsid w:val="00345CB2"/>
    <w:rsid w:val="00350522"/>
    <w:rsid w:val="00352974"/>
    <w:rsid w:val="00353F31"/>
    <w:rsid w:val="00357621"/>
    <w:rsid w:val="00363F83"/>
    <w:rsid w:val="00364A6B"/>
    <w:rsid w:val="00365474"/>
    <w:rsid w:val="00372771"/>
    <w:rsid w:val="003751C4"/>
    <w:rsid w:val="00377E94"/>
    <w:rsid w:val="00380884"/>
    <w:rsid w:val="00382733"/>
    <w:rsid w:val="003837A1"/>
    <w:rsid w:val="00383A6E"/>
    <w:rsid w:val="00384020"/>
    <w:rsid w:val="00385358"/>
    <w:rsid w:val="00387779"/>
    <w:rsid w:val="0039396A"/>
    <w:rsid w:val="00394D52"/>
    <w:rsid w:val="003A0F96"/>
    <w:rsid w:val="003A33B0"/>
    <w:rsid w:val="003A49CC"/>
    <w:rsid w:val="003B032F"/>
    <w:rsid w:val="003B2D1C"/>
    <w:rsid w:val="003B6A18"/>
    <w:rsid w:val="003B7333"/>
    <w:rsid w:val="003B752D"/>
    <w:rsid w:val="003C42C0"/>
    <w:rsid w:val="003C56E7"/>
    <w:rsid w:val="003C6638"/>
    <w:rsid w:val="003C7A3D"/>
    <w:rsid w:val="003D0D6F"/>
    <w:rsid w:val="003D166D"/>
    <w:rsid w:val="003D29E8"/>
    <w:rsid w:val="003D3212"/>
    <w:rsid w:val="003D38D5"/>
    <w:rsid w:val="003D3955"/>
    <w:rsid w:val="003D6991"/>
    <w:rsid w:val="003E20A6"/>
    <w:rsid w:val="003E47D4"/>
    <w:rsid w:val="003E4CA1"/>
    <w:rsid w:val="003F005F"/>
    <w:rsid w:val="003F01E1"/>
    <w:rsid w:val="003F3C43"/>
    <w:rsid w:val="004017CA"/>
    <w:rsid w:val="0040303C"/>
    <w:rsid w:val="004035D5"/>
    <w:rsid w:val="004073B4"/>
    <w:rsid w:val="00407D6E"/>
    <w:rsid w:val="00410226"/>
    <w:rsid w:val="0041676F"/>
    <w:rsid w:val="00416A71"/>
    <w:rsid w:val="00421075"/>
    <w:rsid w:val="00425131"/>
    <w:rsid w:val="00426634"/>
    <w:rsid w:val="004303F2"/>
    <w:rsid w:val="00433267"/>
    <w:rsid w:val="00436D18"/>
    <w:rsid w:val="004377DD"/>
    <w:rsid w:val="0044112E"/>
    <w:rsid w:val="00443DC6"/>
    <w:rsid w:val="004448DA"/>
    <w:rsid w:val="004527F4"/>
    <w:rsid w:val="00461B6D"/>
    <w:rsid w:val="0046521D"/>
    <w:rsid w:val="00465C4E"/>
    <w:rsid w:val="00466DB2"/>
    <w:rsid w:val="00472292"/>
    <w:rsid w:val="00475C04"/>
    <w:rsid w:val="00476B43"/>
    <w:rsid w:val="00477EE9"/>
    <w:rsid w:val="00482AC8"/>
    <w:rsid w:val="004843EA"/>
    <w:rsid w:val="00486280"/>
    <w:rsid w:val="00487F17"/>
    <w:rsid w:val="00494DA8"/>
    <w:rsid w:val="00497CB9"/>
    <w:rsid w:val="004A4542"/>
    <w:rsid w:val="004A6BD4"/>
    <w:rsid w:val="004A78EE"/>
    <w:rsid w:val="004A7F50"/>
    <w:rsid w:val="004B224A"/>
    <w:rsid w:val="004B2462"/>
    <w:rsid w:val="004C30AF"/>
    <w:rsid w:val="004C3572"/>
    <w:rsid w:val="004C4974"/>
    <w:rsid w:val="004C4B6A"/>
    <w:rsid w:val="004D43D0"/>
    <w:rsid w:val="004D6DE8"/>
    <w:rsid w:val="004D735B"/>
    <w:rsid w:val="004E614A"/>
    <w:rsid w:val="004E6688"/>
    <w:rsid w:val="004F0724"/>
    <w:rsid w:val="004F0F34"/>
    <w:rsid w:val="004F24DE"/>
    <w:rsid w:val="004F4039"/>
    <w:rsid w:val="00501619"/>
    <w:rsid w:val="00501DE6"/>
    <w:rsid w:val="00502684"/>
    <w:rsid w:val="005031B3"/>
    <w:rsid w:val="005038D2"/>
    <w:rsid w:val="00510449"/>
    <w:rsid w:val="00523C4F"/>
    <w:rsid w:val="005267F0"/>
    <w:rsid w:val="00530BC9"/>
    <w:rsid w:val="00531CD2"/>
    <w:rsid w:val="005323CC"/>
    <w:rsid w:val="00533D84"/>
    <w:rsid w:val="005355FF"/>
    <w:rsid w:val="00535A06"/>
    <w:rsid w:val="00536C9C"/>
    <w:rsid w:val="00540CF5"/>
    <w:rsid w:val="00545011"/>
    <w:rsid w:val="00551C43"/>
    <w:rsid w:val="00552013"/>
    <w:rsid w:val="00552DA3"/>
    <w:rsid w:val="005531F6"/>
    <w:rsid w:val="00554409"/>
    <w:rsid w:val="00554C46"/>
    <w:rsid w:val="005571A7"/>
    <w:rsid w:val="005572B4"/>
    <w:rsid w:val="00560D7E"/>
    <w:rsid w:val="00562474"/>
    <w:rsid w:val="00562D3D"/>
    <w:rsid w:val="005636A6"/>
    <w:rsid w:val="005678DE"/>
    <w:rsid w:val="00571793"/>
    <w:rsid w:val="00571E4C"/>
    <w:rsid w:val="0057240B"/>
    <w:rsid w:val="005771EF"/>
    <w:rsid w:val="00581C3E"/>
    <w:rsid w:val="00583B9C"/>
    <w:rsid w:val="00583C0E"/>
    <w:rsid w:val="00583E84"/>
    <w:rsid w:val="005909AA"/>
    <w:rsid w:val="005958F3"/>
    <w:rsid w:val="00596110"/>
    <w:rsid w:val="00596A58"/>
    <w:rsid w:val="005A4FCE"/>
    <w:rsid w:val="005A65A4"/>
    <w:rsid w:val="005A7D91"/>
    <w:rsid w:val="005B4B91"/>
    <w:rsid w:val="005B59D4"/>
    <w:rsid w:val="005B5A6A"/>
    <w:rsid w:val="005C11B7"/>
    <w:rsid w:val="005C32E6"/>
    <w:rsid w:val="005C7A82"/>
    <w:rsid w:val="005D09D1"/>
    <w:rsid w:val="005D324F"/>
    <w:rsid w:val="005D39C7"/>
    <w:rsid w:val="005D4F6E"/>
    <w:rsid w:val="005D7A14"/>
    <w:rsid w:val="005E0249"/>
    <w:rsid w:val="005E127D"/>
    <w:rsid w:val="005E3E23"/>
    <w:rsid w:val="005E44C9"/>
    <w:rsid w:val="005E7189"/>
    <w:rsid w:val="005F334F"/>
    <w:rsid w:val="005F5CCB"/>
    <w:rsid w:val="006012CC"/>
    <w:rsid w:val="00601DBA"/>
    <w:rsid w:val="006061A5"/>
    <w:rsid w:val="00607F35"/>
    <w:rsid w:val="00615087"/>
    <w:rsid w:val="006208E5"/>
    <w:rsid w:val="00623C5A"/>
    <w:rsid w:val="006278B5"/>
    <w:rsid w:val="00631ADE"/>
    <w:rsid w:val="0063608E"/>
    <w:rsid w:val="00640774"/>
    <w:rsid w:val="0064291B"/>
    <w:rsid w:val="0064413B"/>
    <w:rsid w:val="006507A0"/>
    <w:rsid w:val="00652CB9"/>
    <w:rsid w:val="00655AC4"/>
    <w:rsid w:val="00656B05"/>
    <w:rsid w:val="006615F1"/>
    <w:rsid w:val="00661E82"/>
    <w:rsid w:val="00665392"/>
    <w:rsid w:val="00666159"/>
    <w:rsid w:val="00666932"/>
    <w:rsid w:val="00671410"/>
    <w:rsid w:val="00673F1B"/>
    <w:rsid w:val="0067428E"/>
    <w:rsid w:val="00674638"/>
    <w:rsid w:val="006819B8"/>
    <w:rsid w:val="006909CC"/>
    <w:rsid w:val="00690D13"/>
    <w:rsid w:val="0069236D"/>
    <w:rsid w:val="00692EC7"/>
    <w:rsid w:val="00694DF1"/>
    <w:rsid w:val="00695000"/>
    <w:rsid w:val="00695C8C"/>
    <w:rsid w:val="006A3AED"/>
    <w:rsid w:val="006B0027"/>
    <w:rsid w:val="006B4648"/>
    <w:rsid w:val="006B662A"/>
    <w:rsid w:val="006C05C4"/>
    <w:rsid w:val="006C0F94"/>
    <w:rsid w:val="006C13EB"/>
    <w:rsid w:val="006C2141"/>
    <w:rsid w:val="006C2AC2"/>
    <w:rsid w:val="006C3D5C"/>
    <w:rsid w:val="006C5D26"/>
    <w:rsid w:val="006D1BE5"/>
    <w:rsid w:val="006D2314"/>
    <w:rsid w:val="006D4AD7"/>
    <w:rsid w:val="006D512F"/>
    <w:rsid w:val="006D64F3"/>
    <w:rsid w:val="006D743B"/>
    <w:rsid w:val="006D7508"/>
    <w:rsid w:val="006E0955"/>
    <w:rsid w:val="006E38E6"/>
    <w:rsid w:val="006E645F"/>
    <w:rsid w:val="006E6BF1"/>
    <w:rsid w:val="006E6E8F"/>
    <w:rsid w:val="006F082E"/>
    <w:rsid w:val="006F1D52"/>
    <w:rsid w:val="006F21FA"/>
    <w:rsid w:val="006F24D2"/>
    <w:rsid w:val="006F2C96"/>
    <w:rsid w:val="006F4588"/>
    <w:rsid w:val="006F7156"/>
    <w:rsid w:val="006F7A40"/>
    <w:rsid w:val="006F7C14"/>
    <w:rsid w:val="007015C1"/>
    <w:rsid w:val="00701B8A"/>
    <w:rsid w:val="00701D92"/>
    <w:rsid w:val="00704228"/>
    <w:rsid w:val="00704E10"/>
    <w:rsid w:val="00705559"/>
    <w:rsid w:val="0071111A"/>
    <w:rsid w:val="00712CBB"/>
    <w:rsid w:val="00715751"/>
    <w:rsid w:val="007162A6"/>
    <w:rsid w:val="00720E10"/>
    <w:rsid w:val="00722085"/>
    <w:rsid w:val="00722EBF"/>
    <w:rsid w:val="007303BC"/>
    <w:rsid w:val="00733A0F"/>
    <w:rsid w:val="00734E8C"/>
    <w:rsid w:val="00735A74"/>
    <w:rsid w:val="00737DB5"/>
    <w:rsid w:val="00740AAC"/>
    <w:rsid w:val="00742DAE"/>
    <w:rsid w:val="00745A85"/>
    <w:rsid w:val="00751133"/>
    <w:rsid w:val="00752368"/>
    <w:rsid w:val="0075371F"/>
    <w:rsid w:val="00755ED2"/>
    <w:rsid w:val="00765C07"/>
    <w:rsid w:val="00765EA8"/>
    <w:rsid w:val="00766FBE"/>
    <w:rsid w:val="00767534"/>
    <w:rsid w:val="00773496"/>
    <w:rsid w:val="007740F9"/>
    <w:rsid w:val="00774AAB"/>
    <w:rsid w:val="007759A3"/>
    <w:rsid w:val="00776C90"/>
    <w:rsid w:val="00782110"/>
    <w:rsid w:val="00782336"/>
    <w:rsid w:val="007831E4"/>
    <w:rsid w:val="00784374"/>
    <w:rsid w:val="007843D9"/>
    <w:rsid w:val="00790B25"/>
    <w:rsid w:val="00791986"/>
    <w:rsid w:val="0079258E"/>
    <w:rsid w:val="00793527"/>
    <w:rsid w:val="00793566"/>
    <w:rsid w:val="00793E5D"/>
    <w:rsid w:val="007973AE"/>
    <w:rsid w:val="0079775D"/>
    <w:rsid w:val="007A1AB7"/>
    <w:rsid w:val="007A683E"/>
    <w:rsid w:val="007B15B2"/>
    <w:rsid w:val="007B63A7"/>
    <w:rsid w:val="007B6E79"/>
    <w:rsid w:val="007B6F17"/>
    <w:rsid w:val="007C0F16"/>
    <w:rsid w:val="007C1CF2"/>
    <w:rsid w:val="007C6BCA"/>
    <w:rsid w:val="007C7F84"/>
    <w:rsid w:val="007D21AD"/>
    <w:rsid w:val="007D3024"/>
    <w:rsid w:val="007D43CD"/>
    <w:rsid w:val="007D5512"/>
    <w:rsid w:val="007D64F1"/>
    <w:rsid w:val="007D6801"/>
    <w:rsid w:val="007D79D6"/>
    <w:rsid w:val="007E17D8"/>
    <w:rsid w:val="007E4B80"/>
    <w:rsid w:val="007E6B18"/>
    <w:rsid w:val="007F1715"/>
    <w:rsid w:val="008016FE"/>
    <w:rsid w:val="0080192A"/>
    <w:rsid w:val="00803133"/>
    <w:rsid w:val="00803A0D"/>
    <w:rsid w:val="00805226"/>
    <w:rsid w:val="00805478"/>
    <w:rsid w:val="008055D2"/>
    <w:rsid w:val="008075A7"/>
    <w:rsid w:val="0081688D"/>
    <w:rsid w:val="008176A0"/>
    <w:rsid w:val="00817D11"/>
    <w:rsid w:val="00821535"/>
    <w:rsid w:val="008217C0"/>
    <w:rsid w:val="00821EBD"/>
    <w:rsid w:val="008243EA"/>
    <w:rsid w:val="00824AE6"/>
    <w:rsid w:val="00825594"/>
    <w:rsid w:val="00831673"/>
    <w:rsid w:val="008341ED"/>
    <w:rsid w:val="00835D2B"/>
    <w:rsid w:val="008367EC"/>
    <w:rsid w:val="00837208"/>
    <w:rsid w:val="00842018"/>
    <w:rsid w:val="00843673"/>
    <w:rsid w:val="008443CA"/>
    <w:rsid w:val="008458E6"/>
    <w:rsid w:val="00846161"/>
    <w:rsid w:val="00847875"/>
    <w:rsid w:val="00847B90"/>
    <w:rsid w:val="00847D59"/>
    <w:rsid w:val="00852661"/>
    <w:rsid w:val="00855775"/>
    <w:rsid w:val="00855FED"/>
    <w:rsid w:val="00856AF1"/>
    <w:rsid w:val="00857E12"/>
    <w:rsid w:val="00860C89"/>
    <w:rsid w:val="0086152B"/>
    <w:rsid w:val="00861730"/>
    <w:rsid w:val="008622D5"/>
    <w:rsid w:val="00863247"/>
    <w:rsid w:val="00867758"/>
    <w:rsid w:val="00867C30"/>
    <w:rsid w:val="008702F6"/>
    <w:rsid w:val="008750B7"/>
    <w:rsid w:val="00880B3C"/>
    <w:rsid w:val="008842F1"/>
    <w:rsid w:val="00886C59"/>
    <w:rsid w:val="00890936"/>
    <w:rsid w:val="00897DC6"/>
    <w:rsid w:val="008A14B1"/>
    <w:rsid w:val="008A2421"/>
    <w:rsid w:val="008A5A59"/>
    <w:rsid w:val="008B0C57"/>
    <w:rsid w:val="008B0F55"/>
    <w:rsid w:val="008B49CB"/>
    <w:rsid w:val="008C03C2"/>
    <w:rsid w:val="008C15F1"/>
    <w:rsid w:val="008C2CA0"/>
    <w:rsid w:val="008C6F46"/>
    <w:rsid w:val="008C7454"/>
    <w:rsid w:val="008D0203"/>
    <w:rsid w:val="008D0E9B"/>
    <w:rsid w:val="008D3664"/>
    <w:rsid w:val="008D6161"/>
    <w:rsid w:val="008E01B6"/>
    <w:rsid w:val="008E7AE4"/>
    <w:rsid w:val="008F11F8"/>
    <w:rsid w:val="008F6936"/>
    <w:rsid w:val="00902D94"/>
    <w:rsid w:val="009035A4"/>
    <w:rsid w:val="00904612"/>
    <w:rsid w:val="00904644"/>
    <w:rsid w:val="00910646"/>
    <w:rsid w:val="009142C1"/>
    <w:rsid w:val="009143CC"/>
    <w:rsid w:val="00914DC6"/>
    <w:rsid w:val="009158A4"/>
    <w:rsid w:val="0091719B"/>
    <w:rsid w:val="00924AF6"/>
    <w:rsid w:val="009250D9"/>
    <w:rsid w:val="009311A2"/>
    <w:rsid w:val="00934FC4"/>
    <w:rsid w:val="00935090"/>
    <w:rsid w:val="00942743"/>
    <w:rsid w:val="00944AE4"/>
    <w:rsid w:val="00945F86"/>
    <w:rsid w:val="009461BC"/>
    <w:rsid w:val="009501AA"/>
    <w:rsid w:val="00950554"/>
    <w:rsid w:val="00952008"/>
    <w:rsid w:val="00953832"/>
    <w:rsid w:val="00953951"/>
    <w:rsid w:val="009559F0"/>
    <w:rsid w:val="00960A6E"/>
    <w:rsid w:val="009613E4"/>
    <w:rsid w:val="009723BB"/>
    <w:rsid w:val="00972A64"/>
    <w:rsid w:val="009766C3"/>
    <w:rsid w:val="0098062F"/>
    <w:rsid w:val="00981D9D"/>
    <w:rsid w:val="00982CD1"/>
    <w:rsid w:val="0098670C"/>
    <w:rsid w:val="0098677B"/>
    <w:rsid w:val="00986CFE"/>
    <w:rsid w:val="00992F8D"/>
    <w:rsid w:val="00993C75"/>
    <w:rsid w:val="00994BA1"/>
    <w:rsid w:val="00995AB4"/>
    <w:rsid w:val="00995EC6"/>
    <w:rsid w:val="00997B0D"/>
    <w:rsid w:val="009A13CB"/>
    <w:rsid w:val="009A252E"/>
    <w:rsid w:val="009A4038"/>
    <w:rsid w:val="009A5629"/>
    <w:rsid w:val="009A71BF"/>
    <w:rsid w:val="009B3034"/>
    <w:rsid w:val="009B4B48"/>
    <w:rsid w:val="009B5390"/>
    <w:rsid w:val="009B5473"/>
    <w:rsid w:val="009C0286"/>
    <w:rsid w:val="009C34E5"/>
    <w:rsid w:val="009C53DA"/>
    <w:rsid w:val="009C6BC2"/>
    <w:rsid w:val="009C7803"/>
    <w:rsid w:val="009D0A68"/>
    <w:rsid w:val="009D1397"/>
    <w:rsid w:val="009D2F0F"/>
    <w:rsid w:val="009D6550"/>
    <w:rsid w:val="009D71BF"/>
    <w:rsid w:val="009D7BFE"/>
    <w:rsid w:val="009E33F0"/>
    <w:rsid w:val="009F1084"/>
    <w:rsid w:val="009F4F14"/>
    <w:rsid w:val="009F7DC3"/>
    <w:rsid w:val="00A00B07"/>
    <w:rsid w:val="00A1280A"/>
    <w:rsid w:val="00A12D4F"/>
    <w:rsid w:val="00A159EB"/>
    <w:rsid w:val="00A17162"/>
    <w:rsid w:val="00A210EF"/>
    <w:rsid w:val="00A21BE3"/>
    <w:rsid w:val="00A22587"/>
    <w:rsid w:val="00A2328F"/>
    <w:rsid w:val="00A247A7"/>
    <w:rsid w:val="00A24D55"/>
    <w:rsid w:val="00A275D1"/>
    <w:rsid w:val="00A310F8"/>
    <w:rsid w:val="00A32E03"/>
    <w:rsid w:val="00A3406C"/>
    <w:rsid w:val="00A3418D"/>
    <w:rsid w:val="00A34C40"/>
    <w:rsid w:val="00A35A06"/>
    <w:rsid w:val="00A423FA"/>
    <w:rsid w:val="00A44616"/>
    <w:rsid w:val="00A527B5"/>
    <w:rsid w:val="00A52B61"/>
    <w:rsid w:val="00A543C2"/>
    <w:rsid w:val="00A54557"/>
    <w:rsid w:val="00A56030"/>
    <w:rsid w:val="00A570E2"/>
    <w:rsid w:val="00A60E3B"/>
    <w:rsid w:val="00A61AC3"/>
    <w:rsid w:val="00A62DBC"/>
    <w:rsid w:val="00A636AA"/>
    <w:rsid w:val="00A6576A"/>
    <w:rsid w:val="00A725AF"/>
    <w:rsid w:val="00A75887"/>
    <w:rsid w:val="00A77C6F"/>
    <w:rsid w:val="00A81712"/>
    <w:rsid w:val="00A82159"/>
    <w:rsid w:val="00A87DE4"/>
    <w:rsid w:val="00A943A2"/>
    <w:rsid w:val="00A95214"/>
    <w:rsid w:val="00AA26B2"/>
    <w:rsid w:val="00AA5327"/>
    <w:rsid w:val="00AA6667"/>
    <w:rsid w:val="00AB0960"/>
    <w:rsid w:val="00AB0C62"/>
    <w:rsid w:val="00AB3CC1"/>
    <w:rsid w:val="00AB3E66"/>
    <w:rsid w:val="00AB4C45"/>
    <w:rsid w:val="00AB695C"/>
    <w:rsid w:val="00AC37D9"/>
    <w:rsid w:val="00AC3D43"/>
    <w:rsid w:val="00AD18E6"/>
    <w:rsid w:val="00AD27FC"/>
    <w:rsid w:val="00AD4182"/>
    <w:rsid w:val="00AD72DB"/>
    <w:rsid w:val="00AD760D"/>
    <w:rsid w:val="00AE0EF5"/>
    <w:rsid w:val="00AE1026"/>
    <w:rsid w:val="00AE2015"/>
    <w:rsid w:val="00AE3284"/>
    <w:rsid w:val="00AE4330"/>
    <w:rsid w:val="00AF31AC"/>
    <w:rsid w:val="00AF426A"/>
    <w:rsid w:val="00B005B1"/>
    <w:rsid w:val="00B01E54"/>
    <w:rsid w:val="00B03933"/>
    <w:rsid w:val="00B07BC6"/>
    <w:rsid w:val="00B11D51"/>
    <w:rsid w:val="00B13FF0"/>
    <w:rsid w:val="00B13FFC"/>
    <w:rsid w:val="00B1513F"/>
    <w:rsid w:val="00B151E0"/>
    <w:rsid w:val="00B16A0E"/>
    <w:rsid w:val="00B2674D"/>
    <w:rsid w:val="00B27117"/>
    <w:rsid w:val="00B27361"/>
    <w:rsid w:val="00B30DEF"/>
    <w:rsid w:val="00B31101"/>
    <w:rsid w:val="00B368A2"/>
    <w:rsid w:val="00B41183"/>
    <w:rsid w:val="00B44CFF"/>
    <w:rsid w:val="00B55484"/>
    <w:rsid w:val="00B55EFF"/>
    <w:rsid w:val="00B62BE6"/>
    <w:rsid w:val="00B63BA1"/>
    <w:rsid w:val="00B6529D"/>
    <w:rsid w:val="00B65EBE"/>
    <w:rsid w:val="00B66EFB"/>
    <w:rsid w:val="00B85DF6"/>
    <w:rsid w:val="00B9002C"/>
    <w:rsid w:val="00B965A8"/>
    <w:rsid w:val="00B967D4"/>
    <w:rsid w:val="00BA0A3B"/>
    <w:rsid w:val="00BA134E"/>
    <w:rsid w:val="00BA1B7F"/>
    <w:rsid w:val="00BA556A"/>
    <w:rsid w:val="00BA7C0A"/>
    <w:rsid w:val="00BB00B5"/>
    <w:rsid w:val="00BB0197"/>
    <w:rsid w:val="00BB14AF"/>
    <w:rsid w:val="00BB5162"/>
    <w:rsid w:val="00BC0709"/>
    <w:rsid w:val="00BC17CC"/>
    <w:rsid w:val="00BC3670"/>
    <w:rsid w:val="00BC58D4"/>
    <w:rsid w:val="00BD1228"/>
    <w:rsid w:val="00BD3336"/>
    <w:rsid w:val="00BD456B"/>
    <w:rsid w:val="00BD4D59"/>
    <w:rsid w:val="00BD5211"/>
    <w:rsid w:val="00BD6085"/>
    <w:rsid w:val="00BD70D2"/>
    <w:rsid w:val="00BE0FB8"/>
    <w:rsid w:val="00BF0FA0"/>
    <w:rsid w:val="00BF282E"/>
    <w:rsid w:val="00BF3665"/>
    <w:rsid w:val="00BF5710"/>
    <w:rsid w:val="00C023F7"/>
    <w:rsid w:val="00C04762"/>
    <w:rsid w:val="00C0587B"/>
    <w:rsid w:val="00C116FC"/>
    <w:rsid w:val="00C13EBD"/>
    <w:rsid w:val="00C16510"/>
    <w:rsid w:val="00C173D9"/>
    <w:rsid w:val="00C227C7"/>
    <w:rsid w:val="00C2323E"/>
    <w:rsid w:val="00C277E1"/>
    <w:rsid w:val="00C344D9"/>
    <w:rsid w:val="00C36A81"/>
    <w:rsid w:val="00C618C2"/>
    <w:rsid w:val="00C63A5F"/>
    <w:rsid w:val="00C6475A"/>
    <w:rsid w:val="00C653E1"/>
    <w:rsid w:val="00C67041"/>
    <w:rsid w:val="00C67F92"/>
    <w:rsid w:val="00C701CD"/>
    <w:rsid w:val="00C70321"/>
    <w:rsid w:val="00C7223A"/>
    <w:rsid w:val="00C72B83"/>
    <w:rsid w:val="00C8008F"/>
    <w:rsid w:val="00C809B8"/>
    <w:rsid w:val="00C91349"/>
    <w:rsid w:val="00C952FC"/>
    <w:rsid w:val="00C977DC"/>
    <w:rsid w:val="00C9787B"/>
    <w:rsid w:val="00CA0BA1"/>
    <w:rsid w:val="00CA0F71"/>
    <w:rsid w:val="00CA16A5"/>
    <w:rsid w:val="00CA2EAC"/>
    <w:rsid w:val="00CA587F"/>
    <w:rsid w:val="00CA798D"/>
    <w:rsid w:val="00CB3477"/>
    <w:rsid w:val="00CB6A49"/>
    <w:rsid w:val="00CB7043"/>
    <w:rsid w:val="00CC066D"/>
    <w:rsid w:val="00CC095E"/>
    <w:rsid w:val="00CC3964"/>
    <w:rsid w:val="00CD1588"/>
    <w:rsid w:val="00CD22E3"/>
    <w:rsid w:val="00CD33F8"/>
    <w:rsid w:val="00CD5826"/>
    <w:rsid w:val="00CD5B0E"/>
    <w:rsid w:val="00CD5EE7"/>
    <w:rsid w:val="00CD7141"/>
    <w:rsid w:val="00CD744C"/>
    <w:rsid w:val="00CE44A1"/>
    <w:rsid w:val="00CE4F7E"/>
    <w:rsid w:val="00CE5295"/>
    <w:rsid w:val="00CF0198"/>
    <w:rsid w:val="00CF2B2A"/>
    <w:rsid w:val="00CF4993"/>
    <w:rsid w:val="00CF607E"/>
    <w:rsid w:val="00CF6244"/>
    <w:rsid w:val="00D01907"/>
    <w:rsid w:val="00D01D18"/>
    <w:rsid w:val="00D022CB"/>
    <w:rsid w:val="00D04699"/>
    <w:rsid w:val="00D04833"/>
    <w:rsid w:val="00D0646A"/>
    <w:rsid w:val="00D06E4C"/>
    <w:rsid w:val="00D10809"/>
    <w:rsid w:val="00D10BA4"/>
    <w:rsid w:val="00D10DCA"/>
    <w:rsid w:val="00D25CF7"/>
    <w:rsid w:val="00D4764D"/>
    <w:rsid w:val="00D47876"/>
    <w:rsid w:val="00D52A80"/>
    <w:rsid w:val="00D55438"/>
    <w:rsid w:val="00D5610C"/>
    <w:rsid w:val="00D62924"/>
    <w:rsid w:val="00D62D88"/>
    <w:rsid w:val="00D64098"/>
    <w:rsid w:val="00D6516E"/>
    <w:rsid w:val="00D660E7"/>
    <w:rsid w:val="00D67996"/>
    <w:rsid w:val="00D679AE"/>
    <w:rsid w:val="00D67E0B"/>
    <w:rsid w:val="00D71583"/>
    <w:rsid w:val="00D71733"/>
    <w:rsid w:val="00D72E2D"/>
    <w:rsid w:val="00D73B2D"/>
    <w:rsid w:val="00D7422D"/>
    <w:rsid w:val="00D75600"/>
    <w:rsid w:val="00D775D6"/>
    <w:rsid w:val="00D809E1"/>
    <w:rsid w:val="00D821A3"/>
    <w:rsid w:val="00D82BEF"/>
    <w:rsid w:val="00D8333A"/>
    <w:rsid w:val="00D85FFC"/>
    <w:rsid w:val="00D87EB3"/>
    <w:rsid w:val="00D90098"/>
    <w:rsid w:val="00D913F9"/>
    <w:rsid w:val="00D935EA"/>
    <w:rsid w:val="00D968C2"/>
    <w:rsid w:val="00DA0CDA"/>
    <w:rsid w:val="00DA27E4"/>
    <w:rsid w:val="00DA4E67"/>
    <w:rsid w:val="00DA7556"/>
    <w:rsid w:val="00DB1EE8"/>
    <w:rsid w:val="00DB1F8D"/>
    <w:rsid w:val="00DB4F67"/>
    <w:rsid w:val="00DB5A10"/>
    <w:rsid w:val="00DC0674"/>
    <w:rsid w:val="00DC0CCC"/>
    <w:rsid w:val="00DC234E"/>
    <w:rsid w:val="00DC3515"/>
    <w:rsid w:val="00DD085B"/>
    <w:rsid w:val="00DD44B4"/>
    <w:rsid w:val="00DF1804"/>
    <w:rsid w:val="00DF282A"/>
    <w:rsid w:val="00DF786E"/>
    <w:rsid w:val="00E01434"/>
    <w:rsid w:val="00E04F1B"/>
    <w:rsid w:val="00E05FBC"/>
    <w:rsid w:val="00E10683"/>
    <w:rsid w:val="00E10ACD"/>
    <w:rsid w:val="00E23544"/>
    <w:rsid w:val="00E23C55"/>
    <w:rsid w:val="00E30D54"/>
    <w:rsid w:val="00E30E17"/>
    <w:rsid w:val="00E3413F"/>
    <w:rsid w:val="00E4104D"/>
    <w:rsid w:val="00E418BA"/>
    <w:rsid w:val="00E42240"/>
    <w:rsid w:val="00E45DBD"/>
    <w:rsid w:val="00E52E9E"/>
    <w:rsid w:val="00E53983"/>
    <w:rsid w:val="00E60E4F"/>
    <w:rsid w:val="00E62B4F"/>
    <w:rsid w:val="00E652F1"/>
    <w:rsid w:val="00E67BD7"/>
    <w:rsid w:val="00E709EB"/>
    <w:rsid w:val="00E725F9"/>
    <w:rsid w:val="00E74233"/>
    <w:rsid w:val="00E75B93"/>
    <w:rsid w:val="00E7771C"/>
    <w:rsid w:val="00E82433"/>
    <w:rsid w:val="00E83301"/>
    <w:rsid w:val="00E85C14"/>
    <w:rsid w:val="00E90950"/>
    <w:rsid w:val="00E91DBC"/>
    <w:rsid w:val="00EA0AC6"/>
    <w:rsid w:val="00EA1A02"/>
    <w:rsid w:val="00EA2302"/>
    <w:rsid w:val="00EA6073"/>
    <w:rsid w:val="00EB05AB"/>
    <w:rsid w:val="00EB3606"/>
    <w:rsid w:val="00EB3857"/>
    <w:rsid w:val="00EB3D6C"/>
    <w:rsid w:val="00EB4686"/>
    <w:rsid w:val="00EB4C61"/>
    <w:rsid w:val="00EB6857"/>
    <w:rsid w:val="00EC2139"/>
    <w:rsid w:val="00EC41DA"/>
    <w:rsid w:val="00EC5289"/>
    <w:rsid w:val="00EC674A"/>
    <w:rsid w:val="00EC7CB6"/>
    <w:rsid w:val="00ED0B77"/>
    <w:rsid w:val="00ED1BF8"/>
    <w:rsid w:val="00ED1D0C"/>
    <w:rsid w:val="00ED5D0E"/>
    <w:rsid w:val="00ED5FE5"/>
    <w:rsid w:val="00EE0398"/>
    <w:rsid w:val="00EE0BE2"/>
    <w:rsid w:val="00EE1909"/>
    <w:rsid w:val="00EE4E2C"/>
    <w:rsid w:val="00EE4F75"/>
    <w:rsid w:val="00EE5ABC"/>
    <w:rsid w:val="00EE704D"/>
    <w:rsid w:val="00EF05F9"/>
    <w:rsid w:val="00EF2989"/>
    <w:rsid w:val="00EF2A44"/>
    <w:rsid w:val="00EF3662"/>
    <w:rsid w:val="00EF4AB9"/>
    <w:rsid w:val="00EF5348"/>
    <w:rsid w:val="00EF70DB"/>
    <w:rsid w:val="00EF7AF4"/>
    <w:rsid w:val="00F02963"/>
    <w:rsid w:val="00F02A71"/>
    <w:rsid w:val="00F10B0E"/>
    <w:rsid w:val="00F13531"/>
    <w:rsid w:val="00F13F97"/>
    <w:rsid w:val="00F2154E"/>
    <w:rsid w:val="00F23B92"/>
    <w:rsid w:val="00F24AF5"/>
    <w:rsid w:val="00F308E9"/>
    <w:rsid w:val="00F30907"/>
    <w:rsid w:val="00F309E9"/>
    <w:rsid w:val="00F30E93"/>
    <w:rsid w:val="00F31A22"/>
    <w:rsid w:val="00F33385"/>
    <w:rsid w:val="00F337ED"/>
    <w:rsid w:val="00F33A92"/>
    <w:rsid w:val="00F44724"/>
    <w:rsid w:val="00F50240"/>
    <w:rsid w:val="00F51B5F"/>
    <w:rsid w:val="00F51C23"/>
    <w:rsid w:val="00F53B59"/>
    <w:rsid w:val="00F55453"/>
    <w:rsid w:val="00F554A0"/>
    <w:rsid w:val="00F55A8F"/>
    <w:rsid w:val="00F564FE"/>
    <w:rsid w:val="00F5700C"/>
    <w:rsid w:val="00F62DCB"/>
    <w:rsid w:val="00F65135"/>
    <w:rsid w:val="00F66B4F"/>
    <w:rsid w:val="00F70B5A"/>
    <w:rsid w:val="00F72AE3"/>
    <w:rsid w:val="00F74862"/>
    <w:rsid w:val="00F75508"/>
    <w:rsid w:val="00F80205"/>
    <w:rsid w:val="00F82447"/>
    <w:rsid w:val="00F850D3"/>
    <w:rsid w:val="00F853CD"/>
    <w:rsid w:val="00F87A21"/>
    <w:rsid w:val="00F9117D"/>
    <w:rsid w:val="00F92815"/>
    <w:rsid w:val="00FA0E2F"/>
    <w:rsid w:val="00FA188A"/>
    <w:rsid w:val="00FA2640"/>
    <w:rsid w:val="00FA3140"/>
    <w:rsid w:val="00FA3C1C"/>
    <w:rsid w:val="00FA6066"/>
    <w:rsid w:val="00FA7BCD"/>
    <w:rsid w:val="00FA7BF9"/>
    <w:rsid w:val="00FB076D"/>
    <w:rsid w:val="00FB2A39"/>
    <w:rsid w:val="00FB73F7"/>
    <w:rsid w:val="00FB7D3E"/>
    <w:rsid w:val="00FC620A"/>
    <w:rsid w:val="00FD235A"/>
    <w:rsid w:val="00FD34E6"/>
    <w:rsid w:val="00FE0BF8"/>
    <w:rsid w:val="00FE2703"/>
    <w:rsid w:val="00FE282C"/>
    <w:rsid w:val="00FE43EC"/>
    <w:rsid w:val="00FE56D7"/>
    <w:rsid w:val="00FE735A"/>
    <w:rsid w:val="00FF1B2F"/>
    <w:rsid w:val="00FF290E"/>
    <w:rsid w:val="00FF38BC"/>
    <w:rsid w:val="00FF60DA"/>
    <w:rsid w:val="00FF75D4"/>
    <w:rsid w:val="027A8704"/>
    <w:rsid w:val="0429B34E"/>
    <w:rsid w:val="052EF887"/>
    <w:rsid w:val="09DB069C"/>
    <w:rsid w:val="0B1E328F"/>
    <w:rsid w:val="0B9E6BDF"/>
    <w:rsid w:val="0C8D8B94"/>
    <w:rsid w:val="0DBE2CE8"/>
    <w:rsid w:val="1361B2FB"/>
    <w:rsid w:val="168E0A54"/>
    <w:rsid w:val="18FE86C8"/>
    <w:rsid w:val="18FFAC46"/>
    <w:rsid w:val="1DD04567"/>
    <w:rsid w:val="2461BE11"/>
    <w:rsid w:val="25FEDFC8"/>
    <w:rsid w:val="27E169AD"/>
    <w:rsid w:val="2AA90F5D"/>
    <w:rsid w:val="2AD144EF"/>
    <w:rsid w:val="2C5B27CA"/>
    <w:rsid w:val="2D3C3DB7"/>
    <w:rsid w:val="2E806859"/>
    <w:rsid w:val="2EA221DB"/>
    <w:rsid w:val="2F1AD01B"/>
    <w:rsid w:val="2FBD7A90"/>
    <w:rsid w:val="30C2C79A"/>
    <w:rsid w:val="35E1F974"/>
    <w:rsid w:val="365E0FB3"/>
    <w:rsid w:val="36B0680E"/>
    <w:rsid w:val="38B473CC"/>
    <w:rsid w:val="38DEF66C"/>
    <w:rsid w:val="3B47F3F4"/>
    <w:rsid w:val="3BC211A9"/>
    <w:rsid w:val="3EE070F2"/>
    <w:rsid w:val="3F6ECA24"/>
    <w:rsid w:val="40D9D67E"/>
    <w:rsid w:val="4235E8A9"/>
    <w:rsid w:val="42C71AB3"/>
    <w:rsid w:val="4695C9AE"/>
    <w:rsid w:val="4A596D58"/>
    <w:rsid w:val="4B2419BA"/>
    <w:rsid w:val="4B5425F7"/>
    <w:rsid w:val="4C40120D"/>
    <w:rsid w:val="4E47B770"/>
    <w:rsid w:val="4F8405AE"/>
    <w:rsid w:val="50876BCA"/>
    <w:rsid w:val="53B71140"/>
    <w:rsid w:val="541572A1"/>
    <w:rsid w:val="54791BA8"/>
    <w:rsid w:val="5615DE0E"/>
    <w:rsid w:val="57FC77D4"/>
    <w:rsid w:val="58DE8648"/>
    <w:rsid w:val="591EA91F"/>
    <w:rsid w:val="5B64C50C"/>
    <w:rsid w:val="5E673E14"/>
    <w:rsid w:val="5E6B7CE4"/>
    <w:rsid w:val="5EBF1E6E"/>
    <w:rsid w:val="616AF55A"/>
    <w:rsid w:val="6403A59F"/>
    <w:rsid w:val="65282A17"/>
    <w:rsid w:val="657243E9"/>
    <w:rsid w:val="65E82212"/>
    <w:rsid w:val="671014D3"/>
    <w:rsid w:val="67513C7C"/>
    <w:rsid w:val="677FE33C"/>
    <w:rsid w:val="6D49CE9E"/>
    <w:rsid w:val="6D5B99CB"/>
    <w:rsid w:val="708617F5"/>
    <w:rsid w:val="71DA4130"/>
    <w:rsid w:val="74913623"/>
    <w:rsid w:val="750DC86C"/>
    <w:rsid w:val="75F90356"/>
    <w:rsid w:val="768D7CE3"/>
    <w:rsid w:val="78448463"/>
    <w:rsid w:val="7A09383E"/>
    <w:rsid w:val="7E633F82"/>
    <w:rsid w:val="7EBF4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44086"/>
  <w15:docId w15:val="{E84A2901-F734-4BD9-9749-6F8438EE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73B2D"/>
    <w:rPr>
      <w:color w:val="808080"/>
    </w:rPr>
  </w:style>
  <w:style w:type="paragraph" w:styleId="Revisie">
    <w:name w:val="Revision"/>
    <w:hidden/>
    <w:uiPriority w:val="99"/>
    <w:semiHidden/>
    <w:rsid w:val="004448DA"/>
    <w:rPr>
      <w:rFonts w:ascii="Univers" w:hAnsi="Univers"/>
      <w:sz w:val="22"/>
      <w:szCs w:val="24"/>
    </w:rPr>
  </w:style>
  <w:style w:type="paragraph" w:styleId="Voetnoottekst">
    <w:name w:val="footnote text"/>
    <w:basedOn w:val="Standaard"/>
    <w:link w:val="VoetnoottekstChar"/>
    <w:uiPriority w:val="99"/>
    <w:semiHidden/>
    <w:unhideWhenUsed/>
    <w:rsid w:val="001F2C3F"/>
    <w:rPr>
      <w:sz w:val="20"/>
      <w:szCs w:val="20"/>
    </w:rPr>
  </w:style>
  <w:style w:type="character" w:customStyle="1" w:styleId="VoetnoottekstChar">
    <w:name w:val="Voetnoottekst Char"/>
    <w:basedOn w:val="Standaardalinea-lettertype"/>
    <w:link w:val="Voetnoottekst"/>
    <w:uiPriority w:val="99"/>
    <w:semiHidden/>
    <w:rsid w:val="001F2C3F"/>
    <w:rPr>
      <w:rFonts w:ascii="Univers" w:hAnsi="Univers"/>
    </w:rPr>
  </w:style>
  <w:style w:type="character" w:styleId="Voetnootmarkering">
    <w:name w:val="footnote reference"/>
    <w:basedOn w:val="Standaardalinea-lettertype"/>
    <w:uiPriority w:val="99"/>
    <w:semiHidden/>
    <w:unhideWhenUsed/>
    <w:rsid w:val="001F2C3F"/>
    <w:rPr>
      <w:vertAlign w:val="superscript"/>
    </w:rPr>
  </w:style>
  <w:style w:type="character" w:styleId="Hyperlink">
    <w:name w:val="Hyperlink"/>
    <w:basedOn w:val="Standaardalinea-lettertype"/>
    <w:uiPriority w:val="99"/>
    <w:unhideWhenUsed/>
    <w:rsid w:val="00CD1588"/>
    <w:rPr>
      <w:color w:val="0000FF" w:themeColor="hyperlink"/>
      <w:u w:val="single"/>
    </w:rPr>
  </w:style>
  <w:style w:type="character" w:styleId="Onopgelostemelding">
    <w:name w:val="Unresolved Mention"/>
    <w:basedOn w:val="Standaardalinea-lettertype"/>
    <w:uiPriority w:val="99"/>
    <w:rsid w:val="00CD1588"/>
    <w:rPr>
      <w:color w:val="605E5C"/>
      <w:shd w:val="clear" w:color="auto" w:fill="E1DFDD"/>
    </w:rPr>
  </w:style>
  <w:style w:type="character" w:styleId="Verwijzingopmerking">
    <w:name w:val="annotation reference"/>
    <w:basedOn w:val="Standaardalinea-lettertype"/>
    <w:uiPriority w:val="99"/>
    <w:semiHidden/>
    <w:unhideWhenUsed/>
    <w:rsid w:val="008B0C57"/>
    <w:rPr>
      <w:sz w:val="16"/>
      <w:szCs w:val="16"/>
    </w:rPr>
  </w:style>
  <w:style w:type="paragraph" w:styleId="Tekstopmerking">
    <w:name w:val="annotation text"/>
    <w:basedOn w:val="Standaard"/>
    <w:link w:val="TekstopmerkingChar"/>
    <w:uiPriority w:val="99"/>
    <w:unhideWhenUsed/>
    <w:rsid w:val="008B0C57"/>
    <w:rPr>
      <w:sz w:val="20"/>
      <w:szCs w:val="20"/>
    </w:rPr>
  </w:style>
  <w:style w:type="character" w:customStyle="1" w:styleId="TekstopmerkingChar">
    <w:name w:val="Tekst opmerking Char"/>
    <w:basedOn w:val="Standaardalinea-lettertype"/>
    <w:link w:val="Tekstopmerking"/>
    <w:uiPriority w:val="99"/>
    <w:rsid w:val="008B0C5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8B0C57"/>
    <w:rPr>
      <w:b/>
      <w:bCs/>
    </w:rPr>
  </w:style>
  <w:style w:type="character" w:customStyle="1" w:styleId="OnderwerpvanopmerkingChar">
    <w:name w:val="Onderwerp van opmerking Char"/>
    <w:basedOn w:val="TekstopmerkingChar"/>
    <w:link w:val="Onderwerpvanopmerking"/>
    <w:uiPriority w:val="99"/>
    <w:semiHidden/>
    <w:rsid w:val="008B0C57"/>
    <w:rPr>
      <w:rFonts w:ascii="Univers" w:hAnsi="Univers"/>
      <w:b/>
      <w:bCs/>
    </w:rPr>
  </w:style>
  <w:style w:type="character" w:styleId="GevolgdeHyperlink">
    <w:name w:val="FollowedHyperlink"/>
    <w:basedOn w:val="Standaardalinea-lettertype"/>
    <w:uiPriority w:val="99"/>
    <w:semiHidden/>
    <w:unhideWhenUsed/>
    <w:rsid w:val="009C02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b-2022-279.html" TargetMode="External"/><Relationship Id="rId2" Type="http://schemas.openxmlformats.org/officeDocument/2006/relationships/hyperlink" Target="https://zoek.officielebekendmakingen.nl/kst-32665-3.html" TargetMode="External"/><Relationship Id="rId1" Type="http://schemas.openxmlformats.org/officeDocument/2006/relationships/hyperlink" Target="https://zoek.officielebekendmakingen.nl/stb-2022-279.html" TargetMode="External"/><Relationship Id="rId5" Type="http://schemas.openxmlformats.org/officeDocument/2006/relationships/hyperlink" Target="https://www.raadvanstate.nl/adviezen/@134174/w18-22-00184-iv" TargetMode="External"/><Relationship Id="rId4" Type="http://schemas.openxmlformats.org/officeDocument/2006/relationships/hyperlink" Target="https://zoek.officielebekendmakingen.nl/dossier/kst-35904-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E8119F7-5EDE-446B-B0CA-0F7231AA4C4E}"/>
      </w:docPartPr>
      <w:docPartBody>
        <w:p w:rsidR="008458E6" w:rsidRDefault="008458E6">
          <w:r w:rsidRPr="00D430BB">
            <w:rPr>
              <w:rStyle w:val="Tekstvantijdelijkeaanduiding"/>
            </w:rPr>
            <w:t>Klik of tik om tekst in te voeren.</w:t>
          </w:r>
        </w:p>
      </w:docPartBody>
    </w:docPart>
    <w:docPart>
      <w:docPartPr>
        <w:name w:val="DBC733281FD645869A3EF71CD9EC0929"/>
        <w:category>
          <w:name w:val="Algemeen"/>
          <w:gallery w:val="placeholder"/>
        </w:category>
        <w:types>
          <w:type w:val="bbPlcHdr"/>
        </w:types>
        <w:behaviors>
          <w:behavior w:val="content"/>
        </w:behaviors>
        <w:guid w:val="{6BDE8FE2-AE76-4184-BCDD-279A3CAF17C5}"/>
      </w:docPartPr>
      <w:docPartBody>
        <w:p w:rsidR="008458E6" w:rsidRDefault="008458E6" w:rsidP="008458E6">
          <w:pPr>
            <w:pStyle w:val="DBC733281FD645869A3EF71CD9EC0929"/>
          </w:pPr>
          <w:r w:rsidRPr="00D430B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E6"/>
    <w:rsid w:val="00151C3D"/>
    <w:rsid w:val="006F33DE"/>
    <w:rsid w:val="008458E6"/>
    <w:rsid w:val="00B329D5"/>
    <w:rsid w:val="00D61BAF"/>
    <w:rsid w:val="00F83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870C3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458E6"/>
    <w:rPr>
      <w:color w:val="808080"/>
    </w:rPr>
  </w:style>
  <w:style w:type="paragraph" w:customStyle="1" w:styleId="DBC733281FD645869A3EF71CD9EC0929">
    <w:name w:val="DBC733281FD645869A3EF71CD9EC0929"/>
    <w:rsid w:val="00845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1004</ap:Words>
  <ap:Characters>5524</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2024-08-28T10:36:00.0000000Z</dcterms:created>
  <dcterms:modified xsi:type="dcterms:W3CDTF">2024-08-28T10:36:00.0000000Z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W02.24.00164/II</vt:lpwstr>
  </property>
  <property fmtid="{D5CDD505-2E9C-101B-9397-08002B2CF9AE}" pid="5" name="zaaktype">
    <vt:lpwstr>WET</vt:lpwstr>
  </property>
  <property fmtid="{D5CDD505-2E9C-101B-9397-08002B2CF9AE}" pid="6" name="ContentTypeId">
    <vt:lpwstr>0x0101009C7CE436063D44E9BE7DC0259EF7C32F006EB9F9836A634AE58B6169785FD3936F005C3CF2AE0F69714E87FF529BA291144E</vt:lpwstr>
  </property>
  <property fmtid="{D5CDD505-2E9C-101B-9397-08002B2CF9AE}" pid="7" name="Bestemming">
    <vt:lpwstr>2;#Corsa|a7721b99-8166-4953-a37e-7c8574fb4b8b</vt:lpwstr>
  </property>
  <property fmtid="{D5CDD505-2E9C-101B-9397-08002B2CF9AE}" pid="8" name="_dlc_DocIdItemGuid">
    <vt:lpwstr>1c38039b-f191-400b-94c4-f78e55a8b553</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BZForumOrganisation">
    <vt:lpwstr>2;#Not applicable|0049e722-bfb1-4a3f-9d08-af7366a9af40</vt:lpwstr>
  </property>
  <property fmtid="{D5CDD505-2E9C-101B-9397-08002B2CF9AE}" pid="14" name="BZTheme">
    <vt:lpwstr>1;#Not applicable|ec01d90b-9d0f-4785-8785-e1ea615196bf</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ies>
</file>