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4B3" w:rsidRDefault="004154B3" w14:paraId="4DF25F44" w14:textId="4FAD0C8C">
      <w:pPr>
        <w:pStyle w:val="WitregelW1bodytekst"/>
      </w:pPr>
    </w:p>
    <w:p w:rsidRPr="009D6467" w:rsidR="00713C01" w:rsidRDefault="00E204E2" w14:paraId="560D0327" w14:textId="15D2AAE2">
      <w:pPr>
        <w:pStyle w:val="WitregelW1bodytekst"/>
      </w:pPr>
      <w:r w:rsidRPr="009D6467">
        <w:t xml:space="preserve"> </w:t>
      </w:r>
    </w:p>
    <w:p w:rsidRPr="009D6467" w:rsidR="00A04169" w:rsidP="00A04169" w:rsidRDefault="00A04169" w14:paraId="4C3EDDB0" w14:textId="77777777">
      <w:pPr>
        <w:pStyle w:val="WitregelW1bodytekst"/>
      </w:pPr>
    </w:p>
    <w:p w:rsidRPr="009D6467" w:rsidR="00B214F0" w:rsidP="00B214F0" w:rsidRDefault="00B214F0" w14:paraId="73EF0344" w14:textId="77777777"/>
    <w:p w:rsidRPr="009D6467" w:rsidR="00A04169" w:rsidP="00A04169" w:rsidRDefault="0F43E8A9" w14:paraId="335D309B" w14:textId="417AC875">
      <w:r w:rsidRPr="00DD0404">
        <w:t xml:space="preserve">In reactie op </w:t>
      </w:r>
      <w:r w:rsidRPr="00DD0404" w:rsidR="00A04169">
        <w:t>de motie van uw Kamer van 6 juli 2023</w:t>
      </w:r>
      <w:r w:rsidRPr="00DD0404" w:rsidR="00A04169">
        <w:rPr>
          <w:rStyle w:val="Voetnootmarkering"/>
        </w:rPr>
        <w:footnoteReference w:id="1"/>
      </w:r>
      <w:r w:rsidRPr="00DD0404" w:rsidR="00A04169">
        <w:t xml:space="preserve"> met het verzoek een voortgangsrap</w:t>
      </w:r>
      <w:r w:rsidRPr="009D6467" w:rsidR="00A04169">
        <w:t>portage en een versnelling van het rijksbrede programma ABRO (Algemene Beveiligingseisen Rijksoverheid Opdrachten)</w:t>
      </w:r>
      <w:r w:rsidRPr="41D0BD9B" w:rsidR="00753179">
        <w:t>,</w:t>
      </w:r>
      <w:r w:rsidRPr="41D0BD9B" w:rsidR="00A04169">
        <w:t xml:space="preserve"> </w:t>
      </w:r>
      <w:r w:rsidR="006D77B2">
        <w:t>geven wij</w:t>
      </w:r>
      <w:r w:rsidRPr="009D6467" w:rsidR="00A04169">
        <w:t xml:space="preserve"> in deze brief een overzicht van de stand van zaken en de aanpak.</w:t>
      </w:r>
    </w:p>
    <w:p w:rsidRPr="009D6467" w:rsidR="00A04169" w:rsidP="00A04169" w:rsidRDefault="00A04169" w14:paraId="191E692D" w14:textId="77777777"/>
    <w:p w:rsidRPr="009D6467" w:rsidR="00A04169" w:rsidP="00A04169" w:rsidRDefault="00A04169" w14:paraId="3EB5A609" w14:textId="77777777">
      <w:pPr>
        <w:rPr>
          <w:b/>
          <w:bCs/>
        </w:rPr>
      </w:pPr>
      <w:r w:rsidRPr="009D6467">
        <w:rPr>
          <w:b/>
          <w:bCs/>
        </w:rPr>
        <w:t>Ontwikkeling van het programma</w:t>
      </w:r>
      <w:r w:rsidR="00D239C4">
        <w:rPr>
          <w:b/>
          <w:bCs/>
        </w:rPr>
        <w:t xml:space="preserve"> ABRO</w:t>
      </w:r>
    </w:p>
    <w:p w:rsidRPr="009D6467" w:rsidR="00A04169" w:rsidP="00A04169" w:rsidRDefault="00A04169" w14:paraId="59AF7412" w14:textId="77777777">
      <w:pPr>
        <w:rPr>
          <w:b/>
          <w:bCs/>
        </w:rPr>
      </w:pPr>
    </w:p>
    <w:p w:rsidRPr="009D6467" w:rsidR="00A04169" w:rsidP="00A04169" w:rsidRDefault="00A04169" w14:paraId="3B04B759" w14:textId="77777777">
      <w:pPr>
        <w:rPr>
          <w:color w:val="211D1F"/>
        </w:rPr>
      </w:pPr>
      <w:r w:rsidRPr="009D6467">
        <w:rPr>
          <w:color w:val="211D1F"/>
        </w:rPr>
        <w:t xml:space="preserve">In de brief aan uw Kamer van de </w:t>
      </w:r>
      <w:r w:rsidRPr="009D6467" w:rsidR="008B0AC6">
        <w:rPr>
          <w:color w:val="211D1F"/>
        </w:rPr>
        <w:t>s</w:t>
      </w:r>
      <w:r w:rsidRPr="009D6467">
        <w:rPr>
          <w:color w:val="211D1F"/>
        </w:rPr>
        <w:t>taatssecretaris van B</w:t>
      </w:r>
      <w:r w:rsidR="00DD0404">
        <w:rPr>
          <w:color w:val="211D1F"/>
        </w:rPr>
        <w:t xml:space="preserve">innenlandse Zaken en Koninkrijksrelaties </w:t>
      </w:r>
      <w:r w:rsidRPr="009D6467">
        <w:rPr>
          <w:color w:val="211D1F"/>
        </w:rPr>
        <w:t>van 17 april 2023</w:t>
      </w:r>
      <w:r w:rsidRPr="009D6467">
        <w:rPr>
          <w:rStyle w:val="Voetnootmarkering"/>
          <w:color w:val="211D1F"/>
        </w:rPr>
        <w:footnoteReference w:id="2"/>
      </w:r>
      <w:r w:rsidRPr="009D6467">
        <w:rPr>
          <w:color w:val="211D1F"/>
        </w:rPr>
        <w:t xml:space="preserve"> bent u eerder geïnformeerd over de kabinetsvisie ten aanzien van </w:t>
      </w:r>
      <w:r w:rsidRPr="009D6467" w:rsidR="00D93298">
        <w:rPr>
          <w:color w:val="211D1F"/>
        </w:rPr>
        <w:t>v</w:t>
      </w:r>
      <w:r w:rsidRPr="009D6467">
        <w:rPr>
          <w:color w:val="211D1F"/>
        </w:rPr>
        <w:t xml:space="preserve">eilig inkopen en aanbesteden, waaronder het programma ABRO. Dit programma is </w:t>
      </w:r>
      <w:proofErr w:type="gramStart"/>
      <w:r w:rsidRPr="009D6467">
        <w:rPr>
          <w:color w:val="211D1F"/>
        </w:rPr>
        <w:t>tevens</w:t>
      </w:r>
      <w:proofErr w:type="gramEnd"/>
      <w:r w:rsidRPr="009D6467">
        <w:rPr>
          <w:color w:val="211D1F"/>
        </w:rPr>
        <w:t xml:space="preserve"> onderdeel van de Nationale Cybersecurity Strategie.</w:t>
      </w:r>
    </w:p>
    <w:p w:rsidRPr="00DD0404" w:rsidR="00A04169" w:rsidRDefault="00A04169" w14:paraId="3EFA9EE2" w14:textId="77777777">
      <w:pPr>
        <w:rPr>
          <w:color w:val="211D1F"/>
        </w:rPr>
      </w:pPr>
    </w:p>
    <w:p w:rsidRPr="009D6467" w:rsidR="00A04169" w:rsidP="00A04169" w:rsidRDefault="000344C2" w14:paraId="2FAE1DDE" w14:textId="77777777">
      <w:pPr>
        <w:rPr>
          <w:b/>
          <w:bCs/>
        </w:rPr>
      </w:pPr>
      <w:bookmarkStart w:name="_Hlk167374899" w:id="0"/>
      <w:r w:rsidRPr="00DD0404">
        <w:rPr>
          <w:color w:val="211D1F"/>
        </w:rPr>
        <w:t>Zoals aangekondigd in het Regeerakkoord van 2022, werkt h</w:t>
      </w:r>
      <w:r w:rsidRPr="00DD0404" w:rsidR="00A04169">
        <w:rPr>
          <w:color w:val="211D1F"/>
        </w:rPr>
        <w:t xml:space="preserve">et kabinet aan het ontwikkelen van beveiligingseisen ten aanzien van </w:t>
      </w:r>
      <w:r w:rsidRPr="00DD0404" w:rsidR="0058711D">
        <w:rPr>
          <w:color w:val="211D1F"/>
        </w:rPr>
        <w:t xml:space="preserve">zijn </w:t>
      </w:r>
      <w:r w:rsidRPr="00DD0404" w:rsidR="00A04169">
        <w:rPr>
          <w:color w:val="211D1F"/>
        </w:rPr>
        <w:t xml:space="preserve">leveranciers. Hiertoe wordt een </w:t>
      </w:r>
      <w:r w:rsidRPr="00DD0404" w:rsidR="00C2657F">
        <w:rPr>
          <w:color w:val="211D1F"/>
        </w:rPr>
        <w:t>voor</w:t>
      </w:r>
      <w:r w:rsidRPr="009D6467" w:rsidR="00C2657F">
        <w:rPr>
          <w:color w:val="211D1F"/>
        </w:rPr>
        <w:t>schrift</w:t>
      </w:r>
      <w:r w:rsidRPr="009D6467" w:rsidR="00A04169">
        <w:rPr>
          <w:color w:val="211D1F"/>
        </w:rPr>
        <w:t xml:space="preserve"> opgezet voor </w:t>
      </w:r>
      <w:r w:rsidRPr="009D6467" w:rsidR="00101B26">
        <w:rPr>
          <w:color w:val="211D1F"/>
        </w:rPr>
        <w:t xml:space="preserve">gevoelige of gerubriceerde </w:t>
      </w:r>
      <w:r w:rsidRPr="009D6467" w:rsidR="00A04169">
        <w:rPr>
          <w:color w:val="211D1F"/>
        </w:rPr>
        <w:t xml:space="preserve">opdrachten van de </w:t>
      </w:r>
      <w:r w:rsidR="004410B9">
        <w:rPr>
          <w:color w:val="211D1F"/>
        </w:rPr>
        <w:t>R</w:t>
      </w:r>
      <w:r w:rsidRPr="009D6467" w:rsidR="00A04169">
        <w:rPr>
          <w:color w:val="211D1F"/>
        </w:rPr>
        <w:t xml:space="preserve">ijksoverheid en de Politie die de nationale veiligheid raken: </w:t>
      </w:r>
      <w:r w:rsidRPr="009D6467" w:rsidR="00C2657F">
        <w:rPr>
          <w:color w:val="211D1F"/>
        </w:rPr>
        <w:t xml:space="preserve">de </w:t>
      </w:r>
      <w:r w:rsidRPr="009D6467" w:rsidR="00A04169">
        <w:rPr>
          <w:color w:val="211D1F"/>
        </w:rPr>
        <w:t>ABRO</w:t>
      </w:r>
      <w:bookmarkEnd w:id="0"/>
      <w:r w:rsidRPr="009D6467" w:rsidR="00C2657F">
        <w:rPr>
          <w:color w:val="211D1F"/>
        </w:rPr>
        <w:t>.</w:t>
      </w:r>
      <w:r w:rsidRPr="009D6467" w:rsidR="00A04169">
        <w:rPr>
          <w:color w:val="211D1F"/>
        </w:rPr>
        <w:t xml:space="preserve"> </w:t>
      </w:r>
      <w:bookmarkStart w:name="_Hlk167374938" w:id="1"/>
      <w:r w:rsidRPr="009D6467" w:rsidR="00C2657F">
        <w:rPr>
          <w:color w:val="211D1F"/>
        </w:rPr>
        <w:t>D</w:t>
      </w:r>
      <w:r w:rsidR="0055717D">
        <w:rPr>
          <w:color w:val="211D1F"/>
        </w:rPr>
        <w:t>it voorschrift</w:t>
      </w:r>
      <w:r w:rsidRPr="009D6467" w:rsidR="00C2657F">
        <w:rPr>
          <w:color w:val="211D1F"/>
        </w:rPr>
        <w:t xml:space="preserve"> wordt </w:t>
      </w:r>
      <w:r w:rsidRPr="009D6467" w:rsidR="00A04169">
        <w:rPr>
          <w:color w:val="211D1F"/>
        </w:rPr>
        <w:t xml:space="preserve">doorontwikkeld vanuit de huidige ABDO (Algemene Beveiligingseisen voor Defensie Opdrachten) van het </w:t>
      </w:r>
      <w:r w:rsidRPr="009D6467" w:rsidR="008B0AC6">
        <w:rPr>
          <w:color w:val="211D1F"/>
        </w:rPr>
        <w:t>m</w:t>
      </w:r>
      <w:r w:rsidRPr="009D6467" w:rsidR="00A04169">
        <w:rPr>
          <w:color w:val="211D1F"/>
        </w:rPr>
        <w:t>inisterie van Defensie</w:t>
      </w:r>
      <w:bookmarkEnd w:id="1"/>
      <w:r w:rsidRPr="009D6467" w:rsidR="00A04169">
        <w:rPr>
          <w:color w:val="211D1F"/>
        </w:rPr>
        <w:t xml:space="preserve">. </w:t>
      </w:r>
      <w:bookmarkStart w:name="_Hlk167374964" w:id="2"/>
      <w:r w:rsidRPr="009D6467" w:rsidR="00A04169">
        <w:rPr>
          <w:color w:val="211D1F"/>
        </w:rPr>
        <w:t>De</w:t>
      </w:r>
      <w:r w:rsidR="00E65BF4">
        <w:rPr>
          <w:color w:val="211D1F"/>
        </w:rPr>
        <w:t>ze</w:t>
      </w:r>
      <w:r w:rsidRPr="009D6467" w:rsidR="00A04169">
        <w:rPr>
          <w:color w:val="211D1F"/>
        </w:rPr>
        <w:t xml:space="preserve"> ABDO bevat bepalingen voor </w:t>
      </w:r>
      <w:r w:rsidRPr="009D6467" w:rsidR="00753179">
        <w:rPr>
          <w:color w:val="211D1F"/>
        </w:rPr>
        <w:t>een leverancier van Defensie</w:t>
      </w:r>
      <w:r w:rsidRPr="009D6467" w:rsidR="00A04169">
        <w:rPr>
          <w:color w:val="211D1F"/>
        </w:rPr>
        <w:t xml:space="preserve"> </w:t>
      </w:r>
      <w:r w:rsidR="004410B9">
        <w:rPr>
          <w:color w:val="211D1F"/>
        </w:rPr>
        <w:t xml:space="preserve">die zo’n opdracht uitvoert </w:t>
      </w:r>
      <w:r w:rsidRPr="009D6467" w:rsidR="00A04169">
        <w:rPr>
          <w:color w:val="211D1F"/>
        </w:rPr>
        <w:t xml:space="preserve">met betrekking tot </w:t>
      </w:r>
      <w:r w:rsidRPr="009D6467" w:rsidR="008B0AC6">
        <w:rPr>
          <w:color w:val="211D1F"/>
        </w:rPr>
        <w:t xml:space="preserve">bestuur en organisatie, personeel, </w:t>
      </w:r>
      <w:r w:rsidRPr="009D6467" w:rsidR="00A04169">
        <w:rPr>
          <w:color w:val="211D1F"/>
        </w:rPr>
        <w:t>fysieke beveiliging</w:t>
      </w:r>
      <w:r w:rsidRPr="009D6467" w:rsidR="008B0AC6">
        <w:rPr>
          <w:color w:val="211D1F"/>
        </w:rPr>
        <w:t xml:space="preserve"> en </w:t>
      </w:r>
      <w:r w:rsidRPr="009D6467" w:rsidR="00A04169">
        <w:rPr>
          <w:color w:val="211D1F"/>
        </w:rPr>
        <w:t xml:space="preserve">cybersecurity. Deze maatregelen dragen significant bij aan </w:t>
      </w:r>
      <w:r w:rsidRPr="009D6467" w:rsidR="008B0AC6">
        <w:rPr>
          <w:color w:val="211D1F"/>
        </w:rPr>
        <w:t xml:space="preserve">onder meer </w:t>
      </w:r>
      <w:r w:rsidRPr="009D6467" w:rsidR="00A04169">
        <w:rPr>
          <w:color w:val="211D1F"/>
        </w:rPr>
        <w:t>het voorkomen van (digitale)</w:t>
      </w:r>
      <w:r w:rsidRPr="009D6467" w:rsidR="00817DC5">
        <w:rPr>
          <w:color w:val="211D1F"/>
        </w:rPr>
        <w:t xml:space="preserve"> </w:t>
      </w:r>
      <w:r w:rsidRPr="009D6467" w:rsidR="00A04169">
        <w:rPr>
          <w:color w:val="211D1F"/>
        </w:rPr>
        <w:t xml:space="preserve">spionage, het weglekken van kennis en ongewenste overnames. </w:t>
      </w:r>
      <w:bookmarkEnd w:id="2"/>
    </w:p>
    <w:p w:rsidRPr="009D6467" w:rsidR="00A04169" w:rsidP="00A04169" w:rsidRDefault="00A04169" w14:paraId="45BC985A" w14:textId="77777777">
      <w:pPr>
        <w:rPr>
          <w:b/>
          <w:bCs/>
        </w:rPr>
      </w:pPr>
    </w:p>
    <w:p w:rsidRPr="009D6467" w:rsidR="00A04169" w:rsidP="00A04169" w:rsidRDefault="00A04169" w14:paraId="6F2D9234" w14:textId="77777777">
      <w:pPr>
        <w:rPr>
          <w:b/>
          <w:bCs/>
        </w:rPr>
      </w:pPr>
    </w:p>
    <w:p w:rsidR="0006039B" w:rsidRDefault="0006039B" w14:paraId="424EC91B" w14:textId="77777777">
      <w:pPr>
        <w:spacing w:line="240" w:lineRule="auto"/>
        <w:rPr>
          <w:b/>
          <w:bCs/>
        </w:rPr>
      </w:pPr>
      <w:r>
        <w:rPr>
          <w:b/>
          <w:bCs/>
        </w:rPr>
        <w:br w:type="page"/>
      </w:r>
    </w:p>
    <w:p w:rsidRPr="009D6467" w:rsidR="00A04169" w:rsidP="00A04169" w:rsidRDefault="00A04169" w14:paraId="6385E028" w14:textId="77777777">
      <w:pPr>
        <w:rPr>
          <w:b/>
          <w:bCs/>
        </w:rPr>
      </w:pPr>
      <w:r w:rsidRPr="009D6467">
        <w:rPr>
          <w:b/>
          <w:bCs/>
        </w:rPr>
        <w:lastRenderedPageBreak/>
        <w:t>Planning op hoofdlijnen</w:t>
      </w:r>
    </w:p>
    <w:p w:rsidRPr="009D6467" w:rsidR="00A04169" w:rsidP="00A04169" w:rsidRDefault="00A04169" w14:paraId="21F54616" w14:textId="77777777"/>
    <w:p w:rsidRPr="009D6467" w:rsidR="00A04169" w:rsidP="00A04169" w:rsidRDefault="00A04169" w14:paraId="598E6E84" w14:textId="77777777">
      <w:bookmarkStart w:name="_Hlk167375035" w:id="3"/>
      <w:bookmarkStart w:name="_Hlk166608542" w:id="4"/>
      <w:r w:rsidRPr="009D6467">
        <w:t xml:space="preserve">Na een </w:t>
      </w:r>
      <w:r w:rsidRPr="009D6467" w:rsidR="00427DFB">
        <w:t>kwartiermakerfase</w:t>
      </w:r>
      <w:r w:rsidRPr="009D6467">
        <w:t xml:space="preserve"> is gestart met de inhoudelijke ontwikkeling van de beveiligingseisen</w:t>
      </w:r>
      <w:r w:rsidRPr="009D6467" w:rsidR="00753179">
        <w:t xml:space="preserve">, </w:t>
      </w:r>
      <w:r w:rsidRPr="009D6467">
        <w:t>het hierbij benodigde instrumentarium</w:t>
      </w:r>
      <w:r w:rsidRPr="009D6467" w:rsidR="00753179">
        <w:t xml:space="preserve"> en het voorbereiden van inkopende organisaties om </w:t>
      </w:r>
      <w:r w:rsidR="0058711D">
        <w:t>met ABRO</w:t>
      </w:r>
      <w:r w:rsidRPr="009D6467" w:rsidR="0058711D">
        <w:t xml:space="preserve"> </w:t>
      </w:r>
      <w:r w:rsidRPr="009D6467" w:rsidR="00753179">
        <w:t>te werken</w:t>
      </w:r>
      <w:r w:rsidRPr="009D6467">
        <w:t xml:space="preserve">. </w:t>
      </w:r>
      <w:bookmarkEnd w:id="3"/>
      <w:r w:rsidR="003C5EC7">
        <w:t xml:space="preserve">Met inkopende organisaties worden de dienstonderdelen bedoeld die zijn betrokken bij inkopen, zoals </w:t>
      </w:r>
      <w:r w:rsidRPr="009D6467" w:rsidR="003C5EC7">
        <w:t>behoeftestellers en opdrachtgevers, inkopers en (informatie)beveiligers</w:t>
      </w:r>
      <w:r w:rsidR="003C5EC7">
        <w:t>.</w:t>
      </w:r>
      <w:r w:rsidRPr="009D6467" w:rsidR="003C5EC7">
        <w:t xml:space="preserve"> </w:t>
      </w:r>
      <w:r w:rsidRPr="009D6467">
        <w:t xml:space="preserve">Dit wordt in interdepartementaal verband multidisciplinair uitgewerkt. </w:t>
      </w:r>
    </w:p>
    <w:p w:rsidRPr="00DD0404" w:rsidR="02EE8936" w:rsidP="00DD0404" w:rsidRDefault="008B0AC6" w14:paraId="4832A474" w14:textId="77777777">
      <w:pPr>
        <w:pStyle w:val="pf0"/>
        <w:rPr>
          <w:rFonts w:ascii="Verdana" w:hAnsi="Verdana"/>
          <w:sz w:val="18"/>
          <w:szCs w:val="18"/>
        </w:rPr>
      </w:pPr>
      <w:bookmarkStart w:name="_Hlk167375057" w:id="5"/>
      <w:bookmarkStart w:name="_Hlk163333768" w:id="6"/>
      <w:r w:rsidRPr="009D6467">
        <w:rPr>
          <w:rFonts w:ascii="Verdana" w:hAnsi="Verdana"/>
          <w:sz w:val="18"/>
          <w:szCs w:val="18"/>
        </w:rPr>
        <w:t xml:space="preserve">In </w:t>
      </w:r>
      <w:r w:rsidR="0058711D">
        <w:rPr>
          <w:rFonts w:ascii="Verdana" w:hAnsi="Verdana"/>
          <w:sz w:val="18"/>
          <w:szCs w:val="18"/>
        </w:rPr>
        <w:t>het vierde kwartaal van</w:t>
      </w:r>
      <w:r w:rsidRPr="009D6467" w:rsidR="0058711D">
        <w:rPr>
          <w:rFonts w:ascii="Verdana" w:hAnsi="Verdana"/>
          <w:sz w:val="18"/>
          <w:szCs w:val="18"/>
        </w:rPr>
        <w:t xml:space="preserve"> </w:t>
      </w:r>
      <w:r w:rsidRPr="009D6467">
        <w:rPr>
          <w:rFonts w:ascii="Verdana" w:hAnsi="Verdana"/>
          <w:sz w:val="18"/>
          <w:szCs w:val="18"/>
        </w:rPr>
        <w:t>202</w:t>
      </w:r>
      <w:r w:rsidRPr="009D6467" w:rsidR="00C2657F">
        <w:rPr>
          <w:rFonts w:ascii="Verdana" w:hAnsi="Verdana"/>
          <w:sz w:val="18"/>
          <w:szCs w:val="18"/>
        </w:rPr>
        <w:t>3</w:t>
      </w:r>
      <w:r w:rsidRPr="009D6467">
        <w:rPr>
          <w:rFonts w:ascii="Verdana" w:hAnsi="Verdana"/>
          <w:sz w:val="18"/>
          <w:szCs w:val="18"/>
        </w:rPr>
        <w:t xml:space="preserve"> is gestart met het opzetten van de programma-organisatie. </w:t>
      </w:r>
      <w:bookmarkEnd w:id="5"/>
      <w:r w:rsidR="0058711D">
        <w:rPr>
          <w:rFonts w:ascii="Verdana" w:hAnsi="Verdana"/>
          <w:sz w:val="18"/>
          <w:szCs w:val="18"/>
        </w:rPr>
        <w:t>Een</w:t>
      </w:r>
      <w:r w:rsidRPr="009D6467" w:rsidR="009D6467">
        <w:rPr>
          <w:rStyle w:val="cf01"/>
          <w:rFonts w:ascii="Verdana" w:hAnsi="Verdana"/>
        </w:rPr>
        <w:t xml:space="preserve"> analyse </w:t>
      </w:r>
      <w:r w:rsidR="0058711D">
        <w:rPr>
          <w:rStyle w:val="cf01"/>
          <w:rFonts w:ascii="Verdana" w:hAnsi="Verdana"/>
        </w:rPr>
        <w:t xml:space="preserve">is gemaakt </w:t>
      </w:r>
      <w:r w:rsidRPr="009D6467" w:rsidR="009D6467">
        <w:rPr>
          <w:rStyle w:val="cf01"/>
          <w:rFonts w:ascii="Verdana" w:hAnsi="Verdana"/>
        </w:rPr>
        <w:t>van historische aanbestedingsgegevens</w:t>
      </w:r>
      <w:r w:rsidR="009D6467">
        <w:rPr>
          <w:rFonts w:ascii="Verdana" w:hAnsi="Verdana"/>
          <w:sz w:val="18"/>
          <w:szCs w:val="18"/>
        </w:rPr>
        <w:t xml:space="preserve"> waaruit de </w:t>
      </w:r>
      <w:r w:rsidRPr="009D6467" w:rsidR="00195685">
        <w:rPr>
          <w:rStyle w:val="cf01"/>
          <w:rFonts w:ascii="Verdana" w:hAnsi="Verdana"/>
        </w:rPr>
        <w:t xml:space="preserve">mogelijke </w:t>
      </w:r>
      <w:r w:rsidR="009D6467">
        <w:rPr>
          <w:rStyle w:val="cf01"/>
          <w:rFonts w:ascii="Verdana" w:hAnsi="Verdana"/>
        </w:rPr>
        <w:t xml:space="preserve">toekomstige </w:t>
      </w:r>
      <w:r w:rsidRPr="009D6467" w:rsidR="00195685">
        <w:rPr>
          <w:rStyle w:val="cf01"/>
          <w:rFonts w:ascii="Verdana" w:hAnsi="Verdana"/>
        </w:rPr>
        <w:t>omvang van het aantal ABRO</w:t>
      </w:r>
      <w:r w:rsidR="009D6467">
        <w:rPr>
          <w:rStyle w:val="cf01"/>
          <w:rFonts w:ascii="Verdana" w:hAnsi="Verdana"/>
        </w:rPr>
        <w:t>-</w:t>
      </w:r>
      <w:r w:rsidRPr="009D6467" w:rsidR="00195685">
        <w:rPr>
          <w:rStyle w:val="cf01"/>
          <w:rFonts w:ascii="Verdana" w:hAnsi="Verdana"/>
        </w:rPr>
        <w:t xml:space="preserve">dossiers bij de </w:t>
      </w:r>
      <w:r w:rsidR="00066512">
        <w:rPr>
          <w:rStyle w:val="cf01"/>
          <w:rFonts w:ascii="Verdana" w:hAnsi="Verdana"/>
        </w:rPr>
        <w:t>R</w:t>
      </w:r>
      <w:r w:rsidRPr="009D6467" w:rsidR="00195685">
        <w:rPr>
          <w:rStyle w:val="cf01"/>
          <w:rFonts w:ascii="Verdana" w:hAnsi="Verdana"/>
        </w:rPr>
        <w:t xml:space="preserve">ijksoverheid </w:t>
      </w:r>
      <w:r w:rsidR="009D6467">
        <w:rPr>
          <w:rStyle w:val="cf01"/>
          <w:rFonts w:ascii="Verdana" w:hAnsi="Verdana"/>
        </w:rPr>
        <w:t>en Politie kan worden geïndiceerd</w:t>
      </w:r>
      <w:r w:rsidRPr="009D6467" w:rsidR="00195685">
        <w:rPr>
          <w:rStyle w:val="cf01"/>
          <w:rFonts w:ascii="Verdana" w:hAnsi="Verdana"/>
        </w:rPr>
        <w:t>.</w:t>
      </w:r>
      <w:r w:rsidR="009D6467">
        <w:rPr>
          <w:rStyle w:val="cf01"/>
          <w:rFonts w:ascii="Verdana" w:hAnsi="Verdana"/>
        </w:rPr>
        <w:t xml:space="preserve"> </w:t>
      </w:r>
      <w:r w:rsidRPr="009D6467">
        <w:rPr>
          <w:rFonts w:ascii="Verdana" w:hAnsi="Verdana"/>
          <w:sz w:val="18"/>
          <w:szCs w:val="18"/>
        </w:rPr>
        <w:t xml:space="preserve">Deze informatie </w:t>
      </w:r>
      <w:r w:rsidR="006D77B2">
        <w:rPr>
          <w:rFonts w:ascii="Verdana" w:hAnsi="Verdana"/>
          <w:sz w:val="18"/>
          <w:szCs w:val="18"/>
        </w:rPr>
        <w:t xml:space="preserve">geeft een nadere inschatting van de omvang van de werkzaamheden die met het toepassen </w:t>
      </w:r>
      <w:r w:rsidRPr="00DD0404" w:rsidR="006D77B2">
        <w:rPr>
          <w:rFonts w:ascii="Verdana" w:hAnsi="Verdana"/>
          <w:sz w:val="18"/>
          <w:szCs w:val="18"/>
        </w:rPr>
        <w:t xml:space="preserve">van ABRO </w:t>
      </w:r>
      <w:r w:rsidRPr="00DD0404" w:rsidR="00066512">
        <w:rPr>
          <w:rFonts w:ascii="Verdana" w:hAnsi="Verdana"/>
          <w:sz w:val="18"/>
          <w:szCs w:val="18"/>
        </w:rPr>
        <w:t xml:space="preserve">kunnen zijn </w:t>
      </w:r>
      <w:r w:rsidRPr="00DD0404" w:rsidR="006D77B2">
        <w:rPr>
          <w:rFonts w:ascii="Verdana" w:hAnsi="Verdana"/>
          <w:sz w:val="18"/>
          <w:szCs w:val="18"/>
        </w:rPr>
        <w:t>gemoeid.</w:t>
      </w:r>
    </w:p>
    <w:bookmarkEnd w:id="6"/>
    <w:p w:rsidR="00F96929" w:rsidP="00F96929" w:rsidRDefault="00F96929" w14:paraId="59DBE290" w14:textId="77777777">
      <w:r w:rsidRPr="00DD0404">
        <w:t xml:space="preserve">Voorzien wordt dat besluitvorming over onder meer het ABRO-voorschrift en de oprichting van de Joint Unit van AIVD en MIVD </w:t>
      </w:r>
      <w:r>
        <w:t>beg</w:t>
      </w:r>
      <w:r w:rsidRPr="00DD0404">
        <w:t>in 202</w:t>
      </w:r>
      <w:r>
        <w:t>5</w:t>
      </w:r>
      <w:r w:rsidRPr="00DD0404">
        <w:t xml:space="preserve"> plaatsvindt. Bij het opstellen van dit voorschrift wordt het bedrijfsleven betrokken. </w:t>
      </w:r>
      <w:r>
        <w:t>Volgens planning gaan</w:t>
      </w:r>
      <w:r w:rsidRPr="00DD0404">
        <w:t xml:space="preserve"> de eerste inkopende organisaties </w:t>
      </w:r>
      <w:r>
        <w:t xml:space="preserve">niet voor het tweede kwartaal </w:t>
      </w:r>
      <w:r w:rsidRPr="00DD0404">
        <w:t xml:space="preserve">2025 ABRO toepassen bij gevoelige of gerubriceerde opdrachten die de nationale veiligheid raken. </w:t>
      </w:r>
    </w:p>
    <w:p w:rsidRPr="00DD0404" w:rsidR="00F96929" w:rsidP="00F96929" w:rsidRDefault="00F96929" w14:paraId="638F81C8" w14:textId="77777777"/>
    <w:p w:rsidR="00A04169" w:rsidP="00F96929" w:rsidRDefault="00F96929" w14:paraId="1372BCD6" w14:textId="411D285A">
      <w:pPr>
        <w:rPr>
          <w:iCs/>
        </w:rPr>
      </w:pPr>
      <w:r w:rsidRPr="00E66DD4">
        <w:rPr>
          <w:iCs/>
        </w:rPr>
        <w:t>Naast ABRO werkt het kabinet aan een sectoraal wetsvoorstel voor de defensie-industrie</w:t>
      </w:r>
      <w:r>
        <w:rPr>
          <w:iCs/>
        </w:rPr>
        <w:t xml:space="preserve">. Inmiddels is het wetsvoorstel </w:t>
      </w:r>
      <w:r w:rsidRPr="00E66DD4">
        <w:rPr>
          <w:iCs/>
        </w:rPr>
        <w:t>voor internetconsultatie aan</w:t>
      </w:r>
      <w:r>
        <w:rPr>
          <w:iCs/>
        </w:rPr>
        <w:t>ge</w:t>
      </w:r>
      <w:r w:rsidRPr="00E66DD4">
        <w:rPr>
          <w:iCs/>
        </w:rPr>
        <w:t>b</w:t>
      </w:r>
      <w:r>
        <w:rPr>
          <w:iCs/>
        </w:rPr>
        <w:t>o</w:t>
      </w:r>
      <w:r w:rsidRPr="00E66DD4">
        <w:rPr>
          <w:iCs/>
        </w:rPr>
        <w:t xml:space="preserve">den. </w:t>
      </w:r>
      <w:r>
        <w:rPr>
          <w:iCs/>
        </w:rPr>
        <w:t>Het</w:t>
      </w:r>
      <w:r w:rsidRPr="00E66DD4">
        <w:rPr>
          <w:iCs/>
        </w:rPr>
        <w:t xml:space="preserve"> bevat een sectorale investeringstoets en een veiligheidsverklaring van de overheid voor Nederlandse bedrijven. Daarnaast is het voornemen in het wetsvoorstel marktordeningsaspecten op te nemen. Het wetsvoorstel vormt hiermee een aanvulling op de ABRO/ABDO en de Wet </w:t>
      </w:r>
      <w:proofErr w:type="spellStart"/>
      <w:r w:rsidRPr="00E66DD4">
        <w:rPr>
          <w:iCs/>
        </w:rPr>
        <w:t>Vifo</w:t>
      </w:r>
      <w:proofErr w:type="spellEnd"/>
      <w:r w:rsidRPr="00E66DD4">
        <w:rPr>
          <w:iCs/>
        </w:rPr>
        <w:t>.</w:t>
      </w:r>
    </w:p>
    <w:p w:rsidRPr="009D6467" w:rsidR="00F96929" w:rsidP="00F96929" w:rsidRDefault="00F96929" w14:paraId="33C315CA" w14:textId="77777777"/>
    <w:p w:rsidRPr="009D6467" w:rsidR="00A04169" w:rsidP="00A04169" w:rsidRDefault="008B0AC6" w14:paraId="5E27BB20" w14:textId="16A1EAE6">
      <w:pPr>
        <w:rPr>
          <w:b/>
          <w:bCs/>
        </w:rPr>
      </w:pPr>
      <w:bookmarkStart w:name="_Hlk167375168" w:id="7"/>
      <w:r w:rsidRPr="009D6467">
        <w:t xml:space="preserve">Met het bovenstaande wordt een fundament neergezet, zowel inhoudelijk als in de </w:t>
      </w:r>
      <w:r w:rsidRPr="009D6467" w:rsidR="00DA0A75">
        <w:t>organisatorische voorbereiding</w:t>
      </w:r>
      <w:r w:rsidR="00F5157E">
        <w:t>,</w:t>
      </w:r>
      <w:r w:rsidRPr="009D6467" w:rsidR="00DA0A75">
        <w:t xml:space="preserve"> </w:t>
      </w:r>
      <w:r w:rsidRPr="009D6467">
        <w:t>om</w:t>
      </w:r>
      <w:r w:rsidRPr="009D6467" w:rsidR="00DA0A75">
        <w:t xml:space="preserve"> gevoelige of</w:t>
      </w:r>
      <w:r w:rsidRPr="009D6467">
        <w:t xml:space="preserve"> gerubriceerde opdrachten </w:t>
      </w:r>
      <w:r w:rsidR="00093523">
        <w:t>die de nationale veiligheid raken</w:t>
      </w:r>
      <w:r w:rsidRPr="009D6467" w:rsidR="00093523">
        <w:t xml:space="preserve"> </w:t>
      </w:r>
      <w:r w:rsidRPr="009D6467">
        <w:t>onder het ABRO-regime te kunnen behandelen</w:t>
      </w:r>
      <w:bookmarkEnd w:id="7"/>
      <w:r w:rsidRPr="009D6467">
        <w:t xml:space="preserve">. </w:t>
      </w:r>
      <w:bookmarkStart w:name="_Hlk167375202" w:id="8"/>
      <w:r w:rsidRPr="009D6467">
        <w:t xml:space="preserve">ABRO wordt tranchegewijs ingevoerd. Tranche 1 </w:t>
      </w:r>
      <w:r w:rsidRPr="009D6467" w:rsidR="001F327C">
        <w:t>betreft</w:t>
      </w:r>
      <w:r w:rsidRPr="009D6467">
        <w:t xml:space="preserve"> 12 departementen, de </w:t>
      </w:r>
      <w:r w:rsidR="00066512">
        <w:t>P</w:t>
      </w:r>
      <w:r w:rsidRPr="009D6467">
        <w:t>olitie en</w:t>
      </w:r>
      <w:r w:rsidRPr="009D6467" w:rsidR="00195685">
        <w:t xml:space="preserve"> d</w:t>
      </w:r>
      <w:r w:rsidRPr="009D6467" w:rsidR="00290C88">
        <w:t>e</w:t>
      </w:r>
      <w:r w:rsidRPr="009D6467" w:rsidR="001F327C">
        <w:t xml:space="preserve"> </w:t>
      </w:r>
      <w:r w:rsidRPr="009D6467">
        <w:t xml:space="preserve">34 </w:t>
      </w:r>
      <w:r w:rsidR="006D77B2">
        <w:t>a</w:t>
      </w:r>
      <w:r w:rsidRPr="009D6467">
        <w:t xml:space="preserve">gentschappen van </w:t>
      </w:r>
      <w:r w:rsidR="006D77B2">
        <w:t>de rijksdienst</w:t>
      </w:r>
      <w:r w:rsidRPr="009D6467">
        <w:t xml:space="preserve">. </w:t>
      </w:r>
      <w:bookmarkEnd w:id="8"/>
      <w:r w:rsidR="004410B9">
        <w:t>De indeling van a</w:t>
      </w:r>
      <w:r w:rsidR="00BF509B">
        <w:t xml:space="preserve">ndere </w:t>
      </w:r>
      <w:r w:rsidR="006C7BC7">
        <w:t xml:space="preserve">overheidsorganisaties </w:t>
      </w:r>
      <w:r w:rsidR="00BF509B">
        <w:t>in opvolgende tranches</w:t>
      </w:r>
      <w:r w:rsidR="004410B9">
        <w:t xml:space="preserve"> wordt voorbereid</w:t>
      </w:r>
      <w:r w:rsidR="00BF509B">
        <w:t>.</w:t>
      </w:r>
      <w:r w:rsidR="006C7BC7">
        <w:t xml:space="preserve"> </w:t>
      </w:r>
      <w:bookmarkStart w:name="_Hlk167375227" w:id="9"/>
      <w:r w:rsidRPr="009D6467">
        <w:t>Gezien het nationaal veiligheidsbelang zijn de bovenstaande stappen nodig voor een gedegen realisatie.</w:t>
      </w:r>
      <w:r w:rsidR="006C7BC7">
        <w:t xml:space="preserve"> </w:t>
      </w:r>
      <w:r w:rsidRPr="009D6467">
        <w:t xml:space="preserve"> </w:t>
      </w:r>
    </w:p>
    <w:bookmarkEnd w:id="4"/>
    <w:bookmarkEnd w:id="9"/>
    <w:p w:rsidRPr="009D6467" w:rsidR="00A04169" w:rsidP="00A04169" w:rsidRDefault="00A04169" w14:paraId="3542A52D" w14:textId="77777777">
      <w:pPr>
        <w:rPr>
          <w:b/>
          <w:bCs/>
        </w:rPr>
      </w:pPr>
    </w:p>
    <w:p w:rsidRPr="009D6467" w:rsidR="00A04169" w:rsidP="00A04169" w:rsidRDefault="00A04169" w14:paraId="58C76E10" w14:textId="77777777">
      <w:pPr>
        <w:rPr>
          <w:b/>
          <w:bCs/>
        </w:rPr>
      </w:pPr>
      <w:r w:rsidRPr="009D6467">
        <w:rPr>
          <w:b/>
          <w:bCs/>
        </w:rPr>
        <w:t xml:space="preserve">Stand van zaken van de uitvoering </w:t>
      </w:r>
    </w:p>
    <w:p w:rsidRPr="009D6467" w:rsidR="00A04169" w:rsidP="00A04169" w:rsidRDefault="00A04169" w14:paraId="75D636EC" w14:textId="77777777">
      <w:pPr>
        <w:rPr>
          <w:b/>
          <w:bCs/>
        </w:rPr>
      </w:pPr>
    </w:p>
    <w:p w:rsidRPr="009D6467" w:rsidR="00A04169" w:rsidP="00A04169" w:rsidRDefault="00C2657F" w14:paraId="3605F724" w14:textId="77777777">
      <w:pPr>
        <w:rPr>
          <w:b/>
          <w:bCs/>
        </w:rPr>
      </w:pPr>
      <w:r w:rsidRPr="009D6467">
        <w:t xml:space="preserve">Bovenstaande activiteiten </w:t>
      </w:r>
      <w:r w:rsidRPr="009D6467" w:rsidR="00FC67BE">
        <w:t xml:space="preserve">hebben ten doel </w:t>
      </w:r>
      <w:r w:rsidRPr="009D6467" w:rsidR="00E65BF4">
        <w:t>om de</w:t>
      </w:r>
      <w:r w:rsidRPr="009D6467" w:rsidR="00A04169">
        <w:t xml:space="preserve"> verschillende </w:t>
      </w:r>
      <w:r w:rsidRPr="009D6467">
        <w:t xml:space="preserve">inkopende </w:t>
      </w:r>
      <w:r w:rsidRPr="009D6467" w:rsidR="00A04169">
        <w:t xml:space="preserve">organisaties </w:t>
      </w:r>
      <w:r w:rsidR="003C5EC7">
        <w:t xml:space="preserve">te ondersteunen bij </w:t>
      </w:r>
      <w:r w:rsidRPr="009D6467" w:rsidR="00A04169">
        <w:t xml:space="preserve">de afweging </w:t>
      </w:r>
      <w:r w:rsidRPr="009D6467" w:rsidR="00577F15">
        <w:t>of ABRO van toepassing is op</w:t>
      </w:r>
      <w:r w:rsidRPr="009D6467" w:rsidR="00A04169">
        <w:t xml:space="preserve"> </w:t>
      </w:r>
      <w:r w:rsidRPr="009D6467" w:rsidR="00577F15">
        <w:t xml:space="preserve">gevoelige of </w:t>
      </w:r>
      <w:r w:rsidRPr="009D6467" w:rsidR="00A04169">
        <w:t>gerubriceerde opdrachten</w:t>
      </w:r>
      <w:r w:rsidR="00093523">
        <w:t xml:space="preserve"> die de nationale veiligheid raken</w:t>
      </w:r>
      <w:r w:rsidRPr="009D6467" w:rsidR="00A04169">
        <w:t>. Dit raakt binnen al</w:t>
      </w:r>
      <w:r w:rsidRPr="009D6467">
        <w:t xml:space="preserve"> deze organisaties </w:t>
      </w:r>
      <w:r w:rsidRPr="009D6467" w:rsidR="00A04169">
        <w:t>behoeftestellers</w:t>
      </w:r>
      <w:r w:rsidRPr="009D6467" w:rsidR="00577F15">
        <w:t xml:space="preserve"> en opdrachtgevers</w:t>
      </w:r>
      <w:r w:rsidRPr="009D6467" w:rsidR="00A04169">
        <w:t xml:space="preserve">, inkopers en (informatie)beveiligers. </w:t>
      </w:r>
      <w:r w:rsidRPr="009D6467">
        <w:t xml:space="preserve">Zij worden in </w:t>
      </w:r>
      <w:r w:rsidRPr="009D6467" w:rsidR="00A04169">
        <w:t xml:space="preserve">multidisciplinair </w:t>
      </w:r>
      <w:r w:rsidRPr="009D6467">
        <w:t xml:space="preserve">verband </w:t>
      </w:r>
      <w:r w:rsidRPr="009D6467" w:rsidR="00577F15">
        <w:t xml:space="preserve">voorbereid </w:t>
      </w:r>
      <w:r w:rsidRPr="009D6467" w:rsidR="00A04169">
        <w:t>o</w:t>
      </w:r>
      <w:r w:rsidR="003C5EC7">
        <w:t>p het nemen van besluiten in het kader van ABRO</w:t>
      </w:r>
      <w:r w:rsidRPr="009D6467" w:rsidR="00A04169">
        <w:t xml:space="preserve">. </w:t>
      </w:r>
    </w:p>
    <w:p w:rsidRPr="009D6467" w:rsidR="00A04169" w:rsidP="00A04169" w:rsidRDefault="00A04169" w14:paraId="1DE70037" w14:textId="77777777">
      <w:pPr>
        <w:rPr>
          <w:color w:val="auto"/>
        </w:rPr>
      </w:pPr>
    </w:p>
    <w:p w:rsidRPr="009D6467" w:rsidR="00A04169" w:rsidP="00A04169" w:rsidRDefault="00637CAE" w14:paraId="41FFF32E" w14:textId="77777777">
      <w:r w:rsidRPr="009D6467">
        <w:lastRenderedPageBreak/>
        <w:t xml:space="preserve">De AIVD en de MIVD werken op dit moment aan de oprichting van een nieuwe gezamenlijke entiteit. Deze </w:t>
      </w:r>
      <w:r w:rsidRPr="009D6467" w:rsidR="00FC67BE">
        <w:t>Joint Unit is</w:t>
      </w:r>
      <w:r w:rsidRPr="009D6467" w:rsidR="00A04169">
        <w:t xml:space="preserve"> in de uitvoering </w:t>
      </w:r>
      <w:r w:rsidRPr="009D6467" w:rsidR="00C2657F">
        <w:t xml:space="preserve">van ABRO </w:t>
      </w:r>
      <w:r w:rsidRPr="009D6467" w:rsidR="00A04169">
        <w:t>verantwoordelijk voor de ABRO-autorisaties</w:t>
      </w:r>
      <w:r w:rsidRPr="009D6467" w:rsidR="00577F15">
        <w:t xml:space="preserve"> aan leveranciers</w:t>
      </w:r>
      <w:r w:rsidRPr="009D6467" w:rsidR="00A04169">
        <w:t xml:space="preserve">. </w:t>
      </w:r>
      <w:r w:rsidR="009D6467">
        <w:t>Zij toetst</w:t>
      </w:r>
      <w:r w:rsidRPr="009D6467">
        <w:t xml:space="preserve"> of </w:t>
      </w:r>
      <w:r w:rsidRPr="009D6467" w:rsidR="00A04169">
        <w:t xml:space="preserve">de in de ABRO gestelde beveiligingseisen </w:t>
      </w:r>
      <w:r w:rsidR="009D6467">
        <w:t xml:space="preserve">bij een leverancier </w:t>
      </w:r>
      <w:r w:rsidRPr="009D6467" w:rsidR="00A04169">
        <w:t>op orde zijn</w:t>
      </w:r>
      <w:r w:rsidRPr="009D6467">
        <w:t xml:space="preserve">. Pas na een autorisatie van de Joint Unit </w:t>
      </w:r>
      <w:r w:rsidRPr="009D6467" w:rsidR="00A04169">
        <w:t>m</w:t>
      </w:r>
      <w:r w:rsidR="009D6467">
        <w:t>ag een leverancier</w:t>
      </w:r>
      <w:r w:rsidRPr="009D6467">
        <w:t xml:space="preserve"> </w:t>
      </w:r>
      <w:r w:rsidRPr="009D6467" w:rsidR="00A04169">
        <w:t>starten met een</w:t>
      </w:r>
      <w:r w:rsidRPr="009D6467" w:rsidR="00922EB6">
        <w:t xml:space="preserve"> </w:t>
      </w:r>
      <w:r w:rsidRPr="009D6467" w:rsidR="00A04169">
        <w:t>opdracht</w:t>
      </w:r>
      <w:r w:rsidR="003C5EC7">
        <w:t xml:space="preserve"> waarop ABRO van toepassing is</w:t>
      </w:r>
      <w:r w:rsidRPr="009D6467" w:rsidR="00A04169">
        <w:t xml:space="preserve">. </w:t>
      </w:r>
    </w:p>
    <w:p w:rsidRPr="009D6467" w:rsidR="00A04169" w:rsidP="00A04169" w:rsidRDefault="00A04169" w14:paraId="13210434" w14:textId="77777777"/>
    <w:p w:rsidRPr="0006039B" w:rsidR="00A04169" w:rsidP="0006039B" w:rsidRDefault="00A04169" w14:paraId="74AB0638" w14:textId="77777777">
      <w:pPr>
        <w:spacing w:line="240" w:lineRule="auto"/>
        <w:rPr>
          <w:b/>
          <w:bCs/>
          <w:i/>
          <w:iCs/>
        </w:rPr>
      </w:pPr>
      <w:proofErr w:type="spellStart"/>
      <w:r w:rsidRPr="0078521B">
        <w:rPr>
          <w:b/>
          <w:bCs/>
        </w:rPr>
        <w:t>Governance</w:t>
      </w:r>
      <w:proofErr w:type="spellEnd"/>
    </w:p>
    <w:p w:rsidRPr="009D6467" w:rsidR="00A04169" w:rsidP="00A04169" w:rsidRDefault="00A04169" w14:paraId="601A8F8C" w14:textId="77777777">
      <w:pPr>
        <w:rPr>
          <w:b/>
          <w:bCs/>
        </w:rPr>
      </w:pPr>
    </w:p>
    <w:p w:rsidRPr="009D6467" w:rsidR="00A04169" w:rsidP="00A04169" w:rsidRDefault="00A04169" w14:paraId="7601DBC7" w14:textId="77777777">
      <w:pPr>
        <w:rPr>
          <w:b/>
          <w:bCs/>
        </w:rPr>
      </w:pPr>
      <w:r w:rsidRPr="009D6467">
        <w:t>De minister van B</w:t>
      </w:r>
      <w:r w:rsidRPr="009D6467" w:rsidR="000A79D9">
        <w:t xml:space="preserve">innenlandse Zaken en Koninkrijksrelaties </w:t>
      </w:r>
      <w:r w:rsidRPr="009D6467">
        <w:t xml:space="preserve">en de minister van Defensie dragen de politieke verantwoordelijkheid voor het programma ABRO. </w:t>
      </w:r>
    </w:p>
    <w:p w:rsidRPr="009D6467" w:rsidR="00A04169" w:rsidP="00A04169" w:rsidRDefault="00A04169" w14:paraId="40594D0A" w14:textId="77777777">
      <w:pPr>
        <w:rPr>
          <w:b/>
          <w:bCs/>
        </w:rPr>
      </w:pPr>
    </w:p>
    <w:p w:rsidRPr="009D6467" w:rsidR="00A04169" w:rsidP="00A04169" w:rsidRDefault="004410B9" w14:paraId="3CED5A44" w14:textId="77777777">
      <w:r>
        <w:t xml:space="preserve">Bij de voorbereidingen en implementatie van het programma ABRO </w:t>
      </w:r>
      <w:r w:rsidRPr="009D6467" w:rsidR="00A04169">
        <w:t xml:space="preserve">vindt interdepartementale </w:t>
      </w:r>
      <w:r w:rsidR="00093523">
        <w:t>afstemming</w:t>
      </w:r>
      <w:r w:rsidRPr="009D6467" w:rsidR="00A04169">
        <w:t xml:space="preserve"> plaats waarbij ook de </w:t>
      </w:r>
      <w:r w:rsidR="00E65BF4">
        <w:t>P</w:t>
      </w:r>
      <w:r w:rsidRPr="009D6467" w:rsidR="00A04169">
        <w:t>olitie wordt betrokken.</w:t>
      </w:r>
    </w:p>
    <w:p w:rsidRPr="009D6467" w:rsidR="00A04169" w:rsidP="00A04169" w:rsidRDefault="00A04169" w14:paraId="78ACB02D" w14:textId="77777777">
      <w:pPr>
        <w:rPr>
          <w:b/>
          <w:bCs/>
        </w:rPr>
      </w:pPr>
    </w:p>
    <w:p w:rsidRPr="009D6467" w:rsidR="00A04169" w:rsidP="00A04169" w:rsidRDefault="00A04169" w14:paraId="13EFA782" w14:textId="77777777">
      <w:pPr>
        <w:rPr>
          <w:b/>
          <w:bCs/>
        </w:rPr>
      </w:pPr>
      <w:r w:rsidRPr="009D6467">
        <w:rPr>
          <w:b/>
          <w:bCs/>
        </w:rPr>
        <w:t>Gevraagde versnelling</w:t>
      </w:r>
    </w:p>
    <w:p w:rsidRPr="009D6467" w:rsidR="00A04169" w:rsidP="00A04169" w:rsidRDefault="00A04169" w14:paraId="6BF9F520" w14:textId="77777777">
      <w:pPr>
        <w:rPr>
          <w:b/>
          <w:bCs/>
        </w:rPr>
      </w:pPr>
    </w:p>
    <w:p w:rsidR="00A04169" w:rsidP="00A04169" w:rsidRDefault="00F74505" w14:paraId="6F3DB0BA" w14:textId="5B3F7280">
      <w:r w:rsidRPr="009D6467">
        <w:t xml:space="preserve">Hoewel de noodzaak en urgentie van het invoeren van ABRO bij </w:t>
      </w:r>
      <w:r>
        <w:t xml:space="preserve">de inkopende organisaties </w:t>
      </w:r>
      <w:r w:rsidRPr="009D6467">
        <w:t xml:space="preserve">aanwezig en groeiende </w:t>
      </w:r>
      <w:r>
        <w:t>zijn, achten wij</w:t>
      </w:r>
      <w:r w:rsidRPr="009D6467">
        <w:t xml:space="preserve"> een versnelling van het ABRO-programma</w:t>
      </w:r>
      <w:r>
        <w:t>,</w:t>
      </w:r>
      <w:r w:rsidRPr="009D6467">
        <w:t xml:space="preserve"> </w:t>
      </w:r>
      <w:r>
        <w:t>g</w:t>
      </w:r>
      <w:r w:rsidRPr="009D6467">
        <w:t>egeven de bovenstaande stand van zaken en aanpak</w:t>
      </w:r>
      <w:r>
        <w:t>,</w:t>
      </w:r>
      <w:r w:rsidRPr="009D6467">
        <w:t xml:space="preserve"> niet opportuun. </w:t>
      </w:r>
      <w:r>
        <w:t>De organisaties die vanaf 2025 met ABRO gaan werken dienen zorgvuldig te worden voorbereid. Duidelijke processen worden opgesteld en medewerkers opgeleid. Een b</w:t>
      </w:r>
      <w:r w:rsidRPr="0044738D">
        <w:t>eheersbare invoering staa</w:t>
      </w:r>
      <w:r w:rsidR="0057076F">
        <w:t>t</w:t>
      </w:r>
      <w:r w:rsidRPr="0044738D">
        <w:t xml:space="preserve"> centraal. </w:t>
      </w:r>
      <w:r>
        <w:t xml:space="preserve">Wel kunnen inkopende organisaties voorafgaand aan het operationeel worden van ABRO, </w:t>
      </w:r>
      <w:r w:rsidRPr="009D6467">
        <w:t>in geval van gevoelige of gerubriceerde opdrachten die de nationale veiligheid raken</w:t>
      </w:r>
      <w:r>
        <w:t>,</w:t>
      </w:r>
      <w:r w:rsidRPr="009D6467">
        <w:t xml:space="preserve"> in een p</w:t>
      </w:r>
      <w:r>
        <w:t>ilot</w:t>
      </w:r>
      <w:r w:rsidRPr="009D6467">
        <w:t>omgeving en onder begeleiding een beroep doen op ondersteuning door de programmadirectie ABRO en de AIVD en MIVD.</w:t>
      </w:r>
    </w:p>
    <w:p w:rsidRPr="009D6467" w:rsidR="00F74505" w:rsidP="00A04169" w:rsidRDefault="00F74505" w14:paraId="2CB1C330" w14:textId="77777777"/>
    <w:p w:rsidRPr="009D6467" w:rsidR="00A04169" w:rsidP="00A04169" w:rsidRDefault="00A04169" w14:paraId="3A99C667" w14:textId="77777777">
      <w:r w:rsidRPr="009D6467">
        <w:t xml:space="preserve">Met uw Kamer </w:t>
      </w:r>
      <w:r w:rsidR="006D77B2">
        <w:t>zien wij</w:t>
      </w:r>
      <w:r w:rsidRPr="009D6467">
        <w:t xml:space="preserve"> het belang van gedegen voortgang op dit traject gegeven de huidige geopolitieke ontwikkelingen in relatie tot onze nationale veiligheid. </w:t>
      </w:r>
      <w:r w:rsidRPr="009D6467" w:rsidR="008B0AC6">
        <w:t xml:space="preserve">In het </w:t>
      </w:r>
      <w:r w:rsidR="00F96929">
        <w:t>eerste</w:t>
      </w:r>
      <w:r w:rsidR="006D77B2">
        <w:t xml:space="preserve"> </w:t>
      </w:r>
      <w:r w:rsidRPr="009D6467" w:rsidR="008B0AC6">
        <w:t xml:space="preserve">kwartaal van </w:t>
      </w:r>
      <w:r w:rsidRPr="009D6467">
        <w:t>202</w:t>
      </w:r>
      <w:r w:rsidR="00F96929">
        <w:t>5</w:t>
      </w:r>
      <w:r w:rsidRPr="009D6467">
        <w:t xml:space="preserve"> </w:t>
      </w:r>
      <w:r w:rsidR="00E65BF4">
        <w:t xml:space="preserve">zullen </w:t>
      </w:r>
      <w:r w:rsidR="006D77B2">
        <w:t>wij uw Kamer</w:t>
      </w:r>
      <w:r w:rsidRPr="009D6467">
        <w:t xml:space="preserve"> opnieuw een voortgangsrapportage </w:t>
      </w:r>
      <w:r w:rsidR="006D77B2">
        <w:t>sturen</w:t>
      </w:r>
      <w:r w:rsidRPr="009D6467">
        <w:t>.</w:t>
      </w:r>
    </w:p>
    <w:p w:rsidR="00713C01" w:rsidRDefault="00713C01" w14:paraId="385D3F93" w14:textId="77777777">
      <w:pPr>
        <w:pStyle w:val="WitregelW1bodytekst"/>
      </w:pPr>
    </w:p>
    <w:p w:rsidRPr="00CD326E" w:rsidR="00CD326E" w:rsidP="00CD326E" w:rsidRDefault="00CD326E" w14:paraId="6C5CC24A" w14:textId="77777777"/>
    <w:p w:rsidR="0058323C" w:rsidRDefault="00E204E2" w14:paraId="3D96938F" w14:textId="77777777">
      <w:r w:rsidRPr="009D6467">
        <w:t>De minister van Binnenlandse Zaken en Koninkrijksrelaties,</w:t>
      </w:r>
      <w:r w:rsidRPr="009D6467">
        <w:br/>
      </w:r>
      <w:r w:rsidRPr="009D6467">
        <w:br/>
      </w:r>
      <w:r w:rsidRPr="009D6467">
        <w:br/>
      </w:r>
    </w:p>
    <w:p w:rsidRPr="009D6467" w:rsidR="00F63E9B" w:rsidRDefault="00F63E9B" w14:paraId="3EA75B8A" w14:textId="77777777"/>
    <w:p w:rsidRPr="009D6467" w:rsidR="0000640E" w:rsidRDefault="00F63E9B" w14:paraId="356F97B9" w14:textId="77777777">
      <w:r>
        <w:t>J.J.M. Uitermark</w:t>
      </w:r>
    </w:p>
    <w:p w:rsidRPr="009D6467" w:rsidR="0000640E" w:rsidRDefault="0000640E" w14:paraId="151C5ED7" w14:textId="77777777"/>
    <w:p w:rsidRPr="009D6467" w:rsidR="0058323C" w:rsidRDefault="0058323C" w14:paraId="7C6F0E48" w14:textId="77777777"/>
    <w:p w:rsidRPr="009D6467" w:rsidR="006C78C1" w:rsidRDefault="006C78C1" w14:paraId="4B83D87E" w14:textId="77777777">
      <w:r w:rsidRPr="009D6467">
        <w:t>De minister van Defensie,</w:t>
      </w:r>
    </w:p>
    <w:p w:rsidRPr="009D6467" w:rsidR="006C78C1" w:rsidRDefault="006C78C1" w14:paraId="1C1528D3" w14:textId="77777777"/>
    <w:p w:rsidRPr="009D6467" w:rsidR="006C78C1" w:rsidRDefault="006C78C1" w14:paraId="72CBF254" w14:textId="77777777"/>
    <w:p w:rsidRPr="009D6467" w:rsidR="006C78C1" w:rsidRDefault="006C78C1" w14:paraId="151C6BE4" w14:textId="77777777"/>
    <w:p w:rsidRPr="009D6467" w:rsidR="00E454D5" w:rsidRDefault="00E454D5" w14:paraId="7E63C88A" w14:textId="77777777"/>
    <w:p w:rsidRPr="009D6467" w:rsidR="006C78C1" w:rsidP="00F96929" w:rsidRDefault="00F96929" w14:paraId="155AD0B8" w14:textId="77777777">
      <w:r>
        <w:t>Ruben Brekelmans</w:t>
      </w:r>
    </w:p>
    <w:sectPr w:rsidRPr="009D6467" w:rsidR="006C78C1" w:rsidSect="00FD51FA">
      <w:head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1D36" w14:textId="77777777" w:rsidR="00241FA3" w:rsidRDefault="00241FA3">
      <w:pPr>
        <w:spacing w:line="240" w:lineRule="auto"/>
      </w:pPr>
      <w:r>
        <w:separator/>
      </w:r>
    </w:p>
  </w:endnote>
  <w:endnote w:type="continuationSeparator" w:id="0">
    <w:p w14:paraId="0EDD245D" w14:textId="77777777" w:rsidR="00241FA3" w:rsidRDefault="00241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982B" w14:textId="77777777" w:rsidR="00713C01" w:rsidRDefault="00713C01">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F6C1" w14:textId="77777777" w:rsidR="00241FA3" w:rsidRDefault="00241FA3">
      <w:pPr>
        <w:spacing w:line="240" w:lineRule="auto"/>
      </w:pPr>
      <w:r>
        <w:separator/>
      </w:r>
    </w:p>
  </w:footnote>
  <w:footnote w:type="continuationSeparator" w:id="0">
    <w:p w14:paraId="0E37D1DF" w14:textId="77777777" w:rsidR="00241FA3" w:rsidRDefault="00241FA3">
      <w:pPr>
        <w:spacing w:line="240" w:lineRule="auto"/>
      </w:pPr>
      <w:r>
        <w:continuationSeparator/>
      </w:r>
    </w:p>
  </w:footnote>
  <w:footnote w:id="1">
    <w:p w14:paraId="3E2C576E" w14:textId="77777777" w:rsidR="00A04169" w:rsidRDefault="00A04169" w:rsidP="00A04169">
      <w:pPr>
        <w:pStyle w:val="Voetnoottekst"/>
        <w:rPr>
          <w:lang w:val="en-US"/>
        </w:rPr>
      </w:pPr>
      <w:r>
        <w:rPr>
          <w:rStyle w:val="Voetnootmarkering"/>
        </w:rPr>
        <w:footnoteRef/>
      </w:r>
      <w:r>
        <w:t xml:space="preserve"> </w:t>
      </w:r>
      <w:r>
        <w:rPr>
          <w:sz w:val="16"/>
          <w:szCs w:val="16"/>
          <w:lang w:val="en-US"/>
        </w:rPr>
        <w:t>TK 2022/2023, 29924, nr.246</w:t>
      </w:r>
    </w:p>
  </w:footnote>
  <w:footnote w:id="2">
    <w:p w14:paraId="4622F8E4" w14:textId="77777777" w:rsidR="00A04169" w:rsidRDefault="00A04169" w:rsidP="00A04169">
      <w:pPr>
        <w:pStyle w:val="Voetnoottekst"/>
      </w:pPr>
      <w:r>
        <w:rPr>
          <w:rStyle w:val="Voetnootmarkering"/>
        </w:rPr>
        <w:footnoteRef/>
      </w:r>
      <w:r>
        <w:t xml:space="preserve"> </w:t>
      </w:r>
      <w:r>
        <w:rPr>
          <w:sz w:val="16"/>
          <w:szCs w:val="16"/>
        </w:rPr>
        <w:t>TK 2022/2023, 26643, nr.1007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F7C" w14:textId="77777777" w:rsidR="00713C01" w:rsidRDefault="00012DA6">
    <w:pPr>
      <w:pStyle w:val="MarginlessContainer"/>
    </w:pPr>
    <w:r>
      <w:rPr>
        <w:noProof/>
      </w:rPr>
      <mc:AlternateContent>
        <mc:Choice Requires="wps">
          <w:drawing>
            <wp:anchor distT="0" distB="0" distL="0" distR="0" simplePos="0" relativeHeight="251651584" behindDoc="0" locked="1" layoutInCell="1" allowOverlap="1" wp14:anchorId="39A556E5" wp14:editId="170374CC">
              <wp:simplePos x="0" y="0"/>
              <wp:positionH relativeFrom="page">
                <wp:posOffset>1006475</wp:posOffset>
              </wp:positionH>
              <wp:positionV relativeFrom="page">
                <wp:posOffset>10223500</wp:posOffset>
              </wp:positionV>
              <wp:extent cx="1799590" cy="152400"/>
              <wp:effectExtent l="0" t="0" r="0" b="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52400"/>
                      </a:xfrm>
                      <a:prstGeom prst="rect">
                        <a:avLst/>
                      </a:prstGeom>
                      <a:noFill/>
                    </wps:spPr>
                    <wps:txbx>
                      <w:txbxContent>
                        <w:p w14:paraId="62B2A305" w14:textId="77777777" w:rsidR="00C419AB" w:rsidRDefault="00C419A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39A556E5" id="_x0000_t202" coordsize="21600,21600" o:spt="202" path="m,l,21600r21600,l21600,xe">
              <v:stroke joinstyle="miter"/>
              <v:path gradientshapeok="t" o:connecttype="rect"/>
            </v:shapetype>
            <v:shape id="Tekstvak 15" o:spid="_x0000_s1026" type="#_x0000_t202" style="position:absolute;margin-left:79.25pt;margin-top:805pt;width:141.7pt;height:12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" filled="f" stroked="f">
              <v:textbox inset="0,0,0,0">
                <w:txbxContent>
                  <w:p w14:paraId="62B2A305" w14:textId="77777777" w:rsidR="00C419AB" w:rsidRDefault="00C419A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7AA47545" wp14:editId="1233DCFE">
              <wp:simplePos x="0" y="0"/>
              <wp:positionH relativeFrom="page">
                <wp:posOffset>5932170</wp:posOffset>
              </wp:positionH>
              <wp:positionV relativeFrom="page">
                <wp:posOffset>10223500</wp:posOffset>
              </wp:positionV>
              <wp:extent cx="1247775" cy="143510"/>
              <wp:effectExtent l="0" t="0"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143510"/>
                      </a:xfrm>
                      <a:prstGeom prst="rect">
                        <a:avLst/>
                      </a:prstGeom>
                      <a:noFill/>
                    </wps:spPr>
                    <wps:txbx>
                      <w:txbxContent>
                        <w:p w14:paraId="75B83CE9" w14:textId="77777777" w:rsidR="005B2CB6"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AA47545" id="Tekstvak 14" o:spid="_x0000_s1027" type="#_x0000_t202" style="position:absolute;margin-left:467.1pt;margin-top:805pt;width:98.25pt;height:11.3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" filled="f" stroked="f">
              <v:textbox inset="0,0,0,0">
                <w:txbxContent>
                  <w:p w14:paraId="75B83CE9" w14:textId="77777777" w:rsidR="005B2CB6"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AB1B8BD" wp14:editId="3F091AE7">
              <wp:simplePos x="0" y="0"/>
              <wp:positionH relativeFrom="page">
                <wp:posOffset>5932170</wp:posOffset>
              </wp:positionH>
              <wp:positionV relativeFrom="page">
                <wp:posOffset>1925955</wp:posOffset>
              </wp:positionV>
              <wp:extent cx="1247140" cy="808609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8086090"/>
                      </a:xfrm>
                      <a:prstGeom prst="rect">
                        <a:avLst/>
                      </a:prstGeom>
                      <a:noFill/>
                    </wps:spPr>
                    <wps:txbx>
                      <w:txbxContent>
                        <w:p w14:paraId="4C280CE4" w14:textId="77777777" w:rsidR="00713C01" w:rsidRPr="001D3472" w:rsidRDefault="00E204E2">
                          <w:pPr>
                            <w:pStyle w:val="Kopjeafzendgegevens"/>
                            <w:rPr>
                              <w:lang w:val="de-DE"/>
                            </w:rPr>
                          </w:pPr>
                          <w:r w:rsidRPr="001D3472">
                            <w:rPr>
                              <w:lang w:val="de-DE"/>
                            </w:rPr>
                            <w:t>DGDOO/IFHR/I&amp;A</w:t>
                          </w:r>
                        </w:p>
                        <w:p w14:paraId="37836EAE" w14:textId="77777777" w:rsidR="00713C01" w:rsidRPr="001D3472" w:rsidRDefault="00713C01">
                          <w:pPr>
                            <w:pStyle w:val="WitregelW2"/>
                            <w:rPr>
                              <w:lang w:val="de-DE"/>
                            </w:rPr>
                          </w:pPr>
                        </w:p>
                        <w:p w14:paraId="4839D99C" w14:textId="77777777" w:rsidR="00713C01" w:rsidRPr="001D3472" w:rsidRDefault="00E204E2">
                          <w:pPr>
                            <w:pStyle w:val="Kopjereferentiegegevens"/>
                            <w:rPr>
                              <w:lang w:val="de-DE"/>
                            </w:rPr>
                          </w:pPr>
                          <w:r w:rsidRPr="001D3472">
                            <w:rPr>
                              <w:lang w:val="de-DE"/>
                            </w:rPr>
                            <w:t>Datum</w:t>
                          </w:r>
                        </w:p>
                        <w:p w14:paraId="6E5E0BB0" w14:textId="77777777" w:rsidR="00713C01" w:rsidRDefault="00713C01">
                          <w:pPr>
                            <w:pStyle w:val="WitregelW1"/>
                            <w:rPr>
                              <w:lang w:val="de-DE"/>
                            </w:rPr>
                          </w:pPr>
                        </w:p>
                        <w:p w14:paraId="28F34CDC" w14:textId="77777777" w:rsidR="001A5E97" w:rsidRPr="001A5E97" w:rsidRDefault="001A5E97" w:rsidP="001A5E97">
                          <w:pPr>
                            <w:rPr>
                              <w:lang w:val="de-DE"/>
                            </w:rPr>
                          </w:pPr>
                        </w:p>
                        <w:p w14:paraId="18D85962" w14:textId="77777777" w:rsidR="00713C01" w:rsidRPr="001D3472" w:rsidRDefault="00E204E2">
                          <w:pPr>
                            <w:pStyle w:val="Kopjereferentiegegevens"/>
                            <w:rPr>
                              <w:lang w:val="de-DE"/>
                            </w:rPr>
                          </w:pPr>
                          <w:proofErr w:type="spellStart"/>
                          <w:r w:rsidRPr="001D3472">
                            <w:rPr>
                              <w:lang w:val="de-DE"/>
                            </w:rPr>
                            <w:t>Kenmerk</w:t>
                          </w:r>
                          <w:proofErr w:type="spellEnd"/>
                        </w:p>
                        <w:p w14:paraId="29782FB8" w14:textId="6830E69F" w:rsidR="00737E02" w:rsidRPr="00706D82" w:rsidRDefault="00706D82">
                          <w:pPr>
                            <w:rPr>
                              <w:sz w:val="13"/>
                              <w:szCs w:val="13"/>
                            </w:rPr>
                          </w:pPr>
                          <w:r w:rsidRPr="00706D82">
                            <w:rPr>
                              <w:sz w:val="13"/>
                              <w:szCs w:val="13"/>
                            </w:rPr>
                            <w:t>2024-0000311206</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AB1B8BD" id="Tekstvak 13" o:spid="_x0000_s1028" type="#_x0000_t202" style="position:absolute;margin-left:467.1pt;margin-top:151.65pt;width:98.2pt;height:636.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" filled="f" stroked="f">
              <v:textbox inset="0,0,0,0">
                <w:txbxContent>
                  <w:p w14:paraId="4C280CE4" w14:textId="77777777" w:rsidR="00713C01" w:rsidRPr="001D3472" w:rsidRDefault="00E204E2">
                    <w:pPr>
                      <w:pStyle w:val="Kopjeafzendgegevens"/>
                      <w:rPr>
                        <w:lang w:val="de-DE"/>
                      </w:rPr>
                    </w:pPr>
                    <w:r w:rsidRPr="001D3472">
                      <w:rPr>
                        <w:lang w:val="de-DE"/>
                      </w:rPr>
                      <w:t>DGDOO/IFHR/I&amp;A</w:t>
                    </w:r>
                  </w:p>
                  <w:p w14:paraId="37836EAE" w14:textId="77777777" w:rsidR="00713C01" w:rsidRPr="001D3472" w:rsidRDefault="00713C01">
                    <w:pPr>
                      <w:pStyle w:val="WitregelW2"/>
                      <w:rPr>
                        <w:lang w:val="de-DE"/>
                      </w:rPr>
                    </w:pPr>
                  </w:p>
                  <w:p w14:paraId="4839D99C" w14:textId="77777777" w:rsidR="00713C01" w:rsidRPr="001D3472" w:rsidRDefault="00E204E2">
                    <w:pPr>
                      <w:pStyle w:val="Kopjereferentiegegevens"/>
                      <w:rPr>
                        <w:lang w:val="de-DE"/>
                      </w:rPr>
                    </w:pPr>
                    <w:r w:rsidRPr="001D3472">
                      <w:rPr>
                        <w:lang w:val="de-DE"/>
                      </w:rPr>
                      <w:t>Datum</w:t>
                    </w:r>
                  </w:p>
                  <w:p w14:paraId="6E5E0BB0" w14:textId="77777777" w:rsidR="00713C01" w:rsidRDefault="00713C01">
                    <w:pPr>
                      <w:pStyle w:val="WitregelW1"/>
                      <w:rPr>
                        <w:lang w:val="de-DE"/>
                      </w:rPr>
                    </w:pPr>
                  </w:p>
                  <w:p w14:paraId="28F34CDC" w14:textId="77777777" w:rsidR="001A5E97" w:rsidRPr="001A5E97" w:rsidRDefault="001A5E97" w:rsidP="001A5E97">
                    <w:pPr>
                      <w:rPr>
                        <w:lang w:val="de-DE"/>
                      </w:rPr>
                    </w:pPr>
                  </w:p>
                  <w:p w14:paraId="18D85962" w14:textId="77777777" w:rsidR="00713C01" w:rsidRPr="001D3472" w:rsidRDefault="00E204E2">
                    <w:pPr>
                      <w:pStyle w:val="Kopjereferentiegegevens"/>
                      <w:rPr>
                        <w:lang w:val="de-DE"/>
                      </w:rPr>
                    </w:pPr>
                    <w:proofErr w:type="spellStart"/>
                    <w:r w:rsidRPr="001D3472">
                      <w:rPr>
                        <w:lang w:val="de-DE"/>
                      </w:rPr>
                      <w:t>Kenmerk</w:t>
                    </w:r>
                    <w:proofErr w:type="spellEnd"/>
                  </w:p>
                  <w:p w14:paraId="29782FB8" w14:textId="6830E69F" w:rsidR="00737E02" w:rsidRPr="00706D82" w:rsidRDefault="00706D82">
                    <w:pPr>
                      <w:rPr>
                        <w:sz w:val="13"/>
                        <w:szCs w:val="13"/>
                      </w:rPr>
                    </w:pPr>
                    <w:r w:rsidRPr="00706D82">
                      <w:rPr>
                        <w:sz w:val="13"/>
                        <w:szCs w:val="13"/>
                      </w:rPr>
                      <w:t>2024-0000311206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B59ED81" wp14:editId="23F942AF">
              <wp:simplePos x="0" y="0"/>
              <wp:positionH relativeFrom="page">
                <wp:posOffset>1007745</wp:posOffset>
              </wp:positionH>
              <wp:positionV relativeFrom="page">
                <wp:posOffset>1925955</wp:posOffset>
              </wp:positionV>
              <wp:extent cx="3343275" cy="180975"/>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80975"/>
                      </a:xfrm>
                      <a:prstGeom prst="rect">
                        <a:avLst/>
                      </a:prstGeom>
                      <a:noFill/>
                    </wps:spPr>
                    <wps:txbx>
                      <w:txbxContent>
                        <w:p w14:paraId="542A8B88" w14:textId="77777777" w:rsidR="00C419AB" w:rsidRDefault="00C419A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B59ED81" id="Tekstvak 12" o:spid="_x0000_s1029" type="#_x0000_t202" style="position:absolute;margin-left:79.35pt;margin-top:151.65pt;width:263.25pt;height:14.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" filled="f" stroked="f">
              <v:textbox inset="0,0,0,0">
                <w:txbxContent>
                  <w:p w14:paraId="542A8B88" w14:textId="77777777" w:rsidR="00C419AB" w:rsidRDefault="00C419AB"/>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068F" w14:textId="77777777" w:rsidR="00713C01" w:rsidRDefault="00012DA6">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2C7FFEBB" wp14:editId="455C0687">
              <wp:simplePos x="0" y="0"/>
              <wp:positionH relativeFrom="page">
                <wp:posOffset>3545840</wp:posOffset>
              </wp:positionH>
              <wp:positionV relativeFrom="page">
                <wp:posOffset>0</wp:posOffset>
              </wp:positionV>
              <wp:extent cx="467995" cy="1583690"/>
              <wp:effectExtent l="0" t="0" r="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16671D48" w14:textId="77777777" w:rsidR="00713C01" w:rsidRDefault="00E204E2">
                          <w:pPr>
                            <w:pStyle w:val="MarginlessContainer"/>
                          </w:pPr>
                          <w:r>
                            <w:rPr>
                              <w:noProof/>
                            </w:rPr>
                            <w:drawing>
                              <wp:inline distT="0" distB="0" distL="0" distR="0" wp14:anchorId="43BCF555" wp14:editId="431C873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2C7FFEBB" id="_x0000_t202" coordsize="21600,21600" o:spt="202" path="m,l,21600r21600,l21600,xe">
              <v:stroke joinstyle="miter"/>
              <v:path gradientshapeok="t" o:connecttype="rect"/>
            </v:shapetype>
            <v:shape id="Tekstvak 11" o:spid="_x0000_s1030" type="#_x0000_t202" style="position:absolute;margin-left:279.2pt;margin-top:0;width:36.85pt;height:124.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" filled="f" stroked="f">
              <v:textbox inset="0,0,0,0">
                <w:txbxContent>
                  <w:p w14:paraId="16671D48" w14:textId="77777777" w:rsidR="00713C01" w:rsidRDefault="00E204E2">
                    <w:pPr>
                      <w:pStyle w:val="MarginlessContainer"/>
                    </w:pPr>
                    <w:r>
                      <w:rPr>
                        <w:noProof/>
                      </w:rPr>
                      <w:drawing>
                        <wp:inline distT="0" distB="0" distL="0" distR="0" wp14:anchorId="43BCF555" wp14:editId="431C873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734487" wp14:editId="3F18E6EE">
              <wp:simplePos x="0" y="0"/>
              <wp:positionH relativeFrom="page">
                <wp:posOffset>4013835</wp:posOffset>
              </wp:positionH>
              <wp:positionV relativeFrom="page">
                <wp:posOffset>0</wp:posOffset>
              </wp:positionV>
              <wp:extent cx="2339975" cy="158369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4C4C277C" w14:textId="77777777" w:rsidR="00713C01" w:rsidRDefault="00E204E2">
                          <w:pPr>
                            <w:pStyle w:val="MarginlessContainer"/>
                          </w:pPr>
                          <w:r>
                            <w:rPr>
                              <w:noProof/>
                            </w:rPr>
                            <w:drawing>
                              <wp:inline distT="0" distB="0" distL="0" distR="0" wp14:anchorId="387CDBF8" wp14:editId="290F846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6734487" id="Tekstvak 10" o:spid="_x0000_s1031" type="#_x0000_t202" style="position:absolute;margin-left:316.05pt;margin-top:0;width:184.25pt;height:12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" filled="f" stroked="f">
              <v:textbox inset="0,0,0,0">
                <w:txbxContent>
                  <w:p w14:paraId="4C4C277C" w14:textId="77777777" w:rsidR="00713C01" w:rsidRDefault="00E204E2">
                    <w:pPr>
                      <w:pStyle w:val="MarginlessContainer"/>
                    </w:pPr>
                    <w:r>
                      <w:rPr>
                        <w:noProof/>
                      </w:rPr>
                      <w:drawing>
                        <wp:inline distT="0" distB="0" distL="0" distR="0" wp14:anchorId="387CDBF8" wp14:editId="290F846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96003EA" wp14:editId="3382FE7A">
              <wp:simplePos x="0" y="0"/>
              <wp:positionH relativeFrom="page">
                <wp:posOffset>1007745</wp:posOffset>
              </wp:positionH>
              <wp:positionV relativeFrom="page">
                <wp:posOffset>1727835</wp:posOffset>
              </wp:positionV>
              <wp:extent cx="4319905" cy="107950"/>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9905" cy="107950"/>
                      </a:xfrm>
                      <a:prstGeom prst="rect">
                        <a:avLst/>
                      </a:prstGeom>
                      <a:noFill/>
                    </wps:spPr>
                    <wps:txbx>
                      <w:txbxContent>
                        <w:p w14:paraId="5AB41D6D" w14:textId="77777777" w:rsidR="00C419AB" w:rsidRDefault="00C419A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96003EA" id="Tekstvak 9" o:spid="_x0000_s1032" type="#_x0000_t202" style="position:absolute;margin-left:79.35pt;margin-top:136.05pt;width:340.15pt;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" filled="f" stroked="f">
              <v:textbox inset="0,0,0,0">
                <w:txbxContent>
                  <w:p w14:paraId="5AB41D6D" w14:textId="77777777" w:rsidR="00C419AB" w:rsidRDefault="00C419A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695953" wp14:editId="3B94982C">
              <wp:simplePos x="0" y="0"/>
              <wp:positionH relativeFrom="page">
                <wp:posOffset>1007745</wp:posOffset>
              </wp:positionH>
              <wp:positionV relativeFrom="page">
                <wp:posOffset>1967865</wp:posOffset>
              </wp:positionV>
              <wp:extent cx="3352165" cy="1186180"/>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165" cy="1186180"/>
                      </a:xfrm>
                      <a:prstGeom prst="rect">
                        <a:avLst/>
                      </a:prstGeom>
                      <a:noFill/>
                    </wps:spPr>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983085af-a448-4580-92bc-8982adef55f4' xmlns:ns4='a968f643-972d-4667-9c7d-fd76f2567ee3' " w:xpath="/ns0:properties[1]/documentManagement[1]/ns4:Geadresseerde_x0020_Kamer[1]" w:storeItemID="{00000000-0000-0000-0000-000000000000}"/>
                            <w:text w:multiLine="1"/>
                          </w:sdtPr>
                          <w:sdtContent>
                            <w:p w14:paraId="20FACA87" w14:textId="11F6ED64" w:rsidR="00B214F0" w:rsidRDefault="00B214F0" w:rsidP="00B214F0">
                              <w:pPr>
                                <w:pStyle w:val="Koptekst"/>
                                <w:rPr>
                                  <w:color w:val="auto"/>
                                  <w:szCs w:val="24"/>
                                </w:rPr>
                              </w:pPr>
                              <w:r>
                                <w:t xml:space="preserve">Aan de Voorzitter van de </w:t>
                              </w:r>
                              <w:r>
                                <w:br/>
                                <w:t>Tweede Kamer der Staten-Generaal</w:t>
                              </w:r>
                              <w:r>
                                <w:br/>
                                <w:t>P</w:t>
                              </w:r>
                              <w:r w:rsidR="004154B3">
                                <w:t>ostbus 20018</w:t>
                              </w:r>
                              <w:r w:rsidR="004154B3">
                                <w:br/>
                                <w:t>2500 EA  Den Haag</w:t>
                              </w:r>
                              <w:r>
                                <w:br/>
                              </w:r>
                            </w:p>
                          </w:sdtContent>
                        </w:sdt>
                        <w:p w14:paraId="50387323" w14:textId="77777777" w:rsidR="00713C01" w:rsidRDefault="00713C0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3695953" id="Tekstvak 8" o:spid="_x0000_s1033" type="#_x0000_t202" style="position:absolute;margin-left:79.35pt;margin-top:154.95pt;width:263.95pt;height:93.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" filled="f" stroked="f">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983085af-a448-4580-92bc-8982adef55f4' xmlns:ns4='a968f643-972d-4667-9c7d-fd76f2567ee3' " w:xpath="/ns0:properties[1]/documentManagement[1]/ns4:Geadresseerde_x0020_Kamer[1]" w:storeItemID="{00000000-0000-0000-0000-000000000000}"/>
                      <w:text w:multiLine="1"/>
                    </w:sdtPr>
                    <w:sdtContent>
                      <w:p w14:paraId="20FACA87" w14:textId="11F6ED64" w:rsidR="00B214F0" w:rsidRDefault="00B214F0" w:rsidP="00B214F0">
                        <w:pPr>
                          <w:pStyle w:val="Koptekst"/>
                          <w:rPr>
                            <w:color w:val="auto"/>
                            <w:szCs w:val="24"/>
                          </w:rPr>
                        </w:pPr>
                        <w:r>
                          <w:t xml:space="preserve">Aan de Voorzitter van de </w:t>
                        </w:r>
                        <w:r>
                          <w:br/>
                          <w:t>Tweede Kamer der Staten-Generaal</w:t>
                        </w:r>
                        <w:r>
                          <w:br/>
                          <w:t>P</w:t>
                        </w:r>
                        <w:r w:rsidR="004154B3">
                          <w:t>ostbus 20018</w:t>
                        </w:r>
                        <w:r w:rsidR="004154B3">
                          <w:br/>
                          <w:t>2500 EA  Den Haag</w:t>
                        </w:r>
                        <w:r>
                          <w:br/>
                        </w:r>
                      </w:p>
                    </w:sdtContent>
                  </w:sdt>
                  <w:p w14:paraId="50387323" w14:textId="77777777" w:rsidR="00713C01" w:rsidRDefault="00713C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E9EB3B7" wp14:editId="39614441">
              <wp:simplePos x="0" y="0"/>
              <wp:positionH relativeFrom="margin">
                <wp:align>right</wp:align>
              </wp:positionH>
              <wp:positionV relativeFrom="page">
                <wp:posOffset>3724275</wp:posOffset>
              </wp:positionV>
              <wp:extent cx="4761865" cy="93345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1865" cy="9334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13C01" w14:paraId="08183AC2" w14:textId="77777777">
                            <w:trPr>
                              <w:trHeight w:val="200"/>
                            </w:trPr>
                            <w:tc>
                              <w:tcPr>
                                <w:tcW w:w="1140" w:type="dxa"/>
                              </w:tcPr>
                              <w:p w14:paraId="14CC0FCA" w14:textId="77777777" w:rsidR="00713C01" w:rsidRDefault="00713C01"/>
                            </w:tc>
                            <w:tc>
                              <w:tcPr>
                                <w:tcW w:w="5918" w:type="dxa"/>
                              </w:tcPr>
                              <w:p w14:paraId="738673E0" w14:textId="77777777" w:rsidR="00713C01" w:rsidRDefault="00713C01"/>
                            </w:tc>
                          </w:tr>
                          <w:tr w:rsidR="00713C01" w14:paraId="43784FAE" w14:textId="77777777">
                            <w:trPr>
                              <w:trHeight w:val="300"/>
                            </w:trPr>
                            <w:tc>
                              <w:tcPr>
                                <w:tcW w:w="1140" w:type="dxa"/>
                              </w:tcPr>
                              <w:p w14:paraId="2492EAFC" w14:textId="77777777" w:rsidR="00713C01" w:rsidRDefault="00E204E2">
                                <w:r>
                                  <w:t>Datum</w:t>
                                </w:r>
                              </w:p>
                            </w:tc>
                            <w:tc>
                              <w:tcPr>
                                <w:tcW w:w="5918" w:type="dxa"/>
                              </w:tcPr>
                              <w:p w14:paraId="334D9C77" w14:textId="0BC94C67" w:rsidR="00713C01" w:rsidRDefault="006A209F">
                                <w:pPr>
                                  <w:pStyle w:val="Gegevensdocument"/>
                                </w:pPr>
                                <w:r>
                                  <w:t>23 augustus 2024</w:t>
                                </w:r>
                              </w:p>
                            </w:tc>
                          </w:tr>
                          <w:tr w:rsidR="00713C01" w14:paraId="21337435" w14:textId="77777777">
                            <w:trPr>
                              <w:trHeight w:val="300"/>
                            </w:trPr>
                            <w:tc>
                              <w:tcPr>
                                <w:tcW w:w="1140" w:type="dxa"/>
                              </w:tcPr>
                              <w:p w14:paraId="7995A6DE" w14:textId="77777777" w:rsidR="00713C01" w:rsidRDefault="00E204E2">
                                <w:bookmarkStart w:id="10" w:name="_Hlk175306145"/>
                                <w:r>
                                  <w:t>Betreft</w:t>
                                </w:r>
                              </w:p>
                            </w:tc>
                            <w:tc>
                              <w:tcPr>
                                <w:tcW w:w="5918" w:type="dxa"/>
                              </w:tcPr>
                              <w:p w14:paraId="7D2F789F" w14:textId="77777777" w:rsidR="00713C01" w:rsidRDefault="001D3472">
                                <w:r>
                                  <w:t>Motie voortgangsrapportage en versnelling ABRO-programma (Algemene Beveiligingseisen Rijksoverheid Opdrachten)</w:t>
                                </w:r>
                              </w:p>
                            </w:tc>
                          </w:tr>
                          <w:bookmarkEnd w:id="10"/>
                          <w:tr w:rsidR="00713C01" w14:paraId="122D2F9F" w14:textId="77777777">
                            <w:trPr>
                              <w:trHeight w:val="200"/>
                            </w:trPr>
                            <w:tc>
                              <w:tcPr>
                                <w:tcW w:w="1140" w:type="dxa"/>
                              </w:tcPr>
                              <w:p w14:paraId="4DFDE640" w14:textId="77777777" w:rsidR="00713C01" w:rsidRDefault="00713C01"/>
                            </w:tc>
                            <w:tc>
                              <w:tcPr>
                                <w:tcW w:w="5918" w:type="dxa"/>
                              </w:tcPr>
                              <w:p w14:paraId="20770CA7" w14:textId="77777777" w:rsidR="00713C01" w:rsidRDefault="00713C01"/>
                            </w:tc>
                          </w:tr>
                        </w:tbl>
                        <w:p w14:paraId="6A88AF24" w14:textId="77777777" w:rsidR="00C419AB" w:rsidRDefault="00C419AB"/>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E9EB3B7" id="Tekstvak 7" o:spid="_x0000_s1034" type="#_x0000_t202" style="position:absolute;margin-left:323.75pt;margin-top:293.25pt;width:374.95pt;height:73.5pt;z-index:25165977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713C01" w14:paraId="08183AC2" w14:textId="77777777">
                      <w:trPr>
                        <w:trHeight w:val="200"/>
                      </w:trPr>
                      <w:tc>
                        <w:tcPr>
                          <w:tcW w:w="1140" w:type="dxa"/>
                        </w:tcPr>
                        <w:p w14:paraId="14CC0FCA" w14:textId="77777777" w:rsidR="00713C01" w:rsidRDefault="00713C01"/>
                      </w:tc>
                      <w:tc>
                        <w:tcPr>
                          <w:tcW w:w="5918" w:type="dxa"/>
                        </w:tcPr>
                        <w:p w14:paraId="738673E0" w14:textId="77777777" w:rsidR="00713C01" w:rsidRDefault="00713C01"/>
                      </w:tc>
                    </w:tr>
                    <w:tr w:rsidR="00713C01" w14:paraId="43784FAE" w14:textId="77777777">
                      <w:trPr>
                        <w:trHeight w:val="300"/>
                      </w:trPr>
                      <w:tc>
                        <w:tcPr>
                          <w:tcW w:w="1140" w:type="dxa"/>
                        </w:tcPr>
                        <w:p w14:paraId="2492EAFC" w14:textId="77777777" w:rsidR="00713C01" w:rsidRDefault="00E204E2">
                          <w:r>
                            <w:t>Datum</w:t>
                          </w:r>
                        </w:p>
                      </w:tc>
                      <w:tc>
                        <w:tcPr>
                          <w:tcW w:w="5918" w:type="dxa"/>
                        </w:tcPr>
                        <w:p w14:paraId="334D9C77" w14:textId="0BC94C67" w:rsidR="00713C01" w:rsidRDefault="006A209F">
                          <w:pPr>
                            <w:pStyle w:val="Gegevensdocument"/>
                          </w:pPr>
                          <w:r>
                            <w:t>23 augustus 2024</w:t>
                          </w:r>
                        </w:p>
                      </w:tc>
                    </w:tr>
                    <w:tr w:rsidR="00713C01" w14:paraId="21337435" w14:textId="77777777">
                      <w:trPr>
                        <w:trHeight w:val="300"/>
                      </w:trPr>
                      <w:tc>
                        <w:tcPr>
                          <w:tcW w:w="1140" w:type="dxa"/>
                        </w:tcPr>
                        <w:p w14:paraId="7995A6DE" w14:textId="77777777" w:rsidR="00713C01" w:rsidRDefault="00E204E2">
                          <w:bookmarkStart w:id="11" w:name="_Hlk175306145"/>
                          <w:r>
                            <w:t>Betreft</w:t>
                          </w:r>
                        </w:p>
                      </w:tc>
                      <w:tc>
                        <w:tcPr>
                          <w:tcW w:w="5918" w:type="dxa"/>
                        </w:tcPr>
                        <w:p w14:paraId="7D2F789F" w14:textId="77777777" w:rsidR="00713C01" w:rsidRDefault="001D3472">
                          <w:r>
                            <w:t>Motie voortgangsrapportage en versnelling ABRO-programma (Algemene Beveiligingseisen Rijksoverheid Opdrachten)</w:t>
                          </w:r>
                        </w:p>
                      </w:tc>
                    </w:tr>
                    <w:bookmarkEnd w:id="11"/>
                    <w:tr w:rsidR="00713C01" w14:paraId="122D2F9F" w14:textId="77777777">
                      <w:trPr>
                        <w:trHeight w:val="200"/>
                      </w:trPr>
                      <w:tc>
                        <w:tcPr>
                          <w:tcW w:w="1140" w:type="dxa"/>
                        </w:tcPr>
                        <w:p w14:paraId="4DFDE640" w14:textId="77777777" w:rsidR="00713C01" w:rsidRDefault="00713C01"/>
                      </w:tc>
                      <w:tc>
                        <w:tcPr>
                          <w:tcW w:w="5918" w:type="dxa"/>
                        </w:tcPr>
                        <w:p w14:paraId="20770CA7" w14:textId="77777777" w:rsidR="00713C01" w:rsidRDefault="00713C01"/>
                      </w:tc>
                    </w:tr>
                  </w:tbl>
                  <w:p w14:paraId="6A88AF24" w14:textId="77777777" w:rsidR="00C419AB" w:rsidRDefault="00C419AB"/>
                </w:txbxContent>
              </v:textbox>
              <w10:wrap anchorx="margin" anchory="page"/>
              <w10:anchorlock/>
            </v:shape>
          </w:pict>
        </mc:Fallback>
      </mc:AlternateContent>
    </w:r>
    <w:r>
      <w:rPr>
        <w:noProof/>
      </w:rPr>
      <mc:AlternateContent>
        <mc:Choice Requires="wps">
          <w:drawing>
            <wp:anchor distT="0" distB="0" distL="0" distR="0" simplePos="0" relativeHeight="251660800" behindDoc="0" locked="1" layoutInCell="1" allowOverlap="1" wp14:anchorId="6384441C" wp14:editId="6435BF7C">
              <wp:simplePos x="0" y="0"/>
              <wp:positionH relativeFrom="page">
                <wp:posOffset>5921375</wp:posOffset>
              </wp:positionH>
              <wp:positionV relativeFrom="page">
                <wp:posOffset>1961515</wp:posOffset>
              </wp:positionV>
              <wp:extent cx="1277620" cy="800989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48351743" w14:textId="77777777" w:rsidR="00713C01" w:rsidRDefault="00E204E2">
                          <w:pPr>
                            <w:pStyle w:val="Kopjeafzendgegevens"/>
                          </w:pPr>
                          <w:r>
                            <w:t>DGDOO/IFHR/I&amp;A</w:t>
                          </w:r>
                        </w:p>
                        <w:p w14:paraId="37CA4F5D" w14:textId="77777777" w:rsidR="00713C01" w:rsidRDefault="00713C01">
                          <w:pPr>
                            <w:pStyle w:val="WitregelW1"/>
                          </w:pPr>
                        </w:p>
                        <w:p w14:paraId="67537D72" w14:textId="77777777" w:rsidR="00713C01" w:rsidRDefault="00713C01">
                          <w:pPr>
                            <w:pStyle w:val="WitregelW1"/>
                          </w:pPr>
                        </w:p>
                        <w:p w14:paraId="09007661" w14:textId="77777777" w:rsidR="00713C01" w:rsidRDefault="00E204E2">
                          <w:pPr>
                            <w:pStyle w:val="Afzendgegevens"/>
                          </w:pPr>
                          <w:proofErr w:type="gramStart"/>
                          <w:r>
                            <w:t>www.rijksoverheid.nl</w:t>
                          </w:r>
                          <w:proofErr w:type="gramEnd"/>
                        </w:p>
                        <w:p w14:paraId="71CA134B" w14:textId="77777777" w:rsidR="00713C01" w:rsidRDefault="00E204E2">
                          <w:pPr>
                            <w:pStyle w:val="Afzendgegevens"/>
                          </w:pPr>
                          <w:proofErr w:type="gramStart"/>
                          <w:r>
                            <w:t>www.facebook.com/minbzk</w:t>
                          </w:r>
                          <w:proofErr w:type="gramEnd"/>
                        </w:p>
                        <w:p w14:paraId="70531CF4" w14:textId="77777777" w:rsidR="00713C01" w:rsidRDefault="00E204E2">
                          <w:pPr>
                            <w:pStyle w:val="Afzendgegevens"/>
                          </w:pPr>
                          <w:proofErr w:type="gramStart"/>
                          <w:r>
                            <w:t>www.twitter.com/minbzk</w:t>
                          </w:r>
                          <w:proofErr w:type="gramEnd"/>
                        </w:p>
                        <w:p w14:paraId="3F8AAE75" w14:textId="77777777" w:rsidR="00713C01" w:rsidRDefault="00E204E2">
                          <w:pPr>
                            <w:pStyle w:val="Afzendgegevens"/>
                          </w:pPr>
                          <w:proofErr w:type="gramStart"/>
                          <w:r>
                            <w:t>www.linkedin.com/company/ministerie-van-bzk</w:t>
                          </w:r>
                          <w:proofErr w:type="gramEnd"/>
                        </w:p>
                        <w:p w14:paraId="4653950C" w14:textId="77777777" w:rsidR="00713C01" w:rsidRDefault="00713C01">
                          <w:pPr>
                            <w:pStyle w:val="WitregelW1"/>
                          </w:pPr>
                        </w:p>
                        <w:p w14:paraId="0F89BF56" w14:textId="77777777" w:rsidR="00713C01" w:rsidRDefault="00713C01">
                          <w:pPr>
                            <w:pStyle w:val="WitregelW2"/>
                          </w:pPr>
                        </w:p>
                        <w:p w14:paraId="327DEEC8" w14:textId="77777777" w:rsidR="00713C01" w:rsidRDefault="00E204E2">
                          <w:pPr>
                            <w:pStyle w:val="Kopjereferentiegegevens"/>
                          </w:pPr>
                          <w:r>
                            <w:t>Kenmerk</w:t>
                          </w:r>
                        </w:p>
                        <w:p w14:paraId="6E596DA8" w14:textId="3C4B2391" w:rsidR="00706D82" w:rsidRPr="00706D82" w:rsidRDefault="00706D82" w:rsidP="00706D82">
                          <w:pPr>
                            <w:rPr>
                              <w:sz w:val="13"/>
                              <w:szCs w:val="13"/>
                            </w:rPr>
                          </w:pPr>
                          <w:bookmarkStart w:id="12" w:name="_Hlk175306380"/>
                          <w:r w:rsidRPr="00706D82">
                            <w:rPr>
                              <w:sz w:val="13"/>
                              <w:szCs w:val="13"/>
                            </w:rPr>
                            <w:t>2024-0000311206</w:t>
                          </w:r>
                        </w:p>
                        <w:bookmarkEnd w:id="12"/>
                        <w:p w14:paraId="003A124F" w14:textId="77777777" w:rsidR="00713C01" w:rsidRDefault="00713C01">
                          <w:pPr>
                            <w:pStyle w:val="WitregelW1"/>
                          </w:pPr>
                        </w:p>
                        <w:p w14:paraId="4EDD1E97" w14:textId="77777777" w:rsidR="00713C01" w:rsidRDefault="00E204E2">
                          <w:pPr>
                            <w:pStyle w:val="Kopjereferentiegegevens"/>
                          </w:pPr>
                          <w:r>
                            <w:t>Uw kenmerk</w:t>
                          </w:r>
                        </w:p>
                        <w:p w14:paraId="13EB620C" w14:textId="3E3AA588" w:rsidR="005B2CB6"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384441C" id="Tekstvak 6" o:spid="_x0000_s1035" type="#_x0000_t202" style="position:absolute;margin-left:466.25pt;margin-top:154.45pt;width:100.6pt;height:630.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" filled="f" stroked="f">
              <v:textbox inset="0,0,0,0">
                <w:txbxContent>
                  <w:p w14:paraId="48351743" w14:textId="77777777" w:rsidR="00713C01" w:rsidRDefault="00E204E2">
                    <w:pPr>
                      <w:pStyle w:val="Kopjeafzendgegevens"/>
                    </w:pPr>
                    <w:r>
                      <w:t>DGDOO/IFHR/I&amp;A</w:t>
                    </w:r>
                  </w:p>
                  <w:p w14:paraId="37CA4F5D" w14:textId="77777777" w:rsidR="00713C01" w:rsidRDefault="00713C01">
                    <w:pPr>
                      <w:pStyle w:val="WitregelW1"/>
                    </w:pPr>
                  </w:p>
                  <w:p w14:paraId="67537D72" w14:textId="77777777" w:rsidR="00713C01" w:rsidRDefault="00713C01">
                    <w:pPr>
                      <w:pStyle w:val="WitregelW1"/>
                    </w:pPr>
                  </w:p>
                  <w:p w14:paraId="09007661" w14:textId="77777777" w:rsidR="00713C01" w:rsidRDefault="00E204E2">
                    <w:pPr>
                      <w:pStyle w:val="Afzendgegevens"/>
                    </w:pPr>
                    <w:proofErr w:type="gramStart"/>
                    <w:r>
                      <w:t>www.rijksoverheid.nl</w:t>
                    </w:r>
                    <w:proofErr w:type="gramEnd"/>
                  </w:p>
                  <w:p w14:paraId="71CA134B" w14:textId="77777777" w:rsidR="00713C01" w:rsidRDefault="00E204E2">
                    <w:pPr>
                      <w:pStyle w:val="Afzendgegevens"/>
                    </w:pPr>
                    <w:proofErr w:type="gramStart"/>
                    <w:r>
                      <w:t>www.facebook.com/minbzk</w:t>
                    </w:r>
                    <w:proofErr w:type="gramEnd"/>
                  </w:p>
                  <w:p w14:paraId="70531CF4" w14:textId="77777777" w:rsidR="00713C01" w:rsidRDefault="00E204E2">
                    <w:pPr>
                      <w:pStyle w:val="Afzendgegevens"/>
                    </w:pPr>
                    <w:proofErr w:type="gramStart"/>
                    <w:r>
                      <w:t>www.twitter.com/minbzk</w:t>
                    </w:r>
                    <w:proofErr w:type="gramEnd"/>
                  </w:p>
                  <w:p w14:paraId="3F8AAE75" w14:textId="77777777" w:rsidR="00713C01" w:rsidRDefault="00E204E2">
                    <w:pPr>
                      <w:pStyle w:val="Afzendgegevens"/>
                    </w:pPr>
                    <w:proofErr w:type="gramStart"/>
                    <w:r>
                      <w:t>www.linkedin.com/company/ministerie-van-bzk</w:t>
                    </w:r>
                    <w:proofErr w:type="gramEnd"/>
                  </w:p>
                  <w:p w14:paraId="4653950C" w14:textId="77777777" w:rsidR="00713C01" w:rsidRDefault="00713C01">
                    <w:pPr>
                      <w:pStyle w:val="WitregelW1"/>
                    </w:pPr>
                  </w:p>
                  <w:p w14:paraId="0F89BF56" w14:textId="77777777" w:rsidR="00713C01" w:rsidRDefault="00713C01">
                    <w:pPr>
                      <w:pStyle w:val="WitregelW2"/>
                    </w:pPr>
                  </w:p>
                  <w:p w14:paraId="327DEEC8" w14:textId="77777777" w:rsidR="00713C01" w:rsidRDefault="00E204E2">
                    <w:pPr>
                      <w:pStyle w:val="Kopjereferentiegegevens"/>
                    </w:pPr>
                    <w:r>
                      <w:t>Kenmerk</w:t>
                    </w:r>
                  </w:p>
                  <w:p w14:paraId="6E596DA8" w14:textId="3C4B2391" w:rsidR="00706D82" w:rsidRPr="00706D82" w:rsidRDefault="00706D82" w:rsidP="00706D82">
                    <w:pPr>
                      <w:rPr>
                        <w:sz w:val="13"/>
                        <w:szCs w:val="13"/>
                      </w:rPr>
                    </w:pPr>
                    <w:bookmarkStart w:id="13" w:name="_Hlk175306380"/>
                    <w:r w:rsidRPr="00706D82">
                      <w:rPr>
                        <w:sz w:val="13"/>
                        <w:szCs w:val="13"/>
                      </w:rPr>
                      <w:t>2024-0000311206</w:t>
                    </w:r>
                  </w:p>
                  <w:bookmarkEnd w:id="13"/>
                  <w:p w14:paraId="003A124F" w14:textId="77777777" w:rsidR="00713C01" w:rsidRDefault="00713C01">
                    <w:pPr>
                      <w:pStyle w:val="WitregelW1"/>
                    </w:pPr>
                  </w:p>
                  <w:p w14:paraId="4EDD1E97" w14:textId="77777777" w:rsidR="00713C01" w:rsidRDefault="00E204E2">
                    <w:pPr>
                      <w:pStyle w:val="Kopjereferentiegegevens"/>
                    </w:pPr>
                    <w:r>
                      <w:t>Uw kenmerk</w:t>
                    </w:r>
                  </w:p>
                  <w:p w14:paraId="13EB620C" w14:textId="3E3AA588" w:rsidR="005B2CB6"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CFFE5AA" wp14:editId="001AA100">
              <wp:simplePos x="0" y="0"/>
              <wp:positionH relativeFrom="page">
                <wp:posOffset>5932170</wp:posOffset>
              </wp:positionH>
              <wp:positionV relativeFrom="page">
                <wp:posOffset>10197465</wp:posOffset>
              </wp:positionV>
              <wp:extent cx="1247140" cy="14287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42875"/>
                      </a:xfrm>
                      <a:prstGeom prst="rect">
                        <a:avLst/>
                      </a:prstGeom>
                      <a:noFill/>
                    </wps:spPr>
                    <wps:txbx>
                      <w:txbxContent>
                        <w:p w14:paraId="21F03BD6" w14:textId="77777777" w:rsidR="005B2CB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CFFE5AA" id="Tekstvak 5" o:spid="_x0000_s1036" type="#_x0000_t202" style="position:absolute;margin-left:467.1pt;margin-top:802.95pt;width:98.2pt;height:11.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" filled="f" stroked="f">
              <v:textbox inset="0,0,0,0">
                <w:txbxContent>
                  <w:p w14:paraId="21F03BD6" w14:textId="77777777" w:rsidR="005B2CB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9F2264" wp14:editId="2BF7224F">
              <wp:simplePos x="0" y="0"/>
              <wp:positionH relativeFrom="page">
                <wp:posOffset>1007745</wp:posOffset>
              </wp:positionH>
              <wp:positionV relativeFrom="page">
                <wp:posOffset>10197465</wp:posOffset>
              </wp:positionV>
              <wp:extent cx="1800225" cy="15176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51765"/>
                      </a:xfrm>
                      <a:prstGeom prst="rect">
                        <a:avLst/>
                      </a:prstGeom>
                      <a:noFill/>
                    </wps:spPr>
                    <wps:txbx>
                      <w:txbxContent>
                        <w:p w14:paraId="27312998" w14:textId="77777777" w:rsidR="00C419AB" w:rsidRDefault="00C419A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89F2264" id="Tekstvak 3" o:spid="_x0000_s1037" type="#_x0000_t202" style="position:absolute;margin-left:79.35pt;margin-top:802.95pt;width:141.75pt;height:11.9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" filled="f" stroked="f">
              <v:textbox inset="0,0,0,0">
                <w:txbxContent>
                  <w:p w14:paraId="27312998" w14:textId="77777777" w:rsidR="00C419AB" w:rsidRDefault="00C419A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2EBF996" wp14:editId="71D2C715">
              <wp:simplePos x="0" y="0"/>
              <wp:positionH relativeFrom="page">
                <wp:posOffset>1007745</wp:posOffset>
              </wp:positionH>
              <wp:positionV relativeFrom="page">
                <wp:posOffset>3161665</wp:posOffset>
              </wp:positionV>
              <wp:extent cx="1247140" cy="47625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476250"/>
                      </a:xfrm>
                      <a:prstGeom prst="rect">
                        <a:avLst/>
                      </a:prstGeom>
                      <a:noFill/>
                    </wps:spPr>
                    <wps:txbx>
                      <w:txbxContent>
                        <w:p w14:paraId="6501CA71" w14:textId="77777777" w:rsidR="00C419AB" w:rsidRDefault="00C419AB"/>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2EBF996" id="Tekstvak 1" o:spid="_x0000_s1038" type="#_x0000_t202" style="position:absolute;margin-left:79.35pt;margin-top:248.95pt;width:98.2pt;height:3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" filled="f" stroked="f">
              <v:textbox inset="0,0,0,0">
                <w:txbxContent>
                  <w:p w14:paraId="6501CA71" w14:textId="77777777" w:rsidR="00C419AB" w:rsidRDefault="00C419A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0C416"/>
    <w:multiLevelType w:val="multilevel"/>
    <w:tmpl w:val="DC8CA5B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8C9CBE"/>
    <w:multiLevelType w:val="multilevel"/>
    <w:tmpl w:val="152499D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9078E"/>
    <w:multiLevelType w:val="multilevel"/>
    <w:tmpl w:val="88038FF9"/>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58AF78"/>
    <w:multiLevelType w:val="multilevel"/>
    <w:tmpl w:val="58B6DF9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803AA9"/>
    <w:multiLevelType w:val="multilevel"/>
    <w:tmpl w:val="B0039F83"/>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C571C9"/>
    <w:multiLevelType w:val="multilevel"/>
    <w:tmpl w:val="50B1F11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A39B94C"/>
    <w:multiLevelType w:val="multilevel"/>
    <w:tmpl w:val="797826A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CAC6263"/>
    <w:multiLevelType w:val="multilevel"/>
    <w:tmpl w:val="94A6594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81B61AC"/>
    <w:multiLevelType w:val="multilevel"/>
    <w:tmpl w:val="AB35F7A9"/>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AE871A1"/>
    <w:multiLevelType w:val="multilevel"/>
    <w:tmpl w:val="1F4EDB6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B25DE3D"/>
    <w:multiLevelType w:val="multilevel"/>
    <w:tmpl w:val="69EDB0F4"/>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0683BDF"/>
    <w:multiLevelType w:val="multilevel"/>
    <w:tmpl w:val="83582629"/>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2326711"/>
    <w:multiLevelType w:val="multilevel"/>
    <w:tmpl w:val="033C57D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D2C60B2"/>
    <w:multiLevelType w:val="multilevel"/>
    <w:tmpl w:val="9215F21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E62C279"/>
    <w:multiLevelType w:val="multilevel"/>
    <w:tmpl w:val="5F296BC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7C9D036"/>
    <w:multiLevelType w:val="multilevel"/>
    <w:tmpl w:val="0F2703B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9BC56F8"/>
    <w:multiLevelType w:val="multilevel"/>
    <w:tmpl w:val="D7765C13"/>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D5CA8E"/>
    <w:multiLevelType w:val="multilevel"/>
    <w:tmpl w:val="338520A6"/>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E78B8E"/>
    <w:multiLevelType w:val="multilevel"/>
    <w:tmpl w:val="7F5E198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097FEE"/>
    <w:multiLevelType w:val="multilevel"/>
    <w:tmpl w:val="45EFFF9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3A04BC"/>
    <w:multiLevelType w:val="multilevel"/>
    <w:tmpl w:val="9CE969F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1C847C9"/>
    <w:multiLevelType w:val="multilevel"/>
    <w:tmpl w:val="2FDA1E08"/>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82AF9"/>
    <w:multiLevelType w:val="multilevel"/>
    <w:tmpl w:val="1E4A56EE"/>
    <w:lvl w:ilvl="0">
      <w:start w:val="1"/>
      <w:numFmt w:val="lowerLetter"/>
      <w:lvlText w:val="%1."/>
      <w:lvlJc w:val="left"/>
      <w:pPr>
        <w:tabs>
          <w:tab w:val="num" w:pos="720"/>
        </w:tabs>
        <w:ind w:left="720" w:hanging="360"/>
      </w:pPr>
      <w:rPr>
        <w:rFonts w:ascii="Verdana" w:eastAsia="DejaVu Sans" w:hAnsi="Verdana" w:cs="Lohit Hindi"/>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24FA7289"/>
    <w:multiLevelType w:val="multilevel"/>
    <w:tmpl w:val="D203D04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F73A8E"/>
    <w:multiLevelType w:val="multilevel"/>
    <w:tmpl w:val="9A77CDD0"/>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2C4940"/>
    <w:multiLevelType w:val="multilevel"/>
    <w:tmpl w:val="AB30EF07"/>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827C8C"/>
    <w:multiLevelType w:val="multilevel"/>
    <w:tmpl w:val="5C09645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3C0440"/>
    <w:multiLevelType w:val="multilevel"/>
    <w:tmpl w:val="B80250BC"/>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4AFCD4"/>
    <w:multiLevelType w:val="multilevel"/>
    <w:tmpl w:val="B653C7DB"/>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C0190D"/>
    <w:multiLevelType w:val="multilevel"/>
    <w:tmpl w:val="E553DA74"/>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8A4019"/>
    <w:multiLevelType w:val="multilevel"/>
    <w:tmpl w:val="C560877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1767C6"/>
    <w:multiLevelType w:val="multilevel"/>
    <w:tmpl w:val="B315837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BCD93A"/>
    <w:multiLevelType w:val="multilevel"/>
    <w:tmpl w:val="F28E81E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22A0E6"/>
    <w:multiLevelType w:val="multilevel"/>
    <w:tmpl w:val="052BA078"/>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B34EF3"/>
    <w:multiLevelType w:val="multilevel"/>
    <w:tmpl w:val="FFB63957"/>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C7273B"/>
    <w:multiLevelType w:val="multilevel"/>
    <w:tmpl w:val="3FF3AA88"/>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8710657">
    <w:abstractNumId w:val="30"/>
  </w:num>
  <w:num w:numId="2" w16cid:durableId="756288542">
    <w:abstractNumId w:val="18"/>
  </w:num>
  <w:num w:numId="3" w16cid:durableId="923144292">
    <w:abstractNumId w:val="8"/>
  </w:num>
  <w:num w:numId="4" w16cid:durableId="1567376665">
    <w:abstractNumId w:val="34"/>
  </w:num>
  <w:num w:numId="5" w16cid:durableId="2129079904">
    <w:abstractNumId w:val="24"/>
  </w:num>
  <w:num w:numId="6" w16cid:durableId="613950445">
    <w:abstractNumId w:val="9"/>
  </w:num>
  <w:num w:numId="7" w16cid:durableId="1245526431">
    <w:abstractNumId w:val="23"/>
  </w:num>
  <w:num w:numId="8" w16cid:durableId="1276519045">
    <w:abstractNumId w:val="11"/>
  </w:num>
  <w:num w:numId="9" w16cid:durableId="986082883">
    <w:abstractNumId w:val="0"/>
  </w:num>
  <w:num w:numId="10" w16cid:durableId="1445882895">
    <w:abstractNumId w:val="26"/>
  </w:num>
  <w:num w:numId="11" w16cid:durableId="58023630">
    <w:abstractNumId w:val="20"/>
  </w:num>
  <w:num w:numId="12" w16cid:durableId="1674262552">
    <w:abstractNumId w:val="31"/>
  </w:num>
  <w:num w:numId="13" w16cid:durableId="1516074288">
    <w:abstractNumId w:val="2"/>
  </w:num>
  <w:num w:numId="14" w16cid:durableId="727925356">
    <w:abstractNumId w:val="33"/>
  </w:num>
  <w:num w:numId="15" w16cid:durableId="1407997102">
    <w:abstractNumId w:val="7"/>
  </w:num>
  <w:num w:numId="16" w16cid:durableId="690037113">
    <w:abstractNumId w:val="32"/>
  </w:num>
  <w:num w:numId="17" w16cid:durableId="1499535142">
    <w:abstractNumId w:val="17"/>
  </w:num>
  <w:num w:numId="18" w16cid:durableId="1194998284">
    <w:abstractNumId w:val="15"/>
  </w:num>
  <w:num w:numId="19" w16cid:durableId="98842717">
    <w:abstractNumId w:val="27"/>
  </w:num>
  <w:num w:numId="20" w16cid:durableId="655379207">
    <w:abstractNumId w:val="4"/>
  </w:num>
  <w:num w:numId="21" w16cid:durableId="2129158545">
    <w:abstractNumId w:val="6"/>
  </w:num>
  <w:num w:numId="22" w16cid:durableId="341274558">
    <w:abstractNumId w:val="25"/>
  </w:num>
  <w:num w:numId="23" w16cid:durableId="1943108664">
    <w:abstractNumId w:val="21"/>
  </w:num>
  <w:num w:numId="24" w16cid:durableId="1435590051">
    <w:abstractNumId w:val="28"/>
  </w:num>
  <w:num w:numId="25" w16cid:durableId="2026326545">
    <w:abstractNumId w:val="10"/>
  </w:num>
  <w:num w:numId="26" w16cid:durableId="1906330327">
    <w:abstractNumId w:val="13"/>
  </w:num>
  <w:num w:numId="27" w16cid:durableId="841701428">
    <w:abstractNumId w:val="16"/>
  </w:num>
  <w:num w:numId="28" w16cid:durableId="1934195864">
    <w:abstractNumId w:val="1"/>
  </w:num>
  <w:num w:numId="29" w16cid:durableId="1778601317">
    <w:abstractNumId w:val="29"/>
  </w:num>
  <w:num w:numId="30" w16cid:durableId="1059591565">
    <w:abstractNumId w:val="35"/>
  </w:num>
  <w:num w:numId="31" w16cid:durableId="284043010">
    <w:abstractNumId w:val="3"/>
  </w:num>
  <w:num w:numId="32" w16cid:durableId="2065253734">
    <w:abstractNumId w:val="12"/>
  </w:num>
  <w:num w:numId="33" w16cid:durableId="488205499">
    <w:abstractNumId w:val="5"/>
  </w:num>
  <w:num w:numId="34" w16cid:durableId="2088379652">
    <w:abstractNumId w:val="19"/>
  </w:num>
  <w:num w:numId="35" w16cid:durableId="398788518">
    <w:abstractNumId w:val="14"/>
  </w:num>
  <w:num w:numId="36" w16cid:durableId="1922837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01"/>
    <w:rsid w:val="0000640E"/>
    <w:rsid w:val="00012DA6"/>
    <w:rsid w:val="000302FA"/>
    <w:rsid w:val="000344C2"/>
    <w:rsid w:val="0006039B"/>
    <w:rsid w:val="00066512"/>
    <w:rsid w:val="00070635"/>
    <w:rsid w:val="00093523"/>
    <w:rsid w:val="000A2763"/>
    <w:rsid w:val="000A79D9"/>
    <w:rsid w:val="000B6D4B"/>
    <w:rsid w:val="000D38F4"/>
    <w:rsid w:val="000E370C"/>
    <w:rsid w:val="000F68E6"/>
    <w:rsid w:val="00101B26"/>
    <w:rsid w:val="00107FFE"/>
    <w:rsid w:val="001725CC"/>
    <w:rsid w:val="00195685"/>
    <w:rsid w:val="001A4C2C"/>
    <w:rsid w:val="001A5E97"/>
    <w:rsid w:val="001D3472"/>
    <w:rsid w:val="001E5470"/>
    <w:rsid w:val="001F327C"/>
    <w:rsid w:val="00217619"/>
    <w:rsid w:val="00221B29"/>
    <w:rsid w:val="00241FA3"/>
    <w:rsid w:val="00266B59"/>
    <w:rsid w:val="00290C88"/>
    <w:rsid w:val="0029248F"/>
    <w:rsid w:val="003423F4"/>
    <w:rsid w:val="00347E93"/>
    <w:rsid w:val="00374370"/>
    <w:rsid w:val="003C5EC7"/>
    <w:rsid w:val="00410CA6"/>
    <w:rsid w:val="004154B3"/>
    <w:rsid w:val="00427DFB"/>
    <w:rsid w:val="004410B9"/>
    <w:rsid w:val="004431C1"/>
    <w:rsid w:val="00457300"/>
    <w:rsid w:val="00477776"/>
    <w:rsid w:val="004A73D1"/>
    <w:rsid w:val="004D32FB"/>
    <w:rsid w:val="004E1B43"/>
    <w:rsid w:val="00556A65"/>
    <w:rsid w:val="0055717D"/>
    <w:rsid w:val="0057076F"/>
    <w:rsid w:val="00577F15"/>
    <w:rsid w:val="0058323C"/>
    <w:rsid w:val="0058711D"/>
    <w:rsid w:val="005B2CB6"/>
    <w:rsid w:val="005C2733"/>
    <w:rsid w:val="005E25FB"/>
    <w:rsid w:val="00601760"/>
    <w:rsid w:val="0060421A"/>
    <w:rsid w:val="00637CAE"/>
    <w:rsid w:val="0065106D"/>
    <w:rsid w:val="006A209F"/>
    <w:rsid w:val="006C78C1"/>
    <w:rsid w:val="006C7BC7"/>
    <w:rsid w:val="006D77B2"/>
    <w:rsid w:val="00706D82"/>
    <w:rsid w:val="00711523"/>
    <w:rsid w:val="00713C01"/>
    <w:rsid w:val="00737E02"/>
    <w:rsid w:val="007415F3"/>
    <w:rsid w:val="00745179"/>
    <w:rsid w:val="00753179"/>
    <w:rsid w:val="0078521B"/>
    <w:rsid w:val="00786FBC"/>
    <w:rsid w:val="007C23BB"/>
    <w:rsid w:val="007D31F0"/>
    <w:rsid w:val="00817DC5"/>
    <w:rsid w:val="0086016E"/>
    <w:rsid w:val="008B0AC6"/>
    <w:rsid w:val="008D0108"/>
    <w:rsid w:val="008E14D3"/>
    <w:rsid w:val="008F06A9"/>
    <w:rsid w:val="008F56E8"/>
    <w:rsid w:val="0091342F"/>
    <w:rsid w:val="00922EB6"/>
    <w:rsid w:val="009300F9"/>
    <w:rsid w:val="00933E52"/>
    <w:rsid w:val="009D6467"/>
    <w:rsid w:val="009E4EEB"/>
    <w:rsid w:val="009F48E3"/>
    <w:rsid w:val="009F57B3"/>
    <w:rsid w:val="00A04169"/>
    <w:rsid w:val="00AB4C29"/>
    <w:rsid w:val="00B214F0"/>
    <w:rsid w:val="00B2414D"/>
    <w:rsid w:val="00BA0BD7"/>
    <w:rsid w:val="00BA7019"/>
    <w:rsid w:val="00BB0DD1"/>
    <w:rsid w:val="00BE313C"/>
    <w:rsid w:val="00BF509B"/>
    <w:rsid w:val="00C2657F"/>
    <w:rsid w:val="00C275E0"/>
    <w:rsid w:val="00C419AB"/>
    <w:rsid w:val="00C53DCA"/>
    <w:rsid w:val="00C9110F"/>
    <w:rsid w:val="00C97414"/>
    <w:rsid w:val="00CD326E"/>
    <w:rsid w:val="00D057BD"/>
    <w:rsid w:val="00D239C4"/>
    <w:rsid w:val="00D272A3"/>
    <w:rsid w:val="00D6168B"/>
    <w:rsid w:val="00D673BB"/>
    <w:rsid w:val="00D93298"/>
    <w:rsid w:val="00DA0A75"/>
    <w:rsid w:val="00DA2C65"/>
    <w:rsid w:val="00DD0404"/>
    <w:rsid w:val="00E178F7"/>
    <w:rsid w:val="00E204E2"/>
    <w:rsid w:val="00E454D5"/>
    <w:rsid w:val="00E65BF4"/>
    <w:rsid w:val="00E95639"/>
    <w:rsid w:val="00EC6BD1"/>
    <w:rsid w:val="00ED7A86"/>
    <w:rsid w:val="00EE0B30"/>
    <w:rsid w:val="00EF5C08"/>
    <w:rsid w:val="00F5157E"/>
    <w:rsid w:val="00F63E9B"/>
    <w:rsid w:val="00F74505"/>
    <w:rsid w:val="00F7518D"/>
    <w:rsid w:val="00F96929"/>
    <w:rsid w:val="00FC67BE"/>
    <w:rsid w:val="00FD51FA"/>
    <w:rsid w:val="02EE8936"/>
    <w:rsid w:val="0F43E8A9"/>
    <w:rsid w:val="1D900FA0"/>
    <w:rsid w:val="41D0BD9B"/>
    <w:rsid w:val="480C4402"/>
    <w:rsid w:val="78AB1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1EBD"/>
  <w15:docId w15:val="{68DCE881-B231-40D4-B627-FC214B1C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1">
    <w:name w:val="Bijlage ongenummerd1"/>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A041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4169"/>
    <w:rPr>
      <w:rFonts w:ascii="Verdana" w:hAnsi="Verdana"/>
      <w:color w:val="000000"/>
      <w:sz w:val="18"/>
      <w:szCs w:val="18"/>
    </w:rPr>
  </w:style>
  <w:style w:type="paragraph" w:styleId="Voettekst">
    <w:name w:val="footer"/>
    <w:basedOn w:val="Standaard"/>
    <w:link w:val="VoettekstChar"/>
    <w:uiPriority w:val="99"/>
    <w:unhideWhenUsed/>
    <w:rsid w:val="00A041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4169"/>
    <w:rPr>
      <w:rFonts w:ascii="Verdana" w:hAnsi="Verdana"/>
      <w:color w:val="000000"/>
      <w:sz w:val="18"/>
      <w:szCs w:val="18"/>
    </w:rPr>
  </w:style>
  <w:style w:type="paragraph" w:styleId="Voetnoottekst">
    <w:name w:val="footnote text"/>
    <w:basedOn w:val="Standaard"/>
    <w:link w:val="VoetnoottekstChar"/>
    <w:uiPriority w:val="99"/>
    <w:semiHidden/>
    <w:unhideWhenUsed/>
    <w:rsid w:val="00A04169"/>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A04169"/>
    <w:rPr>
      <w:rFonts w:ascii="Verdana" w:hAnsi="Verdana"/>
      <w:color w:val="000000"/>
    </w:rPr>
  </w:style>
  <w:style w:type="paragraph" w:styleId="Lijstalinea">
    <w:name w:val="List Paragraph"/>
    <w:basedOn w:val="Standaard"/>
    <w:uiPriority w:val="34"/>
    <w:qFormat/>
    <w:rsid w:val="00A04169"/>
    <w:pPr>
      <w:autoSpaceDN/>
      <w:spacing w:line="240" w:lineRule="auto"/>
      <w:ind w:left="720"/>
      <w:textAlignment w:val="auto"/>
    </w:pPr>
    <w:rPr>
      <w:rFonts w:ascii="Calibri" w:eastAsiaTheme="minorHAnsi" w:hAnsi="Calibri" w:cs="Calibri"/>
      <w:color w:val="auto"/>
      <w:sz w:val="22"/>
      <w:szCs w:val="22"/>
    </w:rPr>
  </w:style>
  <w:style w:type="character" w:styleId="Voetnootmarkering">
    <w:name w:val="footnote reference"/>
    <w:basedOn w:val="Standaardalinea-lettertype"/>
    <w:uiPriority w:val="99"/>
    <w:semiHidden/>
    <w:unhideWhenUsed/>
    <w:rsid w:val="00A04169"/>
    <w:rPr>
      <w:vertAlign w:val="superscript"/>
    </w:rPr>
  </w:style>
  <w:style w:type="paragraph" w:styleId="Revisie">
    <w:name w:val="Revision"/>
    <w:hidden/>
    <w:uiPriority w:val="99"/>
    <w:semiHidden/>
    <w:rsid w:val="0029248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E0B30"/>
    <w:rPr>
      <w:sz w:val="16"/>
      <w:szCs w:val="16"/>
    </w:rPr>
  </w:style>
  <w:style w:type="paragraph" w:styleId="Tekstopmerking">
    <w:name w:val="annotation text"/>
    <w:basedOn w:val="Standaard"/>
    <w:link w:val="TekstopmerkingChar"/>
    <w:uiPriority w:val="99"/>
    <w:unhideWhenUsed/>
    <w:rsid w:val="00EE0B30"/>
    <w:pPr>
      <w:spacing w:line="240" w:lineRule="auto"/>
    </w:pPr>
    <w:rPr>
      <w:sz w:val="20"/>
      <w:szCs w:val="20"/>
    </w:rPr>
  </w:style>
  <w:style w:type="character" w:customStyle="1" w:styleId="TekstopmerkingChar">
    <w:name w:val="Tekst opmerking Char"/>
    <w:basedOn w:val="Standaardalinea-lettertype"/>
    <w:link w:val="Tekstopmerking"/>
    <w:uiPriority w:val="99"/>
    <w:rsid w:val="00EE0B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E0B30"/>
    <w:rPr>
      <w:b/>
      <w:bCs/>
    </w:rPr>
  </w:style>
  <w:style w:type="character" w:customStyle="1" w:styleId="OnderwerpvanopmerkingChar">
    <w:name w:val="Onderwerp van opmerking Char"/>
    <w:basedOn w:val="TekstopmerkingChar"/>
    <w:link w:val="Onderwerpvanopmerking"/>
    <w:uiPriority w:val="99"/>
    <w:semiHidden/>
    <w:rsid w:val="00EE0B30"/>
    <w:rPr>
      <w:rFonts w:ascii="Verdana" w:hAnsi="Verdana"/>
      <w:b/>
      <w:bCs/>
      <w:color w:val="000000"/>
    </w:rPr>
  </w:style>
  <w:style w:type="paragraph" w:customStyle="1" w:styleId="pf0">
    <w:name w:val="pf0"/>
    <w:basedOn w:val="Standaard"/>
    <w:rsid w:val="0019568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1956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4956">
      <w:bodyDiv w:val="1"/>
      <w:marLeft w:val="0"/>
      <w:marRight w:val="0"/>
      <w:marTop w:val="0"/>
      <w:marBottom w:val="0"/>
      <w:divBdr>
        <w:top w:val="none" w:sz="0" w:space="0" w:color="auto"/>
        <w:left w:val="none" w:sz="0" w:space="0" w:color="auto"/>
        <w:bottom w:val="none" w:sz="0" w:space="0" w:color="auto"/>
        <w:right w:val="none" w:sz="0" w:space="0" w:color="auto"/>
      </w:divBdr>
    </w:div>
    <w:div w:id="1332872362">
      <w:bodyDiv w:val="1"/>
      <w:marLeft w:val="0"/>
      <w:marRight w:val="0"/>
      <w:marTop w:val="0"/>
      <w:marBottom w:val="0"/>
      <w:divBdr>
        <w:top w:val="none" w:sz="0" w:space="0" w:color="auto"/>
        <w:left w:val="none" w:sz="0" w:space="0" w:color="auto"/>
        <w:bottom w:val="none" w:sz="0" w:space="0" w:color="auto"/>
        <w:right w:val="none" w:sz="0" w:space="0" w:color="auto"/>
      </w:divBdr>
    </w:div>
    <w:div w:id="1542354360">
      <w:bodyDiv w:val="1"/>
      <w:marLeft w:val="0"/>
      <w:marRight w:val="0"/>
      <w:marTop w:val="0"/>
      <w:marBottom w:val="0"/>
      <w:divBdr>
        <w:top w:val="none" w:sz="0" w:space="0" w:color="auto"/>
        <w:left w:val="none" w:sz="0" w:space="0" w:color="auto"/>
        <w:bottom w:val="none" w:sz="0" w:space="0" w:color="auto"/>
        <w:right w:val="none" w:sz="0" w:space="0" w:color="auto"/>
      </w:divBdr>
    </w:div>
    <w:div w:id="191962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webSetting" Target="webSettings0.xml" Id="rId23"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924</ap:Words>
  <ap:Characters>5086</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2024-04-15T12:27:00.0000000Z</lastPrinted>
  <dcterms:created xsi:type="dcterms:W3CDTF">2024-05-14T17:58:00.0000000Z</dcterms:created>
  <dcterms:modified xsi:type="dcterms:W3CDTF">2024-08-23T09:53:00.0000000Z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Motie versnelling programma ABRO</vt:lpwstr>
  </property>
  <property fmtid="{D5CDD505-2E9C-101B-9397-08002B2CF9AE}" pid="4" name="Datum">
    <vt:lpwstr>24 mei 2024</vt:lpwstr>
  </property>
  <property fmtid="{D5CDD505-2E9C-101B-9397-08002B2CF9AE}" pid="5" name="Docgensjabloon">
    <vt:lpwstr>DocGen_Brief_nl_NL</vt:lpwstr>
  </property>
  <property fmtid="{D5CDD505-2E9C-101B-9397-08002B2CF9AE}" pid="6" name="Aan">
    <vt:lpwstr>Voorzitter der Staten Generaal_x000d_
T.a.v.</vt:lpwstr>
  </property>
  <property fmtid="{D5CDD505-2E9C-101B-9397-08002B2CF9AE}" pid="7" name="Kenmerk">
    <vt:lpwstr>2024-0000311206</vt:lpwstr>
  </property>
  <property fmtid="{D5CDD505-2E9C-101B-9397-08002B2CF9AE}" pid="8" name="UwKenmerk">
    <vt:lpwstr/>
  </property>
  <property fmtid="{D5CDD505-2E9C-101B-9397-08002B2CF9AE}" pid="9" name="ContentTypeId">
    <vt:lpwstr>0x010100ECFEB50F3A834D4B983527D55C30E19B</vt:lpwstr>
  </property>
</Properties>
</file>