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2024Z12534</w:t>
        <w:br/>
      </w:r>
      <w:proofErr w:type="spellEnd"/>
    </w:p>
    <w:p>
      <w:pPr>
        <w:pStyle w:val="Normal"/>
        <w:rPr>
          <w:b w:val="1"/>
          <w:bCs w:val="1"/>
        </w:rPr>
      </w:pPr>
      <w:r w:rsidR="250AE766">
        <w:rPr>
          <w:b w:val="0"/>
          <w:bCs w:val="0"/>
        </w:rPr>
        <w:t>(ingezonden 23 augustus 2024)</w:t>
        <w:br/>
      </w:r>
    </w:p>
    <w:p>
      <w:r>
        <w:t xml:space="preserve">Vragen van het lid Welzijn (Nieuw Sociaal Contract) aan de minister van Volkshuisvesting en Ruimtelijke Ordening over de evaluatie van de ATAD-richtlijn per 31 juli 2024</w:t>
      </w:r>
      <w:r>
        <w:br/>
      </w:r>
    </w:p>
    <w:p>
      <w:r>
        <w:t xml:space="preserve"> </w:t>
      </w:r>
      <w:r>
        <w:br/>
      </w:r>
    </w:p>
    <w:p>
      <w:pPr>
        <w:pStyle w:val="ListParagraph"/>
        <w:numPr>
          <w:ilvl w:val="0"/>
          <w:numId w:val="100451700"/>
        </w:numPr>
        <w:ind w:left="360"/>
      </w:pPr>
      <w:r>
        <w:t>Bent u ervan op de hoogte dat de Europese Commissie op 31 juli 2024 een evaluatie heeft aangekondigd van de Anti Tax Avoidance Directive (ATAD)? [1]</w:t>
      </w:r>
      <w:r>
        <w:br/>
      </w:r>
    </w:p>
    <w:p>
      <w:pPr>
        <w:pStyle w:val="ListParagraph"/>
        <w:numPr>
          <w:ilvl w:val="0"/>
          <w:numId w:val="100451700"/>
        </w:numPr>
        <w:ind w:left="360"/>
      </w:pPr>
      <w:r>
        <w:t>Wat is uw visie op het instrument ATAD dat toeziet op het voorkomen van het wegsluizen van winsten naar het buitenland, daar waar woningcorporaties uitsluitend toegelaten zijn in Nederland en dus ook geen winsten naar het buitenland kunnen wegsluizen?</w:t>
      </w:r>
      <w:r>
        <w:br/>
      </w:r>
    </w:p>
    <w:p>
      <w:pPr>
        <w:pStyle w:val="ListParagraph"/>
        <w:numPr>
          <w:ilvl w:val="0"/>
          <w:numId w:val="100451700"/>
        </w:numPr>
        <w:ind w:left="360"/>
      </w:pPr>
      <w:r>
        <w:t>Kunt u concreet en puntsgewijs aangeven op welke punten de Nederlandse invulling van de ATAD-richtlijn verschilt van de Europese beschrijving van de richtlijn?</w:t>
      </w:r>
      <w:r>
        <w:br/>
      </w:r>
    </w:p>
    <w:p>
      <w:pPr>
        <w:pStyle w:val="ListParagraph"/>
        <w:numPr>
          <w:ilvl w:val="0"/>
          <w:numId w:val="100451700"/>
        </w:numPr>
        <w:ind w:left="360"/>
      </w:pPr>
      <w:r>
        <w:t>Wat is de reden dat er sprake is van een verschil op de genoemde punten?</w:t>
      </w:r>
      <w:r>
        <w:br/>
      </w:r>
    </w:p>
    <w:p>
      <w:pPr>
        <w:pStyle w:val="ListParagraph"/>
        <w:numPr>
          <w:ilvl w:val="0"/>
          <w:numId w:val="100451700"/>
        </w:numPr>
        <w:ind w:left="360"/>
      </w:pPr>
      <w:r>
        <w:t>Kunt u aangeven of, en zo ja waarom de Nederlandse invulling per punt strenger of minder streng is?</w:t>
      </w:r>
      <w:r>
        <w:br/>
      </w:r>
    </w:p>
    <w:p>
      <w:pPr>
        <w:pStyle w:val="ListParagraph"/>
        <w:numPr>
          <w:ilvl w:val="0"/>
          <w:numId w:val="100451700"/>
        </w:numPr>
        <w:ind w:left="360"/>
      </w:pPr>
      <w:r>
        <w:t>Waarom vindt u dat de ATAD op woningcorporaties van toepassing zou moeten zijn? </w:t>
      </w:r>
      <w:r>
        <w:br/>
      </w:r>
    </w:p>
    <w:p>
      <w:pPr>
        <w:pStyle w:val="ListParagraph"/>
        <w:numPr>
          <w:ilvl w:val="0"/>
          <w:numId w:val="100451700"/>
        </w:numPr>
        <w:ind w:left="360"/>
      </w:pPr>
      <w:r>
        <w:t>Wat is sinds de invoering het effect in geld van de ATAD op de bouw van woningen door woningcorporaties?</w:t>
      </w:r>
      <w:r>
        <w:br/>
      </w:r>
    </w:p>
    <w:p>
      <w:pPr>
        <w:pStyle w:val="ListParagraph"/>
        <w:numPr>
          <w:ilvl w:val="0"/>
          <w:numId w:val="100451700"/>
        </w:numPr>
        <w:ind w:left="360"/>
      </w:pPr>
      <w:r>
        <w:t>Hoeveel woningen zijn er sinds de invoering van de ATAD minder gebouwd door woningcorporaties?</w:t>
      </w:r>
      <w:r>
        <w:br/>
      </w:r>
    </w:p>
    <w:p>
      <w:pPr>
        <w:pStyle w:val="ListParagraph"/>
        <w:numPr>
          <w:ilvl w:val="0"/>
          <w:numId w:val="100451700"/>
        </w:numPr>
        <w:ind w:left="360"/>
      </w:pPr>
      <w:r>
        <w:t>Wat vindt u van deze constatering?</w:t>
      </w:r>
      <w:r>
        <w:br/>
      </w:r>
    </w:p>
    <w:p>
      <w:pPr>
        <w:pStyle w:val="ListParagraph"/>
        <w:numPr>
          <w:ilvl w:val="0"/>
          <w:numId w:val="100451700"/>
        </w:numPr>
        <w:ind w:left="360"/>
      </w:pPr>
      <w:r>
        <w:t>Heeft de ATAD wel of niet bijgedragen aan de huidige wooncrisis omdat er sinds de invoering minder sociale en betaalbare huurhuizen konden worden gebouwd door woningcorporaties?</w:t>
      </w:r>
      <w:r>
        <w:br/>
      </w:r>
    </w:p>
    <w:p>
      <w:pPr>
        <w:pStyle w:val="ListParagraph"/>
        <w:numPr>
          <w:ilvl w:val="0"/>
          <w:numId w:val="100451700"/>
        </w:numPr>
        <w:ind w:left="360"/>
      </w:pPr>
      <w:r>
        <w:t>Gaat u samen met de staatssecretaris aandringen op een herziening van de ATAD-wetgeving?</w:t>
      </w:r>
      <w:r>
        <w:br/>
      </w:r>
    </w:p>
    <w:p>
      <w:pPr>
        <w:pStyle w:val="ListParagraph"/>
        <w:numPr>
          <w:ilvl w:val="0"/>
          <w:numId w:val="100451700"/>
        </w:numPr>
        <w:ind w:left="360"/>
      </w:pPr>
      <w:r>
        <w:t>Welke herziening of herzieningen heeft u daarbij in gedachten?</w:t>
      </w:r>
      <w:r>
        <w:br/>
      </w:r>
    </w:p>
    <w:p>
      <w:pPr>
        <w:pStyle w:val="ListParagraph"/>
        <w:numPr>
          <w:ilvl w:val="0"/>
          <w:numId w:val="100451700"/>
        </w:numPr>
        <w:ind w:left="360"/>
      </w:pPr>
      <w:r>
        <w:t>Kunt u bovenstaande vragen één voor één en binnen drie weken beantwoorden? </w:t>
      </w:r>
      <w:r>
        <w:br/>
      </w:r>
    </w:p>
    <w:p>
      <w:r>
        <w:t xml:space="preserve"> </w:t>
      </w:r>
      <w:r>
        <w:br/>
      </w:r>
    </w:p>
    <w:p>
      <w:r>
        <w:t xml:space="preserve">[1] Europese Commissie, 'Richtlijn bestrijding belastingontwijking (ATAD) - evaluatie', ec.europa.eu/info/law/better-regulation/have-your-say/initiatives/14287-Richtlijn-bestrijding-belastingontwijking-ATAD-evaluatie_nl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1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1650">
    <w:abstractNumId w:val="100451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