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A5700E" w:rsidRDefault="00897378" w14:paraId="10A1F505" w14:textId="77777777">
      <w:pPr>
        <w:suppressAutoHyphens/>
        <w:rPr>
          <w:lang w:val="en-US"/>
        </w:rPr>
      </w:pPr>
      <w:bookmarkStart w:name="bmkOndertekening" w:id="0"/>
      <w:bookmarkStart w:name="bmkMinuut" w:id="1"/>
      <w:bookmarkEnd w:id="0"/>
      <w:bookmarkEnd w:id="1"/>
    </w:p>
    <w:p w:rsidR="00897378" w:rsidP="00A5700E" w:rsidRDefault="00897378" w14:paraId="304188F9" w14:textId="77777777">
      <w:pPr>
        <w:suppressAutoHyphens/>
        <w:rPr>
          <w:lang w:val="en-US"/>
        </w:rPr>
      </w:pPr>
    </w:p>
    <w:p w:rsidRPr="00A97BB8" w:rsidR="00897378" w:rsidP="00A5700E" w:rsidRDefault="00000000" w14:paraId="5D308F39"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A5700E" w:rsidRDefault="00897378" w14:paraId="2AF36496" w14:textId="77777777">
      <w:pPr>
        <w:pStyle w:val="Retouradres"/>
        <w:suppressAutoHyphens/>
      </w:pPr>
    </w:p>
    <w:p w:rsidRPr="007539FC" w:rsidR="00897378" w:rsidP="00A5700E" w:rsidRDefault="00000000" w14:paraId="56669107" w14:textId="77777777">
      <w:pPr>
        <w:suppressAutoHyphens/>
        <w:outlineLvl w:val="0"/>
      </w:pPr>
      <w:r w:rsidRPr="007539FC">
        <w:t>De Voorzitter van de Tweede Kamer</w:t>
      </w:r>
    </w:p>
    <w:p w:rsidRPr="00CA66FF" w:rsidR="00897378" w:rsidP="00A5700E" w:rsidRDefault="00000000" w14:paraId="37D69EC6" w14:textId="77777777">
      <w:pPr>
        <w:suppressAutoHyphens/>
      </w:pPr>
      <w:r w:rsidRPr="00CA66FF">
        <w:t>der Staten-Generaal</w:t>
      </w:r>
    </w:p>
    <w:p w:rsidRPr="00CA66FF" w:rsidR="00897378" w:rsidP="00A5700E" w:rsidRDefault="00000000" w14:paraId="3F95D49E" w14:textId="77777777">
      <w:pPr>
        <w:suppressAutoHyphens/>
      </w:pPr>
      <w:r w:rsidRPr="00CA66FF">
        <w:t>Postbus 20018</w:t>
      </w:r>
    </w:p>
    <w:p w:rsidRPr="00CA66FF" w:rsidR="00897378" w:rsidP="00A5700E" w:rsidRDefault="00000000" w14:paraId="720A7E32" w14:textId="77777777">
      <w:pPr>
        <w:suppressAutoHyphens/>
      </w:pPr>
      <w:r w:rsidRPr="00CA66FF">
        <w:t>2500 EA  DEN HAAG</w:t>
      </w:r>
    </w:p>
    <w:p w:rsidRPr="00CA66FF" w:rsidR="00897378" w:rsidP="00A5700E" w:rsidRDefault="00897378" w14:paraId="17984B56" w14:textId="77777777">
      <w:pPr>
        <w:suppressAutoHyphens/>
      </w:pPr>
    </w:p>
    <w:p w:rsidRPr="00CA66FF" w:rsidR="00897378" w:rsidP="00A5700E" w:rsidRDefault="00897378" w14:paraId="488EEFCB" w14:textId="77777777">
      <w:pPr>
        <w:suppressAutoHyphens/>
      </w:pPr>
    </w:p>
    <w:p w:rsidRPr="00CA66FF" w:rsidR="00897378" w:rsidP="00A5700E" w:rsidRDefault="00897378" w14:paraId="2E921883" w14:textId="77777777">
      <w:pPr>
        <w:suppressAutoHyphens/>
      </w:pPr>
    </w:p>
    <w:p w:rsidRPr="00CA66FF" w:rsidR="00897378" w:rsidP="00A5700E" w:rsidRDefault="00897378" w14:paraId="35C3244B" w14:textId="77777777">
      <w:pPr>
        <w:suppressAutoHyphens/>
      </w:pPr>
    </w:p>
    <w:p w:rsidRPr="00CA66FF" w:rsidR="00897378" w:rsidP="00A5700E" w:rsidRDefault="00897378" w14:paraId="1A542EC2" w14:textId="77777777">
      <w:pPr>
        <w:suppressAutoHyphens/>
      </w:pPr>
    </w:p>
    <w:p w:rsidRPr="00CA66FF" w:rsidR="00897378" w:rsidP="00A5700E" w:rsidRDefault="00897378" w14:paraId="2A929654" w14:textId="77777777">
      <w:pPr>
        <w:suppressAutoHyphens/>
      </w:pPr>
    </w:p>
    <w:p w:rsidRPr="00CA66FF" w:rsidR="00897378" w:rsidP="00A5700E" w:rsidRDefault="00000000" w14:paraId="549DE3CA" w14:textId="7826D614">
      <w:pPr>
        <w:tabs>
          <w:tab w:val="left" w:pos="737"/>
        </w:tabs>
        <w:suppressAutoHyphens/>
        <w:outlineLvl w:val="0"/>
      </w:pPr>
      <w:r w:rsidRPr="00CA66FF">
        <w:t>Datum</w:t>
      </w:r>
      <w:r w:rsidRPr="00CA66FF" w:rsidR="00D74EDF">
        <w:tab/>
      </w:r>
      <w:r w:rsidRPr="00CA66FF" w:rsidR="00A5700E">
        <w:t>15 augustus 2024</w:t>
      </w:r>
    </w:p>
    <w:p w:rsidRPr="007539FC" w:rsidR="00897378" w:rsidP="00A5700E" w:rsidRDefault="00000000" w14:paraId="48389CF7" w14:textId="77777777">
      <w:pPr>
        <w:tabs>
          <w:tab w:val="left" w:pos="737"/>
        </w:tabs>
        <w:suppressAutoHyphens/>
      </w:pPr>
      <w:r w:rsidRPr="007539FC">
        <w:t>Betreft</w:t>
      </w:r>
      <w:r w:rsidRPr="007539FC">
        <w:tab/>
      </w:r>
      <w:r>
        <w:t>Kamervragen</w:t>
      </w:r>
    </w:p>
    <w:p w:rsidR="00897378" w:rsidP="00A5700E" w:rsidRDefault="00897378" w14:paraId="3EEA8EBD" w14:textId="77777777">
      <w:pPr>
        <w:suppressAutoHyphens/>
      </w:pPr>
    </w:p>
    <w:p w:rsidRPr="007539FC" w:rsidR="00897378" w:rsidP="00A5700E" w:rsidRDefault="00897378" w14:paraId="4772CECA" w14:textId="77777777">
      <w:pPr>
        <w:suppressAutoHyphens/>
      </w:pPr>
    </w:p>
    <w:p w:rsidR="00897378" w:rsidP="00A5700E" w:rsidRDefault="00897378" w14:paraId="1A73E4F7" w14:textId="77777777">
      <w:pPr>
        <w:suppressAutoHyphens/>
      </w:pPr>
    </w:p>
    <w:p w:rsidR="00897378" w:rsidP="00A5700E" w:rsidRDefault="00000000" w14:paraId="6B239971" w14:textId="77777777">
      <w:pPr>
        <w:suppressAutoHyphens/>
      </w:pPr>
      <w:r>
        <w:t>Geachte voorzitter,</w:t>
      </w:r>
    </w:p>
    <w:p w:rsidRPr="007539FC" w:rsidR="00897378" w:rsidP="00A5700E" w:rsidRDefault="00897378" w14:paraId="4FC2695A" w14:textId="77777777">
      <w:pPr>
        <w:suppressAutoHyphens/>
      </w:pPr>
    </w:p>
    <w:p w:rsidRPr="00A5243B" w:rsidR="00897378" w:rsidP="00A5700E" w:rsidRDefault="00000000" w14:paraId="705091B6" w14:textId="77777777">
      <w:pPr>
        <w:suppressAutoHyphens/>
        <w:rPr>
          <w:spacing w:val="-2"/>
        </w:rPr>
      </w:pPr>
      <w:bookmarkStart w:name="bmkBriefTekst" w:id="2"/>
      <w:r w:rsidRPr="00312E83">
        <w:rPr>
          <w:spacing w:val="-2"/>
        </w:rPr>
        <w:t>Hierbij zend ik u</w:t>
      </w:r>
      <w:r w:rsidR="00B25223">
        <w:t xml:space="preserve"> </w:t>
      </w:r>
      <w:r w:rsidRPr="00312E83">
        <w:rPr>
          <w:spacing w:val="-2"/>
        </w:rPr>
        <w:t xml:space="preserve"> de antwoorden op de vragen van</w:t>
      </w:r>
      <w:bookmarkEnd w:id="2"/>
      <w:r>
        <w:rPr>
          <w:spacing w:val="-2"/>
        </w:rPr>
        <w:t xml:space="preserve"> </w:t>
      </w:r>
      <w:r w:rsidR="007656F5">
        <w:rPr>
          <w:spacing w:val="-2"/>
        </w:rPr>
        <w:t xml:space="preserve">het lid </w:t>
      </w:r>
      <w:proofErr w:type="spellStart"/>
      <w:r w:rsidR="00B25223">
        <w:t>Slagt</w:t>
      </w:r>
      <w:proofErr w:type="spellEnd"/>
      <w:r w:rsidR="00B25223">
        <w:t>-Tichelman (G</w:t>
      </w:r>
      <w:r w:rsidR="00A5243B">
        <w:t>roenLinks</w:t>
      </w:r>
      <w:r w:rsidR="00B25223">
        <w:t>-P</w:t>
      </w:r>
      <w:r w:rsidR="00A5243B">
        <w:t>vd</w:t>
      </w:r>
      <w:r w:rsidR="00B25223">
        <w:t>A)</w:t>
      </w:r>
      <w:r w:rsidR="00674CA6">
        <w:t xml:space="preserve"> </w:t>
      </w:r>
      <w:r>
        <w:rPr>
          <w:spacing w:val="-2"/>
        </w:rPr>
        <w:t xml:space="preserve">over </w:t>
      </w:r>
      <w:r w:rsidR="00B25223">
        <w:t>het bericht ‘Zorginnovaties sneuvelen door financieringsregels</w:t>
      </w:r>
      <w:r>
        <w:rPr>
          <w:spacing w:val="-2"/>
        </w:rPr>
        <w:t xml:space="preserve"> (</w:t>
      </w:r>
      <w:r w:rsidR="00B25223">
        <w:t>2024Z11619</w:t>
      </w:r>
      <w:r>
        <w:rPr>
          <w:spacing w:val="-2"/>
        </w:rPr>
        <w:t>).</w:t>
      </w:r>
    </w:p>
    <w:p w:rsidR="00A5243B" w:rsidP="00A5700E" w:rsidRDefault="00A5243B" w14:paraId="5DF2E229" w14:textId="77777777">
      <w:pPr>
        <w:pStyle w:val="Huisstijl-Slotzin"/>
        <w:contextualSpacing/>
      </w:pPr>
      <w:bookmarkStart w:name="_Hlk168993446" w:id="3"/>
      <w:bookmarkStart w:name="_Hlk155879847" w:id="4"/>
      <w:r>
        <w:t>Hoogachtend,</w:t>
      </w:r>
    </w:p>
    <w:p w:rsidR="00A5243B" w:rsidP="00A5700E" w:rsidRDefault="00A5243B" w14:paraId="49DB203A" w14:textId="77777777">
      <w:pPr>
        <w:pStyle w:val="Huisstijl-Ondertekening"/>
      </w:pPr>
    </w:p>
    <w:p w:rsidR="00A5243B" w:rsidP="00A5700E" w:rsidRDefault="00A5243B" w14:paraId="76702908" w14:textId="77777777">
      <w:pPr>
        <w:pStyle w:val="Huisstijl-Ondertekeningvervolg"/>
        <w:rPr>
          <w:i w:val="0"/>
          <w:iCs/>
        </w:rPr>
      </w:pPr>
      <w:r w:rsidRPr="00313F54">
        <w:rPr>
          <w:i w:val="0"/>
          <w:iCs/>
        </w:rPr>
        <w:t>de minister van Volksgezondheid,</w:t>
      </w:r>
    </w:p>
    <w:p w:rsidRPr="00313F54" w:rsidR="00A5243B" w:rsidP="00A5700E" w:rsidRDefault="00A5243B" w14:paraId="47E3218D" w14:textId="77777777">
      <w:pPr>
        <w:pStyle w:val="Huisstijl-Ondertekeningvervolg"/>
        <w:rPr>
          <w:i w:val="0"/>
          <w:iCs/>
        </w:rPr>
      </w:pPr>
      <w:r w:rsidRPr="00313F54">
        <w:rPr>
          <w:i w:val="0"/>
          <w:iCs/>
        </w:rPr>
        <w:t>Welzijn en Sport,</w:t>
      </w:r>
    </w:p>
    <w:p w:rsidRPr="00691361" w:rsidR="00A5243B" w:rsidP="00A5700E" w:rsidRDefault="00A5243B" w14:paraId="6F8AEB9F" w14:textId="77777777">
      <w:pPr>
        <w:pStyle w:val="Huisstijl-Ondertekening"/>
      </w:pPr>
    </w:p>
    <w:p w:rsidRPr="00691361" w:rsidR="00A5243B" w:rsidP="00A5700E" w:rsidRDefault="00A5243B" w14:paraId="3F7E24F4" w14:textId="77777777">
      <w:pPr>
        <w:pStyle w:val="Huisstijl-Ondertekeningvervolg"/>
        <w:rPr>
          <w:i w:val="0"/>
        </w:rPr>
      </w:pPr>
    </w:p>
    <w:p w:rsidRPr="00691361" w:rsidR="00A5243B" w:rsidP="00A5700E" w:rsidRDefault="00A5243B" w14:paraId="655C7796" w14:textId="77777777">
      <w:pPr>
        <w:pStyle w:val="Huisstijl-Ondertekeningvervolg"/>
        <w:rPr>
          <w:i w:val="0"/>
        </w:rPr>
      </w:pPr>
    </w:p>
    <w:p w:rsidRPr="00691361" w:rsidR="00A5243B" w:rsidP="00A5700E" w:rsidRDefault="00A5243B" w14:paraId="27649241" w14:textId="77777777">
      <w:pPr>
        <w:pStyle w:val="Huisstijl-Ondertekeningvervolg"/>
        <w:rPr>
          <w:i w:val="0"/>
        </w:rPr>
      </w:pPr>
    </w:p>
    <w:p w:rsidRPr="00691361" w:rsidR="00A5243B" w:rsidP="00A5700E" w:rsidRDefault="00A5243B" w14:paraId="584B9C82" w14:textId="77777777">
      <w:pPr>
        <w:pStyle w:val="Huisstijl-Ondertekeningvervolg"/>
        <w:rPr>
          <w:i w:val="0"/>
          <w:u w:val="single"/>
        </w:rPr>
      </w:pPr>
    </w:p>
    <w:p w:rsidRPr="00691361" w:rsidR="00A5243B" w:rsidP="00A5700E" w:rsidRDefault="00A5243B" w14:paraId="67BFF959" w14:textId="77777777">
      <w:pPr>
        <w:pStyle w:val="Huisstijl-Ondertekeningvervolg"/>
        <w:rPr>
          <w:i w:val="0"/>
        </w:rPr>
      </w:pPr>
    </w:p>
    <w:bookmarkEnd w:id="3"/>
    <w:p w:rsidRPr="00DE17B0" w:rsidR="00A5243B" w:rsidP="00A5700E" w:rsidRDefault="00A5243B" w14:paraId="4ACDA82B"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4"/>
    <w:p w:rsidRPr="00D74EDF" w:rsidR="00D74EDF" w:rsidP="00A5700E" w:rsidRDefault="00D74EDF" w14:paraId="4EB9557C"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A5700E" w:rsidRDefault="00E703F4" w14:paraId="3711440C" w14:textId="77777777">
      <w:pPr>
        <w:suppressAutoHyphens/>
      </w:pPr>
    </w:p>
    <w:p w:rsidR="00180FCE" w:rsidP="00A5700E" w:rsidRDefault="00180FCE" w14:paraId="2C6C5D92" w14:textId="77777777">
      <w:pPr>
        <w:suppressAutoHyphens/>
      </w:pPr>
    </w:p>
    <w:p w:rsidR="00180FCE" w:rsidP="00A5700E" w:rsidRDefault="00180FCE" w14:paraId="544E8261" w14:textId="77777777">
      <w:pPr>
        <w:suppressAutoHyphens/>
      </w:pPr>
    </w:p>
    <w:p w:rsidR="00180FCE" w:rsidP="00A5700E" w:rsidRDefault="00180FCE" w14:paraId="62ECA2FF" w14:textId="77777777">
      <w:pPr>
        <w:suppressAutoHyphens/>
      </w:pPr>
    </w:p>
    <w:p w:rsidR="000F2F05" w:rsidP="00A5700E" w:rsidRDefault="000F2F05" w14:paraId="2B35EFB9" w14:textId="77777777">
      <w:pPr>
        <w:suppressAutoHyphens/>
      </w:pPr>
    </w:p>
    <w:p w:rsidR="00A97BB8" w:rsidP="00A5700E" w:rsidRDefault="00A97BB8" w14:paraId="4F3A52F0"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5700E" w:rsidRDefault="00000000" w14:paraId="0B8CAD03" w14:textId="77777777">
      <w:pPr>
        <w:suppressAutoHyphens/>
      </w:pPr>
      <w:r>
        <w:lastRenderedPageBreak/>
        <w:t xml:space="preserve">Antwoorden op </w:t>
      </w:r>
      <w:r w:rsidR="001E37CA">
        <w:t>K</w:t>
      </w:r>
      <w:r>
        <w:t>amervragen van</w:t>
      </w:r>
      <w:r w:rsidR="007656F5">
        <w:t xml:space="preserve"> het lid</w:t>
      </w:r>
      <w:r w:rsidR="00D1126F">
        <w:t xml:space="preserve"> </w:t>
      </w:r>
      <w:proofErr w:type="spellStart"/>
      <w:r w:rsidR="00B25223">
        <w:t>Slagt</w:t>
      </w:r>
      <w:proofErr w:type="spellEnd"/>
      <w:r w:rsidR="00B25223">
        <w:t>-Tichelman (G</w:t>
      </w:r>
      <w:r w:rsidR="007656F5">
        <w:t>roenLinks</w:t>
      </w:r>
      <w:r w:rsidR="00B25223">
        <w:t>-P</w:t>
      </w:r>
      <w:r w:rsidR="007656F5">
        <w:t>vd</w:t>
      </w:r>
      <w:r w:rsidR="00B25223">
        <w:t>A)</w:t>
      </w:r>
      <w:r w:rsidR="00B54A56">
        <w:t xml:space="preserve"> </w:t>
      </w:r>
      <w:r>
        <w:t>over</w:t>
      </w:r>
      <w:r w:rsidR="00B25223">
        <w:t xml:space="preserve"> het bericht ‘Zorginnovaties sneuvelen door financieringsregels </w:t>
      </w:r>
      <w:r>
        <w:t>(</w:t>
      </w:r>
      <w:r w:rsidR="00B25223">
        <w:t>2024Z11619</w:t>
      </w:r>
      <w:r w:rsidR="00A5243B">
        <w:t>, ingezonden d.d. 1 juli 2024</w:t>
      </w:r>
      <w:r>
        <w:t>)</w:t>
      </w:r>
      <w:r w:rsidR="00B25223">
        <w:t>.</w:t>
      </w:r>
    </w:p>
    <w:p w:rsidR="00B7265B" w:rsidP="00A5700E" w:rsidRDefault="00B7265B" w14:paraId="2ED60E2E" w14:textId="53B042D2">
      <w:pPr>
        <w:suppressAutoHyphens/>
      </w:pPr>
    </w:p>
    <w:p w:rsidR="00A5700E" w:rsidP="00A5700E" w:rsidRDefault="00A5700E" w14:paraId="21250ECB" w14:textId="77777777">
      <w:pPr>
        <w:suppressAutoHyphens/>
      </w:pPr>
    </w:p>
    <w:p w:rsidR="00B7265B" w:rsidP="00A5700E" w:rsidRDefault="00000000" w14:paraId="64EAB621" w14:textId="77777777">
      <w:pPr>
        <w:suppressAutoHyphens/>
      </w:pPr>
      <w:r w:rsidRPr="006734F9">
        <w:t>Vraag 1</w:t>
      </w:r>
    </w:p>
    <w:p w:rsidR="00B7265B" w:rsidP="00A5700E" w:rsidRDefault="00000000" w14:paraId="1B59EB67" w14:textId="77777777">
      <w:pPr>
        <w:suppressAutoHyphens/>
      </w:pPr>
      <w:r>
        <w:t xml:space="preserve">Bent u bekend met het bericht ‘Zorginnovaties sneuvelen door financieringsregels’ </w:t>
      </w:r>
      <w:r>
        <w:rPr>
          <w:rStyle w:val="Voetnootmarkering"/>
        </w:rPr>
        <w:footnoteReference w:id="1"/>
      </w:r>
      <w:r>
        <w:t xml:space="preserve"> en wat uw reactie hierop?</w:t>
      </w:r>
    </w:p>
    <w:p w:rsidR="00B7265B" w:rsidP="00A5700E" w:rsidRDefault="00B7265B" w14:paraId="63A898F8" w14:textId="77777777">
      <w:pPr>
        <w:suppressAutoHyphens/>
      </w:pPr>
    </w:p>
    <w:p w:rsidRPr="006734F9" w:rsidR="00702B27" w:rsidP="00A5700E" w:rsidRDefault="00000000" w14:paraId="56015808" w14:textId="77777777">
      <w:pPr>
        <w:suppressAutoHyphens/>
      </w:pPr>
      <w:r w:rsidRPr="006734F9">
        <w:t>Antwoord</w:t>
      </w:r>
      <w:r w:rsidRPr="006734F9" w:rsidR="003073AB">
        <w:t xml:space="preserve"> vraag 1</w:t>
      </w:r>
    </w:p>
    <w:p w:rsidR="00B7265B" w:rsidP="00A5700E" w:rsidRDefault="00000000" w14:paraId="0C9B0101" w14:textId="77777777">
      <w:pPr>
        <w:suppressAutoHyphens/>
      </w:pPr>
      <w:r>
        <w:t>Ja</w:t>
      </w:r>
      <w:r w:rsidR="006734F9">
        <w:t>,</w:t>
      </w:r>
      <w:r>
        <w:t xml:space="preserve"> het bericht is mij bekend. </w:t>
      </w:r>
      <w:r>
        <w:br/>
      </w:r>
    </w:p>
    <w:p w:rsidRPr="006734F9" w:rsidR="00B7265B" w:rsidP="00A5700E" w:rsidRDefault="00000000" w14:paraId="31822B87" w14:textId="77777777">
      <w:pPr>
        <w:suppressAutoHyphens/>
      </w:pPr>
      <w:r w:rsidRPr="006734F9">
        <w:t>Vraag 2</w:t>
      </w:r>
    </w:p>
    <w:p w:rsidR="00B7265B" w:rsidP="00A5700E" w:rsidRDefault="00000000" w14:paraId="69CC9B4E" w14:textId="77777777">
      <w:pPr>
        <w:suppressAutoHyphens/>
      </w:pPr>
      <w:r>
        <w:t>Deelt u de mening dat er in de toekomst een steeds belangrijkere rol voor preventie en E-health is weggelegd om de toenemende, en tevens veranderende, zorgvraag hoofd te kunnen bieden?</w:t>
      </w:r>
    </w:p>
    <w:p w:rsidR="00B7265B" w:rsidP="00A5700E" w:rsidRDefault="00B7265B" w14:paraId="696EE131" w14:textId="77777777">
      <w:pPr>
        <w:suppressAutoHyphens/>
      </w:pPr>
    </w:p>
    <w:p w:rsidRPr="006734F9" w:rsidR="00702B27" w:rsidP="00A5700E" w:rsidRDefault="00000000" w14:paraId="5DC1F72E" w14:textId="77777777">
      <w:pPr>
        <w:suppressAutoHyphens/>
      </w:pPr>
      <w:r w:rsidRPr="006734F9">
        <w:t>Antwoord</w:t>
      </w:r>
      <w:r w:rsidRPr="006734F9" w:rsidR="003073AB">
        <w:t xml:space="preserve"> vraag 2</w:t>
      </w:r>
    </w:p>
    <w:p w:rsidR="00B7265B" w:rsidP="00A5700E" w:rsidRDefault="00000000" w14:paraId="75348C81" w14:textId="77777777">
      <w:pPr>
        <w:suppressAutoHyphens/>
      </w:pPr>
      <w:r>
        <w:t xml:space="preserve">Ja, passende inzet van digitale zorg is cruciaal om zorg toegankelijk, van goede kwaliteit en betaalbaar te houden. Het voorkomen van zorg hoort daar ook bij. </w:t>
      </w:r>
    </w:p>
    <w:p w:rsidR="00B7265B" w:rsidP="00A5700E" w:rsidRDefault="00B7265B" w14:paraId="7BFF272C" w14:textId="77777777">
      <w:pPr>
        <w:suppressAutoHyphens/>
      </w:pPr>
    </w:p>
    <w:p w:rsidRPr="006734F9" w:rsidR="00B7265B" w:rsidP="00A5700E" w:rsidRDefault="00000000" w14:paraId="068EBBFF" w14:textId="77777777">
      <w:pPr>
        <w:suppressAutoHyphens/>
      </w:pPr>
      <w:r w:rsidRPr="006734F9">
        <w:t>Vraag 3</w:t>
      </w:r>
    </w:p>
    <w:p w:rsidR="00B7265B" w:rsidP="00A5700E" w:rsidRDefault="00000000" w14:paraId="2CCEE69A" w14:textId="77777777">
      <w:pPr>
        <w:suppressAutoHyphens/>
      </w:pPr>
      <w:r>
        <w:t>Deelt u de mening dat e-health, dat zowel effectief is gebleken voor patiënten als kostenbesparend voor het collectief, zoals Vertigo Training en URinControl, gratis beschikbaar gesteld dienen te worden? Zo nee, wat is de redenering om dit niet gratis beschikbaar te stellen?</w:t>
      </w:r>
    </w:p>
    <w:p w:rsidR="00B7265B" w:rsidP="00A5700E" w:rsidRDefault="00B7265B" w14:paraId="187167EE" w14:textId="77777777">
      <w:pPr>
        <w:suppressAutoHyphens/>
      </w:pPr>
    </w:p>
    <w:p w:rsidRPr="006734F9" w:rsidR="00702B27" w:rsidP="00A5700E" w:rsidRDefault="00000000" w14:paraId="51ACE1F6" w14:textId="77777777">
      <w:pPr>
        <w:suppressAutoHyphens/>
      </w:pPr>
      <w:r w:rsidRPr="006734F9">
        <w:t>Antwoord</w:t>
      </w:r>
      <w:r w:rsidRPr="006734F9" w:rsidR="003073AB">
        <w:t xml:space="preserve"> vraag 3</w:t>
      </w:r>
    </w:p>
    <w:p w:rsidR="00B7265B" w:rsidP="00A5700E" w:rsidRDefault="00000000" w14:paraId="706585A9" w14:textId="77777777">
      <w:pPr>
        <w:suppressAutoHyphens/>
      </w:pPr>
      <w:r>
        <w:t xml:space="preserve">De apps Vertigo Training en URinControl zijn voorbeelden van digitale zorg waarvan het wenselijk lijkt dat deze breed beschikbaar is voor consumenten en breed worden gebruikt in het zorgveld. Over hoe te bereiken dat ontwikkelde effectieve digitale of hybride zorg sneller wordt opgeschaald zijn in het IZA afspraken gemaakt. Eén daarvan is de oprichting van Digizo.nu, dat is ingericht om samen opschaling en structurele implementatie te versnellen. Digizo.nu helpt bij het anders inrichten van (zorg)processen om efficiënter te werken door integratie van digitale en hybride toepassingen. Door zorgprocessen aan te passen met inzet van digitale toepassingen komt er meer tijd voor cliënten en patiënten en/of kunnen er meer mensen geholpen worden. Digizo.nu prioriteert, toetst en evalueert digitale toepassingen binnen deze getransformeerde processen. Bij het toetsen van de toepassingen wordt ook gekeken welke knelpunten voor opschaling er zijn. Dat kan ook bekostiging zijn, bijvoorbeeld omdat een toepassing als zelfzorg wordt gebruikt en het niet mogelijk is om de zorg te koppelen aan een individuele gebruiker en mede daardoor niet mogelijk om deze zorg vanuit de Zorgverzekeringswet te bekostigen. Voor die toepassing zal dan worden gekeken hoe bekostiging wel mogelijk is. </w:t>
      </w:r>
    </w:p>
    <w:p w:rsidR="00A5700E" w:rsidP="00A5700E" w:rsidRDefault="00A5700E" w14:paraId="524F9FBF" w14:textId="77777777">
      <w:pPr>
        <w:suppressAutoHyphens/>
      </w:pPr>
    </w:p>
    <w:p w:rsidR="00B7265B" w:rsidP="00A5700E" w:rsidRDefault="00A5243B" w14:paraId="01C5A8CC" w14:textId="25B54A94">
      <w:pPr>
        <w:suppressAutoHyphens/>
      </w:pPr>
      <w:r>
        <w:lastRenderedPageBreak/>
        <w:t>Voor systeemknelpunten kan de IZA-ondersteuningstructuur worden benut, waar geobjectiveerde knelpunten aangekaart en uitgewerkt kunnen worden. VWS, NZA, ZiNL, IGJ en ZonMw zijn als overheidspartijen betrokken bij deze structuur.</w:t>
      </w:r>
    </w:p>
    <w:p w:rsidR="00B7265B" w:rsidP="00A5700E" w:rsidRDefault="00B7265B" w14:paraId="16E94C17" w14:textId="77777777">
      <w:pPr>
        <w:suppressAutoHyphens/>
      </w:pPr>
    </w:p>
    <w:p w:rsidR="00B7265B" w:rsidP="00A5700E" w:rsidRDefault="00000000" w14:paraId="0F18C7C2" w14:textId="77777777">
      <w:pPr>
        <w:suppressAutoHyphens/>
      </w:pPr>
      <w:r>
        <w:t xml:space="preserve">Initiatieven zoals Vertigo Training en URinControl kunnen zich bij Digizo.nu melden. URinControl heeft dat ook al gedaan, zo begrijp ik van Digizo.nu, Vertigo Training nog niet. </w:t>
      </w:r>
    </w:p>
    <w:p w:rsidR="00B7265B" w:rsidP="00A5700E" w:rsidRDefault="00B7265B" w14:paraId="44B406D6" w14:textId="77777777">
      <w:pPr>
        <w:suppressAutoHyphens/>
      </w:pPr>
    </w:p>
    <w:p w:rsidRPr="006734F9" w:rsidR="00B7265B" w:rsidP="00A5700E" w:rsidRDefault="00000000" w14:paraId="497723C5" w14:textId="77777777">
      <w:pPr>
        <w:suppressAutoHyphens/>
      </w:pPr>
      <w:r w:rsidRPr="006734F9">
        <w:t>Vraag 4</w:t>
      </w:r>
    </w:p>
    <w:p w:rsidR="00B7265B" w:rsidP="00A5700E" w:rsidRDefault="00000000" w14:paraId="7AA42936" w14:textId="77777777">
      <w:pPr>
        <w:suppressAutoHyphens/>
      </w:pPr>
      <w:r>
        <w:t>Kunt u de kostenbesparing van het gratis beschikbaar stellen van Vertigo Training en URinControl in kaart brengen? En dus ook welke kosten zijn gemoeid met het niet beschikbaar stellen van Vertigo Training en URinControl?</w:t>
      </w:r>
    </w:p>
    <w:p w:rsidR="00B7265B" w:rsidP="00A5700E" w:rsidRDefault="00B7265B" w14:paraId="06CDE4FF" w14:textId="77777777">
      <w:pPr>
        <w:suppressAutoHyphens/>
      </w:pPr>
    </w:p>
    <w:p w:rsidRPr="006734F9" w:rsidR="00702B27" w:rsidP="00A5700E" w:rsidRDefault="00000000" w14:paraId="23D6BF2A" w14:textId="77777777">
      <w:pPr>
        <w:suppressAutoHyphens/>
      </w:pPr>
      <w:r w:rsidRPr="006734F9">
        <w:t>Antwoord</w:t>
      </w:r>
      <w:r w:rsidRPr="006734F9" w:rsidR="003073AB">
        <w:t xml:space="preserve"> vraag 4</w:t>
      </w:r>
    </w:p>
    <w:p w:rsidR="00B7265B" w:rsidP="00A5700E" w:rsidRDefault="00A5700E" w14:paraId="00706E67" w14:textId="50E89D44">
      <w:pPr>
        <w:suppressAutoHyphens/>
      </w:pPr>
      <w:r>
        <w:t xml:space="preserve">Ik beschik niet over de benodigde informatie daarvoor. </w:t>
      </w:r>
    </w:p>
    <w:p w:rsidR="00B7265B" w:rsidP="00A5700E" w:rsidRDefault="00B7265B" w14:paraId="7448051C" w14:textId="77777777">
      <w:pPr>
        <w:suppressAutoHyphens/>
      </w:pPr>
    </w:p>
    <w:p w:rsidRPr="006734F9" w:rsidR="00B7265B" w:rsidP="00A5700E" w:rsidRDefault="00000000" w14:paraId="09F8FD03" w14:textId="77777777">
      <w:pPr>
        <w:suppressAutoHyphens/>
      </w:pPr>
      <w:r w:rsidRPr="006734F9">
        <w:t>Vraag 5</w:t>
      </w:r>
    </w:p>
    <w:p w:rsidR="00B7265B" w:rsidP="00A5700E" w:rsidRDefault="00000000" w14:paraId="300F0214" w14:textId="77777777">
      <w:pPr>
        <w:suppressAutoHyphens/>
      </w:pPr>
      <w:r>
        <w:t>Kunt u in kaart brengen of er soortgelijke schrijnende gevallen als bij Vertigo Training en URinControl zijn? Dus of er andere effectieve hulpmiddelen zijn waar structurele implementatie ontbreekt?</w:t>
      </w:r>
    </w:p>
    <w:p w:rsidR="00B7265B" w:rsidP="00A5700E" w:rsidRDefault="00B7265B" w14:paraId="4ACF96A0" w14:textId="77777777">
      <w:pPr>
        <w:suppressAutoHyphens/>
      </w:pPr>
    </w:p>
    <w:p w:rsidRPr="006734F9" w:rsidR="00702B27" w:rsidP="00A5700E" w:rsidRDefault="00000000" w14:paraId="18D25E68" w14:textId="77777777">
      <w:pPr>
        <w:suppressAutoHyphens/>
      </w:pPr>
      <w:r w:rsidRPr="006734F9">
        <w:t>Antwoord</w:t>
      </w:r>
      <w:r w:rsidRPr="006734F9" w:rsidR="003073AB">
        <w:t xml:space="preserve"> vraag 5</w:t>
      </w:r>
    </w:p>
    <w:p w:rsidR="00B7265B" w:rsidP="00A5700E" w:rsidRDefault="00000000" w14:paraId="597C6CEF" w14:textId="77777777">
      <w:pPr>
        <w:suppressAutoHyphens/>
      </w:pPr>
      <w:r>
        <w:t>Nee, ik heb geen compleet beeld van digitale toepassingen die niet structureel worden geïmplementeerd. Zoals aangegeven kunnen initiatiefnemers van digitale toepassingen zich bij Digizo.nu melden voor een toetsing van de zorgprocessen met digitale toepassingen. De 14 IZA partijen, waaronder de brancheverenigingen van de patiënten, zorgaanbieders en zorgprofessionals en de zorgverzekeraars/zorgkantoren en gemeenten ( ZN/ VNG) zullen vervolgens een prioritering aanbrengen in de aangemelde processen. Zij selecteren die processen die optimaal bijdragen aan de toegankelijkheid van de zorg en ondersteuning in Nederland, met behoud van kwaliteit en betaalbaarheid.</w:t>
      </w:r>
    </w:p>
    <w:p w:rsidR="00B7265B" w:rsidP="00A5700E" w:rsidRDefault="00B7265B" w14:paraId="156BECA9" w14:textId="77777777">
      <w:pPr>
        <w:suppressAutoHyphens/>
      </w:pPr>
    </w:p>
    <w:p w:rsidRPr="006734F9" w:rsidR="00B7265B" w:rsidP="00A5700E" w:rsidRDefault="00000000" w14:paraId="6862CF15" w14:textId="77777777">
      <w:pPr>
        <w:suppressAutoHyphens/>
      </w:pPr>
      <w:r w:rsidRPr="006734F9">
        <w:t xml:space="preserve">Vraag 6 </w:t>
      </w:r>
    </w:p>
    <w:p w:rsidR="00B7265B" w:rsidP="00A5700E" w:rsidRDefault="00000000" w14:paraId="31AF419B" w14:textId="77777777">
      <w:pPr>
        <w:suppressAutoHyphens/>
      </w:pPr>
      <w:r>
        <w:t>Gaat u, gezien de effectiviteit, het kostenbesparende karakter en het belang van het breken van het taboebetreffende vrouwspecifieke aandoeningen, stappen ondernemen om Vertigo Training en URinControl in het bijzonder en soortgelijke behandelingen in het algemeen gratis beschikbaar te stellen? Zo ja, hoe gaat u het hoofdknelpunt, dat dat behandeling niet altijd volgt uit een behandelcontact met een zorgverlener, wegnemen?</w:t>
      </w:r>
    </w:p>
    <w:p w:rsidR="003073AB" w:rsidP="00A5700E" w:rsidRDefault="003073AB" w14:paraId="2B749D25" w14:textId="77777777">
      <w:pPr>
        <w:suppressAutoHyphens/>
      </w:pPr>
    </w:p>
    <w:p w:rsidRPr="006734F9" w:rsidR="00702B27" w:rsidP="00A5700E" w:rsidRDefault="00000000" w14:paraId="33BD5302" w14:textId="77777777">
      <w:pPr>
        <w:suppressAutoHyphens/>
      </w:pPr>
      <w:r w:rsidRPr="006734F9">
        <w:t>Antwoord</w:t>
      </w:r>
      <w:r w:rsidRPr="006734F9" w:rsidR="003073AB">
        <w:t xml:space="preserve"> vraag 6</w:t>
      </w:r>
    </w:p>
    <w:p w:rsidR="00B7265B" w:rsidP="00A5700E" w:rsidRDefault="00000000" w14:paraId="012640E8" w14:textId="77777777">
      <w:pPr>
        <w:suppressAutoHyphens/>
      </w:pPr>
      <w:r>
        <w:t xml:space="preserve">Zoals ik bij de beantwoording van vraag 3 heb aangegeven wordt op dit moment per geval gekeken worden hoe geobjectiveerde knelpunten voor opschaling kunnen worden opgelost. </w:t>
      </w:r>
    </w:p>
    <w:p w:rsidR="00B7265B" w:rsidP="00A5700E" w:rsidRDefault="00B7265B" w14:paraId="3394BB34" w14:textId="77777777">
      <w:pPr>
        <w:suppressAutoHyphens/>
      </w:pPr>
    </w:p>
    <w:p w:rsidRPr="006734F9" w:rsidR="00B7265B" w:rsidP="00A5700E" w:rsidRDefault="00000000" w14:paraId="6BDE9933" w14:textId="77777777">
      <w:pPr>
        <w:suppressAutoHyphens/>
      </w:pPr>
      <w:r w:rsidRPr="006734F9">
        <w:t>Vraag 7</w:t>
      </w:r>
    </w:p>
    <w:p w:rsidR="00B7265B" w:rsidP="00A5700E" w:rsidRDefault="00000000" w14:paraId="55A820AA" w14:textId="77777777">
      <w:pPr>
        <w:suppressAutoHyphens/>
      </w:pPr>
      <w:r>
        <w:t>Hoe kijkt u tegen de toegankelijkheid van E-health in het algemeen en die van Vertigo Training en URinControl in het bijzonder aan als het niet meer gratis beschikbaar is, vooral in het licht van de grote sociaaleconomische gezondheidsverschillen die in Nederland bestaan? Deelt u de zorg dat het dan niet meer toegankelijk is voor mensen met een kleine beurs die vaak al problemen heb?</w:t>
      </w:r>
    </w:p>
    <w:p w:rsidR="00A5700E" w:rsidP="00A5700E" w:rsidRDefault="00A5700E" w14:paraId="6D9D1D74" w14:textId="77777777">
      <w:pPr>
        <w:suppressAutoHyphens/>
      </w:pPr>
    </w:p>
    <w:p w:rsidRPr="006734F9" w:rsidR="00702B27" w:rsidP="00A5700E" w:rsidRDefault="00000000" w14:paraId="6C10E313" w14:textId="63812CB6">
      <w:pPr>
        <w:suppressAutoHyphens/>
      </w:pPr>
      <w:r w:rsidRPr="006734F9">
        <w:t>Antwoord</w:t>
      </w:r>
      <w:r w:rsidRPr="006734F9" w:rsidR="003073AB">
        <w:t xml:space="preserve"> vraag 7</w:t>
      </w:r>
    </w:p>
    <w:p w:rsidR="00B7265B" w:rsidP="00A5700E" w:rsidRDefault="00000000" w14:paraId="768EBCD0" w14:textId="2244AF37">
      <w:pPr>
        <w:suppressAutoHyphens/>
      </w:pPr>
      <w:r>
        <w:t>Meer inzet van digitale zorg is nodig om de zorg toegankelijk, kwalitatief goed en betaalbaar te houden</w:t>
      </w:r>
      <w:r w:rsidR="00A5700E">
        <w:t xml:space="preserve"> en het onbeheersbare arbeidstekort in 2033 af te wenden</w:t>
      </w:r>
      <w:r>
        <w:t xml:space="preserve">. Dit is des meer nodig voor mensen met een kleine beurs. </w:t>
      </w:r>
    </w:p>
    <w:p w:rsidR="00A5700E" w:rsidP="00A5700E" w:rsidRDefault="00A5700E" w14:paraId="3DCDF516" w14:textId="77777777">
      <w:pPr>
        <w:suppressAutoHyphens/>
      </w:pPr>
    </w:p>
    <w:p w:rsidRPr="006734F9" w:rsidR="00B7265B" w:rsidP="00A5700E" w:rsidRDefault="00000000" w14:paraId="5CEE71D8" w14:textId="77777777">
      <w:pPr>
        <w:suppressAutoHyphens/>
      </w:pPr>
      <w:r w:rsidRPr="006734F9">
        <w:t>Vraag 8</w:t>
      </w:r>
    </w:p>
    <w:p w:rsidR="00B7265B" w:rsidP="00A5700E" w:rsidRDefault="00000000" w14:paraId="42925618" w14:textId="77777777">
      <w:pPr>
        <w:suppressAutoHyphens/>
      </w:pPr>
      <w:r>
        <w:t>Hoe ziet u het niet gratis beschikbaar stellen van URinControl in het licht van de green deal duurzame zorg, gezien het feit dat deze tool kan voorkomen dat mensen incontinentiemateriaal nodig hebben en zodoende veel afval bespaard? Druist het niet gratis beschikbaar stellen van URinControl niet in tegen de doelen van het kabinet om grondstofgebruik en restafval in de zorgsector terug te dringen?</w:t>
      </w:r>
    </w:p>
    <w:p w:rsidR="00B7265B" w:rsidP="00A5700E" w:rsidRDefault="00B7265B" w14:paraId="02FD9C68" w14:textId="77777777">
      <w:pPr>
        <w:suppressAutoHyphens/>
      </w:pPr>
    </w:p>
    <w:p w:rsidRPr="006734F9" w:rsidR="00702B27" w:rsidP="00A5700E" w:rsidRDefault="00000000" w14:paraId="5665F269" w14:textId="77777777">
      <w:pPr>
        <w:suppressAutoHyphens/>
      </w:pPr>
      <w:r w:rsidRPr="006734F9">
        <w:t>Antwoord</w:t>
      </w:r>
      <w:r w:rsidRPr="006734F9" w:rsidR="003073AB">
        <w:t xml:space="preserve"> vraag 8</w:t>
      </w:r>
    </w:p>
    <w:p w:rsidR="00B7265B" w:rsidP="00A5700E" w:rsidRDefault="00000000" w14:paraId="20117B91" w14:textId="7D75EEC8">
      <w:pPr>
        <w:suppressAutoHyphens/>
      </w:pPr>
      <w:r>
        <w:t>URinControl sluit inderdaad aan bij de duurzaamheidsdoelen van de Green Deal Samen werken aan duurzame zorg (GDDZ 3.0), die zich richt op het terugdringen van grondstofgebruik en restafval in de zorgsector. VWS heeft via de Green Deal afspraken gemaakt met diverse partijen, waaronder zorgverzekeraars en ActiZ. Het is aan de ondertekenaars om te bepalen hoe ze de afgesproken doelen gaan halen.</w:t>
      </w:r>
    </w:p>
    <w:p w:rsidR="00B7265B" w:rsidP="00A5700E" w:rsidRDefault="00B7265B" w14:paraId="59BE36DA" w14:textId="77777777">
      <w:pPr>
        <w:suppressAutoHyphens/>
      </w:pPr>
    </w:p>
    <w:p w:rsidRPr="006734F9" w:rsidR="00B7265B" w:rsidP="00A5700E" w:rsidRDefault="00000000" w14:paraId="714B267A" w14:textId="77777777">
      <w:pPr>
        <w:suppressAutoHyphens/>
      </w:pPr>
      <w:r w:rsidRPr="006734F9">
        <w:t>Vraag 9</w:t>
      </w:r>
    </w:p>
    <w:p w:rsidR="003073AB" w:rsidP="00A5700E" w:rsidRDefault="00000000" w14:paraId="6B101BFD" w14:textId="77777777">
      <w:pPr>
        <w:suppressAutoHyphens/>
      </w:pPr>
      <w:r>
        <w:t>Naast dit artikel ontvangt de GroenLinks-PvdA-fractie geluiden dat als er advies gevraagd wordt bij het adviesloket zorgvoorinnoveren.nl naar reeds uitgebreide wetenschappelijke onderzochte effectieve apps er geen antwoord komt of wordt teruggekoppeld wat recht doet aan het al reeds uitgevoerde effectiviteitsonderzoek, kunt u dit verklaren? En welke ruimte is er voor verbetering?</w:t>
      </w:r>
    </w:p>
    <w:p w:rsidR="003073AB" w:rsidP="00A5700E" w:rsidRDefault="003073AB" w14:paraId="640EBAE9" w14:textId="77777777">
      <w:pPr>
        <w:suppressAutoHyphens/>
      </w:pPr>
    </w:p>
    <w:p w:rsidRPr="006734F9" w:rsidR="003073AB" w:rsidP="00A5700E" w:rsidRDefault="00000000" w14:paraId="24255C2E" w14:textId="77777777">
      <w:pPr>
        <w:suppressAutoHyphens/>
      </w:pPr>
      <w:r w:rsidRPr="006734F9">
        <w:t>Antwoord vraag 9</w:t>
      </w:r>
    </w:p>
    <w:p w:rsidR="003073AB" w:rsidP="00A5700E" w:rsidRDefault="00000000" w14:paraId="484E1AE4" w14:textId="77777777">
      <w:pPr>
        <w:suppressAutoHyphens/>
      </w:pPr>
      <w:r>
        <w:t xml:space="preserve">Zorgvoorinnoveren (een samenwerking tussen het Zorginstituut, Nza, Rvo, ZonMw en VWS) ondersteunt in opdracht van VWS zorginnovatoren en ontwikkelaars die vragen hebben over het zorginnovatieproces dat zij doorlopen. Zorgvoorinnoveren informeert, adviseert en verbindt. Zorgvoorinnoveren heeft niet als taak een inhoudelijke toetsing te doen, een oordeel te geven over wetenschappelijke toetsing of uitspraken te doen over toelating tot het pakket. Het inbedden van apps in processen van zorg en ondersteuning draagt bij aan het daadwerkelijk transformeren van  deze processen. Daarvoor is Digizo.nu ingericht (zie vraag 5), waar gezamenlijk beoordeeld wordt of digitale zorgprocessen en de daartoe behorende apps bewezen effectief zijn. Ik zal met Zorgvoorinnoveren uw signaal bespreken zodat zij dit signaal kunnen gebruiken in de evaluatie en het verbeteren van hun ondersteuning passend bij hun taak.  </w:t>
      </w:r>
    </w:p>
    <w:p w:rsidR="003073AB" w:rsidP="00A5700E" w:rsidRDefault="003073AB" w14:paraId="776A6FEC" w14:textId="77777777">
      <w:pPr>
        <w:suppressAutoHyphens/>
      </w:pPr>
    </w:p>
    <w:p w:rsidRPr="00A5243B" w:rsidR="003073AB" w:rsidP="00A5700E" w:rsidRDefault="00000000" w14:paraId="49549B6F" w14:textId="77777777">
      <w:pPr>
        <w:suppressAutoHyphens/>
      </w:pPr>
      <w:r w:rsidRPr="00A5243B">
        <w:t>Vraag 10</w:t>
      </w:r>
    </w:p>
    <w:p w:rsidR="003073AB" w:rsidP="00A5700E" w:rsidRDefault="00000000" w14:paraId="4DDBBDFA" w14:textId="77777777">
      <w:pPr>
        <w:suppressAutoHyphens/>
      </w:pPr>
      <w:r>
        <w:t>Bij reclame van incontinentiemateriaal van commerciële partijen wordt niet gewezen op de mogelijkheid incontinentieklachten te stoppen of te verminderen, ziet u dit ook? Ziet u nog mogelijkheden om bedrijven te verplichten ook te wijzen op toegankelijke preventiemaatregelen? Hoe gaat u dit vorm geven?</w:t>
      </w:r>
    </w:p>
    <w:p w:rsidR="00A5700E" w:rsidP="00A5700E" w:rsidRDefault="00A5700E" w14:paraId="7EC82103" w14:textId="77777777">
      <w:pPr>
        <w:suppressAutoHyphens/>
      </w:pPr>
    </w:p>
    <w:p w:rsidR="00A5700E" w:rsidP="00A5700E" w:rsidRDefault="00A5700E" w14:paraId="5985D3D1" w14:textId="77777777">
      <w:pPr>
        <w:suppressAutoHyphens/>
      </w:pPr>
    </w:p>
    <w:p w:rsidR="00A5700E" w:rsidP="00A5700E" w:rsidRDefault="00A5700E" w14:paraId="0C7A1A7E" w14:textId="77777777">
      <w:pPr>
        <w:suppressAutoHyphens/>
      </w:pPr>
    </w:p>
    <w:p w:rsidR="00A5700E" w:rsidP="00A5700E" w:rsidRDefault="00A5700E" w14:paraId="7AD549E7" w14:textId="77777777">
      <w:pPr>
        <w:suppressAutoHyphens/>
      </w:pPr>
    </w:p>
    <w:p w:rsidRPr="00A5243B" w:rsidR="003073AB" w:rsidP="00A5700E" w:rsidRDefault="00000000" w14:paraId="0213F2B2" w14:textId="77777777">
      <w:pPr>
        <w:suppressAutoHyphens/>
      </w:pPr>
      <w:r w:rsidRPr="00A5243B">
        <w:t>Antwoord vraag 10</w:t>
      </w:r>
    </w:p>
    <w:p w:rsidR="003073AB" w:rsidP="00A5700E" w:rsidRDefault="00000000" w14:paraId="52524618" w14:textId="77777777">
      <w:pPr>
        <w:suppressAutoHyphens/>
      </w:pPr>
      <w:r>
        <w:t xml:space="preserve">Ik ben met u eens dat anders dan het behandelen, het voorkomen van incontinentie klachten de voorkeur verdient. Tegelijkertijd is het niet aan mij als minister van VWS om in het huidige stelsel leveranciers van hulpmiddelen op enige wijze te verplichten in reclame uitingen aandacht te besteden aan preventie van in dit geval incontinentie. Wel vind ik het fijn om te zien dat verschillende leveranciers van incontinentiemateriaal, bijvoorbeeld TENA, Molicare, Seni, Attends, Absorin, op hun websites wel degelijk aandacht besteden aan preventie van en leefstijladviezen bij incontinentieklachten. Daarnaast is in de module incontinentie hulpmiddelen van het generiek kwaliteitskader  hulpmiddelenzorg door partijen afgesproken dat patiënten extramuraal incontinentiemateriaal vergoed krijgen na contact met een continentieverpleegkundige van de leverancier. Deze kan patiënten ook doorverwijzen naar bijvoorbeeld een bekkenbodemfysiotherapeut. </w:t>
      </w:r>
    </w:p>
    <w:p w:rsidR="003073AB" w:rsidP="00A5700E" w:rsidRDefault="003073AB" w14:paraId="3957DFBD" w14:textId="77777777">
      <w:pPr>
        <w:suppressAutoHyphens/>
      </w:pPr>
    </w:p>
    <w:sectPr w:rsidR="003073AB"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91FC" w14:textId="77777777" w:rsidR="00F34FEC" w:rsidRDefault="00F34FEC">
      <w:pPr>
        <w:spacing w:line="240" w:lineRule="auto"/>
      </w:pPr>
      <w:r>
        <w:separator/>
      </w:r>
    </w:p>
  </w:endnote>
  <w:endnote w:type="continuationSeparator" w:id="0">
    <w:p w14:paraId="1CF8F136" w14:textId="77777777" w:rsidR="00F34FEC" w:rsidRDefault="00F34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96A7"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27842285" wp14:editId="132D1E90">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C86E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7842285"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25C86E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9630"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44FA3069" wp14:editId="4D200B87">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DC04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4FA3069"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B1DC04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5903"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61671CA6" wp14:editId="4BC2E7A4">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3E60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1671CA6"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AF3E60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341A" w14:textId="77777777" w:rsidR="00F34FEC" w:rsidRDefault="00F34FEC">
      <w:pPr>
        <w:spacing w:line="240" w:lineRule="auto"/>
      </w:pPr>
      <w:r>
        <w:separator/>
      </w:r>
    </w:p>
  </w:footnote>
  <w:footnote w:type="continuationSeparator" w:id="0">
    <w:p w14:paraId="02CE24B5" w14:textId="77777777" w:rsidR="00F34FEC" w:rsidRDefault="00F34FEC">
      <w:pPr>
        <w:spacing w:line="240" w:lineRule="auto"/>
      </w:pPr>
      <w:r>
        <w:continuationSeparator/>
      </w:r>
    </w:p>
  </w:footnote>
  <w:footnote w:id="1">
    <w:p w14:paraId="0F3D6888" w14:textId="77777777" w:rsidR="00B7265B" w:rsidRDefault="00000000" w:rsidP="00B7265B">
      <w:pPr>
        <w:pStyle w:val="Voetnoottekst"/>
      </w:pPr>
      <w:r>
        <w:rPr>
          <w:rStyle w:val="Voetnootmarkering"/>
        </w:rPr>
        <w:footnoteRef/>
      </w:r>
      <w:r>
        <w:t xml:space="preserve"> </w:t>
      </w:r>
      <w:r w:rsidRPr="00B7265B">
        <w:rPr>
          <w:rFonts w:eastAsia="Cambria" w:cs="Cambria"/>
          <w:w w:val="105"/>
          <w:sz w:val="16"/>
          <w:szCs w:val="16"/>
          <w:lang w:eastAsia="en-US"/>
        </w:rPr>
        <w:t>Medisch</w:t>
      </w:r>
      <w:r w:rsidRPr="00B7265B">
        <w:rPr>
          <w:rFonts w:eastAsia="Cambria" w:cs="Cambria"/>
          <w:spacing w:val="9"/>
          <w:w w:val="105"/>
          <w:sz w:val="16"/>
          <w:szCs w:val="16"/>
          <w:lang w:eastAsia="en-US"/>
        </w:rPr>
        <w:t xml:space="preserve"> </w:t>
      </w:r>
      <w:r w:rsidRPr="00B7265B">
        <w:rPr>
          <w:rFonts w:eastAsia="Cambria" w:cs="Cambria"/>
          <w:w w:val="105"/>
          <w:sz w:val="16"/>
          <w:szCs w:val="16"/>
          <w:lang w:eastAsia="en-US"/>
        </w:rPr>
        <w:t>Contact,</w:t>
      </w:r>
      <w:r w:rsidRPr="00B7265B">
        <w:rPr>
          <w:rFonts w:eastAsia="Cambria" w:cs="Cambria"/>
          <w:spacing w:val="10"/>
          <w:w w:val="105"/>
          <w:sz w:val="16"/>
          <w:szCs w:val="16"/>
          <w:lang w:eastAsia="en-US"/>
        </w:rPr>
        <w:t xml:space="preserve"> </w:t>
      </w:r>
      <w:r w:rsidRPr="00B7265B">
        <w:rPr>
          <w:rFonts w:eastAsia="Cambria" w:cs="Cambria"/>
          <w:w w:val="105"/>
          <w:sz w:val="16"/>
          <w:szCs w:val="16"/>
          <w:lang w:eastAsia="en-US"/>
        </w:rPr>
        <w:t>27-06-2024;</w:t>
      </w:r>
      <w:r w:rsidRPr="00B7265B">
        <w:rPr>
          <w:rFonts w:eastAsia="Cambria" w:cs="Cambria"/>
          <w:spacing w:val="8"/>
          <w:w w:val="105"/>
          <w:sz w:val="16"/>
          <w:szCs w:val="16"/>
          <w:lang w:eastAsia="en-US"/>
        </w:rPr>
        <w:t xml:space="preserve"> </w:t>
      </w:r>
      <w:hyperlink r:id="rId1" w:history="1">
        <w:r w:rsidRPr="00B7265B">
          <w:rPr>
            <w:rStyle w:val="Hyperlink"/>
            <w:rFonts w:eastAsia="Cambria" w:cs="Cambria"/>
            <w:color w:val="0000FF"/>
            <w:w w:val="105"/>
            <w:sz w:val="16"/>
            <w:szCs w:val="16"/>
            <w:lang w:eastAsia="en-US"/>
          </w:rPr>
          <w:t>Zorginnovaties</w:t>
        </w:r>
        <w:r w:rsidRPr="00B7265B">
          <w:rPr>
            <w:rStyle w:val="Hyperlink"/>
            <w:rFonts w:eastAsia="Cambria" w:cs="Cambria"/>
            <w:color w:val="0000FF"/>
            <w:spacing w:val="10"/>
            <w:w w:val="105"/>
            <w:sz w:val="16"/>
            <w:szCs w:val="16"/>
            <w:lang w:eastAsia="en-US"/>
          </w:rPr>
          <w:t xml:space="preserve"> </w:t>
        </w:r>
        <w:r w:rsidRPr="00B7265B">
          <w:rPr>
            <w:rStyle w:val="Hyperlink"/>
            <w:rFonts w:eastAsia="Cambria" w:cs="Cambria"/>
            <w:color w:val="0000FF"/>
            <w:w w:val="105"/>
            <w:sz w:val="16"/>
            <w:szCs w:val="16"/>
            <w:lang w:eastAsia="en-US"/>
          </w:rPr>
          <w:t>sneuvelen</w:t>
        </w:r>
        <w:r w:rsidRPr="00B7265B">
          <w:rPr>
            <w:rStyle w:val="Hyperlink"/>
            <w:rFonts w:eastAsia="Cambria" w:cs="Cambria"/>
            <w:color w:val="0000FF"/>
            <w:spacing w:val="9"/>
            <w:w w:val="105"/>
            <w:sz w:val="16"/>
            <w:szCs w:val="16"/>
            <w:lang w:eastAsia="en-US"/>
          </w:rPr>
          <w:t xml:space="preserve"> </w:t>
        </w:r>
        <w:r w:rsidRPr="00B7265B">
          <w:rPr>
            <w:rStyle w:val="Hyperlink"/>
            <w:rFonts w:eastAsia="Cambria" w:cs="Cambria"/>
            <w:color w:val="0000FF"/>
            <w:w w:val="105"/>
            <w:sz w:val="16"/>
            <w:szCs w:val="16"/>
            <w:lang w:eastAsia="en-US"/>
          </w:rPr>
          <w:t>door</w:t>
        </w:r>
        <w:r w:rsidRPr="00B7265B">
          <w:rPr>
            <w:rStyle w:val="Hyperlink"/>
            <w:rFonts w:eastAsia="Cambria" w:cs="Cambria"/>
            <w:color w:val="0000FF"/>
            <w:spacing w:val="10"/>
            <w:w w:val="105"/>
            <w:sz w:val="16"/>
            <w:szCs w:val="16"/>
            <w:lang w:eastAsia="en-US"/>
          </w:rPr>
          <w:t xml:space="preserve"> </w:t>
        </w:r>
        <w:r w:rsidRPr="00B7265B">
          <w:rPr>
            <w:rStyle w:val="Hyperlink"/>
            <w:rFonts w:eastAsia="Cambria" w:cs="Cambria"/>
            <w:color w:val="0000FF"/>
            <w:w w:val="105"/>
            <w:sz w:val="16"/>
            <w:szCs w:val="16"/>
            <w:lang w:eastAsia="en-US"/>
          </w:rPr>
          <w:t>financieringsregels</w:t>
        </w:r>
        <w:r w:rsidRPr="00B7265B">
          <w:rPr>
            <w:rStyle w:val="Hyperlink"/>
            <w:rFonts w:eastAsia="Cambria" w:cs="Cambria"/>
            <w:color w:val="0000FF"/>
            <w:spacing w:val="9"/>
            <w:w w:val="105"/>
            <w:sz w:val="16"/>
            <w:szCs w:val="16"/>
            <w:lang w:eastAsia="en-US"/>
          </w:rPr>
          <w:t xml:space="preserve"> </w:t>
        </w:r>
        <w:r w:rsidRPr="00B7265B">
          <w:rPr>
            <w:rStyle w:val="Hyperlink"/>
            <w:rFonts w:eastAsia="Cambria" w:cs="Cambria"/>
            <w:color w:val="0000FF"/>
            <w:w w:val="105"/>
            <w:sz w:val="16"/>
            <w:szCs w:val="16"/>
            <w:lang w:eastAsia="en-US"/>
          </w:rPr>
          <w:t>|</w:t>
        </w:r>
        <w:r w:rsidRPr="00B7265B">
          <w:rPr>
            <w:rStyle w:val="Hyperlink"/>
            <w:rFonts w:eastAsia="Cambria" w:cs="Cambria"/>
            <w:color w:val="0000FF"/>
            <w:spacing w:val="10"/>
            <w:w w:val="105"/>
            <w:sz w:val="16"/>
            <w:szCs w:val="16"/>
            <w:lang w:eastAsia="en-US"/>
          </w:rPr>
          <w:t xml:space="preserve"> </w:t>
        </w:r>
        <w:r w:rsidRPr="00B7265B">
          <w:rPr>
            <w:rStyle w:val="Hyperlink"/>
            <w:rFonts w:eastAsia="Cambria" w:cs="Cambria"/>
            <w:color w:val="0000FF"/>
            <w:spacing w:val="-2"/>
            <w:w w:val="105"/>
            <w:sz w:val="16"/>
            <w:szCs w:val="16"/>
            <w:lang w:eastAsia="en-US"/>
          </w:rPr>
          <w:t>medischcontact</w:t>
        </w:r>
      </w:hyperlink>
    </w:p>
    <w:p w14:paraId="41DFD6BD" w14:textId="77777777" w:rsidR="00B7265B" w:rsidRDefault="00B7265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944A"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39C8183" wp14:editId="262123D5">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BE949"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39C8183"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38BBE949"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671E" w14:textId="77777777" w:rsidR="00F860AE" w:rsidRDefault="00000000">
    <w:pPr>
      <w:pStyle w:val="Koptekst"/>
    </w:pPr>
    <w:r>
      <w:rPr>
        <w:noProof/>
      </w:rPr>
      <w:drawing>
        <wp:anchor distT="0" distB="0" distL="114300" distR="114300" simplePos="0" relativeHeight="251657216" behindDoc="0" locked="0" layoutInCell="1" allowOverlap="1" wp14:anchorId="6068606B" wp14:editId="1F47D1FF">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6D8B8"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214FF769" wp14:editId="13D32D78">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194F3" w14:textId="77777777" w:rsidR="00F860AE" w:rsidRPr="00A5243B" w:rsidRDefault="00000000" w:rsidP="00A97BB8">
                          <w:pPr>
                            <w:pStyle w:val="Afzendgegevens"/>
                            <w:rPr>
                              <w:b/>
                              <w:bCs/>
                            </w:rPr>
                          </w:pPr>
                          <w:r w:rsidRPr="00A5243B">
                            <w:rPr>
                              <w:b/>
                              <w:bCs/>
                            </w:rPr>
                            <w:t>Bezoekadres</w:t>
                          </w:r>
                        </w:p>
                        <w:p w14:paraId="12ABFBE8" w14:textId="77777777" w:rsidR="00F860AE" w:rsidRDefault="00000000" w:rsidP="00A97BB8">
                          <w:pPr>
                            <w:pStyle w:val="Afzendgegevens"/>
                          </w:pPr>
                          <w:r>
                            <w:t>Parnassusplein 5</w:t>
                          </w:r>
                        </w:p>
                        <w:p w14:paraId="6AEBADA6"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E71A63F" w14:textId="77777777" w:rsidR="00F860AE" w:rsidRDefault="00000000" w:rsidP="00A97BB8">
                          <w:pPr>
                            <w:pStyle w:val="Afzendgegevens"/>
                            <w:tabs>
                              <w:tab w:val="left" w:pos="170"/>
                            </w:tabs>
                          </w:pPr>
                          <w:r>
                            <w:t>T</w:t>
                          </w:r>
                          <w:r>
                            <w:tab/>
                            <w:t>070 340 79 11</w:t>
                          </w:r>
                        </w:p>
                        <w:p w14:paraId="1903C34A" w14:textId="77777777" w:rsidR="00F860AE" w:rsidRDefault="00000000" w:rsidP="00A97BB8">
                          <w:pPr>
                            <w:pStyle w:val="Afzendgegevens"/>
                            <w:tabs>
                              <w:tab w:val="left" w:pos="170"/>
                            </w:tabs>
                          </w:pPr>
                          <w:r>
                            <w:t>F</w:t>
                          </w:r>
                          <w:r>
                            <w:tab/>
                            <w:t>070 340 78 34</w:t>
                          </w:r>
                        </w:p>
                        <w:p w14:paraId="40679FDC" w14:textId="77777777" w:rsidR="00F860AE" w:rsidRDefault="00000000" w:rsidP="00A5243B">
                          <w:pPr>
                            <w:pStyle w:val="Afzendgegevens"/>
                          </w:pPr>
                          <w:hyperlink r:id="rId2" w:history="1">
                            <w:r w:rsidR="00A5243B" w:rsidRPr="006E2557">
                              <w:rPr>
                                <w:rStyle w:val="Hyperlink"/>
                              </w:rPr>
                              <w:t>www.rijksoverheid.nl</w:t>
                            </w:r>
                          </w:hyperlink>
                          <w:r w:rsidR="00A5243B">
                            <w:t xml:space="preserve"> </w:t>
                          </w:r>
                        </w:p>
                        <w:p w14:paraId="626C9AAE" w14:textId="77777777" w:rsidR="00A5243B" w:rsidRDefault="00A5243B" w:rsidP="00A5243B">
                          <w:pPr>
                            <w:pStyle w:val="Afzendgegevens"/>
                          </w:pPr>
                        </w:p>
                        <w:p w14:paraId="7B76E44B" w14:textId="77777777" w:rsidR="00A5243B" w:rsidRPr="00A5243B" w:rsidRDefault="00A5243B" w:rsidP="00A5243B">
                          <w:pPr>
                            <w:pStyle w:val="Afzendgegevens"/>
                          </w:pPr>
                        </w:p>
                        <w:p w14:paraId="1B20FE58" w14:textId="77777777" w:rsidR="00F860AE" w:rsidRDefault="00000000" w:rsidP="00A97BB8">
                          <w:pPr>
                            <w:pStyle w:val="Afzendgegevenskopjes"/>
                          </w:pPr>
                          <w:r>
                            <w:t>Ons kenmerk</w:t>
                          </w:r>
                        </w:p>
                        <w:p w14:paraId="5BCA3B6D" w14:textId="77777777" w:rsidR="00F860AE" w:rsidRPr="007656F5" w:rsidRDefault="00000000" w:rsidP="00A5243B">
                          <w:pPr>
                            <w:pStyle w:val="Huisstijl-Referentiegegevens"/>
                            <w:rPr>
                              <w:lang w:val="de-DE"/>
                            </w:rPr>
                          </w:pPr>
                          <w:r w:rsidRPr="007656F5">
                            <w:rPr>
                              <w:lang w:val="de-DE"/>
                            </w:rPr>
                            <w:t>3890853-1068421-Z</w:t>
                          </w:r>
                        </w:p>
                        <w:p w14:paraId="7856AD0B" w14:textId="77777777" w:rsidR="00A5243B" w:rsidRPr="007656F5" w:rsidRDefault="00A5243B" w:rsidP="00A5243B">
                          <w:pPr>
                            <w:pStyle w:val="Huisstijl-Referentiegegevens"/>
                            <w:rPr>
                              <w:lang w:val="de-DE"/>
                            </w:rPr>
                          </w:pPr>
                        </w:p>
                        <w:p w14:paraId="30398724" w14:textId="77777777" w:rsidR="00F860AE" w:rsidRPr="007656F5" w:rsidRDefault="00000000" w:rsidP="00A97BB8">
                          <w:pPr>
                            <w:pStyle w:val="Afzendgegevenskopjes"/>
                            <w:rPr>
                              <w:lang w:val="de-DE"/>
                            </w:rPr>
                          </w:pPr>
                          <w:r w:rsidRPr="007656F5">
                            <w:rPr>
                              <w:lang w:val="de-DE"/>
                            </w:rPr>
                            <w:t>Bijlagen</w:t>
                          </w:r>
                        </w:p>
                        <w:p w14:paraId="2A024B91" w14:textId="77777777" w:rsidR="00F860AE" w:rsidRPr="007656F5" w:rsidRDefault="00000000" w:rsidP="00A5243B">
                          <w:pPr>
                            <w:pStyle w:val="Afzendgegevens"/>
                            <w:rPr>
                              <w:lang w:val="de-DE"/>
                            </w:rPr>
                          </w:pPr>
                          <w:bookmarkStart w:id="5" w:name="bmkBijlagen"/>
                          <w:bookmarkEnd w:id="5"/>
                          <w:r w:rsidRPr="007656F5">
                            <w:rPr>
                              <w:lang w:val="de-DE"/>
                            </w:rPr>
                            <w:t>1</w:t>
                          </w:r>
                        </w:p>
                        <w:p w14:paraId="3519CB33" w14:textId="77777777" w:rsidR="00A5243B" w:rsidRPr="007656F5" w:rsidRDefault="00A5243B" w:rsidP="00A5243B">
                          <w:pPr>
                            <w:pStyle w:val="Afzendgegevens"/>
                            <w:rPr>
                              <w:lang w:val="de-DE"/>
                            </w:rPr>
                          </w:pPr>
                        </w:p>
                        <w:p w14:paraId="39952EFB" w14:textId="77777777" w:rsidR="00F860AE" w:rsidRPr="007656F5" w:rsidRDefault="00000000" w:rsidP="00A97BB8">
                          <w:pPr>
                            <w:pStyle w:val="Afzendgegevenskopjes"/>
                            <w:rPr>
                              <w:lang w:val="de-DE"/>
                            </w:rPr>
                          </w:pPr>
                          <w:r w:rsidRPr="007656F5">
                            <w:rPr>
                              <w:lang w:val="de-DE"/>
                            </w:rPr>
                            <w:t>Datum document</w:t>
                          </w:r>
                        </w:p>
                        <w:p w14:paraId="2B3829A7" w14:textId="77777777" w:rsidR="00F860AE" w:rsidRPr="007656F5" w:rsidRDefault="00A5243B" w:rsidP="00A5243B">
                          <w:pPr>
                            <w:spacing w:line="180" w:lineRule="atLeast"/>
                            <w:rPr>
                              <w:rFonts w:eastAsia="SimSun"/>
                              <w:sz w:val="13"/>
                              <w:szCs w:val="13"/>
                              <w:lang w:val="de-DE"/>
                            </w:rPr>
                          </w:pPr>
                          <w:bookmarkStart w:id="6" w:name="bmkUwBrief"/>
                          <w:bookmarkEnd w:id="6"/>
                          <w:r w:rsidRPr="007656F5">
                            <w:rPr>
                              <w:rFonts w:eastAsia="SimSun"/>
                              <w:sz w:val="13"/>
                              <w:szCs w:val="13"/>
                              <w:lang w:val="de-DE"/>
                            </w:rPr>
                            <w:t>1 juli 2024</w:t>
                          </w:r>
                        </w:p>
                        <w:p w14:paraId="24A2B6AC" w14:textId="77777777" w:rsidR="00A5243B" w:rsidRPr="007656F5" w:rsidRDefault="00A5243B" w:rsidP="00A5243B">
                          <w:pPr>
                            <w:spacing w:line="180" w:lineRule="atLeast"/>
                            <w:rPr>
                              <w:rFonts w:eastAsia="SimSun"/>
                              <w:sz w:val="13"/>
                              <w:szCs w:val="13"/>
                              <w:lang w:val="de-DE"/>
                            </w:rPr>
                          </w:pPr>
                        </w:p>
                        <w:p w14:paraId="1146B782" w14:textId="77777777" w:rsidR="00A5243B" w:rsidRPr="007656F5" w:rsidRDefault="00A5243B" w:rsidP="00A5243B">
                          <w:pPr>
                            <w:spacing w:line="180" w:lineRule="atLeast"/>
                            <w:rPr>
                              <w:rFonts w:eastAsia="SimSun"/>
                              <w:sz w:val="13"/>
                              <w:szCs w:val="13"/>
                              <w:lang w:val="de-DE"/>
                            </w:rPr>
                          </w:pPr>
                        </w:p>
                        <w:p w14:paraId="60FAB397" w14:textId="77777777" w:rsidR="00A5243B" w:rsidRPr="007656F5" w:rsidRDefault="00A5243B" w:rsidP="00A5243B">
                          <w:pPr>
                            <w:spacing w:line="180" w:lineRule="atLeast"/>
                            <w:rPr>
                              <w:rFonts w:eastAsia="SimSun"/>
                              <w:sz w:val="13"/>
                              <w:lang w:val="de-DE"/>
                            </w:rPr>
                          </w:pPr>
                        </w:p>
                        <w:p w14:paraId="0CC89EFF"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14FF769"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7B194F3" w14:textId="77777777" w:rsidR="00F860AE" w:rsidRPr="00A5243B" w:rsidRDefault="00000000" w:rsidP="00A97BB8">
                    <w:pPr>
                      <w:pStyle w:val="Afzendgegevens"/>
                      <w:rPr>
                        <w:b/>
                        <w:bCs/>
                      </w:rPr>
                    </w:pPr>
                    <w:r w:rsidRPr="00A5243B">
                      <w:rPr>
                        <w:b/>
                        <w:bCs/>
                      </w:rPr>
                      <w:t>Bezoekadres</w:t>
                    </w:r>
                  </w:p>
                  <w:p w14:paraId="12ABFBE8" w14:textId="77777777" w:rsidR="00F860AE" w:rsidRDefault="00000000" w:rsidP="00A97BB8">
                    <w:pPr>
                      <w:pStyle w:val="Afzendgegevens"/>
                    </w:pPr>
                    <w:r>
                      <w:t>Parnassusplein 5</w:t>
                    </w:r>
                  </w:p>
                  <w:p w14:paraId="6AEBADA6"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E71A63F" w14:textId="77777777" w:rsidR="00F860AE" w:rsidRDefault="00000000" w:rsidP="00A97BB8">
                    <w:pPr>
                      <w:pStyle w:val="Afzendgegevens"/>
                      <w:tabs>
                        <w:tab w:val="left" w:pos="170"/>
                      </w:tabs>
                    </w:pPr>
                    <w:r>
                      <w:t>T</w:t>
                    </w:r>
                    <w:r>
                      <w:tab/>
                      <w:t>070 340 79 11</w:t>
                    </w:r>
                  </w:p>
                  <w:p w14:paraId="1903C34A" w14:textId="77777777" w:rsidR="00F860AE" w:rsidRDefault="00000000" w:rsidP="00A97BB8">
                    <w:pPr>
                      <w:pStyle w:val="Afzendgegevens"/>
                      <w:tabs>
                        <w:tab w:val="left" w:pos="170"/>
                      </w:tabs>
                    </w:pPr>
                    <w:r>
                      <w:t>F</w:t>
                    </w:r>
                    <w:r>
                      <w:tab/>
                      <w:t>070 340 78 34</w:t>
                    </w:r>
                  </w:p>
                  <w:p w14:paraId="40679FDC" w14:textId="77777777" w:rsidR="00F860AE" w:rsidRDefault="00000000" w:rsidP="00A5243B">
                    <w:pPr>
                      <w:pStyle w:val="Afzendgegevens"/>
                    </w:pPr>
                    <w:hyperlink r:id="rId3" w:history="1">
                      <w:r w:rsidR="00A5243B" w:rsidRPr="006E2557">
                        <w:rPr>
                          <w:rStyle w:val="Hyperlink"/>
                        </w:rPr>
                        <w:t>www.rijksoverheid.nl</w:t>
                      </w:r>
                    </w:hyperlink>
                    <w:r w:rsidR="00A5243B">
                      <w:t xml:space="preserve"> </w:t>
                    </w:r>
                  </w:p>
                  <w:p w14:paraId="626C9AAE" w14:textId="77777777" w:rsidR="00A5243B" w:rsidRDefault="00A5243B" w:rsidP="00A5243B">
                    <w:pPr>
                      <w:pStyle w:val="Afzendgegevens"/>
                    </w:pPr>
                  </w:p>
                  <w:p w14:paraId="7B76E44B" w14:textId="77777777" w:rsidR="00A5243B" w:rsidRPr="00A5243B" w:rsidRDefault="00A5243B" w:rsidP="00A5243B">
                    <w:pPr>
                      <w:pStyle w:val="Afzendgegevens"/>
                    </w:pPr>
                  </w:p>
                  <w:p w14:paraId="1B20FE58" w14:textId="77777777" w:rsidR="00F860AE" w:rsidRDefault="00000000" w:rsidP="00A97BB8">
                    <w:pPr>
                      <w:pStyle w:val="Afzendgegevenskopjes"/>
                    </w:pPr>
                    <w:r>
                      <w:t>Ons kenmerk</w:t>
                    </w:r>
                  </w:p>
                  <w:p w14:paraId="5BCA3B6D" w14:textId="77777777" w:rsidR="00F860AE" w:rsidRPr="007656F5" w:rsidRDefault="00000000" w:rsidP="00A5243B">
                    <w:pPr>
                      <w:pStyle w:val="Huisstijl-Referentiegegevens"/>
                      <w:rPr>
                        <w:lang w:val="de-DE"/>
                      </w:rPr>
                    </w:pPr>
                    <w:r w:rsidRPr="007656F5">
                      <w:rPr>
                        <w:lang w:val="de-DE"/>
                      </w:rPr>
                      <w:t>3890853-1068421-Z</w:t>
                    </w:r>
                  </w:p>
                  <w:p w14:paraId="7856AD0B" w14:textId="77777777" w:rsidR="00A5243B" w:rsidRPr="007656F5" w:rsidRDefault="00A5243B" w:rsidP="00A5243B">
                    <w:pPr>
                      <w:pStyle w:val="Huisstijl-Referentiegegevens"/>
                      <w:rPr>
                        <w:lang w:val="de-DE"/>
                      </w:rPr>
                    </w:pPr>
                  </w:p>
                  <w:p w14:paraId="30398724" w14:textId="77777777" w:rsidR="00F860AE" w:rsidRPr="007656F5" w:rsidRDefault="00000000" w:rsidP="00A97BB8">
                    <w:pPr>
                      <w:pStyle w:val="Afzendgegevenskopjes"/>
                      <w:rPr>
                        <w:lang w:val="de-DE"/>
                      </w:rPr>
                    </w:pPr>
                    <w:r w:rsidRPr="007656F5">
                      <w:rPr>
                        <w:lang w:val="de-DE"/>
                      </w:rPr>
                      <w:t>Bijlagen</w:t>
                    </w:r>
                  </w:p>
                  <w:p w14:paraId="2A024B91" w14:textId="77777777" w:rsidR="00F860AE" w:rsidRPr="007656F5" w:rsidRDefault="00000000" w:rsidP="00A5243B">
                    <w:pPr>
                      <w:pStyle w:val="Afzendgegevens"/>
                      <w:rPr>
                        <w:lang w:val="de-DE"/>
                      </w:rPr>
                    </w:pPr>
                    <w:bookmarkStart w:id="7" w:name="bmkBijlagen"/>
                    <w:bookmarkEnd w:id="7"/>
                    <w:r w:rsidRPr="007656F5">
                      <w:rPr>
                        <w:lang w:val="de-DE"/>
                      </w:rPr>
                      <w:t>1</w:t>
                    </w:r>
                  </w:p>
                  <w:p w14:paraId="3519CB33" w14:textId="77777777" w:rsidR="00A5243B" w:rsidRPr="007656F5" w:rsidRDefault="00A5243B" w:rsidP="00A5243B">
                    <w:pPr>
                      <w:pStyle w:val="Afzendgegevens"/>
                      <w:rPr>
                        <w:lang w:val="de-DE"/>
                      </w:rPr>
                    </w:pPr>
                  </w:p>
                  <w:p w14:paraId="39952EFB" w14:textId="77777777" w:rsidR="00F860AE" w:rsidRPr="007656F5" w:rsidRDefault="00000000" w:rsidP="00A97BB8">
                    <w:pPr>
                      <w:pStyle w:val="Afzendgegevenskopjes"/>
                      <w:rPr>
                        <w:lang w:val="de-DE"/>
                      </w:rPr>
                    </w:pPr>
                    <w:r w:rsidRPr="007656F5">
                      <w:rPr>
                        <w:lang w:val="de-DE"/>
                      </w:rPr>
                      <w:t>Datum document</w:t>
                    </w:r>
                  </w:p>
                  <w:p w14:paraId="2B3829A7" w14:textId="77777777" w:rsidR="00F860AE" w:rsidRPr="007656F5" w:rsidRDefault="00A5243B" w:rsidP="00A5243B">
                    <w:pPr>
                      <w:spacing w:line="180" w:lineRule="atLeast"/>
                      <w:rPr>
                        <w:rFonts w:eastAsia="SimSun"/>
                        <w:sz w:val="13"/>
                        <w:szCs w:val="13"/>
                        <w:lang w:val="de-DE"/>
                      </w:rPr>
                    </w:pPr>
                    <w:bookmarkStart w:id="8" w:name="bmkUwBrief"/>
                    <w:bookmarkEnd w:id="8"/>
                    <w:r w:rsidRPr="007656F5">
                      <w:rPr>
                        <w:rFonts w:eastAsia="SimSun"/>
                        <w:sz w:val="13"/>
                        <w:szCs w:val="13"/>
                        <w:lang w:val="de-DE"/>
                      </w:rPr>
                      <w:t>1 juli 2024</w:t>
                    </w:r>
                  </w:p>
                  <w:p w14:paraId="24A2B6AC" w14:textId="77777777" w:rsidR="00A5243B" w:rsidRPr="007656F5" w:rsidRDefault="00A5243B" w:rsidP="00A5243B">
                    <w:pPr>
                      <w:spacing w:line="180" w:lineRule="atLeast"/>
                      <w:rPr>
                        <w:rFonts w:eastAsia="SimSun"/>
                        <w:sz w:val="13"/>
                        <w:szCs w:val="13"/>
                        <w:lang w:val="de-DE"/>
                      </w:rPr>
                    </w:pPr>
                  </w:p>
                  <w:p w14:paraId="1146B782" w14:textId="77777777" w:rsidR="00A5243B" w:rsidRPr="007656F5" w:rsidRDefault="00A5243B" w:rsidP="00A5243B">
                    <w:pPr>
                      <w:spacing w:line="180" w:lineRule="atLeast"/>
                      <w:rPr>
                        <w:rFonts w:eastAsia="SimSun"/>
                        <w:sz w:val="13"/>
                        <w:szCs w:val="13"/>
                        <w:lang w:val="de-DE"/>
                      </w:rPr>
                    </w:pPr>
                  </w:p>
                  <w:p w14:paraId="60FAB397" w14:textId="77777777" w:rsidR="00A5243B" w:rsidRPr="007656F5" w:rsidRDefault="00A5243B" w:rsidP="00A5243B">
                    <w:pPr>
                      <w:spacing w:line="180" w:lineRule="atLeast"/>
                      <w:rPr>
                        <w:rFonts w:eastAsia="SimSun"/>
                        <w:sz w:val="13"/>
                        <w:lang w:val="de-DE"/>
                      </w:rPr>
                    </w:pPr>
                  </w:p>
                  <w:p w14:paraId="0CC89EFF"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3128" w14:textId="77777777" w:rsidR="00F860AE" w:rsidRDefault="00F860AE">
    <w:pPr>
      <w:pStyle w:val="Koptekst"/>
    </w:pPr>
  </w:p>
  <w:p w14:paraId="394B88E6"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116023198">
    <w:abstractNumId w:val="9"/>
  </w:num>
  <w:num w:numId="2" w16cid:durableId="671176390">
    <w:abstractNumId w:val="12"/>
  </w:num>
  <w:num w:numId="3" w16cid:durableId="1786970913">
    <w:abstractNumId w:val="7"/>
  </w:num>
  <w:num w:numId="4" w16cid:durableId="1608536584">
    <w:abstractNumId w:val="6"/>
  </w:num>
  <w:num w:numId="5" w16cid:durableId="792481537">
    <w:abstractNumId w:val="5"/>
  </w:num>
  <w:num w:numId="6" w16cid:durableId="1946302622">
    <w:abstractNumId w:val="4"/>
  </w:num>
  <w:num w:numId="7" w16cid:durableId="826942963">
    <w:abstractNumId w:val="8"/>
  </w:num>
  <w:num w:numId="8" w16cid:durableId="1234311322">
    <w:abstractNumId w:val="3"/>
  </w:num>
  <w:num w:numId="9" w16cid:durableId="156652848">
    <w:abstractNumId w:val="2"/>
  </w:num>
  <w:num w:numId="10" w16cid:durableId="769669292">
    <w:abstractNumId w:val="1"/>
  </w:num>
  <w:num w:numId="11" w16cid:durableId="33165095">
    <w:abstractNumId w:val="0"/>
  </w:num>
  <w:num w:numId="12" w16cid:durableId="843514902">
    <w:abstractNumId w:val="13"/>
  </w:num>
  <w:num w:numId="13" w16cid:durableId="78792647">
    <w:abstractNumId w:val="14"/>
  </w:num>
  <w:num w:numId="14" w16cid:durableId="699548906">
    <w:abstractNumId w:val="10"/>
  </w:num>
  <w:num w:numId="15" w16cid:durableId="1496995652">
    <w:abstractNumId w:val="15"/>
  </w:num>
  <w:num w:numId="16" w16cid:durableId="385569556">
    <w:abstractNumId w:val="15"/>
  </w:num>
  <w:num w:numId="17" w16cid:durableId="1494639983">
    <w:abstractNumId w:val="15"/>
  </w:num>
  <w:num w:numId="18" w16cid:durableId="1567765181">
    <w:abstractNumId w:val="11"/>
  </w:num>
  <w:num w:numId="19" w16cid:durableId="1953129869">
    <w:abstractNumId w:val="11"/>
  </w:num>
  <w:num w:numId="20" w16cid:durableId="1036540758">
    <w:abstractNumId w:val="11"/>
  </w:num>
  <w:num w:numId="21" w16cid:durableId="2074042392">
    <w:abstractNumId w:val="12"/>
  </w:num>
  <w:num w:numId="22" w16cid:durableId="1573347740">
    <w:abstractNumId w:val="7"/>
  </w:num>
  <w:num w:numId="23" w16cid:durableId="1352687566">
    <w:abstractNumId w:val="6"/>
  </w:num>
  <w:num w:numId="24" w16cid:durableId="252248388">
    <w:abstractNumId w:val="10"/>
  </w:num>
  <w:num w:numId="25" w16cid:durableId="425197764">
    <w:abstractNumId w:val="12"/>
  </w:num>
  <w:num w:numId="26" w16cid:durableId="1229415863">
    <w:abstractNumId w:val="7"/>
  </w:num>
  <w:num w:numId="27" w16cid:durableId="2062710383">
    <w:abstractNumId w:val="6"/>
  </w:num>
  <w:num w:numId="28" w16cid:durableId="1571186409">
    <w:abstractNumId w:val="16"/>
  </w:num>
  <w:num w:numId="29" w16cid:durableId="1005404150">
    <w:abstractNumId w:val="16"/>
  </w:num>
  <w:num w:numId="30" w16cid:durableId="1661303319">
    <w:abstractNumId w:val="16"/>
  </w:num>
  <w:num w:numId="31" w16cid:durableId="453837127">
    <w:abstractNumId w:val="16"/>
  </w:num>
  <w:num w:numId="32" w16cid:durableId="1292902141">
    <w:abstractNumId w:val="14"/>
  </w:num>
  <w:num w:numId="33" w16cid:durableId="1418744942">
    <w:abstractNumId w:val="14"/>
  </w:num>
  <w:num w:numId="34" w16cid:durableId="1055009757">
    <w:abstractNumId w:val="14"/>
  </w:num>
  <w:num w:numId="35" w16cid:durableId="1658151272">
    <w:abstractNumId w:val="11"/>
  </w:num>
  <w:num w:numId="36" w16cid:durableId="1132750631">
    <w:abstractNumId w:val="11"/>
  </w:num>
  <w:num w:numId="37" w16cid:durableId="90469948">
    <w:abstractNumId w:val="11"/>
  </w:num>
  <w:num w:numId="38" w16cid:durableId="582228231">
    <w:abstractNumId w:val="12"/>
  </w:num>
  <w:num w:numId="39" w16cid:durableId="1267494307">
    <w:abstractNumId w:val="7"/>
  </w:num>
  <w:num w:numId="40" w16cid:durableId="315845194">
    <w:abstractNumId w:val="6"/>
  </w:num>
  <w:num w:numId="41" w16cid:durableId="2056467398">
    <w:abstractNumId w:val="5"/>
  </w:num>
  <w:num w:numId="42" w16cid:durableId="442655414">
    <w:abstractNumId w:val="4"/>
  </w:num>
  <w:num w:numId="43" w16cid:durableId="2077970932">
    <w:abstractNumId w:val="16"/>
  </w:num>
  <w:num w:numId="44" w16cid:durableId="1850409881">
    <w:abstractNumId w:val="16"/>
  </w:num>
  <w:num w:numId="45" w16cid:durableId="1246914220">
    <w:abstractNumId w:val="16"/>
  </w:num>
  <w:num w:numId="46" w16cid:durableId="1248807229">
    <w:abstractNumId w:val="16"/>
  </w:num>
  <w:num w:numId="47" w16cid:durableId="137704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073AB"/>
    <w:rsid w:val="00312E83"/>
    <w:rsid w:val="00323A44"/>
    <w:rsid w:val="0032468A"/>
    <w:rsid w:val="00330C81"/>
    <w:rsid w:val="003408F7"/>
    <w:rsid w:val="00342416"/>
    <w:rsid w:val="003565EF"/>
    <w:rsid w:val="00375EAB"/>
    <w:rsid w:val="00394BD1"/>
    <w:rsid w:val="003977E9"/>
    <w:rsid w:val="003A0FCD"/>
    <w:rsid w:val="003F281F"/>
    <w:rsid w:val="00420166"/>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34F9"/>
    <w:rsid w:val="00674CA6"/>
    <w:rsid w:val="00680FCF"/>
    <w:rsid w:val="006C0CC8"/>
    <w:rsid w:val="006D4913"/>
    <w:rsid w:val="006E07B5"/>
    <w:rsid w:val="00702B27"/>
    <w:rsid w:val="00721401"/>
    <w:rsid w:val="007275B8"/>
    <w:rsid w:val="00727E4A"/>
    <w:rsid w:val="00743CF6"/>
    <w:rsid w:val="0075008E"/>
    <w:rsid w:val="007539FC"/>
    <w:rsid w:val="00754BBC"/>
    <w:rsid w:val="00756CC5"/>
    <w:rsid w:val="007605B0"/>
    <w:rsid w:val="007656F5"/>
    <w:rsid w:val="00773942"/>
    <w:rsid w:val="00794A93"/>
    <w:rsid w:val="007C0BC6"/>
    <w:rsid w:val="007D6882"/>
    <w:rsid w:val="007E13A5"/>
    <w:rsid w:val="007F5AEE"/>
    <w:rsid w:val="007F63F2"/>
    <w:rsid w:val="00803A9A"/>
    <w:rsid w:val="00803C7D"/>
    <w:rsid w:val="008232FE"/>
    <w:rsid w:val="0082399F"/>
    <w:rsid w:val="00840B19"/>
    <w:rsid w:val="00850932"/>
    <w:rsid w:val="008570F5"/>
    <w:rsid w:val="00861D19"/>
    <w:rsid w:val="00891202"/>
    <w:rsid w:val="00897378"/>
    <w:rsid w:val="00897ABA"/>
    <w:rsid w:val="008A42E7"/>
    <w:rsid w:val="008E5C66"/>
    <w:rsid w:val="008F5C23"/>
    <w:rsid w:val="009071A4"/>
    <w:rsid w:val="00907302"/>
    <w:rsid w:val="00907AC4"/>
    <w:rsid w:val="00935893"/>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5243B"/>
    <w:rsid w:val="00A5700E"/>
    <w:rsid w:val="00A75276"/>
    <w:rsid w:val="00A907B9"/>
    <w:rsid w:val="00A97BB8"/>
    <w:rsid w:val="00AB4A9A"/>
    <w:rsid w:val="00AB6116"/>
    <w:rsid w:val="00AC17D5"/>
    <w:rsid w:val="00AC2BFA"/>
    <w:rsid w:val="00AE5E7A"/>
    <w:rsid w:val="00B15BB7"/>
    <w:rsid w:val="00B25223"/>
    <w:rsid w:val="00B4064E"/>
    <w:rsid w:val="00B42A63"/>
    <w:rsid w:val="00B43456"/>
    <w:rsid w:val="00B452FA"/>
    <w:rsid w:val="00B54A56"/>
    <w:rsid w:val="00B55170"/>
    <w:rsid w:val="00B566C7"/>
    <w:rsid w:val="00B6471C"/>
    <w:rsid w:val="00B65DEA"/>
    <w:rsid w:val="00B7265B"/>
    <w:rsid w:val="00B83641"/>
    <w:rsid w:val="00B963F2"/>
    <w:rsid w:val="00BA19A7"/>
    <w:rsid w:val="00BC75A2"/>
    <w:rsid w:val="00BD0019"/>
    <w:rsid w:val="00BE11D3"/>
    <w:rsid w:val="00BE3ABA"/>
    <w:rsid w:val="00BF1E5F"/>
    <w:rsid w:val="00C2219A"/>
    <w:rsid w:val="00C2746E"/>
    <w:rsid w:val="00C45528"/>
    <w:rsid w:val="00C742D7"/>
    <w:rsid w:val="00C76AFD"/>
    <w:rsid w:val="00C9417E"/>
    <w:rsid w:val="00CA481F"/>
    <w:rsid w:val="00CA66FF"/>
    <w:rsid w:val="00CB09AE"/>
    <w:rsid w:val="00CC2EDD"/>
    <w:rsid w:val="00CF2030"/>
    <w:rsid w:val="00D0069C"/>
    <w:rsid w:val="00D01419"/>
    <w:rsid w:val="00D1126F"/>
    <w:rsid w:val="00D11661"/>
    <w:rsid w:val="00D22737"/>
    <w:rsid w:val="00D324DD"/>
    <w:rsid w:val="00D66608"/>
    <w:rsid w:val="00D74EDF"/>
    <w:rsid w:val="00D776B6"/>
    <w:rsid w:val="00D81FF9"/>
    <w:rsid w:val="00D82490"/>
    <w:rsid w:val="00D87848"/>
    <w:rsid w:val="00D97A0B"/>
    <w:rsid w:val="00DC5645"/>
    <w:rsid w:val="00E00E6C"/>
    <w:rsid w:val="00E16C64"/>
    <w:rsid w:val="00E57FE4"/>
    <w:rsid w:val="00E703F4"/>
    <w:rsid w:val="00EA6D30"/>
    <w:rsid w:val="00EB2F0F"/>
    <w:rsid w:val="00EB49A6"/>
    <w:rsid w:val="00EC0D57"/>
    <w:rsid w:val="00ED6774"/>
    <w:rsid w:val="00EE6EBB"/>
    <w:rsid w:val="00F01F8C"/>
    <w:rsid w:val="00F06AF8"/>
    <w:rsid w:val="00F20C99"/>
    <w:rsid w:val="00F306B5"/>
    <w:rsid w:val="00F34FEC"/>
    <w:rsid w:val="00F358D8"/>
    <w:rsid w:val="00F36B68"/>
    <w:rsid w:val="00F60FF6"/>
    <w:rsid w:val="00F860AE"/>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BAA86"/>
  <w15:chartTrackingRefBased/>
  <w15:docId w15:val="{FC7D690D-B095-4035-B862-9F5ED193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B7265B"/>
    <w:rPr>
      <w:vertAlign w:val="superscript"/>
    </w:rPr>
  </w:style>
  <w:style w:type="character" w:styleId="Hyperlink">
    <w:name w:val="Hyperlink"/>
    <w:basedOn w:val="Standaardalinea-lettertype"/>
    <w:uiPriority w:val="99"/>
    <w:unhideWhenUsed/>
    <w:rsid w:val="00B7265B"/>
    <w:rPr>
      <w:color w:val="0563C1" w:themeColor="hyperlink"/>
      <w:u w:val="single"/>
    </w:rPr>
  </w:style>
  <w:style w:type="character" w:customStyle="1" w:styleId="VoetnoottekstChar">
    <w:name w:val="Voetnoottekst Char"/>
    <w:basedOn w:val="Standaardalinea-lettertype"/>
    <w:link w:val="Voetnoottekst"/>
    <w:semiHidden/>
    <w:rsid w:val="00B7265B"/>
    <w:rPr>
      <w:rFonts w:ascii="Verdana" w:hAnsi="Verdana"/>
      <w:sz w:val="18"/>
    </w:rPr>
  </w:style>
  <w:style w:type="character" w:styleId="Onopgelostemelding">
    <w:name w:val="Unresolved Mention"/>
    <w:basedOn w:val="Standaardalinea-lettertype"/>
    <w:uiPriority w:val="99"/>
    <w:semiHidden/>
    <w:unhideWhenUsed/>
    <w:rsid w:val="00A5243B"/>
    <w:rPr>
      <w:color w:val="605E5C"/>
      <w:shd w:val="clear" w:color="auto" w:fill="E1DFDD"/>
    </w:rPr>
  </w:style>
  <w:style w:type="paragraph" w:customStyle="1" w:styleId="Huisstijl-Slotzin">
    <w:name w:val="Huisstijl - Slotzin"/>
    <w:basedOn w:val="Standaard"/>
    <w:next w:val="Huisstijl-Ondertekening"/>
    <w:rsid w:val="00A5243B"/>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A5243B"/>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medischcontact.nl/actueel/laatste-nieuws/artikel/zorginnovaties-sneuvelen-door-financieringsregels"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1396</ap:Words>
  <ap:Characters>7678</ap:Characters>
  <ap:DocSecurity>0</ap:DocSecurity>
  <ap:Lines>63</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2024-08-15T15:10:00.0000000Z</lastPrinted>
  <dcterms:created xsi:type="dcterms:W3CDTF">2024-08-15T15:19:00.0000000Z</dcterms:created>
  <dcterms:modified xsi:type="dcterms:W3CDTF">2024-08-15T15:19:00.0000000Z</dcterms:modified>
  <dc:description>------------------------</dc:description>
  <dc:subject/>
  <dc:title/>
  <keywords/>
  <version/>
  <category/>
</coreProperties>
</file>