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2024Z12365</w:t>
        <w:br/>
      </w:r>
      <w:proofErr w:type="spellEnd"/>
    </w:p>
    <w:p>
      <w:pPr>
        <w:pStyle w:val="Normal"/>
        <w:rPr>
          <w:b w:val="1"/>
          <w:bCs w:val="1"/>
        </w:rPr>
      </w:pPr>
      <w:r w:rsidR="250AE766">
        <w:rPr>
          <w:b w:val="0"/>
          <w:bCs w:val="0"/>
        </w:rPr>
        <w:t>(ingezonden 13 augustus 2024)</w:t>
        <w:br/>
      </w:r>
    </w:p>
    <w:p>
      <w:r>
        <w:t xml:space="preserve">Vragen van het lid Dobbe (SP) aan de minister van Buitenlandse Zaken over de Israëlische aanval op een school in Gaza</w:t>
      </w:r>
      <w:r>
        <w:br/>
      </w:r>
    </w:p>
    <w:p>
      <w:pPr>
        <w:pStyle w:val="ListParagraph"/>
        <w:numPr>
          <w:ilvl w:val="0"/>
          <w:numId w:val="100451210"/>
        </w:numPr>
        <w:ind w:left="360"/>
      </w:pPr>
      <w:r>
        <w:t>Wat is uw reactie op de berichtgeving over de Israëlische aanval op een school in Gaza van afgelopen zaterdag 10 augustus?</w:t>
      </w:r>
      <w:r>
        <w:br/>
      </w:r>
    </w:p>
    <w:p>
      <w:pPr>
        <w:pStyle w:val="ListParagraph"/>
        <w:numPr>
          <w:ilvl w:val="0"/>
          <w:numId w:val="100451210"/>
        </w:numPr>
        <w:ind w:left="360"/>
      </w:pPr>
      <w:r>
        <w:t>Kunt u het aantal burgerslachtoffers, namelijk ‘meer dan 80’, dat genoemd wordt door onder andere persbureau AP news, beoordelen?[1]</w:t>
      </w:r>
      <w:r>
        <w:br/>
      </w:r>
    </w:p>
    <w:p>
      <w:pPr>
        <w:pStyle w:val="ListParagraph"/>
        <w:numPr>
          <w:ilvl w:val="0"/>
          <w:numId w:val="100451210"/>
        </w:numPr>
        <w:ind w:left="360"/>
      </w:pPr>
      <w:r>
        <w:t>Sluit u zich aan bij het oordeel van de hoge vertegenwoordiger van de Europese Unie voor Buitenlandse Zaken en Veiligheidsbeleid, Josep Borrell, dat er ‘geen rechtvaardiging is voor deze slachtpartijen’? Zo nee, waarom niet? Graag een uitgebreide uitleg.</w:t>
      </w:r>
      <w:r>
        <w:br/>
      </w:r>
    </w:p>
    <w:p>
      <w:pPr>
        <w:pStyle w:val="ListParagraph"/>
        <w:numPr>
          <w:ilvl w:val="0"/>
          <w:numId w:val="100451210"/>
        </w:numPr>
        <w:ind w:left="360"/>
      </w:pPr>
      <w:r>
        <w:t>Sluit u zich aan bij het officiële statement van Borrell, waarin opgeroepen wordt tot een staakt het vuren en het vrijlaten van gijzelaars? Graag een uitgebreide reactie.</w:t>
      </w:r>
      <w:r>
        <w:br/>
      </w:r>
    </w:p>
    <w:p>
      <w:pPr>
        <w:pStyle w:val="ListParagraph"/>
        <w:numPr>
          <w:ilvl w:val="0"/>
          <w:numId w:val="100451210"/>
        </w:numPr>
        <w:ind w:left="360"/>
      </w:pPr>
      <w:r>
        <w:t>Op welke manier worden uitspraken van de Nederlandser regering ten opzichte van de oorlog in Gaza materieel kracht bij gezet?</w:t>
      </w:r>
      <w:r>
        <w:br/>
      </w:r>
    </w:p>
    <w:p>
      <w:pPr>
        <w:pStyle w:val="ListParagraph"/>
        <w:numPr>
          <w:ilvl w:val="0"/>
          <w:numId w:val="100451210"/>
        </w:numPr>
        <w:ind w:left="360"/>
      </w:pPr>
      <w:r>
        <w:t>Wat gaat de regering nu anders doen ten opzichte van de inzet gedurende de afgelopen maanden, aangezien de huidige aanpak van de Nederlandse regering geen vruchten afwerpt?</w:t>
      </w:r>
      <w:r>
        <w:br/>
      </w:r>
    </w:p>
    <w:p>
      <w:pPr>
        <w:pStyle w:val="ListParagraph"/>
        <w:numPr>
          <w:ilvl w:val="0"/>
          <w:numId w:val="100451210"/>
        </w:numPr>
        <w:ind w:left="360"/>
      </w:pPr>
      <w:r>
        <w:t>Wat vindt u van het feit dat de Israëlische regering tot nu toe de geluiden van de internationale gemeenschap, inclusief die van de Nederlandse regering, negeert? Wat doet u om er voor te zorgen dat de Israëlische regering wel gehoor gaat geven aan die geluiden?</w:t>
      </w:r>
      <w:r>
        <w:br/>
      </w:r>
    </w:p>
    <w:p>
      <w:pPr>
        <w:pStyle w:val="ListParagraph"/>
        <w:numPr>
          <w:ilvl w:val="0"/>
          <w:numId w:val="100451210"/>
        </w:numPr>
        <w:ind w:left="360"/>
      </w:pPr>
      <w:r>
        <w:t>Kunt u een stand van zaken geven van de inzet van uw voorganger, mevrouw Bruins Slot, om ‘</w:t>
      </w:r>
      <w:r>
        <w:rPr>
          <w:i w:val="1"/>
          <w:iCs w:val="1"/>
        </w:rPr>
        <w:t xml:space="preserve">in de Europese Unie over het Associatieakkoord met Israël te gaan spreken, over de volle breedte van de relatie tussen de Europese Unie en Israël</w:t>
      </w:r>
      <w:r>
        <w:rPr/>
        <w:t xml:space="preserve">’, zoals zij in het debat van 16 mei aangaf? Is dit nog steeds de inzet van de Nederlandse regering? Zo nee, waarom niet?</w:t>
      </w:r>
      <w:r>
        <w:br/>
      </w:r>
    </w:p>
    <w:p>
      <w:pPr>
        <w:pStyle w:val="ListParagraph"/>
        <w:numPr>
          <w:ilvl w:val="0"/>
          <w:numId w:val="100451210"/>
        </w:numPr>
        <w:ind w:left="360"/>
      </w:pPr>
      <w:r>
        <w:t>Bent u bereid om nieuwe maatregelen te nemen richting de Israëlische regering als die blijft weigeren gehoor te geven aan de boodschappen vanuit de internationale gemeenschap over het naleven van humanitair oorlogsrecht? Zo ja, welke? Zo nee, waarom niet? Graag een uitgebreide reactie.</w:t>
      </w:r>
      <w:r>
        <w:br/>
      </w:r>
    </w:p>
    <w:p>
      <w:pPr>
        <w:pStyle w:val="ListParagraph"/>
        <w:numPr>
          <w:ilvl w:val="0"/>
          <w:numId w:val="100451210"/>
        </w:numPr>
        <w:ind w:left="360"/>
      </w:pPr>
      <w:r>
        <w:t>Sluit u zich aan bij het statement van de Office of the High Commissioner for Human Rights (OHCHR) van afgelopen zaterdag 10 augustus waarin de ‘toenemende frequentie’ van Israëlische aanvallen op scholen in Gaza wordt veroordeeld en de aanvallen op scholen als ‘systematisch’ worden gekwalificeerd? Zo ja, kan dit zonder gevolg blijven? Zo nee, waarom niet?</w:t>
      </w:r>
      <w:r>
        <w:br/>
      </w:r>
    </w:p>
    <w:p>
      <w:pPr>
        <w:pStyle w:val="ListParagraph"/>
        <w:numPr>
          <w:ilvl w:val="0"/>
          <w:numId w:val="100451210"/>
        </w:numPr>
        <w:ind w:left="360"/>
      </w:pPr>
      <w:r>
        <w:t>Wat is uw reactie op de berichtgeving dat volgens Israël ‘Voor elk Hamas-lid enkele tientallen burgers gedood [zouden] mogen worden’, zoals wordt geschreven door NOS[2], die zich op haar beurt baseert op de Israëlische nieuwssite +972 magazine?[3]</w:t>
      </w:r>
      <w:r>
        <w:br/>
      </w:r>
    </w:p>
    <w:p>
      <w:pPr>
        <w:pStyle w:val="ListParagraph"/>
        <w:numPr>
          <w:ilvl w:val="0"/>
          <w:numId w:val="100451210"/>
        </w:numPr>
        <w:ind w:left="360"/>
      </w:pPr>
      <w:r>
        <w:t>Kunt u een stand van zaken geven over het gesprek met de G7 dat in mei is toegezegd over een eventuele vredesmacht in Gaza?[4]</w:t>
      </w:r>
      <w:r>
        <w:br/>
      </w:r>
    </w:p>
    <w:p>
      <w:pPr>
        <w:pStyle w:val="ListParagraph"/>
        <w:numPr>
          <w:ilvl w:val="0"/>
          <w:numId w:val="100451210"/>
        </w:numPr>
        <w:ind w:left="360"/>
      </w:pPr>
      <w:r>
        <w:t>Wat doet u om er voor te zorgen dat bewijsmateriaal over schendingen van humanitair oorlogsrecht en oorlogsmisdaden door alle partijen niet verloren gaat en beschikbaar blijft voor vervolging van de plegers? Zijn er nog extra inspanningen die de Nederlandse regering op dit gebied zou kunnen leveren? Graag een uitgebreide reactie.</w:t>
      </w:r>
      <w:r>
        <w:br/>
      </w:r>
    </w:p>
    <w:p>
      <w:pPr>
        <w:pStyle w:val="ListParagraph"/>
        <w:numPr>
          <w:ilvl w:val="0"/>
          <w:numId w:val="100451210"/>
        </w:numPr>
        <w:ind w:left="360"/>
      </w:pPr>
      <w:r>
        <w:t>Kunt u de vragen afzonderlijk beantwoorden?</w:t>
      </w:r>
      <w:r>
        <w:br/>
      </w:r>
    </w:p>
    <w:p>
      <w:r>
        <w:t xml:space="preserve"> </w:t>
      </w:r>
      <w:r>
        <w:br/>
      </w:r>
    </w:p>
    <w:p>
      <w:r>
        <w:t xml:space="preserve">[1] Israel-Hamas war: Israel widens evacuation orders in Gaza | AP News</w:t>
      </w:r>
      <w:r>
        <w:br/>
      </w:r>
    </w:p>
    <w:p>
      <w:r>
        <w:t xml:space="preserve">[2] Israëlische luchtaanval op school Gaza-Stad, ziekenhuis meldt meer dan 70 doden (nos.nl)</w:t>
      </w:r>
      <w:r>
        <w:br/>
      </w:r>
    </w:p>
    <w:p>
      <w:r>
        <w:t xml:space="preserve">[3] ‘Lavender’: The AI machine directing Israel’s bombing spree in Gaza (972mag.com)</w:t>
      </w:r>
      <w:r>
        <w:br/>
      </w:r>
    </w:p>
    <w:p>
      <w:r>
        <w:t xml:space="preserve">[4] Verslag van een commissiedebat, gehouden op 23 mei 2024, over Raad Buitenlandse Zaken d.d. 27 mei 2024 en Informele NAVO ministeriële van 30 en 31 mei 2024. Kamerstuk 21501-02-2922.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200">
    <w:abstractNumId w:val="1004512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