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2024Z12288</w:t>
        <w:br/>
      </w:r>
      <w:proofErr w:type="spellEnd"/>
    </w:p>
    <w:p>
      <w:pPr>
        <w:pStyle w:val="Normal"/>
        <w:rPr>
          <w:b w:val="1"/>
          <w:bCs w:val="1"/>
        </w:rPr>
      </w:pPr>
      <w:r w:rsidR="250AE766">
        <w:rPr>
          <w:b w:val="0"/>
          <w:bCs w:val="0"/>
        </w:rPr>
        <w:t>(ingezonden 5 augustus 2024)</w:t>
        <w:br/>
      </w:r>
    </w:p>
    <w:p>
      <w:r>
        <w:t xml:space="preserve">Vragen van het lid Vedder (CDA) aan de staatssecretaris van Landbouw, Voedselzekerheid, Visserij en Natuur over het bericht ‘Dringend advies na weer mogelijk incident met wolf: kom niet met kleine kinderen in bossen Utrechtse Heuvelrug’.</w:t>
      </w:r>
      <w:r>
        <w:br/>
      </w:r>
    </w:p>
    <w:p>
      <w:r>
        <w:t xml:space="preserve"> </w:t>
      </w:r>
      <w:r>
        <w:br/>
      </w:r>
    </w:p>
    <w:p>
      <w:r>
        <w:t xml:space="preserve">1. Bent u bekend met het bericht ‘Dringend advies na weer mogelijk incident met wolf: kom niet met kleine kinderen in bossen Utrechtse Heuvelrug’? 1)</w:t>
      </w:r>
      <w:r>
        <w:br/>
      </w:r>
    </w:p>
    <w:p>
      <w:r>
        <w:t xml:space="preserve"> </w:t>
      </w:r>
      <w:r>
        <w:br/>
      </w:r>
    </w:p>
    <w:p>
      <w:r>
        <w:t xml:space="preserve">2. Deelt u de mening dat het bijzonder onwenselijk is dat de provincie Utrecht mensen moet adviseren om niet met kinderen naar de bossen op de Utrechtse Heuvelrug te komen, simpelweg omdat het te gevaarlijk is vanwege de wolf?</w:t>
      </w:r>
      <w:r>
        <w:br/>
      </w:r>
    </w:p>
    <w:p>
      <w:r>
        <w:t xml:space="preserve"> </w:t>
      </w:r>
      <w:r>
        <w:br/>
      </w:r>
    </w:p>
    <w:p>
      <w:r>
        <w:t xml:space="preserve">3. Klopt het dat de provincie Utrecht van plan is om één wolf die op de Utrechtse Heuvelrug leeft ‘negatief te conditioneren’, oftewel opnieuw schuw te maken, en voor de andere alleenstaande wolf een afschotvergunning aan wil vragen?</w:t>
      </w:r>
      <w:r>
        <w:br/>
      </w:r>
    </w:p>
    <w:p>
      <w:r>
        <w:t xml:space="preserve"> </w:t>
      </w:r>
      <w:r>
        <w:br/>
      </w:r>
    </w:p>
    <w:p>
      <w:r>
        <w:t xml:space="preserve">4. Welke mogelijkheden ziet u om ervoor te zorgen dat de hiervoor benodigde vergunningen zo snel mogelijk worden verleend? Op welke wijze helpt u de provincie daarbij?</w:t>
      </w:r>
      <w:r>
        <w:br/>
      </w:r>
    </w:p>
    <w:p>
      <w:r>
        <w:t xml:space="preserve"> </w:t>
      </w:r>
      <w:r>
        <w:br/>
      </w:r>
    </w:p>
    <w:p>
      <w:r>
        <w:t xml:space="preserve">5. Klopt het dat u in nauw overleg bent met de provincie over vervolgstappen? Welke stappen worden er met de provincie besproken en op welke termijn verwacht u daar de resultaten van?</w:t>
      </w:r>
      <w:r>
        <w:br/>
      </w:r>
    </w:p>
    <w:p>
      <w:r>
        <w:t xml:space="preserve"> </w:t>
      </w:r>
      <w:r>
        <w:br/>
      </w:r>
    </w:p>
    <w:p>
      <w:r>
        <w:t xml:space="preserve">6. Welke andere opties dan nu al door de provincie worden bestudeerd voor het beheren van de wolf wilt u met de provincie bespreken?</w:t>
      </w:r>
      <w:r>
        <w:br/>
      </w:r>
    </w:p>
    <w:p>
      <w:r>
        <w:t xml:space="preserve"> </w:t>
      </w:r>
      <w:r>
        <w:br/>
      </w:r>
    </w:p>
    <w:p>
      <w:r>
        <w:t xml:space="preserve">7. Hoeveel wolven kunnen er volgens u leven in een gebied zoals de Utrechtse Heuvelrug waar mensen wonen en waar veel recreatie is? Vraagt een dergelijk verstedelijkte omgeving niet om een andere norm voor de staat van instandhouding?</w:t>
      </w:r>
      <w:r>
        <w:br/>
      </w:r>
    </w:p>
    <w:p>
      <w:r>
        <w:t xml:space="preserve"> </w:t>
      </w:r>
      <w:r>
        <w:br/>
      </w:r>
    </w:p>
    <w:p>
      <w:r>
        <w:t xml:space="preserve">8. Hoe ziet u het risico dat wolven door de vele mensen die door hun leefgebied trekken minder mensenschuw worden, waardoor er steeds zal moeten wordsen ‘ingegrepen’?</w:t>
      </w:r>
      <w:r>
        <w:br/>
      </w:r>
    </w:p>
    <w:p>
      <w:r>
        <w:t xml:space="preserve"> </w:t>
      </w:r>
      <w:r>
        <w:br/>
      </w:r>
    </w:p>
    <w:p>
      <w:r>
        <w:t xml:space="preserve">9. Bent u ervan op de hoogte dat de provincies constateren dat er een handelingsperspectief ontbreekt wanneer er geen acuut ingrijpen (meer) mogelijk is vanuit de verantwoordelijkheid van de burgemeester voor de openbare orde en veiligheid, maar er wel een acute situatie is rond een probleemwolf volgens de definitie van het 'IPO wolvenplan'? Welke oplossingen ziet u voor dit dilemma waar niet alleen Utrecht, maar ook andere provincies mee te maken hebben? 2)</w:t>
      </w:r>
      <w:r>
        <w:br/>
      </w:r>
    </w:p>
    <w:p>
      <w:r>
        <w:t xml:space="preserve"> </w:t>
      </w:r>
      <w:r>
        <w:br/>
      </w:r>
    </w:p>
    <w:p>
      <w:r>
        <w:t xml:space="preserve">10. Wat is uw reactie op de vraag vanuit de provincie Utrecht om uw steun en instemming, om te voorkomen dat er slachtoffers kunnen vallen? Hoe helpt u bij het vinden van een oplossing voor het hierboven omschreven probleem van het ontbreken aan een geschikt instrumentarium voor een dergelijke acute situatie?</w:t>
      </w:r>
      <w:r>
        <w:br/>
      </w:r>
    </w:p>
    <w:p>
      <w:r>
        <w:t xml:space="preserve"> </w:t>
      </w:r>
      <w:r>
        <w:br/>
      </w:r>
    </w:p>
    <w:p>
      <w:r>
        <w:t xml:space="preserve">11. Aan welke criteria moet exact worden voldaan om een afschotvergunning te kunnen verlenen?</w:t>
      </w:r>
      <w:r>
        <w:br/>
      </w:r>
    </w:p>
    <w:p>
      <w:r>
        <w:t xml:space="preserve"> </w:t>
      </w:r>
      <w:r>
        <w:br/>
      </w:r>
    </w:p>
    <w:p>
      <w:r>
        <w:t xml:space="preserve">12. Wat is uw inschatting van de kansrijkheid van de afschotvergunning die de provincie Utrecht aan wil vragen? Op welke termijn kan deze vergunning op zijn vroegst worden verleend?</w:t>
      </w:r>
      <w:r>
        <w:br/>
      </w:r>
    </w:p>
    <w:p>
      <w:r>
        <w:t xml:space="preserve"> </w:t>
      </w:r>
      <w:r>
        <w:br/>
      </w:r>
    </w:p>
    <w:p>
      <w:r>
        <w:t xml:space="preserve">13. Kunt u tevens verduidelijken hoe het vergunningstraject met betrekking tot het negatief conditioneren in elkaar steekt?</w:t>
      </w:r>
      <w:r>
        <w:br/>
      </w:r>
    </w:p>
    <w:p>
      <w:r>
        <w:t xml:space="preserve"> </w:t>
      </w:r>
      <w:r>
        <w:br/>
      </w:r>
    </w:p>
    <w:p>
      <w:r>
        <w:t xml:space="preserve">14. Op welke termijn verwacht u dat de vergunning voor het negatief conditioneren van de wolf op de Utrechtse Heuvelrug kan worden verleend?</w:t>
      </w:r>
      <w:r>
        <w:br/>
      </w:r>
    </w:p>
    <w:p>
      <w:r>
        <w:t xml:space="preserve"> </w:t>
      </w:r>
      <w:r>
        <w:br/>
      </w:r>
    </w:p>
    <w:p>
      <w:r>
        <w:t xml:space="preserve">1) De Stentor, 31 juli 2024, 'Dringend advies na weer mogelijk incident met wolf: kom niet met kleine kinderen in bossen Utrechtse Heuvelrug' (https://www.destentor.nl/binnenland/dringend-advies-na-weer-mogelijk-incident-met-wolf-kom-niet-met-kleine-kinderen-in-bossen-utrechtse-heuvelrug~aae15114/?referrer=https%3A%2F%2Fwww.google.com%2F</w:t>
      </w:r>
      <w:r>
        <w:br/>
      </w:r>
    </w:p>
    <w:p>
      <w:r>
        <w:t xml:space="preserve">2) IPO, 13 april 2023, 'Interprovinciaal wolvenplan: interventie richtlijnen', (interprovinciaal-wolvenplan-addendum-2023-interventierichtlijnen.pdf (ipo.nl))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