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5856" w:rsidP="00421B2B" w:rsidRDefault="00CD5856" w14:paraId="0A9485C5"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Pr="00E0296A" w:rsidR="00CD5856" w:rsidP="00421B2B" w:rsidRDefault="006E161D" w14:paraId="7EDC8B8A" w14:textId="60C1CC45">
      <w:pPr>
        <w:pStyle w:val="Huisstijl-Aanhef"/>
        <w:rPr>
          <w:szCs w:val="18"/>
        </w:rPr>
      </w:pPr>
      <w:r w:rsidRPr="00E0296A">
        <w:rPr>
          <w:szCs w:val="18"/>
        </w:rPr>
        <w:t>Geachte voorzitter,</w:t>
      </w:r>
    </w:p>
    <w:p w:rsidRPr="00E0296A" w:rsidR="00B90E27" w:rsidP="00421B2B" w:rsidRDefault="00B90E27" w14:paraId="6DE21714" w14:textId="77777777">
      <w:pPr>
        <w:rPr>
          <w:rFonts w:eastAsia="Verdana" w:cs="Verdana"/>
          <w:szCs w:val="18"/>
        </w:rPr>
      </w:pPr>
      <w:r w:rsidRPr="00E0296A">
        <w:rPr>
          <w:rFonts w:eastAsia="Verdana" w:cs="Verdana"/>
          <w:szCs w:val="18"/>
        </w:rPr>
        <w:t xml:space="preserve">Met deze brief informeren wij u over de laatste stand van zaken van het Experiment gesloten coffeeshopketen (hierna: experiment). </w:t>
      </w:r>
    </w:p>
    <w:p w:rsidRPr="00E0296A" w:rsidR="00B90E27" w:rsidP="00421B2B" w:rsidRDefault="00B90E27" w14:paraId="159C547A" w14:textId="77777777">
      <w:pPr>
        <w:rPr>
          <w:szCs w:val="18"/>
        </w:rPr>
      </w:pPr>
    </w:p>
    <w:p w:rsidRPr="00E0296A" w:rsidR="00B90E27" w:rsidP="00421B2B" w:rsidRDefault="00B90E27" w14:paraId="296189B0" w14:textId="72E10DDF">
      <w:pPr>
        <w:rPr>
          <w:szCs w:val="18"/>
        </w:rPr>
      </w:pPr>
      <w:r w:rsidRPr="00E0296A">
        <w:rPr>
          <w:rFonts w:eastAsia="Verdana" w:cs="Verdana"/>
          <w:szCs w:val="18"/>
        </w:rPr>
        <w:t xml:space="preserve">Op 17 juni jl. is de overgangsfase van het experiment van start gegaan. Sindsdien mogen de aangewezen telers hun producten verkopen aan de coffeeshops in </w:t>
      </w:r>
      <w:r w:rsidRPr="00E0296A" w:rsidR="002B1D3C">
        <w:rPr>
          <w:rFonts w:eastAsia="Verdana" w:cs="Verdana"/>
          <w:szCs w:val="18"/>
        </w:rPr>
        <w:t xml:space="preserve">de </w:t>
      </w:r>
      <w:r w:rsidRPr="00E0296A">
        <w:rPr>
          <w:rFonts w:eastAsia="Verdana" w:cs="Verdana"/>
          <w:szCs w:val="18"/>
        </w:rPr>
        <w:t>tien deelnemende gemeenten</w:t>
      </w:r>
      <w:r w:rsidRPr="00E0296A">
        <w:rPr>
          <w:rStyle w:val="Voetnootmarkering"/>
          <w:rFonts w:eastAsia="Verdana" w:cs="Verdana"/>
          <w:szCs w:val="18"/>
        </w:rPr>
        <w:footnoteReference w:id="1"/>
      </w:r>
      <w:r w:rsidRPr="00E0296A">
        <w:rPr>
          <w:rFonts w:eastAsia="Verdana" w:cs="Verdana"/>
          <w:szCs w:val="18"/>
        </w:rPr>
        <w:t xml:space="preserve"> en mogen de coffeeshops deze gereguleerde producten, naast de gedoogde producten, verkopen aan de consument. </w:t>
      </w:r>
      <w:r w:rsidRPr="00E0296A">
        <w:rPr>
          <w:szCs w:val="18"/>
        </w:rPr>
        <w:t>Op dit moment leveren drie telers aan deelnemende coffeeshops. Tot dusver hebben</w:t>
      </w:r>
      <w:r w:rsidR="00F00D63">
        <w:rPr>
          <w:szCs w:val="18"/>
        </w:rPr>
        <w:t xml:space="preserve"> 63</w:t>
      </w:r>
      <w:r w:rsidRPr="00E0296A">
        <w:rPr>
          <w:szCs w:val="18"/>
        </w:rPr>
        <w:t xml:space="preserve"> coffeeshops in meer of mindere mate gereguleerde hennep en hasjiesj verkocht, van in totaal</w:t>
      </w:r>
      <w:r w:rsidR="00F00D63">
        <w:rPr>
          <w:szCs w:val="18"/>
        </w:rPr>
        <w:t xml:space="preserve"> 75</w:t>
      </w:r>
      <w:r w:rsidRPr="00E0296A">
        <w:rPr>
          <w:szCs w:val="18"/>
        </w:rPr>
        <w:t xml:space="preserve"> deelnemende coffeeshops. </w:t>
      </w:r>
    </w:p>
    <w:p w:rsidRPr="00E0296A" w:rsidR="00B90E27" w:rsidP="00421B2B" w:rsidRDefault="00B90E27" w14:paraId="1DEBF5B6" w14:textId="77777777">
      <w:pPr>
        <w:rPr>
          <w:szCs w:val="18"/>
        </w:rPr>
      </w:pPr>
    </w:p>
    <w:p w:rsidRPr="00E0296A" w:rsidR="00B90E27" w:rsidP="00421B2B" w:rsidRDefault="00B90E27" w14:paraId="003E199E" w14:textId="3A19C11E">
      <w:pPr>
        <w:rPr>
          <w:szCs w:val="18"/>
        </w:rPr>
      </w:pPr>
      <w:r w:rsidRPr="00E0296A">
        <w:rPr>
          <w:szCs w:val="18"/>
        </w:rPr>
        <w:t xml:space="preserve">Op 15 maart </w:t>
      </w:r>
      <w:r w:rsidRPr="00E0296A" w:rsidR="002B1D3C">
        <w:rPr>
          <w:szCs w:val="18"/>
        </w:rPr>
        <w:t xml:space="preserve">jl. </w:t>
      </w:r>
      <w:r w:rsidRPr="00E0296A">
        <w:rPr>
          <w:szCs w:val="18"/>
        </w:rPr>
        <w:t>hebben we uw Kamer geïnformeerd dat de experimenteerfase naar verwachting start op 16 september</w:t>
      </w:r>
      <w:r w:rsidRPr="00E0296A" w:rsidR="002B1D3C">
        <w:rPr>
          <w:szCs w:val="18"/>
        </w:rPr>
        <w:t xml:space="preserve"> a.s.</w:t>
      </w:r>
      <w:r w:rsidRPr="00E0296A">
        <w:rPr>
          <w:szCs w:val="18"/>
        </w:rPr>
        <w:t>, mits er op dat moment voldoende kwaliteit</w:t>
      </w:r>
      <w:r w:rsidRPr="00E0296A" w:rsidR="002B1D3C">
        <w:rPr>
          <w:szCs w:val="18"/>
        </w:rPr>
        <w:t>,</w:t>
      </w:r>
      <w:r w:rsidRPr="00E0296A">
        <w:rPr>
          <w:szCs w:val="18"/>
        </w:rPr>
        <w:t xml:space="preserve"> kwantiteit en diversiteit van </w:t>
      </w:r>
      <w:r w:rsidRPr="00E0296A" w:rsidR="002B1D3C">
        <w:rPr>
          <w:szCs w:val="18"/>
        </w:rPr>
        <w:t>hennep en hasjiesj</w:t>
      </w:r>
      <w:r w:rsidRPr="00E0296A">
        <w:rPr>
          <w:szCs w:val="18"/>
        </w:rPr>
        <w:t xml:space="preserve"> aanwezig is om alle coffeeshops te bevoorraden. Daarbij is ook aangegeven dat als op de voorziene startdatum niet aan deze voorwaarden kan worden voldaan de overgangsfase verlengd wordt. </w:t>
      </w:r>
    </w:p>
    <w:p w:rsidRPr="00E0296A" w:rsidR="00B52185" w:rsidP="00421B2B" w:rsidRDefault="00B52185" w14:paraId="2183F6CA" w14:textId="77777777">
      <w:pPr>
        <w:rPr>
          <w:szCs w:val="18"/>
        </w:rPr>
      </w:pPr>
    </w:p>
    <w:p w:rsidRPr="00E0296A" w:rsidR="00B90E27" w:rsidP="00421B2B" w:rsidRDefault="00917816" w14:paraId="69697559" w14:textId="3E75A96D">
      <w:pPr>
        <w:rPr>
          <w:szCs w:val="18"/>
        </w:rPr>
      </w:pPr>
      <w:r>
        <w:rPr>
          <w:szCs w:val="18"/>
        </w:rPr>
        <w:t>Sinds de start van de overgangsfase 17 juni jl.</w:t>
      </w:r>
      <w:r w:rsidRPr="00E0296A">
        <w:rPr>
          <w:szCs w:val="18"/>
        </w:rPr>
        <w:t xml:space="preserve"> </w:t>
      </w:r>
      <w:r w:rsidRPr="00E0296A" w:rsidR="00B90E27">
        <w:rPr>
          <w:szCs w:val="18"/>
        </w:rPr>
        <w:t>is gemonitord of aan deze voorwaarden wordt voldaan door middel van het uitzetten van vragenlijsten bij coffeeshophouders</w:t>
      </w:r>
      <w:r w:rsidRPr="00E0296A" w:rsidR="00B90E27">
        <w:rPr>
          <w:rStyle w:val="Voetnootmarkering"/>
          <w:szCs w:val="18"/>
        </w:rPr>
        <w:footnoteReference w:id="2"/>
      </w:r>
      <w:r w:rsidRPr="00E0296A" w:rsidR="00B90E27">
        <w:rPr>
          <w:szCs w:val="18"/>
        </w:rPr>
        <w:t>, het voeren van kwartaalgesprekken met de telers, het ophalen van input bij gemeenten en het monitoren van de huidige productiecijfers.</w:t>
      </w:r>
      <w:r w:rsidRPr="00917816">
        <w:rPr>
          <w:szCs w:val="18"/>
        </w:rPr>
        <w:t xml:space="preserve"> </w:t>
      </w:r>
      <w:r>
        <w:rPr>
          <w:szCs w:val="18"/>
        </w:rPr>
        <w:t>De monitoring heeft vanaf die periode plaatsgevonden omdat vanaf dat moment coffeeshophouders de gereguleerde producten konden aankopen en zo het meest actuele beeld van de stand van de voorwaarden geschetst kon worden. Uit deze monitoring</w:t>
      </w:r>
      <w:r w:rsidRPr="00E0296A">
        <w:rPr>
          <w:szCs w:val="18"/>
        </w:rPr>
        <w:t xml:space="preserve"> </w:t>
      </w:r>
      <w:r w:rsidRPr="00E0296A" w:rsidR="00B90E27">
        <w:rPr>
          <w:szCs w:val="18"/>
        </w:rPr>
        <w:t xml:space="preserve">blijkt dat momenteel nog niet wordt voldaan aan de voorwaarden. </w:t>
      </w:r>
    </w:p>
    <w:p w:rsidRPr="00E0296A" w:rsidR="00B90E27" w:rsidP="00421B2B" w:rsidRDefault="00B90E27" w14:paraId="0DC7C4F5" w14:textId="77777777">
      <w:pPr>
        <w:rPr>
          <w:szCs w:val="18"/>
        </w:rPr>
      </w:pPr>
    </w:p>
    <w:p w:rsidR="002524B3" w:rsidP="00421B2B" w:rsidRDefault="00B90E27" w14:paraId="75A15AD1" w14:textId="26AFFC4E">
      <w:pPr>
        <w:pStyle w:val="Voetnoottekst"/>
        <w:suppressAutoHyphens/>
        <w:rPr>
          <w:sz w:val="18"/>
          <w:szCs w:val="18"/>
        </w:rPr>
      </w:pPr>
      <w:r w:rsidRPr="00E0296A">
        <w:rPr>
          <w:sz w:val="18"/>
          <w:szCs w:val="18"/>
        </w:rPr>
        <w:t xml:space="preserve">Uit de track &amp; </w:t>
      </w:r>
      <w:proofErr w:type="spellStart"/>
      <w:r w:rsidRPr="00E0296A">
        <w:rPr>
          <w:sz w:val="18"/>
          <w:szCs w:val="18"/>
        </w:rPr>
        <w:t>trace</w:t>
      </w:r>
      <w:proofErr w:type="spellEnd"/>
      <w:r w:rsidRPr="00E0296A">
        <w:rPr>
          <w:sz w:val="18"/>
          <w:szCs w:val="18"/>
        </w:rPr>
        <w:t xml:space="preserve"> gegevens blijkt dat de productie van hennep en hasjiesj bij de eerste drie telers die nu in productie zijn achterblijft op de productieprognoses zoals de telers die </w:t>
      </w:r>
      <w:r w:rsidRPr="00E0296A" w:rsidR="002B1D3C">
        <w:rPr>
          <w:sz w:val="18"/>
          <w:szCs w:val="18"/>
        </w:rPr>
        <w:t>afgelopen</w:t>
      </w:r>
      <w:r w:rsidRPr="00E0296A" w:rsidR="00E0296A">
        <w:rPr>
          <w:sz w:val="18"/>
          <w:szCs w:val="18"/>
        </w:rPr>
        <w:t xml:space="preserve"> </w:t>
      </w:r>
      <w:r w:rsidRPr="00E0296A">
        <w:rPr>
          <w:sz w:val="18"/>
          <w:szCs w:val="18"/>
        </w:rPr>
        <w:t>maart verwachtten.</w:t>
      </w:r>
      <w:r w:rsidRPr="00E0296A" w:rsidR="00E0296A">
        <w:rPr>
          <w:sz w:val="18"/>
          <w:szCs w:val="18"/>
        </w:rPr>
        <w:t xml:space="preserve"> Er is sprake van voldoende </w:t>
      </w:r>
      <w:r w:rsidRPr="00604597" w:rsidR="00E0296A">
        <w:rPr>
          <w:i/>
          <w:iCs/>
          <w:sz w:val="18"/>
          <w:szCs w:val="18"/>
        </w:rPr>
        <w:t>kwantiteit</w:t>
      </w:r>
      <w:r w:rsidRPr="00E0296A" w:rsidR="00E0296A">
        <w:rPr>
          <w:sz w:val="18"/>
          <w:szCs w:val="18"/>
        </w:rPr>
        <w:t xml:space="preserve"> als</w:t>
      </w:r>
      <w:r w:rsidR="00604597">
        <w:rPr>
          <w:sz w:val="18"/>
          <w:szCs w:val="18"/>
        </w:rPr>
        <w:t xml:space="preserve"> de telers in totaal </w:t>
      </w:r>
      <w:r w:rsidRPr="00E0296A" w:rsidR="00E0296A">
        <w:rPr>
          <w:sz w:val="18"/>
          <w:szCs w:val="18"/>
        </w:rPr>
        <w:t xml:space="preserve">minimaal 570 kg wiet en 160 kilo hasj per week </w:t>
      </w:r>
    </w:p>
    <w:p w:rsidR="009A4A2B" w:rsidP="00421B2B" w:rsidRDefault="009A4A2B" w14:paraId="4F88BBBA" w14:textId="77777777">
      <w:pPr>
        <w:pStyle w:val="Voetnoottekst"/>
        <w:suppressAutoHyphens/>
        <w:rPr>
          <w:sz w:val="18"/>
          <w:szCs w:val="18"/>
        </w:rPr>
      </w:pPr>
    </w:p>
    <w:p w:rsidRPr="00E0296A" w:rsidR="00B90E27" w:rsidP="00421B2B" w:rsidRDefault="00604597" w14:paraId="43DBA2E7" w14:textId="7DE4D9E9">
      <w:pPr>
        <w:pStyle w:val="Voetnoottekst"/>
        <w:suppressAutoHyphens/>
        <w:rPr>
          <w:sz w:val="18"/>
          <w:szCs w:val="18"/>
        </w:rPr>
      </w:pPr>
      <w:r>
        <w:rPr>
          <w:sz w:val="18"/>
          <w:szCs w:val="18"/>
        </w:rPr>
        <w:t xml:space="preserve">kunnen leveren. </w:t>
      </w:r>
      <w:r w:rsidRPr="00E0296A" w:rsidR="00E0296A">
        <w:rPr>
          <w:sz w:val="18"/>
          <w:szCs w:val="18"/>
        </w:rPr>
        <w:t>Daarnaast moet er een minimale voorraad aanwezig zijn van 6800 kilo wiet en 2000 kilo hasj</w:t>
      </w:r>
      <w:r>
        <w:rPr>
          <w:sz w:val="18"/>
          <w:szCs w:val="18"/>
        </w:rPr>
        <w:t xml:space="preserve">. </w:t>
      </w:r>
      <w:r w:rsidRPr="00E0296A" w:rsidR="00B90E27">
        <w:rPr>
          <w:sz w:val="18"/>
          <w:szCs w:val="18"/>
        </w:rPr>
        <w:t>Op dit moment word</w:t>
      </w:r>
      <w:r w:rsidRPr="00E0296A" w:rsidR="005929F1">
        <w:rPr>
          <w:sz w:val="18"/>
          <w:szCs w:val="18"/>
        </w:rPr>
        <w:t>t</w:t>
      </w:r>
      <w:r w:rsidRPr="00E0296A" w:rsidR="00B90E27">
        <w:rPr>
          <w:sz w:val="18"/>
          <w:szCs w:val="18"/>
        </w:rPr>
        <w:t xml:space="preserve"> </w:t>
      </w:r>
      <w:r w:rsidRPr="00E0296A" w:rsidR="002B1D3C">
        <w:rPr>
          <w:sz w:val="18"/>
          <w:szCs w:val="18"/>
        </w:rPr>
        <w:t xml:space="preserve">niet aan </w:t>
      </w:r>
      <w:r w:rsidRPr="00E0296A" w:rsidR="005929F1">
        <w:rPr>
          <w:sz w:val="18"/>
          <w:szCs w:val="18"/>
        </w:rPr>
        <w:t xml:space="preserve">de voorwaarde van voldoende </w:t>
      </w:r>
      <w:r w:rsidRPr="00E0296A" w:rsidR="005929F1">
        <w:rPr>
          <w:i/>
          <w:iCs/>
          <w:sz w:val="18"/>
          <w:szCs w:val="18"/>
        </w:rPr>
        <w:t>kwantiteit</w:t>
      </w:r>
      <w:r w:rsidRPr="00E0296A" w:rsidR="005929F1">
        <w:rPr>
          <w:sz w:val="18"/>
          <w:szCs w:val="18"/>
        </w:rPr>
        <w:t xml:space="preserve"> voldaan</w:t>
      </w:r>
      <w:r w:rsidRPr="00E0296A" w:rsidR="00E0296A">
        <w:rPr>
          <w:sz w:val="18"/>
          <w:szCs w:val="18"/>
        </w:rPr>
        <w:t xml:space="preserve"> en</w:t>
      </w:r>
      <w:r w:rsidRPr="00E0296A" w:rsidR="00B90E27">
        <w:rPr>
          <w:sz w:val="18"/>
          <w:szCs w:val="18"/>
        </w:rPr>
        <w:t xml:space="preserve"> op basis van de prognoses blijkt dat deze ook nog niet op 16 september behaald worden</w:t>
      </w:r>
      <w:r w:rsidRPr="00E0296A" w:rsidR="00B52185">
        <w:rPr>
          <w:sz w:val="18"/>
          <w:szCs w:val="18"/>
        </w:rPr>
        <w:t>.</w:t>
      </w:r>
      <w:r w:rsidRPr="00E0296A" w:rsidR="005929F1">
        <w:rPr>
          <w:sz w:val="18"/>
          <w:szCs w:val="18"/>
        </w:rPr>
        <w:t xml:space="preserve"> </w:t>
      </w:r>
      <w:r w:rsidRPr="00E0296A" w:rsidR="00B90E27">
        <w:rPr>
          <w:sz w:val="18"/>
          <w:szCs w:val="18"/>
        </w:rPr>
        <w:t>T</w:t>
      </w:r>
      <w:bookmarkStart w:name="_Hlk169858480" w:id="2"/>
      <w:r w:rsidRPr="00E0296A" w:rsidR="00B90E27">
        <w:rPr>
          <w:sz w:val="18"/>
          <w:szCs w:val="18"/>
        </w:rPr>
        <w:t xml:space="preserve">elers 4 en 5 hebben enige vertraging opgelopen in de voorbereidingen. </w:t>
      </w:r>
      <w:r w:rsidRPr="00DE4F59" w:rsidR="00917816">
        <w:rPr>
          <w:sz w:val="18"/>
          <w:szCs w:val="18"/>
        </w:rPr>
        <w:t xml:space="preserve">Het is niet realistisch dat deze vertraging voor 16 september wordt ingelopen, aangezien het proces van telen, drogen en verpakken van cannabis een aantal maanden duurt. </w:t>
      </w:r>
      <w:r w:rsidRPr="00E0296A" w:rsidR="005F272C">
        <w:rPr>
          <w:sz w:val="18"/>
          <w:szCs w:val="18"/>
        </w:rPr>
        <w:t xml:space="preserve">Gelet hierop moeten </w:t>
      </w:r>
      <w:r w:rsidRPr="00E0296A" w:rsidR="00B90E27">
        <w:rPr>
          <w:sz w:val="18"/>
          <w:szCs w:val="18"/>
        </w:rPr>
        <w:t xml:space="preserve">we concluderen dat de </w:t>
      </w:r>
      <w:r w:rsidRPr="00E0296A" w:rsidR="00B90E27">
        <w:rPr>
          <w:i/>
          <w:iCs/>
          <w:sz w:val="18"/>
          <w:szCs w:val="18"/>
        </w:rPr>
        <w:t>kwantiteit</w:t>
      </w:r>
      <w:r w:rsidRPr="00E0296A" w:rsidR="00B90E27">
        <w:rPr>
          <w:sz w:val="18"/>
          <w:szCs w:val="18"/>
        </w:rPr>
        <w:t xml:space="preserve"> nog niet op het niveau is wat het had moeten zijn, zeker als het gaat om de kwantiteit van hasj.</w:t>
      </w:r>
      <w:r w:rsidRPr="00E0296A" w:rsidDel="0000383E" w:rsidR="00B90E27">
        <w:rPr>
          <w:sz w:val="18"/>
          <w:szCs w:val="18"/>
        </w:rPr>
        <w:t xml:space="preserve"> </w:t>
      </w:r>
      <w:r w:rsidRPr="00E0296A" w:rsidR="00B90E27">
        <w:rPr>
          <w:sz w:val="18"/>
          <w:szCs w:val="18"/>
        </w:rPr>
        <w:t>Zoals het er nu naar ui</w:t>
      </w:r>
      <w:r w:rsidRPr="00E0296A" w:rsidR="005929F1">
        <w:rPr>
          <w:sz w:val="18"/>
          <w:szCs w:val="18"/>
        </w:rPr>
        <w:t>t</w:t>
      </w:r>
      <w:r w:rsidRPr="00E0296A" w:rsidR="00B90E27">
        <w:rPr>
          <w:sz w:val="18"/>
          <w:szCs w:val="18"/>
        </w:rPr>
        <w:t>ziet is er</w:t>
      </w:r>
      <w:r w:rsidRPr="00E0296A" w:rsidDel="0000383E" w:rsidR="00B90E27">
        <w:rPr>
          <w:sz w:val="18"/>
          <w:szCs w:val="18"/>
        </w:rPr>
        <w:t xml:space="preserve"> </w:t>
      </w:r>
      <w:r w:rsidRPr="00E0296A" w:rsidDel="00943D7F" w:rsidR="00B90E27">
        <w:rPr>
          <w:sz w:val="18"/>
          <w:szCs w:val="18"/>
        </w:rPr>
        <w:t xml:space="preserve">medio september </w:t>
      </w:r>
      <w:r w:rsidRPr="00E0296A" w:rsidR="00B90E27">
        <w:rPr>
          <w:sz w:val="18"/>
          <w:szCs w:val="18"/>
        </w:rPr>
        <w:t>onvoldoende</w:t>
      </w:r>
      <w:r w:rsidRPr="00E0296A" w:rsidDel="00943D7F" w:rsidR="00B90E27">
        <w:rPr>
          <w:sz w:val="18"/>
          <w:szCs w:val="18"/>
        </w:rPr>
        <w:t xml:space="preserve"> </w:t>
      </w:r>
      <w:r w:rsidRPr="00E0296A" w:rsidR="00B90E27">
        <w:rPr>
          <w:sz w:val="18"/>
          <w:szCs w:val="18"/>
        </w:rPr>
        <w:t>hasj</w:t>
      </w:r>
      <w:r w:rsidRPr="00E0296A" w:rsidDel="00943D7F" w:rsidR="00B90E27">
        <w:rPr>
          <w:sz w:val="18"/>
          <w:szCs w:val="18"/>
        </w:rPr>
        <w:t xml:space="preserve"> geproduceerd om </w:t>
      </w:r>
      <w:r w:rsidRPr="00E0296A" w:rsidDel="0000383E" w:rsidR="00B90E27">
        <w:rPr>
          <w:sz w:val="18"/>
          <w:szCs w:val="18"/>
        </w:rPr>
        <w:t xml:space="preserve">alle coffeeshops in de tien deelnemende gemeenten bestendig </w:t>
      </w:r>
      <w:r w:rsidRPr="00E0296A" w:rsidDel="00943D7F" w:rsidR="00B90E27">
        <w:rPr>
          <w:sz w:val="18"/>
          <w:szCs w:val="18"/>
        </w:rPr>
        <w:t xml:space="preserve">te </w:t>
      </w:r>
      <w:r w:rsidRPr="00E0296A" w:rsidDel="0000383E" w:rsidR="00B90E27">
        <w:rPr>
          <w:sz w:val="18"/>
          <w:szCs w:val="18"/>
        </w:rPr>
        <w:t>kunnen bevoorra</w:t>
      </w:r>
      <w:r w:rsidRPr="00E0296A" w:rsidDel="00943D7F" w:rsidR="00B90E27">
        <w:rPr>
          <w:sz w:val="18"/>
          <w:szCs w:val="18"/>
        </w:rPr>
        <w:t>den</w:t>
      </w:r>
      <w:r w:rsidRPr="00E0296A" w:rsidR="00B90E27">
        <w:rPr>
          <w:sz w:val="18"/>
          <w:szCs w:val="18"/>
        </w:rPr>
        <w:t>.</w:t>
      </w:r>
      <w:r w:rsidR="00E16FEA">
        <w:rPr>
          <w:sz w:val="18"/>
          <w:szCs w:val="18"/>
        </w:rPr>
        <w:t xml:space="preserve"> </w:t>
      </w:r>
      <w:r w:rsidRPr="00E0296A" w:rsidR="005F272C">
        <w:rPr>
          <w:sz w:val="18"/>
          <w:szCs w:val="18"/>
        </w:rPr>
        <w:t>Tijdens de kwartaalgesprekken met de telers</w:t>
      </w:r>
      <w:r w:rsidRPr="00E0296A" w:rsidR="00E0296A">
        <w:rPr>
          <w:sz w:val="18"/>
          <w:szCs w:val="18"/>
        </w:rPr>
        <w:t xml:space="preserve"> wordt</w:t>
      </w:r>
      <w:r w:rsidRPr="00E0296A" w:rsidR="005F272C">
        <w:rPr>
          <w:sz w:val="18"/>
          <w:szCs w:val="18"/>
        </w:rPr>
        <w:t xml:space="preserve"> het belang van een voldoende productie voor hasj benadrukt.</w:t>
      </w:r>
    </w:p>
    <w:p w:rsidRPr="00E0296A" w:rsidR="00B90E27" w:rsidP="00421B2B" w:rsidRDefault="00B90E27" w14:paraId="5C053EB9" w14:textId="77777777">
      <w:pPr>
        <w:rPr>
          <w:szCs w:val="18"/>
        </w:rPr>
      </w:pPr>
    </w:p>
    <w:p w:rsidRPr="00E0296A" w:rsidR="00B90E27" w:rsidP="00421B2B" w:rsidRDefault="00B90E27" w14:paraId="504431FF" w14:textId="1ED93EDB">
      <w:pPr>
        <w:rPr>
          <w:szCs w:val="18"/>
        </w:rPr>
      </w:pPr>
      <w:r w:rsidRPr="00E0296A">
        <w:rPr>
          <w:szCs w:val="18"/>
        </w:rPr>
        <w:t xml:space="preserve">Het beperkte aanbod van drie telers heeft ook gevolgen voor de </w:t>
      </w:r>
      <w:r w:rsidRPr="00E0296A">
        <w:rPr>
          <w:i/>
          <w:iCs/>
          <w:szCs w:val="18"/>
        </w:rPr>
        <w:t xml:space="preserve">diversiteit </w:t>
      </w:r>
      <w:r w:rsidRPr="00E0296A">
        <w:rPr>
          <w:szCs w:val="18"/>
        </w:rPr>
        <w:t>van de hennep en hasjiesj.</w:t>
      </w:r>
      <w:bookmarkEnd w:id="2"/>
      <w:r w:rsidRPr="00E0296A">
        <w:rPr>
          <w:szCs w:val="18"/>
        </w:rPr>
        <w:t xml:space="preserve"> De meerderheid van de coffeeshophouders heeft in reactie op de vragenlijst aangegeven hun klanten momenteel niet te kunnen voorzien van een divers aanbod van cannabisproducten. Om te spreken van voldoende divers aanbod, geven coffeeshophouders aan dat zeker meer dan drie telers gereed moeten zijn om te leveren. Ook burgemeesters van de deelnemende gemeenten hebben zorgen geuit over onvoldoende (divers) aanbod.</w:t>
      </w:r>
    </w:p>
    <w:p w:rsidRPr="00E0296A" w:rsidR="00B90E27" w:rsidP="00421B2B" w:rsidRDefault="00B90E27" w14:paraId="633EE7F7" w14:textId="77777777">
      <w:pPr>
        <w:rPr>
          <w:szCs w:val="18"/>
        </w:rPr>
      </w:pPr>
    </w:p>
    <w:p w:rsidRPr="00E0296A" w:rsidR="00B90E27" w:rsidP="00421B2B" w:rsidRDefault="00B90E27" w14:paraId="7F55D0E2" w14:textId="6DFE48F3">
      <w:pPr>
        <w:rPr>
          <w:szCs w:val="18"/>
        </w:rPr>
      </w:pPr>
      <w:r w:rsidRPr="00E0296A">
        <w:rPr>
          <w:szCs w:val="18"/>
        </w:rPr>
        <w:t xml:space="preserve">Verder hebben de meeste coffeeshophouders in de vragenlijsten aangegeven </w:t>
      </w:r>
      <w:r w:rsidR="00FA6DB3">
        <w:rPr>
          <w:szCs w:val="18"/>
        </w:rPr>
        <w:t xml:space="preserve">neutraal tot </w:t>
      </w:r>
      <w:r w:rsidRPr="00E0296A">
        <w:rPr>
          <w:szCs w:val="18"/>
        </w:rPr>
        <w:t xml:space="preserve">tevreden te zijn over de ervaren </w:t>
      </w:r>
      <w:r w:rsidRPr="00E0296A">
        <w:rPr>
          <w:i/>
          <w:iCs/>
          <w:szCs w:val="18"/>
        </w:rPr>
        <w:t>kwaliteit</w:t>
      </w:r>
      <w:r w:rsidRPr="00E0296A">
        <w:rPr>
          <w:szCs w:val="18"/>
        </w:rPr>
        <w:t xml:space="preserve"> van de wietproducten. Echter geldt dit nog niet voor hasj: de meerderheid van de coffeeshophouders geeft aan dat de kwaliteit van hasj op dit moment onvoldoende is.</w:t>
      </w:r>
    </w:p>
    <w:p w:rsidRPr="00E0296A" w:rsidR="00B90E27" w:rsidP="00421B2B" w:rsidRDefault="00B90E27" w14:paraId="1A3B6C5C" w14:textId="77777777">
      <w:pPr>
        <w:rPr>
          <w:szCs w:val="18"/>
        </w:rPr>
      </w:pPr>
    </w:p>
    <w:p w:rsidRPr="00E0296A" w:rsidR="005F272C" w:rsidP="00421B2B" w:rsidRDefault="00917816" w14:paraId="607EDC5A" w14:textId="6845A431">
      <w:pPr>
        <w:rPr>
          <w:szCs w:val="18"/>
        </w:rPr>
      </w:pPr>
      <w:r>
        <w:rPr>
          <w:szCs w:val="18"/>
        </w:rPr>
        <w:t>Deze bevindingen leiden ertoe dat we voorzien dat</w:t>
      </w:r>
      <w:r w:rsidRPr="00E0296A" w:rsidR="00B90E27">
        <w:rPr>
          <w:szCs w:val="18"/>
        </w:rPr>
        <w:t xml:space="preserve"> de kwantiteit, kwaliteit en diversiteit van de gereguleerde producten ook op 16 september </w:t>
      </w:r>
      <w:r w:rsidRPr="00E0296A" w:rsidR="005F272C">
        <w:rPr>
          <w:szCs w:val="18"/>
        </w:rPr>
        <w:t xml:space="preserve">a.s. </w:t>
      </w:r>
      <w:r w:rsidRPr="00E0296A" w:rsidR="00B90E27">
        <w:rPr>
          <w:szCs w:val="18"/>
        </w:rPr>
        <w:t>niet voldoende</w:t>
      </w:r>
      <w:r>
        <w:rPr>
          <w:szCs w:val="18"/>
        </w:rPr>
        <w:t xml:space="preserve"> zal zijn</w:t>
      </w:r>
      <w:r w:rsidRPr="00E0296A" w:rsidR="00B90E27">
        <w:rPr>
          <w:szCs w:val="18"/>
        </w:rPr>
        <w:t xml:space="preserve">. Het is daardoor niet mogelijk om aan te vangen met de experimenteerfase. </w:t>
      </w:r>
      <w:r w:rsidRPr="00E0296A" w:rsidR="005F272C">
        <w:rPr>
          <w:szCs w:val="18"/>
        </w:rPr>
        <w:t>Indien wel wordt ge</w:t>
      </w:r>
      <w:r w:rsidRPr="00E0296A" w:rsidR="00B90E27">
        <w:rPr>
          <w:szCs w:val="18"/>
        </w:rPr>
        <w:t xml:space="preserve">start met de experimenteerfase </w:t>
      </w:r>
      <w:r w:rsidRPr="00E0296A" w:rsidR="005F272C">
        <w:rPr>
          <w:szCs w:val="18"/>
        </w:rPr>
        <w:t>en</w:t>
      </w:r>
      <w:r w:rsidRPr="00E0296A" w:rsidR="005929F1">
        <w:rPr>
          <w:szCs w:val="18"/>
        </w:rPr>
        <w:t xml:space="preserve"> niet aan de voorwaarden wordt voldaan</w:t>
      </w:r>
      <w:r w:rsidR="00E0296A">
        <w:rPr>
          <w:szCs w:val="18"/>
        </w:rPr>
        <w:t>,</w:t>
      </w:r>
      <w:r w:rsidRPr="00E0296A" w:rsidR="005929F1">
        <w:rPr>
          <w:szCs w:val="18"/>
        </w:rPr>
        <w:t xml:space="preserve"> dan wordt </w:t>
      </w:r>
      <w:r w:rsidRPr="00E0296A" w:rsidR="00B90E27">
        <w:rPr>
          <w:szCs w:val="18"/>
        </w:rPr>
        <w:t>het risico op illegale (straat)handel</w:t>
      </w:r>
      <w:r w:rsidRPr="00E0296A" w:rsidR="005F272C">
        <w:rPr>
          <w:szCs w:val="18"/>
        </w:rPr>
        <w:t xml:space="preserve"> vergroot</w:t>
      </w:r>
      <w:r w:rsidRPr="00E0296A" w:rsidR="00B90E27">
        <w:rPr>
          <w:szCs w:val="18"/>
        </w:rPr>
        <w:t xml:space="preserve">. In deze fase mogen immers enkel nog gereguleerde </w:t>
      </w:r>
      <w:r w:rsidR="00CA34AC">
        <w:rPr>
          <w:szCs w:val="18"/>
        </w:rPr>
        <w:t xml:space="preserve">producten </w:t>
      </w:r>
      <w:r w:rsidRPr="00E0296A" w:rsidR="00B90E27">
        <w:rPr>
          <w:szCs w:val="18"/>
        </w:rPr>
        <w:t xml:space="preserve">worden verkocht. Zorgvuldigheid is dus geboden en er is meer tijd nodig om </w:t>
      </w:r>
      <w:r w:rsidR="00CA34AC">
        <w:rPr>
          <w:szCs w:val="18"/>
        </w:rPr>
        <w:t xml:space="preserve">het aanbod van de telers </w:t>
      </w:r>
      <w:r w:rsidRPr="00E0296A" w:rsidR="00B90E27">
        <w:rPr>
          <w:szCs w:val="18"/>
        </w:rPr>
        <w:t xml:space="preserve">op peil te </w:t>
      </w:r>
      <w:r w:rsidRPr="00E0296A" w:rsidR="005F272C">
        <w:rPr>
          <w:szCs w:val="18"/>
        </w:rPr>
        <w:t xml:space="preserve">krijgen </w:t>
      </w:r>
      <w:r w:rsidRPr="00E0296A" w:rsidR="00B90E27">
        <w:rPr>
          <w:szCs w:val="18"/>
        </w:rPr>
        <w:t xml:space="preserve">om het experiment goed van start te laten gaan. Daarom wordt de overgangsfase verlengd. </w:t>
      </w:r>
    </w:p>
    <w:p w:rsidRPr="00E0296A" w:rsidR="005F272C" w:rsidP="00421B2B" w:rsidRDefault="005F272C" w14:paraId="4FF7F55D" w14:textId="77777777">
      <w:pPr>
        <w:rPr>
          <w:szCs w:val="18"/>
        </w:rPr>
      </w:pPr>
    </w:p>
    <w:p w:rsidRPr="00E0296A" w:rsidR="00B90E27" w:rsidP="00421B2B" w:rsidRDefault="00B90E27" w14:paraId="6DFBDCD4" w14:textId="2B2EDDEB">
      <w:pPr>
        <w:rPr>
          <w:szCs w:val="18"/>
        </w:rPr>
      </w:pPr>
      <w:r w:rsidRPr="00E0296A">
        <w:rPr>
          <w:szCs w:val="18"/>
        </w:rPr>
        <w:t>Wanneer de vierde en vijfde teler gereed zijn, wordt de productie opnieuw gemonitord</w:t>
      </w:r>
      <w:r w:rsidRPr="00E0296A" w:rsidR="00A87279">
        <w:rPr>
          <w:szCs w:val="18"/>
        </w:rPr>
        <w:t>. We streven ernaar medio november de uitkomst van deze monitoring te</w:t>
      </w:r>
      <w:r w:rsidRPr="00E0296A">
        <w:rPr>
          <w:szCs w:val="18"/>
        </w:rPr>
        <w:t xml:space="preserve"> </w:t>
      </w:r>
      <w:r w:rsidRPr="00E0296A" w:rsidR="00A87279">
        <w:rPr>
          <w:szCs w:val="18"/>
        </w:rPr>
        <w:t xml:space="preserve">communiceren </w:t>
      </w:r>
      <w:r w:rsidRPr="00E0296A">
        <w:rPr>
          <w:szCs w:val="18"/>
        </w:rPr>
        <w:t>richting betrokkenen</w:t>
      </w:r>
      <w:r w:rsidRPr="00E0296A" w:rsidR="00A87279">
        <w:rPr>
          <w:szCs w:val="18"/>
        </w:rPr>
        <w:t>.</w:t>
      </w:r>
      <w:r w:rsidRPr="00E0296A" w:rsidDel="00991C1A">
        <w:rPr>
          <w:szCs w:val="18"/>
        </w:rPr>
        <w:t xml:space="preserve"> </w:t>
      </w:r>
      <w:r w:rsidRPr="00E0296A">
        <w:rPr>
          <w:szCs w:val="18"/>
        </w:rPr>
        <w:t>De experimenteerfase start niet eerder dan zes weken na bekendmaking van de startdatum van de experimenteerfase, zodat telers, coffeeshophouders, gemeenten en toezichthouders voldoende tijd hebben</w:t>
      </w:r>
      <w:r w:rsidR="00CA34AC">
        <w:rPr>
          <w:szCs w:val="18"/>
        </w:rPr>
        <w:t xml:space="preserve"> om</w:t>
      </w:r>
      <w:r w:rsidRPr="00E0296A">
        <w:rPr>
          <w:szCs w:val="18"/>
        </w:rPr>
        <w:t xml:space="preserve"> zich hierop voor te bereiden.</w:t>
      </w:r>
    </w:p>
    <w:p w:rsidRPr="00E0296A" w:rsidR="00B90E27" w:rsidP="00421B2B" w:rsidRDefault="00B90E27" w14:paraId="725397BD" w14:textId="77777777">
      <w:pPr>
        <w:rPr>
          <w:szCs w:val="18"/>
        </w:rPr>
      </w:pPr>
    </w:p>
    <w:p w:rsidR="009A4A2B" w:rsidP="00421B2B" w:rsidRDefault="00B90E27" w14:paraId="5A037225" w14:textId="77777777">
      <w:pPr>
        <w:rPr>
          <w:szCs w:val="18"/>
        </w:rPr>
      </w:pPr>
      <w:r w:rsidRPr="00CA34AC">
        <w:rPr>
          <w:szCs w:val="18"/>
        </w:rPr>
        <w:t>Tot slot wordt de ingebruiknameplicht van negen maanden deze</w:t>
      </w:r>
      <w:r w:rsidR="00F00D63">
        <w:rPr>
          <w:szCs w:val="18"/>
        </w:rPr>
        <w:t xml:space="preserve"> week</w:t>
      </w:r>
      <w:r w:rsidRPr="00CA34AC">
        <w:rPr>
          <w:szCs w:val="18"/>
        </w:rPr>
        <w:t xml:space="preserve"> aan de aanwijzing van vijf telers verbonden</w:t>
      </w:r>
      <w:r w:rsidR="006E6917">
        <w:rPr>
          <w:szCs w:val="18"/>
        </w:rPr>
        <w:t>. Dit betreft 5 van de in totaal aangewezen 10 telers die nog niet zijn begonnen met telen</w:t>
      </w:r>
      <w:r w:rsidRPr="00E0296A">
        <w:rPr>
          <w:szCs w:val="18"/>
        </w:rPr>
        <w:t xml:space="preserve">. </w:t>
      </w:r>
      <w:r w:rsidR="005F39D0">
        <w:rPr>
          <w:szCs w:val="18"/>
        </w:rPr>
        <w:t xml:space="preserve">Dit betekent dat deze telers vanaf dat moment binnen </w:t>
      </w:r>
      <w:r w:rsidRPr="00546B5C" w:rsidR="005F39D0">
        <w:rPr>
          <w:szCs w:val="18"/>
        </w:rPr>
        <w:t xml:space="preserve">negen maanden </w:t>
      </w:r>
      <w:r w:rsidR="005F39D0">
        <w:rPr>
          <w:szCs w:val="18"/>
        </w:rPr>
        <w:t>moeten zijn</w:t>
      </w:r>
      <w:r w:rsidR="00152C59">
        <w:rPr>
          <w:szCs w:val="18"/>
        </w:rPr>
        <w:t xml:space="preserve"> gestart met de teelt</w:t>
      </w:r>
      <w:r w:rsidR="005F39D0">
        <w:rPr>
          <w:szCs w:val="18"/>
        </w:rPr>
        <w:t xml:space="preserve"> en dat </w:t>
      </w:r>
      <w:r w:rsidR="009A4A2B">
        <w:rPr>
          <w:szCs w:val="18"/>
        </w:rPr>
        <w:br/>
      </w:r>
      <w:r w:rsidR="009A4A2B">
        <w:rPr>
          <w:szCs w:val="18"/>
        </w:rPr>
        <w:br/>
      </w:r>
    </w:p>
    <w:p w:rsidRPr="002524B3" w:rsidR="00334C45" w:rsidP="00421B2B" w:rsidRDefault="009A4A2B" w14:paraId="64E82C77" w14:textId="66F4E282">
      <w:pPr>
        <w:rPr>
          <w:szCs w:val="18"/>
        </w:rPr>
      </w:pPr>
      <w:r>
        <w:rPr>
          <w:szCs w:val="18"/>
        </w:rPr>
        <w:br/>
      </w:r>
      <w:r>
        <w:rPr>
          <w:szCs w:val="18"/>
        </w:rPr>
        <w:br/>
      </w:r>
      <w:r>
        <w:rPr>
          <w:szCs w:val="18"/>
        </w:rPr>
        <w:br/>
      </w:r>
      <w:r>
        <w:rPr>
          <w:szCs w:val="18"/>
        </w:rPr>
        <w:lastRenderedPageBreak/>
        <w:br/>
      </w:r>
      <w:r w:rsidR="005F39D0">
        <w:rPr>
          <w:szCs w:val="18"/>
        </w:rPr>
        <w:t xml:space="preserve">anders hun aanwijzing kan worden ingetrokken. </w:t>
      </w:r>
      <w:r w:rsidRPr="00E0296A" w:rsidR="00B90E27">
        <w:rPr>
          <w:szCs w:val="18"/>
        </w:rPr>
        <w:t xml:space="preserve">Hiermee </w:t>
      </w:r>
      <w:r w:rsidR="00152C59">
        <w:rPr>
          <w:szCs w:val="18"/>
        </w:rPr>
        <w:t xml:space="preserve">wordt </w:t>
      </w:r>
      <w:r w:rsidRPr="00E0296A" w:rsidR="00B90E27">
        <w:rPr>
          <w:szCs w:val="18"/>
        </w:rPr>
        <w:t xml:space="preserve">uitvoering gegeven aan de motie </w:t>
      </w:r>
      <w:proofErr w:type="spellStart"/>
      <w:r w:rsidRPr="00E0296A" w:rsidR="00B90E27">
        <w:rPr>
          <w:szCs w:val="18"/>
        </w:rPr>
        <w:t>Mutluer</w:t>
      </w:r>
      <w:proofErr w:type="spellEnd"/>
      <w:r w:rsidRPr="00E0296A" w:rsidR="00B90E27">
        <w:rPr>
          <w:rStyle w:val="Voetnootmarkering"/>
          <w:szCs w:val="18"/>
        </w:rPr>
        <w:footnoteReference w:id="3"/>
      </w:r>
      <w:r w:rsidRPr="00E0296A" w:rsidR="00B90E27">
        <w:rPr>
          <w:szCs w:val="18"/>
        </w:rPr>
        <w:t>, waardoor de voortgang van de telers die</w:t>
      </w:r>
      <w:r w:rsidR="003C62DB">
        <w:rPr>
          <w:szCs w:val="18"/>
        </w:rPr>
        <w:t xml:space="preserve"> </w:t>
      </w:r>
      <w:r w:rsidRPr="00E0296A" w:rsidR="00B90E27">
        <w:rPr>
          <w:szCs w:val="18"/>
        </w:rPr>
        <w:t xml:space="preserve">op dit moment nog niet produceren wordt bewaakt. Hiermee is de motie uitgevoerd. </w:t>
      </w:r>
    </w:p>
    <w:p w:rsidR="00C95CA9" w:rsidP="00421B2B" w:rsidRDefault="00C95CA9" w14:paraId="39FEBC9A" w14:textId="77777777">
      <w:pPr>
        <w:spacing w:line="240" w:lineRule="auto"/>
        <w:rPr>
          <w:noProof/>
        </w:rPr>
      </w:pPr>
    </w:p>
    <w:p w:rsidRPr="007A681B" w:rsidR="002524B3" w:rsidP="00421B2B" w:rsidRDefault="002524B3" w14:paraId="57770360" w14:textId="77777777">
      <w:pPr>
        <w:spacing w:line="240" w:lineRule="atLeast"/>
        <w:rPr>
          <w:rFonts w:eastAsia="Times New Roman" w:cs="Times New Roman"/>
          <w:szCs w:val="20"/>
          <w:lang w:eastAsia="nl-NL"/>
        </w:rPr>
      </w:pPr>
      <w:r w:rsidRPr="007A681B">
        <w:rPr>
          <w:rFonts w:eastAsia="Times New Roman" w:cs="Times New Roman"/>
          <w:szCs w:val="20"/>
          <w:lang w:eastAsia="nl-NL"/>
        </w:rPr>
        <w:t>Hoogachtend,</w:t>
      </w:r>
    </w:p>
    <w:p w:rsidRPr="007A681B" w:rsidR="002524B3" w:rsidP="00421B2B" w:rsidRDefault="002524B3" w14:paraId="0BC963FA" w14:textId="77777777">
      <w:pPr>
        <w:spacing w:line="240" w:lineRule="atLeast"/>
        <w:rPr>
          <w:rFonts w:eastAsia="Times New Roman" w:cs="Times New Roman"/>
          <w:spacing w:val="-2"/>
          <w:szCs w:val="20"/>
          <w:lang w:eastAsia="nl-NL"/>
        </w:rPr>
      </w:pPr>
    </w:p>
    <w:p w:rsidR="002524B3" w:rsidP="00421B2B" w:rsidRDefault="002524B3" w14:paraId="480D2917" w14:textId="49608495">
      <w:pPr>
        <w:spacing w:line="240" w:lineRule="atLeast"/>
        <w:rPr>
          <w:rFonts w:eastAsia="SimSun"/>
        </w:rPr>
      </w:pPr>
      <w:r w:rsidRPr="007A681B">
        <w:rPr>
          <w:rFonts w:eastAsia="SimSun"/>
        </w:rPr>
        <w:t>de staatssecretaris</w:t>
      </w:r>
      <w:r>
        <w:rPr>
          <w:rFonts w:eastAsia="SimSun"/>
        </w:rPr>
        <w:t xml:space="preserve"> Jeugd,</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 xml:space="preserve">de minister van Justitie en </w:t>
      </w:r>
    </w:p>
    <w:p w:rsidRPr="007A681B" w:rsidR="002524B3" w:rsidP="00421B2B" w:rsidRDefault="002524B3" w14:paraId="3BEE24D5" w14:textId="6FD13554">
      <w:pPr>
        <w:spacing w:line="240" w:lineRule="atLeast"/>
        <w:rPr>
          <w:rFonts w:eastAsia="SimSun"/>
        </w:rPr>
      </w:pPr>
      <w:r>
        <w:rPr>
          <w:rFonts w:eastAsia="SimSun"/>
        </w:rPr>
        <w:t>Preventie en Sport</w:t>
      </w:r>
      <w:r w:rsidRPr="007A681B">
        <w:rPr>
          <w:rFonts w:eastAsia="SimSun"/>
        </w:rPr>
        <w:t>,</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Veiligheid,</w:t>
      </w:r>
    </w:p>
    <w:p w:rsidRPr="007A681B" w:rsidR="002524B3" w:rsidP="00421B2B" w:rsidRDefault="002524B3" w14:paraId="3A07D22D" w14:textId="77777777">
      <w:pPr>
        <w:spacing w:line="240" w:lineRule="atLeast"/>
        <w:rPr>
          <w:rFonts w:eastAsia="SimSun"/>
          <w:szCs w:val="18"/>
        </w:rPr>
      </w:pPr>
    </w:p>
    <w:p w:rsidRPr="007A681B" w:rsidR="002524B3" w:rsidP="00421B2B" w:rsidRDefault="002524B3" w14:paraId="5916D72C" w14:textId="77777777">
      <w:pPr>
        <w:spacing w:line="240" w:lineRule="atLeast"/>
        <w:rPr>
          <w:rFonts w:eastAsia="SimSun"/>
          <w:szCs w:val="18"/>
        </w:rPr>
      </w:pPr>
    </w:p>
    <w:p w:rsidRPr="007A681B" w:rsidR="002524B3" w:rsidP="00421B2B" w:rsidRDefault="002524B3" w14:paraId="5C49901E" w14:textId="77777777">
      <w:pPr>
        <w:spacing w:line="240" w:lineRule="atLeast"/>
        <w:rPr>
          <w:rFonts w:eastAsia="Times New Roman" w:cs="Times New Roman"/>
          <w:szCs w:val="20"/>
          <w:lang w:eastAsia="nl-NL"/>
        </w:rPr>
      </w:pPr>
    </w:p>
    <w:p w:rsidRPr="007A681B" w:rsidR="002524B3" w:rsidP="00421B2B" w:rsidRDefault="002524B3" w14:paraId="0D2AC6A3" w14:textId="77777777">
      <w:pPr>
        <w:spacing w:line="240" w:lineRule="atLeast"/>
        <w:rPr>
          <w:rFonts w:eastAsia="Times New Roman" w:cs="Times New Roman"/>
          <w:szCs w:val="20"/>
          <w:lang w:eastAsia="nl-NL"/>
        </w:rPr>
      </w:pPr>
    </w:p>
    <w:p w:rsidRPr="007A681B" w:rsidR="002524B3" w:rsidP="00421B2B" w:rsidRDefault="002524B3" w14:paraId="3D1318BB" w14:textId="77777777">
      <w:pPr>
        <w:spacing w:line="240" w:lineRule="atLeast"/>
        <w:rPr>
          <w:rFonts w:eastAsia="Times New Roman" w:cs="Times New Roman"/>
          <w:szCs w:val="20"/>
          <w:lang w:eastAsia="nl-NL"/>
        </w:rPr>
      </w:pPr>
    </w:p>
    <w:p w:rsidRPr="007A681B" w:rsidR="002524B3" w:rsidP="00421B2B" w:rsidRDefault="002524B3" w14:paraId="20A89CA5" w14:textId="77777777">
      <w:pPr>
        <w:spacing w:line="240" w:lineRule="atLeast"/>
        <w:rPr>
          <w:rFonts w:eastAsia="SimSun"/>
          <w:szCs w:val="18"/>
        </w:rPr>
      </w:pPr>
    </w:p>
    <w:p w:rsidRPr="007A61AA" w:rsidR="002524B3" w:rsidP="00421B2B" w:rsidRDefault="002524B3" w14:paraId="7F8E3031" w14:textId="20C74D08">
      <w:pPr>
        <w:spacing w:line="240" w:lineRule="auto"/>
        <w:rPr>
          <w:rFonts w:ascii="Calibri" w:hAnsi="Calibri" w:cs="Calibri"/>
          <w:sz w:val="19"/>
          <w:szCs w:val="19"/>
        </w:rPr>
      </w:pPr>
      <w:r w:rsidRPr="007A61AA">
        <w:rPr>
          <w:rFonts w:cs="Calibri"/>
          <w:sz w:val="19"/>
          <w:szCs w:val="19"/>
        </w:rPr>
        <w:t>Vincent Karremans</w:t>
      </w:r>
      <w:r>
        <w:rPr>
          <w:rFonts w:cs="Calibri"/>
          <w:sz w:val="19"/>
          <w:szCs w:val="19"/>
        </w:rPr>
        <w:tab/>
      </w:r>
      <w:r>
        <w:rPr>
          <w:rFonts w:cs="Calibri"/>
          <w:sz w:val="19"/>
          <w:szCs w:val="19"/>
        </w:rPr>
        <w:tab/>
      </w:r>
      <w:r>
        <w:rPr>
          <w:rFonts w:cs="Calibri"/>
          <w:sz w:val="19"/>
          <w:szCs w:val="19"/>
        </w:rPr>
        <w:tab/>
      </w:r>
      <w:r>
        <w:rPr>
          <w:rFonts w:cs="Calibri"/>
          <w:sz w:val="19"/>
          <w:szCs w:val="19"/>
        </w:rPr>
        <w:tab/>
      </w:r>
      <w:r>
        <w:rPr>
          <w:rFonts w:cs="Calibri"/>
          <w:sz w:val="19"/>
          <w:szCs w:val="19"/>
        </w:rPr>
        <w:tab/>
      </w:r>
      <w:r>
        <w:rPr>
          <w:rFonts w:cs="Calibri"/>
          <w:sz w:val="19"/>
          <w:szCs w:val="19"/>
        </w:rPr>
        <w:tab/>
      </w:r>
      <w:r>
        <w:rPr>
          <w:rFonts w:cs="Calibri"/>
          <w:sz w:val="19"/>
          <w:szCs w:val="19"/>
        </w:rPr>
        <w:tab/>
      </w:r>
      <w:r>
        <w:rPr>
          <w:rFonts w:cs="Calibri"/>
          <w:sz w:val="19"/>
          <w:szCs w:val="19"/>
        </w:rPr>
        <w:tab/>
      </w:r>
      <w:r>
        <w:rPr>
          <w:rFonts w:cs="Calibri"/>
          <w:sz w:val="19"/>
          <w:szCs w:val="19"/>
        </w:rPr>
        <w:tab/>
      </w:r>
      <w:r>
        <w:rPr>
          <w:rFonts w:cs="Calibri"/>
          <w:sz w:val="19"/>
          <w:szCs w:val="19"/>
        </w:rPr>
        <w:tab/>
      </w:r>
      <w:r>
        <w:rPr>
          <w:rFonts w:cs="Calibri"/>
          <w:sz w:val="19"/>
          <w:szCs w:val="19"/>
        </w:rPr>
        <w:tab/>
      </w:r>
      <w:r>
        <w:rPr>
          <w:rFonts w:cs="Calibri"/>
          <w:sz w:val="19"/>
          <w:szCs w:val="19"/>
        </w:rPr>
        <w:tab/>
      </w:r>
      <w:r>
        <w:rPr>
          <w:rFonts w:cs="Calibri"/>
          <w:sz w:val="19"/>
          <w:szCs w:val="19"/>
        </w:rPr>
        <w:tab/>
      </w:r>
      <w:r>
        <w:rPr>
          <w:rFonts w:cs="Calibri"/>
          <w:sz w:val="19"/>
          <w:szCs w:val="19"/>
        </w:rPr>
        <w:tab/>
      </w:r>
      <w:r>
        <w:rPr>
          <w:rFonts w:cs="Calibri"/>
          <w:sz w:val="19"/>
          <w:szCs w:val="19"/>
        </w:rPr>
        <w:tab/>
        <w:t>D</w:t>
      </w:r>
      <w:r w:rsidR="006E6917">
        <w:rPr>
          <w:rFonts w:cs="Calibri"/>
          <w:sz w:val="19"/>
          <w:szCs w:val="19"/>
        </w:rPr>
        <w:t>.M</w:t>
      </w:r>
      <w:r>
        <w:rPr>
          <w:rFonts w:cs="Calibri"/>
          <w:sz w:val="19"/>
          <w:szCs w:val="19"/>
        </w:rPr>
        <w:t>. van Weel</w:t>
      </w:r>
    </w:p>
    <w:p w:rsidR="00235AED" w:rsidP="00421B2B" w:rsidRDefault="00235AED" w14:paraId="7C9644F2" w14:textId="77777777">
      <w:pPr>
        <w:spacing w:line="240" w:lineRule="auto"/>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1CF75" w14:textId="77777777" w:rsidR="00152185" w:rsidRDefault="00152185">
      <w:pPr>
        <w:spacing w:line="240" w:lineRule="auto"/>
      </w:pPr>
      <w:r>
        <w:separator/>
      </w:r>
    </w:p>
  </w:endnote>
  <w:endnote w:type="continuationSeparator" w:id="0">
    <w:p w14:paraId="1C34F1D9" w14:textId="77777777" w:rsidR="00152185" w:rsidRDefault="001521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libri"/>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F944E" w14:textId="75D9F295" w:rsidR="00DC7639" w:rsidRDefault="006E161D">
    <w:pPr>
      <w:pStyle w:val="Voettekst"/>
    </w:pPr>
    <w:r>
      <w:rPr>
        <w:noProof/>
        <w:lang w:val="en-US" w:eastAsia="en-US" w:bidi="ar-SA"/>
      </w:rPr>
      <mc:AlternateContent>
        <mc:Choice Requires="wps">
          <w:drawing>
            <wp:anchor distT="0" distB="0" distL="114300" distR="114300" simplePos="0" relativeHeight="251653120" behindDoc="0" locked="1" layoutInCell="1" allowOverlap="1" wp14:anchorId="711C6E02" wp14:editId="5B30AFED">
              <wp:simplePos x="0" y="0"/>
              <wp:positionH relativeFrom="page">
                <wp:posOffset>5922645</wp:posOffset>
              </wp:positionH>
              <wp:positionV relativeFrom="page">
                <wp:posOffset>10225405</wp:posOffset>
              </wp:positionV>
              <wp:extent cx="1259840" cy="185420"/>
              <wp:effectExtent l="7620" t="5080" r="8890" b="9525"/>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215B8017" w14:textId="77777777" w:rsidR="00DC7639" w:rsidRDefault="006E161D"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AB754C">
                            <w:fldChar w:fldCharType="begin"/>
                          </w:r>
                          <w:r w:rsidR="00AB754C">
                            <w:instrText xml:space="preserve"> NUMPAGES   \* MERGEFORMAT </w:instrText>
                          </w:r>
                          <w:r w:rsidR="00AB754C">
                            <w:fldChar w:fldCharType="separate"/>
                          </w:r>
                          <w:r w:rsidR="004509BE">
                            <w:rPr>
                              <w:noProof/>
                            </w:rPr>
                            <w:t>1</w:t>
                          </w:r>
                          <w:r w:rsidR="00AB754C">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1C6E02"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" strokecolor="white">
              <v:textbox inset="0,0,0,0">
                <w:txbxContent>
                  <w:p w14:paraId="215B8017" w14:textId="77777777" w:rsidR="00DC7639" w:rsidRDefault="006E161D"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AB754C">
                      <w:fldChar w:fldCharType="begin"/>
                    </w:r>
                    <w:r w:rsidR="00AB754C">
                      <w:instrText xml:space="preserve"> NUMPAGES   \* MERGEFORMAT </w:instrText>
                    </w:r>
                    <w:r w:rsidR="00AB754C">
                      <w:fldChar w:fldCharType="separate"/>
                    </w:r>
                    <w:r w:rsidR="004509BE">
                      <w:rPr>
                        <w:noProof/>
                      </w:rPr>
                      <w:t>1</w:t>
                    </w:r>
                    <w:r w:rsidR="00AB754C">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FBBB5" w14:textId="77777777" w:rsidR="00152185" w:rsidRDefault="00152185">
      <w:pPr>
        <w:spacing w:line="240" w:lineRule="auto"/>
      </w:pPr>
      <w:r>
        <w:separator/>
      </w:r>
    </w:p>
  </w:footnote>
  <w:footnote w:type="continuationSeparator" w:id="0">
    <w:p w14:paraId="6C73D880" w14:textId="77777777" w:rsidR="00152185" w:rsidRDefault="00152185">
      <w:pPr>
        <w:spacing w:line="240" w:lineRule="auto"/>
      </w:pPr>
      <w:r>
        <w:continuationSeparator/>
      </w:r>
    </w:p>
  </w:footnote>
  <w:footnote w:id="1">
    <w:p w14:paraId="4F462FA9" w14:textId="77777777" w:rsidR="00B90E27" w:rsidRPr="00C7261A" w:rsidRDefault="00B90E27" w:rsidP="00B90E27">
      <w:pPr>
        <w:pStyle w:val="Voetnoottekst"/>
        <w:rPr>
          <w:sz w:val="16"/>
          <w:szCs w:val="16"/>
        </w:rPr>
      </w:pPr>
      <w:r w:rsidRPr="00C7261A">
        <w:rPr>
          <w:rStyle w:val="Voetnootmarkering"/>
          <w:sz w:val="16"/>
          <w:szCs w:val="16"/>
        </w:rPr>
        <w:footnoteRef/>
      </w:r>
      <w:r w:rsidRPr="00C7261A">
        <w:rPr>
          <w:sz w:val="16"/>
          <w:szCs w:val="16"/>
        </w:rPr>
        <w:t xml:space="preserve"> </w:t>
      </w:r>
      <w:r w:rsidRPr="00A2778F">
        <w:rPr>
          <w:rFonts w:eastAsia="Verdana" w:cs="Verdana"/>
          <w:sz w:val="16"/>
          <w:szCs w:val="16"/>
        </w:rPr>
        <w:t>Almere, Arnhem, Breda, Groningen, Heerlen, Maastricht, Nijmegen, Tilburg, Voorne aan Zee, Zaanstad.</w:t>
      </w:r>
    </w:p>
  </w:footnote>
  <w:footnote w:id="2">
    <w:p w14:paraId="529F4C5F" w14:textId="77777777" w:rsidR="00B90E27" w:rsidRPr="00C7261A" w:rsidRDefault="00B90E27" w:rsidP="00B90E27">
      <w:pPr>
        <w:pStyle w:val="Voetnoottekst"/>
        <w:rPr>
          <w:sz w:val="16"/>
          <w:szCs w:val="16"/>
        </w:rPr>
      </w:pPr>
      <w:r w:rsidRPr="00C7261A">
        <w:rPr>
          <w:rStyle w:val="Voetnootmarkering"/>
          <w:sz w:val="16"/>
          <w:szCs w:val="16"/>
        </w:rPr>
        <w:footnoteRef/>
      </w:r>
      <w:r w:rsidRPr="00C7261A">
        <w:rPr>
          <w:sz w:val="16"/>
          <w:szCs w:val="16"/>
        </w:rPr>
        <w:t xml:space="preserve"> </w:t>
      </w:r>
      <w:r w:rsidRPr="00A2778F">
        <w:rPr>
          <w:sz w:val="16"/>
          <w:szCs w:val="16"/>
        </w:rPr>
        <w:t>65% van alle deelnemende coffeeshophouders heeft de vragenlijst ingevuld.</w:t>
      </w:r>
    </w:p>
  </w:footnote>
  <w:footnote w:id="3">
    <w:p w14:paraId="289D4A46" w14:textId="77777777" w:rsidR="00B90E27" w:rsidRPr="008A21CC" w:rsidRDefault="00B90E27" w:rsidP="00B90E27">
      <w:pPr>
        <w:pStyle w:val="Voetnoottekst"/>
        <w:rPr>
          <w:sz w:val="16"/>
          <w:szCs w:val="16"/>
        </w:rPr>
      </w:pPr>
      <w:r w:rsidRPr="008A21CC">
        <w:rPr>
          <w:rStyle w:val="Voetnootmarkering"/>
          <w:sz w:val="16"/>
          <w:szCs w:val="16"/>
        </w:rPr>
        <w:footnoteRef/>
      </w:r>
      <w:r w:rsidRPr="008A21CC">
        <w:rPr>
          <w:sz w:val="16"/>
          <w:szCs w:val="16"/>
        </w:rPr>
        <w:t xml:space="preserve"> </w:t>
      </w:r>
      <w:bookmarkStart w:id="3" w:name="_Hlk171282459"/>
      <w:bookmarkStart w:id="4" w:name="_Hlk171282460"/>
      <w:r w:rsidRPr="008A21CC">
        <w:rPr>
          <w:sz w:val="16"/>
          <w:szCs w:val="16"/>
        </w:rPr>
        <w:t xml:space="preserve">Kamerstuk 36279, nr. 18. </w:t>
      </w:r>
      <w:r w:rsidRPr="00C7261A">
        <w:rPr>
          <w:rFonts w:cs="Arial"/>
          <w:sz w:val="16"/>
          <w:szCs w:val="16"/>
        </w:rPr>
        <w:t xml:space="preserve">Deze motie wordt de regering verzocht om een ingebruiknameplicht van negen maanden voor telers op te nemen. Tevens wordt verzocht om de aanwijzing van de telers die niet aan de voorwaarden van de ingebruiknameplicht voldoen in te trekken en de volgende teler op de wachtlijst te benaderen voor deelname aan het experiment. </w:t>
      </w:r>
      <w:bookmarkEnd w:id="3"/>
      <w:bookmarkEnd w:id="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EFD9E" w14:textId="6D77577D" w:rsidR="00CD5856" w:rsidRDefault="006E161D">
    <w:pPr>
      <w:pStyle w:val="Koptekst"/>
    </w:pPr>
    <w:r>
      <w:rPr>
        <w:noProof/>
        <w:lang w:eastAsia="nl-NL" w:bidi="ar-SA"/>
      </w:rPr>
      <w:drawing>
        <wp:anchor distT="0" distB="0" distL="114300" distR="114300" simplePos="0" relativeHeight="251652096" behindDoc="1" locked="0" layoutInCell="1" allowOverlap="1" wp14:anchorId="431AAFB7" wp14:editId="753C1122">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71D3C8D5" wp14:editId="1C6A3226">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noProof/>
        <w:lang w:eastAsia="nl-NL" w:bidi="ar-SA"/>
      </w:rPr>
      <mc:AlternateContent>
        <mc:Choice Requires="wps">
          <w:drawing>
            <wp:anchor distT="0" distB="0" distL="114300" distR="114300" simplePos="0" relativeHeight="251658240" behindDoc="0" locked="0" layoutInCell="1" allowOverlap="1" wp14:anchorId="64CC8CE9" wp14:editId="11CFD6FD">
              <wp:simplePos x="0" y="0"/>
              <wp:positionH relativeFrom="page">
                <wp:posOffset>5922645</wp:posOffset>
              </wp:positionH>
              <wp:positionV relativeFrom="page">
                <wp:posOffset>1965960</wp:posOffset>
              </wp:positionV>
              <wp:extent cx="1259840" cy="8009890"/>
              <wp:effectExtent l="7620" t="13335" r="8890" b="6350"/>
              <wp:wrapNone/>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E782D76" w14:textId="77777777" w:rsidR="00CD5856" w:rsidRDefault="006E161D">
                          <w:pPr>
                            <w:pStyle w:val="Huisstijl-AfzendgegevensW1"/>
                          </w:pPr>
                          <w:r>
                            <w:t>Bezoekadres</w:t>
                          </w:r>
                        </w:p>
                        <w:p w14:paraId="0374D366" w14:textId="77777777" w:rsidR="00CD5856" w:rsidRDefault="006E161D">
                          <w:pPr>
                            <w:pStyle w:val="Huisstijl-Afzendgegevens"/>
                          </w:pPr>
                          <w:r>
                            <w:t>Parnassusplein 5</w:t>
                          </w:r>
                        </w:p>
                        <w:p w14:paraId="33DEA721" w14:textId="77777777" w:rsidR="00CD5856" w:rsidRDefault="006E161D">
                          <w:pPr>
                            <w:pStyle w:val="Huisstijl-Afzendgegevens"/>
                          </w:pPr>
                          <w:r>
                            <w:t>2511</w:t>
                          </w:r>
                          <w:r w:rsidR="008D59C5" w:rsidRPr="008D59C5">
                            <w:t xml:space="preserve"> </w:t>
                          </w:r>
                          <w:r>
                            <w:t>VX</w:t>
                          </w:r>
                          <w:r w:rsidR="00E1490C">
                            <w:t xml:space="preserve">  </w:t>
                          </w:r>
                          <w:r w:rsidR="008D59C5" w:rsidRPr="008D59C5">
                            <w:t>Den Haag</w:t>
                          </w:r>
                        </w:p>
                        <w:p w14:paraId="7FBE63DE" w14:textId="77777777" w:rsidR="00CD5856" w:rsidRDefault="006E161D">
                          <w:pPr>
                            <w:pStyle w:val="Huisstijl-Afzendgegevens"/>
                          </w:pPr>
                          <w:r w:rsidRPr="008D59C5">
                            <w:t>www.rijksoverheid.nl</w:t>
                          </w:r>
                        </w:p>
                        <w:p w14:paraId="460A3568" w14:textId="77777777" w:rsidR="00CD5856" w:rsidRDefault="006E161D">
                          <w:pPr>
                            <w:pStyle w:val="Huisstijl-ReferentiegegevenskopW2"/>
                          </w:pPr>
                          <w:r w:rsidRPr="008D59C5">
                            <w:t>Kenmerk</w:t>
                          </w:r>
                        </w:p>
                        <w:p w14:paraId="10AFB711" w14:textId="77777777" w:rsidR="00CD5856" w:rsidRDefault="006E161D">
                          <w:pPr>
                            <w:pStyle w:val="Huisstijl-Referentiegegevens"/>
                          </w:pPr>
                          <w:bookmarkStart w:id="0" w:name="_Hlk117784077"/>
                          <w:r>
                            <w:t>3900256-1068663-VGP</w:t>
                          </w:r>
                        </w:p>
                        <w:p w14:paraId="64E8C40C" w14:textId="77777777" w:rsidR="002524B3" w:rsidRDefault="002524B3">
                          <w:pPr>
                            <w:pStyle w:val="Huisstijl-Referentiegegevens"/>
                          </w:pPr>
                        </w:p>
                        <w:p w14:paraId="3C35F7D7" w14:textId="0DF8F569" w:rsidR="002524B3" w:rsidRPr="002524B3" w:rsidRDefault="002524B3">
                          <w:pPr>
                            <w:pStyle w:val="Huisstijl-Referentiegegevens"/>
                            <w:rPr>
                              <w:b/>
                              <w:bCs/>
                            </w:rPr>
                          </w:pPr>
                          <w:r w:rsidRPr="002524B3">
                            <w:rPr>
                              <w:b/>
                              <w:bCs/>
                            </w:rPr>
                            <w:t>Bijlage(n)</w:t>
                          </w:r>
                        </w:p>
                        <w:p w14:paraId="216AC19C" w14:textId="4C05C8E2" w:rsidR="002524B3" w:rsidRDefault="002524B3">
                          <w:pPr>
                            <w:pStyle w:val="Huisstijl-Referentiegegevens"/>
                          </w:pPr>
                          <w:r>
                            <w:t>-</w:t>
                          </w:r>
                        </w:p>
                        <w:bookmarkEnd w:id="0"/>
                        <w:p w14:paraId="0E47D826" w14:textId="77777777" w:rsidR="00CD5856" w:rsidRDefault="00CD5856">
                          <w:pPr>
                            <w:pStyle w:val="Huisstijl-Referentiegegevens"/>
                          </w:pPr>
                        </w:p>
                        <w:p w14:paraId="753BD33D" w14:textId="77777777" w:rsidR="00CD5856" w:rsidRDefault="006E161D">
                          <w:pPr>
                            <w:pStyle w:val="Huisstijl-Algemenevoorwaarden"/>
                          </w:pPr>
                          <w:r>
                            <w:t>Correspondentie uitsluitend richten aan het retouradres met vermelding van de datum en het kenmerk van deze brief.</w:t>
                          </w:r>
                        </w:p>
                        <w:p w14:paraId="1323B629" w14:textId="77777777" w:rsidR="00CD5856" w:rsidRDefault="00CD585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CC8CE9"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" strokecolor="white">
              <v:textbox inset="0,0,0,0">
                <w:txbxContent>
                  <w:p w14:paraId="1E782D76" w14:textId="77777777" w:rsidR="00CD5856" w:rsidRDefault="006E161D">
                    <w:pPr>
                      <w:pStyle w:val="Huisstijl-AfzendgegevensW1"/>
                    </w:pPr>
                    <w:r>
                      <w:t>Bezoekadres</w:t>
                    </w:r>
                  </w:p>
                  <w:p w14:paraId="0374D366" w14:textId="77777777" w:rsidR="00CD5856" w:rsidRDefault="006E161D">
                    <w:pPr>
                      <w:pStyle w:val="Huisstijl-Afzendgegevens"/>
                    </w:pPr>
                    <w:r>
                      <w:t>Parnassusplein 5</w:t>
                    </w:r>
                  </w:p>
                  <w:p w14:paraId="33DEA721" w14:textId="77777777" w:rsidR="00CD5856" w:rsidRDefault="006E161D">
                    <w:pPr>
                      <w:pStyle w:val="Huisstijl-Afzendgegevens"/>
                    </w:pPr>
                    <w:r>
                      <w:t>2511</w:t>
                    </w:r>
                    <w:r w:rsidR="008D59C5" w:rsidRPr="008D59C5">
                      <w:t xml:space="preserve"> </w:t>
                    </w:r>
                    <w:r>
                      <w:t>VX</w:t>
                    </w:r>
                    <w:r w:rsidR="00E1490C">
                      <w:t xml:space="preserve">  </w:t>
                    </w:r>
                    <w:r w:rsidR="008D59C5" w:rsidRPr="008D59C5">
                      <w:t>Den Haag</w:t>
                    </w:r>
                  </w:p>
                  <w:p w14:paraId="7FBE63DE" w14:textId="77777777" w:rsidR="00CD5856" w:rsidRDefault="006E161D">
                    <w:pPr>
                      <w:pStyle w:val="Huisstijl-Afzendgegevens"/>
                    </w:pPr>
                    <w:r w:rsidRPr="008D59C5">
                      <w:t>www.rijksoverheid.nl</w:t>
                    </w:r>
                  </w:p>
                  <w:p w14:paraId="460A3568" w14:textId="77777777" w:rsidR="00CD5856" w:rsidRDefault="006E161D">
                    <w:pPr>
                      <w:pStyle w:val="Huisstijl-ReferentiegegevenskopW2"/>
                    </w:pPr>
                    <w:r w:rsidRPr="008D59C5">
                      <w:t>Kenmerk</w:t>
                    </w:r>
                  </w:p>
                  <w:p w14:paraId="10AFB711" w14:textId="77777777" w:rsidR="00CD5856" w:rsidRDefault="006E161D">
                    <w:pPr>
                      <w:pStyle w:val="Huisstijl-Referentiegegevens"/>
                    </w:pPr>
                    <w:bookmarkStart w:id="1" w:name="_Hlk117784077"/>
                    <w:r>
                      <w:t>3900256-1068663-VGP</w:t>
                    </w:r>
                  </w:p>
                  <w:p w14:paraId="64E8C40C" w14:textId="77777777" w:rsidR="002524B3" w:rsidRDefault="002524B3">
                    <w:pPr>
                      <w:pStyle w:val="Huisstijl-Referentiegegevens"/>
                    </w:pPr>
                  </w:p>
                  <w:p w14:paraId="3C35F7D7" w14:textId="0DF8F569" w:rsidR="002524B3" w:rsidRPr="002524B3" w:rsidRDefault="002524B3">
                    <w:pPr>
                      <w:pStyle w:val="Huisstijl-Referentiegegevens"/>
                      <w:rPr>
                        <w:b/>
                        <w:bCs/>
                      </w:rPr>
                    </w:pPr>
                    <w:r w:rsidRPr="002524B3">
                      <w:rPr>
                        <w:b/>
                        <w:bCs/>
                      </w:rPr>
                      <w:t>Bijlage(n)</w:t>
                    </w:r>
                  </w:p>
                  <w:p w14:paraId="216AC19C" w14:textId="4C05C8E2" w:rsidR="002524B3" w:rsidRDefault="002524B3">
                    <w:pPr>
                      <w:pStyle w:val="Huisstijl-Referentiegegevens"/>
                    </w:pPr>
                    <w:r>
                      <w:t>-</w:t>
                    </w:r>
                  </w:p>
                  <w:bookmarkEnd w:id="1"/>
                  <w:p w14:paraId="0E47D826" w14:textId="77777777" w:rsidR="00CD5856" w:rsidRDefault="00CD5856">
                    <w:pPr>
                      <w:pStyle w:val="Huisstijl-Referentiegegevens"/>
                    </w:pPr>
                  </w:p>
                  <w:p w14:paraId="753BD33D" w14:textId="77777777" w:rsidR="00CD5856" w:rsidRDefault="006E161D">
                    <w:pPr>
                      <w:pStyle w:val="Huisstijl-Algemenevoorwaarden"/>
                    </w:pPr>
                    <w:r>
                      <w:t>Correspondentie uitsluitend richten aan het retouradres met vermelding van de datum en het kenmerk van deze brief.</w:t>
                    </w:r>
                  </w:p>
                  <w:p w14:paraId="1323B629" w14:textId="77777777" w:rsidR="00CD5856" w:rsidRDefault="00CD5856"/>
                </w:txbxContent>
              </v:textbox>
              <w10:wrap anchorx="page" anchory="page"/>
            </v:shape>
          </w:pict>
        </mc:Fallback>
      </mc:AlternateContent>
    </w:r>
    <w:r>
      <w:rPr>
        <w:noProof/>
        <w:lang w:eastAsia="nl-NL" w:bidi="ar-SA"/>
      </w:rPr>
      <mc:AlternateContent>
        <mc:Choice Requires="wps">
          <w:drawing>
            <wp:anchor distT="0" distB="0" distL="114300" distR="114300" simplePos="0" relativeHeight="251657216" behindDoc="0" locked="0" layoutInCell="1" allowOverlap="1" wp14:anchorId="1646B877" wp14:editId="6E09F756">
              <wp:simplePos x="0" y="0"/>
              <wp:positionH relativeFrom="page">
                <wp:posOffset>1011555</wp:posOffset>
              </wp:positionH>
              <wp:positionV relativeFrom="page">
                <wp:posOffset>3769995</wp:posOffset>
              </wp:positionV>
              <wp:extent cx="4103370" cy="466725"/>
              <wp:effectExtent l="11430" t="7620" r="9525" b="11430"/>
              <wp:wrapNone/>
              <wp:docPr id="1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14:paraId="6D9ED2D5" w14:textId="4D6F1EE5" w:rsidR="00CD5856" w:rsidRDefault="006E161D">
                          <w:pPr>
                            <w:pStyle w:val="Huisstijl-Datumenbetreft"/>
                            <w:tabs>
                              <w:tab w:val="clear" w:pos="737"/>
                              <w:tab w:val="left" w:pos="-5954"/>
                              <w:tab w:val="left" w:pos="-5670"/>
                              <w:tab w:val="left" w:pos="1134"/>
                            </w:tabs>
                          </w:pPr>
                          <w:r>
                            <w:t>Datum</w:t>
                          </w:r>
                          <w:r w:rsidR="00E1490C">
                            <w:tab/>
                          </w:r>
                          <w:r w:rsidR="009A4A2B">
                            <w:t>5 augustus 2024</w:t>
                          </w:r>
                        </w:p>
                        <w:p w14:paraId="010B330A" w14:textId="77777777" w:rsidR="00CD5856" w:rsidRDefault="006E161D">
                          <w:pPr>
                            <w:pStyle w:val="Huisstijl-Datumenbetreft"/>
                            <w:tabs>
                              <w:tab w:val="clear" w:pos="737"/>
                              <w:tab w:val="left" w:pos="-5954"/>
                              <w:tab w:val="left" w:pos="-5670"/>
                              <w:tab w:val="left" w:pos="1134"/>
                            </w:tabs>
                          </w:pPr>
                          <w:r>
                            <w:t>Betreft</w:t>
                          </w:r>
                          <w:r w:rsidR="00E1490C">
                            <w:tab/>
                          </w:r>
                          <w:r w:rsidR="00B90E27">
                            <w:t>Ontwikkelingen Experiment gesloten coffeeshopketen</w:t>
                          </w:r>
                        </w:p>
                        <w:p w14:paraId="25B1AB46"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646B877" id="Text Box 29" o:spid="_x0000_s1027" type="#_x0000_t202" style="position:absolute;margin-left:79.65pt;margin-top:296.85pt;width:323.1pt;height:3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" strokecolor="white">
              <v:textbox style="mso-fit-shape-to-text:t" inset="0,0,0,0">
                <w:txbxContent>
                  <w:p w14:paraId="6D9ED2D5" w14:textId="4D6F1EE5" w:rsidR="00CD5856" w:rsidRDefault="006E161D">
                    <w:pPr>
                      <w:pStyle w:val="Huisstijl-Datumenbetreft"/>
                      <w:tabs>
                        <w:tab w:val="clear" w:pos="737"/>
                        <w:tab w:val="left" w:pos="-5954"/>
                        <w:tab w:val="left" w:pos="-5670"/>
                        <w:tab w:val="left" w:pos="1134"/>
                      </w:tabs>
                    </w:pPr>
                    <w:r>
                      <w:t>Datum</w:t>
                    </w:r>
                    <w:r w:rsidR="00E1490C">
                      <w:tab/>
                    </w:r>
                    <w:r w:rsidR="009A4A2B">
                      <w:t>5 augustus 2024</w:t>
                    </w:r>
                  </w:p>
                  <w:p w14:paraId="010B330A" w14:textId="77777777" w:rsidR="00CD5856" w:rsidRDefault="006E161D">
                    <w:pPr>
                      <w:pStyle w:val="Huisstijl-Datumenbetreft"/>
                      <w:tabs>
                        <w:tab w:val="clear" w:pos="737"/>
                        <w:tab w:val="left" w:pos="-5954"/>
                        <w:tab w:val="left" w:pos="-5670"/>
                        <w:tab w:val="left" w:pos="1134"/>
                      </w:tabs>
                    </w:pPr>
                    <w:r>
                      <w:t>Betreft</w:t>
                    </w:r>
                    <w:r w:rsidR="00E1490C">
                      <w:tab/>
                    </w:r>
                    <w:r w:rsidR="00B90E27">
                      <w:t>Ontwikkelingen Experiment gesloten coffeeshopketen</w:t>
                    </w:r>
                  </w:p>
                  <w:p w14:paraId="25B1AB46" w14:textId="77777777" w:rsidR="00CD5856" w:rsidRDefault="00CD5856">
                    <w:pPr>
                      <w:pStyle w:val="Huisstijl-Datumenbetreft"/>
                      <w:tabs>
                        <w:tab w:val="left" w:pos="-5954"/>
                        <w:tab w:val="left" w:pos="-5670"/>
                      </w:tab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6192" behindDoc="0" locked="0" layoutInCell="1" allowOverlap="1" wp14:anchorId="321F5D56" wp14:editId="12880E8E">
              <wp:simplePos x="0" y="0"/>
              <wp:positionH relativeFrom="page">
                <wp:posOffset>1008380</wp:posOffset>
              </wp:positionH>
              <wp:positionV relativeFrom="page">
                <wp:posOffset>3384550</wp:posOffset>
              </wp:positionV>
              <wp:extent cx="4104005" cy="179705"/>
              <wp:effectExtent l="8255" t="12700" r="12065" b="7620"/>
              <wp:wrapNone/>
              <wp:docPr id="1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41347E02"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1F5D56"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6pCwIAACI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" strokecolor="white">
              <v:textbox inset="0,0,0,0">
                <w:txbxContent>
                  <w:p w14:paraId="41347E02"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5168" behindDoc="0" locked="0" layoutInCell="1" allowOverlap="1" wp14:anchorId="784C773E" wp14:editId="22117637">
              <wp:simplePos x="0" y="0"/>
              <wp:positionH relativeFrom="page">
                <wp:posOffset>1008380</wp:posOffset>
              </wp:positionH>
              <wp:positionV relativeFrom="page">
                <wp:posOffset>1944370</wp:posOffset>
              </wp:positionV>
              <wp:extent cx="3347720" cy="1080135"/>
              <wp:effectExtent l="8255" t="10795" r="6350" b="13970"/>
              <wp:wrapNone/>
              <wp:docPr id="1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58A06EAD" w14:textId="77777777" w:rsidR="00CD5856" w:rsidRDefault="006E161D">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4C773E"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" strokecolor="white">
              <v:textbox inset="0,0,0,0">
                <w:txbxContent>
                  <w:p w14:paraId="58A06EAD" w14:textId="77777777" w:rsidR="00CD5856" w:rsidRDefault="006E161D">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4144" behindDoc="0" locked="1" layoutInCell="1" allowOverlap="1" wp14:anchorId="28877EE9" wp14:editId="2F0514C1">
              <wp:simplePos x="0" y="0"/>
              <wp:positionH relativeFrom="page">
                <wp:posOffset>1008380</wp:posOffset>
              </wp:positionH>
              <wp:positionV relativeFrom="page">
                <wp:posOffset>1713865</wp:posOffset>
              </wp:positionV>
              <wp:extent cx="3590925" cy="144145"/>
              <wp:effectExtent l="8255" t="8890" r="10795" b="8890"/>
              <wp:wrapNone/>
              <wp:docPr id="14"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52324498" w14:textId="77777777" w:rsidR="00CD5856" w:rsidRDefault="006E161D">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877EE9"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f0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" strokecolor="white">
              <o:lock v:ext="edit" aspectratio="t"/>
              <v:textbox inset="0,0,0,0">
                <w:txbxContent>
                  <w:p w14:paraId="52324498" w14:textId="77777777" w:rsidR="00CD5856" w:rsidRDefault="006E161D">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8F251" w14:textId="2C084BC5" w:rsidR="00CD5856" w:rsidRDefault="006E161D">
    <w:pPr>
      <w:pStyle w:val="Koptekst"/>
    </w:pPr>
    <w:r>
      <w:rPr>
        <w:noProof/>
        <w:lang w:eastAsia="nl-NL" w:bidi="ar-SA"/>
      </w:rPr>
      <mc:AlternateContent>
        <mc:Choice Requires="wps">
          <w:drawing>
            <wp:anchor distT="0" distB="0" distL="114300" distR="114300" simplePos="0" relativeHeight="251659264" behindDoc="0" locked="0" layoutInCell="1" allowOverlap="1" wp14:anchorId="6AB539DC" wp14:editId="1041167C">
              <wp:simplePos x="0" y="0"/>
              <wp:positionH relativeFrom="page">
                <wp:posOffset>5922645</wp:posOffset>
              </wp:positionH>
              <wp:positionV relativeFrom="page">
                <wp:posOffset>1936750</wp:posOffset>
              </wp:positionV>
              <wp:extent cx="1259840" cy="8009890"/>
              <wp:effectExtent l="7620" t="12700" r="8890" b="698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74986BD" w14:textId="77777777" w:rsidR="00CD5856" w:rsidRDefault="006E161D">
                          <w:pPr>
                            <w:pStyle w:val="Huisstijl-ReferentiegegevenskopW2"/>
                          </w:pPr>
                          <w:r w:rsidRPr="008D59C5">
                            <w:t>Kenmerk</w:t>
                          </w:r>
                        </w:p>
                        <w:p w14:paraId="7AC2C0DF" w14:textId="77777777" w:rsidR="00C95CA9" w:rsidRPr="00C95CA9" w:rsidRDefault="006E161D" w:rsidP="00C95CA9">
                          <w:pPr>
                            <w:pStyle w:val="Huisstijl-Referentiegegevens"/>
                          </w:pPr>
                          <w:r w:rsidRPr="00C95CA9">
                            <w:t>3900256-1068663-VGP</w:t>
                          </w:r>
                        </w:p>
                        <w:p w14:paraId="1C6E1E67" w14:textId="77777777" w:rsidR="00CD5856" w:rsidRDefault="00CD5856">
                          <w:pPr>
                            <w:pStyle w:val="Huisstijl-Referentie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B539DC"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D93ZkH&#10;CwIAACMEAAAOAAAAAAAAAAAAAAAAAC4CAABkcnMvZTJvRG9jLnhtbFBLAQItABQABgAIAAAAIQCI&#10;BZm64wAAAA0BAAAPAAAAAAAAAAAAAAAAAGUEAABkcnMvZG93bnJldi54bWxQSwUGAAAAAAQABADz&#10;AAAAdQUAAAAA&#10;" strokecolor="white">
              <v:textbox inset="0,0,0,0">
                <w:txbxContent>
                  <w:p w14:paraId="174986BD" w14:textId="77777777" w:rsidR="00CD5856" w:rsidRDefault="006E161D">
                    <w:pPr>
                      <w:pStyle w:val="Huisstijl-ReferentiegegevenskopW2"/>
                    </w:pPr>
                    <w:r w:rsidRPr="008D59C5">
                      <w:t>Kenmerk</w:t>
                    </w:r>
                  </w:p>
                  <w:p w14:paraId="7AC2C0DF" w14:textId="77777777" w:rsidR="00C95CA9" w:rsidRPr="00C95CA9" w:rsidRDefault="006E161D" w:rsidP="00C95CA9">
                    <w:pPr>
                      <w:pStyle w:val="Huisstijl-Referentiegegevens"/>
                    </w:pPr>
                    <w:r w:rsidRPr="00C95CA9">
                      <w:t>3900256-1068663-VGP</w:t>
                    </w:r>
                  </w:p>
                  <w:p w14:paraId="1C6E1E67"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4579A5EE" wp14:editId="6196D534">
              <wp:simplePos x="0" y="0"/>
              <wp:positionH relativeFrom="page">
                <wp:posOffset>5922645</wp:posOffset>
              </wp:positionH>
              <wp:positionV relativeFrom="page">
                <wp:posOffset>10225405</wp:posOffset>
              </wp:positionV>
              <wp:extent cx="1259840" cy="213995"/>
              <wp:effectExtent l="7620" t="5080" r="8890" b="9525"/>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263C5AC2" w14:textId="04BE8E0A" w:rsidR="00CD5856" w:rsidRDefault="006E161D">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AB754C">
                            <w:fldChar w:fldCharType="begin"/>
                          </w:r>
                          <w:r w:rsidR="00AB754C">
                            <w:instrText xml:space="preserve"> SECTIONPAGES  \* Arabic  \* MERGEFORMAT </w:instrText>
                          </w:r>
                          <w:r w:rsidR="00AB754C">
                            <w:fldChar w:fldCharType="separate"/>
                          </w:r>
                          <w:r w:rsidR="009A4A2B">
                            <w:rPr>
                              <w:noProof/>
                            </w:rPr>
                            <w:t>3</w:t>
                          </w:r>
                          <w:r w:rsidR="00AB754C">
                            <w:rPr>
                              <w:noProof/>
                            </w:rPr>
                            <w:fldChar w:fldCharType="end"/>
                          </w:r>
                        </w:p>
                        <w:p w14:paraId="74727900" w14:textId="77777777" w:rsidR="00CD5856" w:rsidRDefault="00CD5856"/>
                        <w:p w14:paraId="6698DB80" w14:textId="77777777" w:rsidR="00CD5856" w:rsidRDefault="00CD5856">
                          <w:pPr>
                            <w:pStyle w:val="Huisstijl-Paginanummer"/>
                          </w:pPr>
                        </w:p>
                        <w:p w14:paraId="1129A9ED" w14:textId="77777777" w:rsidR="00CD5856" w:rsidRDefault="00CD5856">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79A5EE"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" strokecolor="white">
              <v:textbox inset="0,0,0,0">
                <w:txbxContent>
                  <w:p w14:paraId="263C5AC2" w14:textId="04BE8E0A" w:rsidR="00CD5856" w:rsidRDefault="006E161D">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AB754C">
                      <w:fldChar w:fldCharType="begin"/>
                    </w:r>
                    <w:r w:rsidR="00AB754C">
                      <w:instrText xml:space="preserve"> SECTIONPAGES  \* Arabic  \* MERGEFORMAT </w:instrText>
                    </w:r>
                    <w:r w:rsidR="00AB754C">
                      <w:fldChar w:fldCharType="separate"/>
                    </w:r>
                    <w:r w:rsidR="009A4A2B">
                      <w:rPr>
                        <w:noProof/>
                      </w:rPr>
                      <w:t>3</w:t>
                    </w:r>
                    <w:r w:rsidR="00AB754C">
                      <w:rPr>
                        <w:noProof/>
                      </w:rPr>
                      <w:fldChar w:fldCharType="end"/>
                    </w:r>
                  </w:p>
                  <w:p w14:paraId="74727900" w14:textId="77777777" w:rsidR="00CD5856" w:rsidRDefault="00CD5856"/>
                  <w:p w14:paraId="6698DB80" w14:textId="77777777" w:rsidR="00CD5856" w:rsidRDefault="00CD5856">
                    <w:pPr>
                      <w:pStyle w:val="Huisstijl-Paginanummer"/>
                    </w:pPr>
                  </w:p>
                  <w:p w14:paraId="1129A9ED"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512EC" w14:textId="7EF0DF07" w:rsidR="00CD5856" w:rsidRDefault="006E161D">
    <w:pPr>
      <w:pStyle w:val="Koptekst"/>
    </w:pPr>
    <w:r>
      <w:rPr>
        <w:noProof/>
        <w:lang w:eastAsia="nl-NL" w:bidi="ar-SA"/>
      </w:rPr>
      <mc:AlternateContent>
        <mc:Choice Requires="wps">
          <w:drawing>
            <wp:anchor distT="0" distB="0" distL="114300" distR="114300" simplePos="0" relativeHeight="251664384" behindDoc="0" locked="0" layoutInCell="1" allowOverlap="1" wp14:anchorId="66DF82B6" wp14:editId="39334528">
              <wp:simplePos x="0" y="0"/>
              <wp:positionH relativeFrom="page">
                <wp:posOffset>1009650</wp:posOffset>
              </wp:positionH>
              <wp:positionV relativeFrom="page">
                <wp:posOffset>3768725</wp:posOffset>
              </wp:positionV>
              <wp:extent cx="4103370" cy="457200"/>
              <wp:effectExtent l="9525" t="6350" r="11430" b="12700"/>
              <wp:wrapTopAndBottom/>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75573010" w14:textId="77777777" w:rsidR="00CD5856" w:rsidRDefault="006E161D">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B90E27">
                                <w:t>26 juni 2014</w:t>
                              </w:r>
                            </w:sdtContent>
                          </w:sdt>
                        </w:p>
                        <w:p w14:paraId="2CDBDA96" w14:textId="77777777" w:rsidR="00CD5856" w:rsidRDefault="006E161D">
                          <w:pPr>
                            <w:pStyle w:val="Huisstijl-Datumenbetreft"/>
                            <w:tabs>
                              <w:tab w:val="left" w:pos="-5954"/>
                              <w:tab w:val="left" w:pos="-5670"/>
                            </w:tabs>
                          </w:pPr>
                          <w:r>
                            <w:t>Betreft</w:t>
                          </w:r>
                          <w:r>
                            <w:tab/>
                          </w:r>
                          <w:r w:rsidR="008D59C5">
                            <w:t>BETREFT</w:t>
                          </w:r>
                        </w:p>
                        <w:p w14:paraId="095D813D"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6DF82B6"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75573010" w14:textId="77777777" w:rsidR="00CD5856" w:rsidRDefault="006E161D">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B90E27">
                          <w:t>26 juni 2014</w:t>
                        </w:r>
                      </w:sdtContent>
                    </w:sdt>
                  </w:p>
                  <w:p w14:paraId="2CDBDA96" w14:textId="77777777" w:rsidR="00CD5856" w:rsidRDefault="006E161D">
                    <w:pPr>
                      <w:pStyle w:val="Huisstijl-Datumenbetreft"/>
                      <w:tabs>
                        <w:tab w:val="left" w:pos="-5954"/>
                        <w:tab w:val="left" w:pos="-5670"/>
                      </w:tabs>
                    </w:pPr>
                    <w:r>
                      <w:t>Betreft</w:t>
                    </w:r>
                    <w:r>
                      <w:tab/>
                    </w:r>
                    <w:r w:rsidR="008D59C5">
                      <w:t>BETREFT</w:t>
                    </w:r>
                  </w:p>
                  <w:p w14:paraId="095D813D"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0048" behindDoc="0" locked="0" layoutInCell="1" allowOverlap="1" wp14:anchorId="27A6657F" wp14:editId="3112ABC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359089C3" wp14:editId="3453DDAF">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0501C267" wp14:editId="13572E7C">
              <wp:simplePos x="0" y="0"/>
              <wp:positionH relativeFrom="page">
                <wp:posOffset>5922645</wp:posOffset>
              </wp:positionH>
              <wp:positionV relativeFrom="page">
                <wp:posOffset>1964690</wp:posOffset>
              </wp:positionV>
              <wp:extent cx="1259840" cy="8009890"/>
              <wp:effectExtent l="7620" t="12065" r="8890" b="7620"/>
              <wp:wrapNone/>
              <wp:docPr id="9"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5426A60C" w14:textId="77777777" w:rsidR="00CD5856" w:rsidRDefault="006E161D">
                          <w:pPr>
                            <w:pStyle w:val="Huisstijl-Afzendgegevens"/>
                          </w:pPr>
                          <w:r w:rsidRPr="008D59C5">
                            <w:t>Rijnstraat 50</w:t>
                          </w:r>
                        </w:p>
                        <w:p w14:paraId="69BCF578" w14:textId="77777777" w:rsidR="00CD5856" w:rsidRDefault="006E161D">
                          <w:pPr>
                            <w:pStyle w:val="Huisstijl-Afzendgegevens"/>
                          </w:pPr>
                          <w:r w:rsidRPr="008D59C5">
                            <w:t>Den Haag</w:t>
                          </w:r>
                        </w:p>
                        <w:p w14:paraId="1121F801" w14:textId="77777777" w:rsidR="00CD5856" w:rsidRDefault="006E161D">
                          <w:pPr>
                            <w:pStyle w:val="Huisstijl-Afzendgegevens"/>
                          </w:pPr>
                          <w:r w:rsidRPr="008D59C5">
                            <w:t>www.rijksoverheid.nl</w:t>
                          </w:r>
                        </w:p>
                        <w:p w14:paraId="5F33F80E" w14:textId="77777777" w:rsidR="00CD5856" w:rsidRDefault="006E161D">
                          <w:pPr>
                            <w:pStyle w:val="Huisstijl-AfzendgegevenskopW1"/>
                          </w:pPr>
                          <w:r>
                            <w:t>Contactpersoon</w:t>
                          </w:r>
                        </w:p>
                        <w:p w14:paraId="67C02C0B" w14:textId="77777777" w:rsidR="00CD5856" w:rsidRDefault="006E161D">
                          <w:pPr>
                            <w:pStyle w:val="Huisstijl-Afzendgegevens"/>
                          </w:pPr>
                          <w:r w:rsidRPr="008D59C5">
                            <w:t>ing. J.A. Ramlal</w:t>
                          </w:r>
                        </w:p>
                        <w:p w14:paraId="52667E9B" w14:textId="77777777" w:rsidR="00CD5856" w:rsidRDefault="006E161D">
                          <w:pPr>
                            <w:pStyle w:val="Huisstijl-Afzendgegevens"/>
                          </w:pPr>
                          <w:r w:rsidRPr="008D59C5">
                            <w:t>ja.ramlal@minvws.nl</w:t>
                          </w:r>
                        </w:p>
                        <w:p w14:paraId="4113EDA1" w14:textId="77777777" w:rsidR="00CD5856" w:rsidRDefault="006E161D">
                          <w:pPr>
                            <w:pStyle w:val="Huisstijl-ReferentiegegevenskopW2"/>
                          </w:pPr>
                          <w:r>
                            <w:t>Ons kenmerk</w:t>
                          </w:r>
                        </w:p>
                        <w:p w14:paraId="349013DA" w14:textId="77777777" w:rsidR="00CD5856" w:rsidRDefault="006E161D">
                          <w:pPr>
                            <w:pStyle w:val="Huisstijl-Referentiegegevens"/>
                          </w:pPr>
                          <w:r>
                            <w:t>KENMERK</w:t>
                          </w:r>
                        </w:p>
                        <w:p w14:paraId="16566E49" w14:textId="77777777" w:rsidR="00CD5856" w:rsidRDefault="006E161D">
                          <w:pPr>
                            <w:pStyle w:val="Huisstijl-ReferentiegegevenskopW1"/>
                          </w:pPr>
                          <w:r>
                            <w:t>Uw kenmerk</w:t>
                          </w:r>
                        </w:p>
                        <w:p w14:paraId="0CD1A311" w14:textId="77777777" w:rsidR="00CD5856" w:rsidRDefault="006E161D">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1C267"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D+mXi0&#10;CwIAACMEAAAOAAAAAAAAAAAAAAAAAC4CAABkcnMvZTJvRG9jLnhtbFBLAQItABQABgAIAAAAIQBh&#10;4Q4K4wAAAA0BAAAPAAAAAAAAAAAAAAAAAGUEAABkcnMvZG93bnJldi54bWxQSwUGAAAAAAQABADz&#10;AAAAdQUAAAAA&#10;" strokecolor="white">
              <v:textbox inset="0,0,0,0">
                <w:txbxContent>
                  <w:p w14:paraId="5426A60C" w14:textId="77777777" w:rsidR="00CD5856" w:rsidRDefault="006E161D">
                    <w:pPr>
                      <w:pStyle w:val="Huisstijl-Afzendgegevens"/>
                    </w:pPr>
                    <w:r w:rsidRPr="008D59C5">
                      <w:t>Rijnstraat 50</w:t>
                    </w:r>
                  </w:p>
                  <w:p w14:paraId="69BCF578" w14:textId="77777777" w:rsidR="00CD5856" w:rsidRDefault="006E161D">
                    <w:pPr>
                      <w:pStyle w:val="Huisstijl-Afzendgegevens"/>
                    </w:pPr>
                    <w:r w:rsidRPr="008D59C5">
                      <w:t>Den Haag</w:t>
                    </w:r>
                  </w:p>
                  <w:p w14:paraId="1121F801" w14:textId="77777777" w:rsidR="00CD5856" w:rsidRDefault="006E161D">
                    <w:pPr>
                      <w:pStyle w:val="Huisstijl-Afzendgegevens"/>
                    </w:pPr>
                    <w:r w:rsidRPr="008D59C5">
                      <w:t>www.rijksoverheid.nl</w:t>
                    </w:r>
                  </w:p>
                  <w:p w14:paraId="5F33F80E" w14:textId="77777777" w:rsidR="00CD5856" w:rsidRDefault="006E161D">
                    <w:pPr>
                      <w:pStyle w:val="Huisstijl-AfzendgegevenskopW1"/>
                    </w:pPr>
                    <w:r>
                      <w:t>Contactpersoon</w:t>
                    </w:r>
                  </w:p>
                  <w:p w14:paraId="67C02C0B" w14:textId="77777777" w:rsidR="00CD5856" w:rsidRDefault="006E161D">
                    <w:pPr>
                      <w:pStyle w:val="Huisstijl-Afzendgegevens"/>
                    </w:pPr>
                    <w:r w:rsidRPr="008D59C5">
                      <w:t>ing. J.A. Ramlal</w:t>
                    </w:r>
                  </w:p>
                  <w:p w14:paraId="52667E9B" w14:textId="77777777" w:rsidR="00CD5856" w:rsidRDefault="006E161D">
                    <w:pPr>
                      <w:pStyle w:val="Huisstijl-Afzendgegevens"/>
                    </w:pPr>
                    <w:r w:rsidRPr="008D59C5">
                      <w:t>ja.ramlal@minvws.nl</w:t>
                    </w:r>
                  </w:p>
                  <w:p w14:paraId="4113EDA1" w14:textId="77777777" w:rsidR="00CD5856" w:rsidRDefault="006E161D">
                    <w:pPr>
                      <w:pStyle w:val="Huisstijl-ReferentiegegevenskopW2"/>
                    </w:pPr>
                    <w:r>
                      <w:t>Ons kenmerk</w:t>
                    </w:r>
                  </w:p>
                  <w:p w14:paraId="349013DA" w14:textId="77777777" w:rsidR="00CD5856" w:rsidRDefault="006E161D">
                    <w:pPr>
                      <w:pStyle w:val="Huisstijl-Referentiegegevens"/>
                    </w:pPr>
                    <w:r>
                      <w:t>KENMERK</w:t>
                    </w:r>
                  </w:p>
                  <w:p w14:paraId="16566E49" w14:textId="77777777" w:rsidR="00CD5856" w:rsidRDefault="006E161D">
                    <w:pPr>
                      <w:pStyle w:val="Huisstijl-ReferentiegegevenskopW1"/>
                    </w:pPr>
                    <w:r>
                      <w:t>Uw kenmerk</w:t>
                    </w:r>
                  </w:p>
                  <w:p w14:paraId="0CD1A311" w14:textId="77777777" w:rsidR="00CD5856" w:rsidRDefault="006E161D">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2F8BA49D" wp14:editId="196F9F2C">
              <wp:simplePos x="0" y="0"/>
              <wp:positionH relativeFrom="page">
                <wp:posOffset>1008380</wp:posOffset>
              </wp:positionH>
              <wp:positionV relativeFrom="page">
                <wp:posOffset>1942465</wp:posOffset>
              </wp:positionV>
              <wp:extent cx="2988310" cy="1080135"/>
              <wp:effectExtent l="8255" t="8890" r="13335" b="6350"/>
              <wp:wrapNone/>
              <wp:docPr id="8"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24A0C5DC" w14:textId="77777777" w:rsidR="00CD5856" w:rsidRDefault="006E161D">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8BA49D"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" strokecolor="white">
              <v:textbox inset="0,0,0,0">
                <w:txbxContent>
                  <w:p w14:paraId="24A0C5DC" w14:textId="77777777" w:rsidR="00CD5856" w:rsidRDefault="006E161D">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1B36E18C" wp14:editId="1CDF9F54">
              <wp:simplePos x="0" y="0"/>
              <wp:positionH relativeFrom="page">
                <wp:posOffset>5922645</wp:posOffset>
              </wp:positionH>
              <wp:positionV relativeFrom="page">
                <wp:posOffset>10224770</wp:posOffset>
              </wp:positionV>
              <wp:extent cx="730885" cy="107950"/>
              <wp:effectExtent l="7620" t="13970" r="13970" b="11430"/>
              <wp:wrapNone/>
              <wp:docPr id="7"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35CE6C88" w14:textId="77777777" w:rsidR="00CD5856" w:rsidRDefault="006E161D">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AB754C">
                            <w:fldChar w:fldCharType="begin"/>
                          </w:r>
                          <w:r w:rsidR="00AB754C">
                            <w:instrText xml:space="preserve"> SECTIONPAGES  \* Arabic  \* MERGEFORMAT </w:instrText>
                          </w:r>
                          <w:r w:rsidR="00AB754C">
                            <w:fldChar w:fldCharType="separate"/>
                          </w:r>
                          <w:r w:rsidR="00B90E27">
                            <w:rPr>
                              <w:noProof/>
                            </w:rPr>
                            <w:t>2</w:t>
                          </w:r>
                          <w:r w:rsidR="00AB754C">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36E18C"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" strokecolor="white">
              <v:textbox inset="0,0,0,0">
                <w:txbxContent>
                  <w:p w14:paraId="35CE6C88" w14:textId="77777777" w:rsidR="00CD5856" w:rsidRDefault="006E161D">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AB754C">
                      <w:fldChar w:fldCharType="begin"/>
                    </w:r>
                    <w:r w:rsidR="00AB754C">
                      <w:instrText xml:space="preserve"> SECTIONPAGES  \* Arabic  \* MERGEFORMAT </w:instrText>
                    </w:r>
                    <w:r w:rsidR="00AB754C">
                      <w:fldChar w:fldCharType="separate"/>
                    </w:r>
                    <w:r w:rsidR="00B90E27">
                      <w:rPr>
                        <w:noProof/>
                      </w:rPr>
                      <w:t>2</w:t>
                    </w:r>
                    <w:r w:rsidR="00AB754C">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2377686A" wp14:editId="563985B3">
              <wp:simplePos x="0" y="0"/>
              <wp:positionH relativeFrom="page">
                <wp:posOffset>1008380</wp:posOffset>
              </wp:positionH>
              <wp:positionV relativeFrom="page">
                <wp:posOffset>3384550</wp:posOffset>
              </wp:positionV>
              <wp:extent cx="4104005" cy="179705"/>
              <wp:effectExtent l="8255" t="12700" r="12065" b="7620"/>
              <wp:wrapNone/>
              <wp:docPr id="2"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1BB414D7"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77686A"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4pDAIAACM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" strokecolor="white">
              <v:textbox inset="0,0,0,0">
                <w:txbxContent>
                  <w:p w14:paraId="1BB414D7"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36ED78F5" wp14:editId="0F7ECB1D">
              <wp:simplePos x="0" y="0"/>
              <wp:positionH relativeFrom="page">
                <wp:posOffset>1008380</wp:posOffset>
              </wp:positionH>
              <wp:positionV relativeFrom="page">
                <wp:posOffset>1715135</wp:posOffset>
              </wp:positionV>
              <wp:extent cx="3590925" cy="144145"/>
              <wp:effectExtent l="8255" t="10160" r="10795" b="7620"/>
              <wp:wrapNone/>
              <wp:docPr id="1"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465B6355" w14:textId="77777777" w:rsidR="00CD5856" w:rsidRDefault="006E161D">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ED78F5"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" strokecolor="white">
              <o:lock v:ext="edit" aspectratio="t"/>
              <v:textbox inset="0,0,0,0">
                <w:txbxContent>
                  <w:p w14:paraId="465B6355" w14:textId="77777777" w:rsidR="00CD5856" w:rsidRDefault="006E161D">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F1DE84B6">
      <w:numFmt w:val="bullet"/>
      <w:lvlText w:val=""/>
      <w:lvlJc w:val="left"/>
      <w:pPr>
        <w:ind w:left="720" w:hanging="360"/>
      </w:pPr>
      <w:rPr>
        <w:rFonts w:ascii="Wingdings" w:eastAsia="DejaVu Sans" w:hAnsi="Wingdings" w:cs="Lohit Hindi" w:hint="default"/>
      </w:rPr>
    </w:lvl>
    <w:lvl w:ilvl="1" w:tplc="AC942988" w:tentative="1">
      <w:start w:val="1"/>
      <w:numFmt w:val="bullet"/>
      <w:lvlText w:val="o"/>
      <w:lvlJc w:val="left"/>
      <w:pPr>
        <w:ind w:left="1440" w:hanging="360"/>
      </w:pPr>
      <w:rPr>
        <w:rFonts w:ascii="Courier New" w:hAnsi="Courier New" w:cs="Courier New" w:hint="default"/>
      </w:rPr>
    </w:lvl>
    <w:lvl w:ilvl="2" w:tplc="9C68F36A" w:tentative="1">
      <w:start w:val="1"/>
      <w:numFmt w:val="bullet"/>
      <w:lvlText w:val=""/>
      <w:lvlJc w:val="left"/>
      <w:pPr>
        <w:ind w:left="2160" w:hanging="360"/>
      </w:pPr>
      <w:rPr>
        <w:rFonts w:ascii="Wingdings" w:hAnsi="Wingdings" w:hint="default"/>
      </w:rPr>
    </w:lvl>
    <w:lvl w:ilvl="3" w:tplc="ED244354" w:tentative="1">
      <w:start w:val="1"/>
      <w:numFmt w:val="bullet"/>
      <w:lvlText w:val=""/>
      <w:lvlJc w:val="left"/>
      <w:pPr>
        <w:ind w:left="2880" w:hanging="360"/>
      </w:pPr>
      <w:rPr>
        <w:rFonts w:ascii="Symbol" w:hAnsi="Symbol" w:hint="default"/>
      </w:rPr>
    </w:lvl>
    <w:lvl w:ilvl="4" w:tplc="846A34C4" w:tentative="1">
      <w:start w:val="1"/>
      <w:numFmt w:val="bullet"/>
      <w:lvlText w:val="o"/>
      <w:lvlJc w:val="left"/>
      <w:pPr>
        <w:ind w:left="3600" w:hanging="360"/>
      </w:pPr>
      <w:rPr>
        <w:rFonts w:ascii="Courier New" w:hAnsi="Courier New" w:cs="Courier New" w:hint="default"/>
      </w:rPr>
    </w:lvl>
    <w:lvl w:ilvl="5" w:tplc="A970D9DA" w:tentative="1">
      <w:start w:val="1"/>
      <w:numFmt w:val="bullet"/>
      <w:lvlText w:val=""/>
      <w:lvlJc w:val="left"/>
      <w:pPr>
        <w:ind w:left="4320" w:hanging="360"/>
      </w:pPr>
      <w:rPr>
        <w:rFonts w:ascii="Wingdings" w:hAnsi="Wingdings" w:hint="default"/>
      </w:rPr>
    </w:lvl>
    <w:lvl w:ilvl="6" w:tplc="4434DF84" w:tentative="1">
      <w:start w:val="1"/>
      <w:numFmt w:val="bullet"/>
      <w:lvlText w:val=""/>
      <w:lvlJc w:val="left"/>
      <w:pPr>
        <w:ind w:left="5040" w:hanging="360"/>
      </w:pPr>
      <w:rPr>
        <w:rFonts w:ascii="Symbol" w:hAnsi="Symbol" w:hint="default"/>
      </w:rPr>
    </w:lvl>
    <w:lvl w:ilvl="7" w:tplc="5B648D3C" w:tentative="1">
      <w:start w:val="1"/>
      <w:numFmt w:val="bullet"/>
      <w:lvlText w:val="o"/>
      <w:lvlJc w:val="left"/>
      <w:pPr>
        <w:ind w:left="5760" w:hanging="360"/>
      </w:pPr>
      <w:rPr>
        <w:rFonts w:ascii="Courier New" w:hAnsi="Courier New" w:cs="Courier New" w:hint="default"/>
      </w:rPr>
    </w:lvl>
    <w:lvl w:ilvl="8" w:tplc="AE0C9D50" w:tentative="1">
      <w:start w:val="1"/>
      <w:numFmt w:val="bullet"/>
      <w:lvlText w:val=""/>
      <w:lvlJc w:val="left"/>
      <w:pPr>
        <w:ind w:left="6480" w:hanging="360"/>
      </w:pPr>
      <w:rPr>
        <w:rFonts w:ascii="Wingdings" w:hAnsi="Wingdings" w:hint="default"/>
      </w:rPr>
    </w:lvl>
  </w:abstractNum>
  <w:num w:numId="1" w16cid:durableId="52772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26012"/>
    <w:rsid w:val="00034261"/>
    <w:rsid w:val="000344CB"/>
    <w:rsid w:val="00050D5B"/>
    <w:rsid w:val="00052C44"/>
    <w:rsid w:val="000A4355"/>
    <w:rsid w:val="000B1832"/>
    <w:rsid w:val="000B45B1"/>
    <w:rsid w:val="000C29E1"/>
    <w:rsid w:val="000D0CCB"/>
    <w:rsid w:val="000D6D8A"/>
    <w:rsid w:val="000E2F12"/>
    <w:rsid w:val="000E54B6"/>
    <w:rsid w:val="00113778"/>
    <w:rsid w:val="00125BDF"/>
    <w:rsid w:val="00152185"/>
    <w:rsid w:val="00152C59"/>
    <w:rsid w:val="00172CD9"/>
    <w:rsid w:val="001B41E1"/>
    <w:rsid w:val="001B7303"/>
    <w:rsid w:val="00215CB5"/>
    <w:rsid w:val="00235AED"/>
    <w:rsid w:val="00241BB9"/>
    <w:rsid w:val="002524B3"/>
    <w:rsid w:val="00276685"/>
    <w:rsid w:val="00297795"/>
    <w:rsid w:val="002B1D3C"/>
    <w:rsid w:val="002B1D9F"/>
    <w:rsid w:val="002B504F"/>
    <w:rsid w:val="002F4886"/>
    <w:rsid w:val="00334C45"/>
    <w:rsid w:val="003451E2"/>
    <w:rsid w:val="00347F1B"/>
    <w:rsid w:val="00365422"/>
    <w:rsid w:val="003B287C"/>
    <w:rsid w:val="003B48D4"/>
    <w:rsid w:val="003C472B"/>
    <w:rsid w:val="003C62DB"/>
    <w:rsid w:val="003C6ED5"/>
    <w:rsid w:val="003C700C"/>
    <w:rsid w:val="003C7185"/>
    <w:rsid w:val="003D27F8"/>
    <w:rsid w:val="003E58F2"/>
    <w:rsid w:val="003F3A47"/>
    <w:rsid w:val="003F6019"/>
    <w:rsid w:val="00414693"/>
    <w:rsid w:val="00421B2B"/>
    <w:rsid w:val="0043480A"/>
    <w:rsid w:val="00437B5F"/>
    <w:rsid w:val="004509BE"/>
    <w:rsid w:val="0045486D"/>
    <w:rsid w:val="00463DBC"/>
    <w:rsid w:val="004934A8"/>
    <w:rsid w:val="004F0B09"/>
    <w:rsid w:val="00516D6A"/>
    <w:rsid w:val="00523C02"/>
    <w:rsid w:val="0053634D"/>
    <w:rsid w:val="00544135"/>
    <w:rsid w:val="005600D7"/>
    <w:rsid w:val="005677D6"/>
    <w:rsid w:val="00582E97"/>
    <w:rsid w:val="00587714"/>
    <w:rsid w:val="005929F1"/>
    <w:rsid w:val="005B04A4"/>
    <w:rsid w:val="005C3CD4"/>
    <w:rsid w:val="005C53B2"/>
    <w:rsid w:val="005D327A"/>
    <w:rsid w:val="005F272C"/>
    <w:rsid w:val="005F39D0"/>
    <w:rsid w:val="005F7DAF"/>
    <w:rsid w:val="00604597"/>
    <w:rsid w:val="0063555A"/>
    <w:rsid w:val="00686885"/>
    <w:rsid w:val="006922AC"/>
    <w:rsid w:val="00694066"/>
    <w:rsid w:val="00697032"/>
    <w:rsid w:val="006B16C1"/>
    <w:rsid w:val="006E161D"/>
    <w:rsid w:val="006E6917"/>
    <w:rsid w:val="00702119"/>
    <w:rsid w:val="0074764C"/>
    <w:rsid w:val="00763E81"/>
    <w:rsid w:val="00776965"/>
    <w:rsid w:val="007A4F37"/>
    <w:rsid w:val="007B028B"/>
    <w:rsid w:val="007B6A41"/>
    <w:rsid w:val="007D0F21"/>
    <w:rsid w:val="007D23C6"/>
    <w:rsid w:val="007E36BA"/>
    <w:rsid w:val="007F2ECE"/>
    <w:rsid w:val="007F380D"/>
    <w:rsid w:val="007F4A98"/>
    <w:rsid w:val="0087691C"/>
    <w:rsid w:val="00893C24"/>
    <w:rsid w:val="008A21F4"/>
    <w:rsid w:val="008D59C5"/>
    <w:rsid w:val="008D618A"/>
    <w:rsid w:val="008E210E"/>
    <w:rsid w:val="008E4B89"/>
    <w:rsid w:val="008F33AD"/>
    <w:rsid w:val="00917816"/>
    <w:rsid w:val="009455FA"/>
    <w:rsid w:val="00960E2B"/>
    <w:rsid w:val="00985A65"/>
    <w:rsid w:val="009A31BF"/>
    <w:rsid w:val="009A4A2B"/>
    <w:rsid w:val="009B2459"/>
    <w:rsid w:val="009C31AD"/>
    <w:rsid w:val="009C4777"/>
    <w:rsid w:val="009D3C77"/>
    <w:rsid w:val="009D7D63"/>
    <w:rsid w:val="009F419D"/>
    <w:rsid w:val="00A40C39"/>
    <w:rsid w:val="00A52DBE"/>
    <w:rsid w:val="00A83AA4"/>
    <w:rsid w:val="00A83BE3"/>
    <w:rsid w:val="00A87279"/>
    <w:rsid w:val="00AA61EA"/>
    <w:rsid w:val="00AF6BEC"/>
    <w:rsid w:val="00B52185"/>
    <w:rsid w:val="00B8296E"/>
    <w:rsid w:val="00B82F43"/>
    <w:rsid w:val="00B90E27"/>
    <w:rsid w:val="00BA68D1"/>
    <w:rsid w:val="00BA7566"/>
    <w:rsid w:val="00BC481F"/>
    <w:rsid w:val="00BD1300"/>
    <w:rsid w:val="00BD75C1"/>
    <w:rsid w:val="00C3438D"/>
    <w:rsid w:val="00C62B6C"/>
    <w:rsid w:val="00C81260"/>
    <w:rsid w:val="00C95CA9"/>
    <w:rsid w:val="00CA061B"/>
    <w:rsid w:val="00CA34AC"/>
    <w:rsid w:val="00CD4AED"/>
    <w:rsid w:val="00CD5856"/>
    <w:rsid w:val="00CF0F2E"/>
    <w:rsid w:val="00CF3E82"/>
    <w:rsid w:val="00D54679"/>
    <w:rsid w:val="00D67BAF"/>
    <w:rsid w:val="00DA15A1"/>
    <w:rsid w:val="00DC7639"/>
    <w:rsid w:val="00DD5AAC"/>
    <w:rsid w:val="00E0296A"/>
    <w:rsid w:val="00E1490C"/>
    <w:rsid w:val="00E16FEA"/>
    <w:rsid w:val="00E37122"/>
    <w:rsid w:val="00E65186"/>
    <w:rsid w:val="00E85195"/>
    <w:rsid w:val="00EA275E"/>
    <w:rsid w:val="00EC29F0"/>
    <w:rsid w:val="00EE23CE"/>
    <w:rsid w:val="00EE2A9D"/>
    <w:rsid w:val="00F00D63"/>
    <w:rsid w:val="00F32EA9"/>
    <w:rsid w:val="00F56EBE"/>
    <w:rsid w:val="00F72360"/>
    <w:rsid w:val="00F847BF"/>
    <w:rsid w:val="00F87E88"/>
    <w:rsid w:val="00FA6DB3"/>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ED06A"/>
  <w15:docId w15:val="{FAEC59A6-5C30-4B6D-B3E0-A4671E131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character" w:styleId="Verwijzingopmerking">
    <w:name w:val="annotation reference"/>
    <w:basedOn w:val="Standaardalinea-lettertype"/>
    <w:uiPriority w:val="99"/>
    <w:semiHidden/>
    <w:unhideWhenUsed/>
    <w:rsid w:val="00B90E27"/>
    <w:rPr>
      <w:sz w:val="16"/>
      <w:szCs w:val="16"/>
    </w:rPr>
  </w:style>
  <w:style w:type="paragraph" w:styleId="Tekstopmerking">
    <w:name w:val="annotation text"/>
    <w:basedOn w:val="Standaard"/>
    <w:link w:val="TekstopmerkingChar"/>
    <w:uiPriority w:val="99"/>
    <w:unhideWhenUsed/>
    <w:rsid w:val="00B90E27"/>
    <w:pPr>
      <w:widowControl/>
      <w:suppressAutoHyphens w:val="0"/>
      <w:autoSpaceDN/>
      <w:spacing w:after="160" w:line="240" w:lineRule="auto"/>
      <w:textAlignment w:val="auto"/>
    </w:pPr>
    <w:rPr>
      <w:rFonts w:eastAsiaTheme="minorHAnsi" w:cstheme="minorBidi"/>
      <w:kern w:val="2"/>
      <w:sz w:val="20"/>
      <w:szCs w:val="20"/>
      <w:lang w:eastAsia="en-US" w:bidi="ar-SA"/>
    </w:rPr>
  </w:style>
  <w:style w:type="character" w:customStyle="1" w:styleId="TekstopmerkingChar">
    <w:name w:val="Tekst opmerking Char"/>
    <w:basedOn w:val="Standaardalinea-lettertype"/>
    <w:link w:val="Tekstopmerking"/>
    <w:uiPriority w:val="99"/>
    <w:rsid w:val="00B90E27"/>
    <w:rPr>
      <w:rFonts w:ascii="Verdana" w:eastAsiaTheme="minorHAnsi" w:hAnsi="Verdana" w:cstheme="minorBidi"/>
      <w:kern w:val="2"/>
      <w:sz w:val="20"/>
      <w:szCs w:val="20"/>
      <w:lang w:eastAsia="en-US" w:bidi="ar-SA"/>
    </w:rPr>
  </w:style>
  <w:style w:type="paragraph" w:styleId="Voetnoottekst">
    <w:name w:val="footnote text"/>
    <w:basedOn w:val="Standaard"/>
    <w:link w:val="VoetnoottekstChar"/>
    <w:uiPriority w:val="99"/>
    <w:unhideWhenUsed/>
    <w:rsid w:val="00B90E27"/>
    <w:pPr>
      <w:widowControl/>
      <w:suppressAutoHyphens w:val="0"/>
      <w:autoSpaceDN/>
      <w:spacing w:line="240" w:lineRule="auto"/>
      <w:textAlignment w:val="auto"/>
    </w:pPr>
    <w:rPr>
      <w:rFonts w:eastAsiaTheme="minorHAnsi" w:cstheme="minorBidi"/>
      <w:kern w:val="2"/>
      <w:sz w:val="20"/>
      <w:szCs w:val="20"/>
      <w:lang w:eastAsia="en-US" w:bidi="ar-SA"/>
    </w:rPr>
  </w:style>
  <w:style w:type="character" w:customStyle="1" w:styleId="VoetnoottekstChar">
    <w:name w:val="Voetnoottekst Char"/>
    <w:basedOn w:val="Standaardalinea-lettertype"/>
    <w:link w:val="Voetnoottekst"/>
    <w:uiPriority w:val="99"/>
    <w:rsid w:val="00B90E27"/>
    <w:rPr>
      <w:rFonts w:ascii="Verdana" w:eastAsiaTheme="minorHAnsi" w:hAnsi="Verdana" w:cstheme="minorBidi"/>
      <w:kern w:val="2"/>
      <w:sz w:val="20"/>
      <w:szCs w:val="20"/>
      <w:lang w:eastAsia="en-US" w:bidi="ar-SA"/>
    </w:rPr>
  </w:style>
  <w:style w:type="character" w:styleId="Voetnootmarkering">
    <w:name w:val="footnote reference"/>
    <w:basedOn w:val="Standaardalinea-lettertype"/>
    <w:uiPriority w:val="99"/>
    <w:semiHidden/>
    <w:unhideWhenUsed/>
    <w:rsid w:val="00B90E27"/>
    <w:rPr>
      <w:vertAlign w:val="superscript"/>
    </w:rPr>
  </w:style>
  <w:style w:type="paragraph" w:styleId="Onderwerpvanopmerking">
    <w:name w:val="annotation subject"/>
    <w:basedOn w:val="Tekstopmerking"/>
    <w:next w:val="Tekstopmerking"/>
    <w:link w:val="OnderwerpvanopmerkingChar"/>
    <w:uiPriority w:val="99"/>
    <w:semiHidden/>
    <w:unhideWhenUsed/>
    <w:rsid w:val="006E161D"/>
    <w:pPr>
      <w:widowControl w:val="0"/>
      <w:suppressAutoHyphens/>
      <w:autoSpaceDN w:val="0"/>
      <w:spacing w:after="0"/>
      <w:textAlignment w:val="baseline"/>
    </w:pPr>
    <w:rPr>
      <w:rFonts w:eastAsia="DejaVu Sans" w:cs="Mangal"/>
      <w:b/>
      <w:bCs/>
      <w:kern w:val="3"/>
      <w:szCs w:val="18"/>
      <w:lang w:eastAsia="zh-CN" w:bidi="hi-IN"/>
    </w:rPr>
  </w:style>
  <w:style w:type="character" w:customStyle="1" w:styleId="OnderwerpvanopmerkingChar">
    <w:name w:val="Onderwerp van opmerking Char"/>
    <w:basedOn w:val="TekstopmerkingChar"/>
    <w:link w:val="Onderwerpvanopmerking"/>
    <w:uiPriority w:val="99"/>
    <w:semiHidden/>
    <w:rsid w:val="006E161D"/>
    <w:rPr>
      <w:rFonts w:ascii="Verdana" w:eastAsiaTheme="minorHAnsi" w:hAnsi="Verdana" w:cs="Mangal"/>
      <w:b/>
      <w:bCs/>
      <w:kern w:val="2"/>
      <w:sz w:val="20"/>
      <w:szCs w:val="18"/>
      <w:lang w:eastAsia="en-US" w:bidi="ar-SA"/>
    </w:rPr>
  </w:style>
  <w:style w:type="paragraph" w:styleId="Revisie">
    <w:name w:val="Revision"/>
    <w:hidden/>
    <w:uiPriority w:val="99"/>
    <w:semiHidden/>
    <w:rsid w:val="002B1D3C"/>
    <w:pPr>
      <w:widowControl/>
      <w:suppressAutoHyphens w:val="0"/>
      <w:autoSpaceDN/>
      <w:textAlignment w:val="auto"/>
    </w:pPr>
    <w:rPr>
      <w:rFonts w:ascii="Verdana" w:hAnsi="Verdana" w:cs="Mang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853</ap:Words>
  <ap:Characters>4694</ap:Characters>
  <ap:DocSecurity>0</ap:DocSecurity>
  <ap:Lines>39</ap:Lines>
  <ap:Paragraphs>11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5536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2024-07-15T07:56:00.0000000Z</lastPrinted>
  <dcterms:created xsi:type="dcterms:W3CDTF">2024-07-08T15:50:00.0000000Z</dcterms:created>
  <dcterms:modified xsi:type="dcterms:W3CDTF">2024-08-05T11:25:00.0000000Z</dcterms:modified>
  <dc:description>------------------------</dc:description>
  <dc:subject/>
  <dc:title/>
  <keywords/>
  <version/>
  <category/>
</coreProperties>
</file>