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2024Z12230</w:t>
        <w:br/>
      </w:r>
      <w:proofErr w:type="spellEnd"/>
    </w:p>
    <w:p>
      <w:pPr>
        <w:pStyle w:val="Normal"/>
        <w:rPr>
          <w:b w:val="1"/>
          <w:bCs w:val="1"/>
        </w:rPr>
      </w:pPr>
      <w:r w:rsidR="250AE766">
        <w:rPr>
          <w:b w:val="0"/>
          <w:bCs w:val="0"/>
        </w:rPr>
        <w:t>(ingezonden 29 juli 2024)</w:t>
        <w:br/>
      </w:r>
    </w:p>
    <w:p>
      <w:r>
        <w:t xml:space="preserve">Vragen van het lid Van der Lee (GroenLinks-PvdA) aan de minister van Financiën over cryptotoezicht door AFM.</w:t>
      </w:r>
      <w:r>
        <w:br/>
      </w:r>
    </w:p>
    <w:p>
      <w:r>
        <w:t xml:space="preserve"> </w:t>
      </w:r>
      <w:r>
        <w:br/>
      </w:r>
    </w:p>
    <w:p>
      <w:r>
        <w:t xml:space="preserve">1.          </w:t>
      </w:r>
      <w:r>
        <w:br/>
      </w:r>
    </w:p>
    <w:p>
      <w:r>
        <w:t xml:space="preserve">Kent u het artikel: 'Ministerie van Financiën zet rem op cryptotoezicht AFM'? [1]</w:t>
      </w:r>
      <w:r>
        <w:br/>
      </w:r>
    </w:p>
    <w:p>
      <w:r>
        <w:t xml:space="preserve"> </w:t>
      </w:r>
      <w:r>
        <w:br/>
      </w:r>
    </w:p>
    <w:p>
      <w:r>
        <w:t xml:space="preserve">2.          </w:t>
      </w:r>
      <w:r>
        <w:br/>
      </w:r>
    </w:p>
    <w:p>
      <w:r>
        <w:t xml:space="preserve">Is het juist dat u drie cryptotoezichtscenario’s heeft overwogen, te weten ‘basis, aangescherpt en minimaal’ en dat u ervoor gekozen heeft om de AFM slechts ‘minimaal toezicht’ op crypto’s te laten houden?</w:t>
      </w:r>
      <w:r>
        <w:br/>
      </w:r>
    </w:p>
    <w:p>
      <w:r>
        <w:t xml:space="preserve"> </w:t>
      </w:r>
      <w:r>
        <w:br/>
      </w:r>
    </w:p>
    <w:p>
      <w:r>
        <w:t xml:space="preserve">3.          </w:t>
      </w:r>
      <w:r>
        <w:br/>
      </w:r>
    </w:p>
    <w:p>
      <w:r>
        <w:t xml:space="preserve">Hoe verhoudt dit zich tot de grote risico’s en maatschappelijke schade die zich regelmatig voordoen bij het gebruik van en het beleggen in crypto’s en tot de breed in de Tweede Kamer én in Europa levende wens om het toezicht op crypto’s flink te versterken (bijvoorbeeld via de Markets in Crypto Assets Regulation (MiCa))?</w:t>
      </w:r>
      <w:r>
        <w:br/>
      </w:r>
    </w:p>
    <w:p>
      <w:r>
        <w:t xml:space="preserve"> </w:t>
      </w:r>
      <w:r>
        <w:br/>
      </w:r>
    </w:p>
    <w:p>
      <w:r>
        <w:t xml:space="preserve">4.          </w:t>
      </w:r>
      <w:r>
        <w:br/>
      </w:r>
    </w:p>
    <w:p>
      <w:r>
        <w:t xml:space="preserve">Veel jongeren, zo bleek uit eerdere onderzoeken, beleggen dikwijls in crypto’s en zijn extra kwetsbaar voor fraude, pyramidespelen en grote verliezen, hoe rechtvaardigt u dan dat u hierop slechts minimaal toezicht wil laten plaatsvinden?</w:t>
      </w:r>
      <w:r>
        <w:br/>
      </w:r>
    </w:p>
    <w:p>
      <w:r>
        <w:t xml:space="preserve"> </w:t>
      </w:r>
      <w:r>
        <w:br/>
      </w:r>
    </w:p>
    <w:p>
      <w:r>
        <w:t xml:space="preserve">5.          </w:t>
      </w:r>
      <w:r>
        <w:br/>
      </w:r>
    </w:p>
    <w:p>
      <w:r>
        <w:t xml:space="preserve">Waarop baseert u de claim: ‘Met deze [toegekende] capaciteit kan de AFM goed toezicht houden, op een risicogestuurde manier’ en kunt u dat uitgebreid onderbouwen?</w:t>
      </w:r>
      <w:r>
        <w:br/>
      </w:r>
    </w:p>
    <w:p>
      <w:r>
        <w:t xml:space="preserve"> </w:t>
      </w:r>
      <w:r>
        <w:br/>
      </w:r>
    </w:p>
    <w:p>
      <w:r>
        <w:t xml:space="preserve">6.          </w:t>
      </w:r>
      <w:r>
        <w:br/>
      </w:r>
    </w:p>
    <w:p>
      <w:r>
        <w:t xml:space="preserve">Is het niet onlogisch en onjuist om aan een ‘minimaal scenario’ de kwalificatie ‘goed toezicht’ te verbinden?</w:t>
      </w:r>
      <w:r>
        <w:br/>
      </w:r>
    </w:p>
    <w:p>
      <w:r>
        <w:t xml:space="preserve"> </w:t>
      </w:r>
      <w:r>
        <w:br/>
      </w:r>
    </w:p>
    <w:p>
      <w:r>
        <w:t xml:space="preserve">7.          </w:t>
      </w:r>
      <w:r>
        <w:br/>
      </w:r>
    </w:p>
    <w:p>
      <w:r>
        <w:t xml:space="preserve">Is het niet zo dat de AFM ook in de scenario’s ‘basis en aangescherpt’ gebruik zou hebben gemaakt van ‘risicogestuurd toezicht’?</w:t>
      </w:r>
      <w:r>
        <w:br/>
      </w:r>
    </w:p>
    <w:p>
      <w:r>
        <w:t xml:space="preserve"> </w:t>
      </w:r>
      <w:r>
        <w:br/>
      </w:r>
    </w:p>
    <w:p>
      <w:r>
        <w:t xml:space="preserve">8.          </w:t>
      </w:r>
      <w:r>
        <w:br/>
      </w:r>
    </w:p>
    <w:p>
      <w:r>
        <w:t xml:space="preserve">De extra kosten die de AFM voor toezicht maakt, dienen zoals gebruikelijk door de onder toezicht staande sectoren betaald te worden. Waarom meent u de cryptosector de hand boven het hoofd te moeten houden, door zowel het toezicht als de kosten daarvoor tot een minimaal niveau te beperken?</w:t>
      </w:r>
      <w:r>
        <w:br/>
      </w:r>
    </w:p>
    <w:p>
      <w:r>
        <w:t xml:space="preserve"> </w:t>
      </w:r>
      <w:r>
        <w:br/>
      </w:r>
    </w:p>
    <w:p>
      <w:r>
        <w:t xml:space="preserve">9.          </w:t>
      </w:r>
      <w:r>
        <w:br/>
      </w:r>
    </w:p>
    <w:p>
      <w:r>
        <w:t xml:space="preserve">Kunt u en wilt u met de Tweede Kamer delen hoe de AFM zelf oordeelt over uw keuze en welke risico’s deze autoriteit ziet, met name ook voor jonge beleggers, als het cryptotoezicht dat zij kan uitoefenen slechts ‘minimaal’ is?</w:t>
      </w:r>
      <w:r>
        <w:br/>
      </w:r>
    </w:p>
    <w:p>
      <w:r>
        <w:t xml:space="preserve"> </w:t>
      </w:r>
      <w:r>
        <w:br/>
      </w:r>
    </w:p>
    <w:p>
      <w:r>
        <w:t xml:space="preserve">10.        </w:t>
      </w:r>
      <w:r>
        <w:br/>
      </w:r>
    </w:p>
    <w:p>
      <w:r>
        <w:t xml:space="preserve">Bent u bereid deze vragen individueel te beantwoorden en uw scenariokeuze te heroverwegen en de AFM de ruimte te geven voor een zwaarder cryptotoezicht scenario dan het minimale?</w:t>
      </w:r>
      <w:r>
        <w:br/>
      </w:r>
    </w:p>
    <w:p>
      <w:r>
        <w:t xml:space="preserve"> </w:t>
      </w:r>
      <w:r>
        <w:br/>
      </w:r>
    </w:p>
    <w:p>
      <w:r>
        <w:t xml:space="preserve">[1] FD.nl, 28 juli 2024, 'Ministerie van Financiën zet rem op cryptotoezicht AFM' (https://fd.nl/financiele-markten/1523657/ministerie-van-financien-zet-rem-op-cryptotoezicht-afm)</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