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95D" w:rsidRDefault="009A1A92" w14:paraId="2876EA8D" w14:textId="77777777">
      <w:r>
        <w:t>Geachte voorzitter,</w:t>
      </w:r>
    </w:p>
    <w:p w:rsidR="001F495D" w:rsidRDefault="001F495D" w14:paraId="2876EA8E" w14:textId="77777777"/>
    <w:p w:rsidR="009A1A92" w:rsidP="00CA26A0" w:rsidRDefault="009A1A92" w14:paraId="0170208B" w14:textId="55A4CC45">
      <w:pPr>
        <w:spacing w:line="240" w:lineRule="auto"/>
        <w:rPr>
          <w:b/>
          <w:color w:val="auto"/>
          <w:szCs w:val="24"/>
        </w:rPr>
      </w:pPr>
      <w:r>
        <w:t>Hierbij sturen wij u, conform de EU-informatieafspraken</w:t>
      </w:r>
      <w:r>
        <w:rPr>
          <w:rStyle w:val="FootnoteReference"/>
        </w:rPr>
        <w:footnoteReference w:id="1"/>
      </w:r>
      <w:r>
        <w:t xml:space="preserve">, de rapportage van EU-wetgevingsonderhandelingen voor de periode </w:t>
      </w:r>
      <w:r w:rsidR="001E262A">
        <w:t>april tot en met juni</w:t>
      </w:r>
      <w:r>
        <w:t xml:space="preserve"> 2024 op het gebied van het ministerie van Buitenlandse Zaken. </w:t>
      </w:r>
    </w:p>
    <w:p w:rsidR="009A1A92" w:rsidP="00CA26A0" w:rsidRDefault="009A1A92" w14:paraId="459D2DBE" w14:textId="77777777">
      <w:pPr>
        <w:spacing w:line="240" w:lineRule="auto"/>
      </w:pPr>
    </w:p>
    <w:p w:rsidR="009A1A92" w:rsidP="00CA26A0" w:rsidRDefault="009A1A92" w14:paraId="39F0A32C" w14:textId="3B70ADB7">
      <w:pPr>
        <w:spacing w:line="240" w:lineRule="auto"/>
        <w:rPr>
          <w:rFonts w:ascii="Times New Roman" w:hAnsi="Times New Roman" w:eastAsiaTheme="minorHAnsi"/>
          <w:sz w:val="24"/>
        </w:rPr>
      </w:pPr>
      <w:r>
        <w:t>Deze rapportage bevat een toelichting op de stand van zaken van de EU-wetgevingsonderhandelingen op het terrein van zowel de minister van Buitenlandse Zaken als op het terrein van de minister voor Buitenlandse Handel en Ontwikkelings</w:t>
      </w:r>
      <w:r w:rsidR="00C87A43">
        <w:t>hulp</w:t>
      </w:r>
      <w:r>
        <w:t xml:space="preserve">. </w:t>
      </w:r>
    </w:p>
    <w:p w:rsidR="001F495D" w:rsidRDefault="001F495D" w14:paraId="2876EA90" w14:textId="77777777"/>
    <w:p w:rsidR="009A1A92" w:rsidRDefault="009A1A92" w14:paraId="285F9234" w14:textId="77777777"/>
    <w:tbl>
      <w:tblPr>
        <w:tblStyle w:val="Tabelondertekening"/>
        <w:tblW w:w="7541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620"/>
        <w:gridCol w:w="3921"/>
      </w:tblGrid>
      <w:tr w:rsidR="001F495D" w14:paraId="2876EA93" w14:textId="77777777">
        <w:tc>
          <w:tcPr>
            <w:tcW w:w="3620" w:type="dxa"/>
          </w:tcPr>
          <w:p w:rsidRPr="009F6676" w:rsidR="009F6676" w:rsidRDefault="004706EB" w14:paraId="0FA4FAF5" w14:textId="2BA6E94E">
            <w:r>
              <w:t>De m</w:t>
            </w:r>
            <w:r w:rsidRPr="009F6676" w:rsidR="009F6676">
              <w:t>inister van Buitenlandse Zaken,</w:t>
            </w:r>
            <w:r w:rsidRPr="009F6676" w:rsidR="009A1A92">
              <w:br/>
            </w:r>
            <w:r w:rsidRPr="009F6676" w:rsidR="009A1A92">
              <w:br/>
            </w:r>
            <w:r w:rsidRPr="009F6676" w:rsidR="009A1A92">
              <w:br/>
            </w:r>
            <w:r w:rsidRPr="009F6676" w:rsidR="009A1A92">
              <w:br/>
            </w:r>
          </w:p>
          <w:p w:rsidRPr="009F6676" w:rsidR="009F6676" w:rsidRDefault="009F6676" w14:paraId="6E225E42" w14:textId="77777777"/>
          <w:p w:rsidRPr="009F6676" w:rsidR="009F6676" w:rsidRDefault="009F6676" w14:paraId="6A11F3A1" w14:textId="77777777"/>
          <w:p w:rsidRPr="009F6676" w:rsidR="001F495D" w:rsidRDefault="009A1A92" w14:paraId="2876EA91" w14:textId="3BF967DA">
            <w:r w:rsidRPr="009F6676">
              <w:br/>
            </w:r>
            <w:r w:rsidRPr="009F6676" w:rsidR="009F6676">
              <w:t xml:space="preserve">Caspar Veldkamp </w:t>
            </w:r>
          </w:p>
        </w:tc>
        <w:tc>
          <w:tcPr>
            <w:tcW w:w="3921" w:type="dxa"/>
          </w:tcPr>
          <w:p w:rsidRPr="009F6676" w:rsidR="001F495D" w:rsidRDefault="004706EB" w14:paraId="2876EA92" w14:textId="2C5D32C3">
            <w:r>
              <w:t>De m</w:t>
            </w:r>
            <w:r w:rsidRPr="009F6676" w:rsidR="009A1A92">
              <w:t>inister voor Buitenlandse Handel</w:t>
            </w:r>
            <w:r w:rsidRPr="009F6676" w:rsidR="009A1A92">
              <w:br/>
              <w:t>en Ontwikkelings</w:t>
            </w:r>
            <w:r w:rsidR="00C87A43">
              <w:t>hulp</w:t>
            </w:r>
            <w:r w:rsidRPr="009F6676" w:rsidR="009A1A92">
              <w:t>,</w:t>
            </w:r>
            <w:r w:rsidRPr="009F6676" w:rsidR="009A1A92">
              <w:br/>
            </w:r>
            <w:r w:rsidRPr="009F6676" w:rsidR="009A1A92">
              <w:br/>
            </w:r>
            <w:r w:rsidRPr="009F6676" w:rsidR="009A1A92">
              <w:br/>
            </w:r>
            <w:r w:rsidRPr="009F6676" w:rsidR="009A1A92">
              <w:br/>
            </w:r>
            <w:r w:rsidRPr="009F6676" w:rsidR="009A1A92">
              <w:br/>
            </w:r>
            <w:r w:rsidRPr="009F6676" w:rsidR="009A1A92">
              <w:br/>
            </w:r>
            <w:r w:rsidRPr="009F6676" w:rsidR="009A1A92">
              <w:br/>
            </w:r>
            <w:proofErr w:type="spellStart"/>
            <w:r w:rsidRPr="009F6676" w:rsidR="009F6676">
              <w:t>Reinette</w:t>
            </w:r>
            <w:proofErr w:type="spellEnd"/>
            <w:r w:rsidRPr="009F6676" w:rsidR="009F6676">
              <w:t xml:space="preserve"> Klever</w:t>
            </w:r>
          </w:p>
        </w:tc>
      </w:tr>
    </w:tbl>
    <w:p w:rsidR="001F495D" w:rsidRDefault="001F495D" w14:paraId="2876EA94" w14:textId="77777777"/>
    <w:sectPr w:rsidR="001F495D" w:rsidSect="00F26D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3096" w:right="2779" w:bottom="1080" w:left="158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EA9D" w14:textId="77777777" w:rsidR="009A1A92" w:rsidRDefault="009A1A92">
      <w:pPr>
        <w:spacing w:line="240" w:lineRule="auto"/>
      </w:pPr>
      <w:r>
        <w:separator/>
      </w:r>
    </w:p>
  </w:endnote>
  <w:endnote w:type="continuationSeparator" w:id="0">
    <w:p w14:paraId="2876EA9F" w14:textId="77777777" w:rsidR="009A1A92" w:rsidRDefault="009A1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2581" w14:textId="77777777" w:rsidR="004706EB" w:rsidRDefault="00470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3602" w14:textId="77777777" w:rsidR="004706EB" w:rsidRDefault="00470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3FD5" w14:textId="77777777" w:rsidR="004706EB" w:rsidRDefault="00470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EA99" w14:textId="77777777" w:rsidR="009A1A92" w:rsidRDefault="009A1A92">
      <w:pPr>
        <w:spacing w:line="240" w:lineRule="auto"/>
      </w:pPr>
      <w:r>
        <w:separator/>
      </w:r>
    </w:p>
  </w:footnote>
  <w:footnote w:type="continuationSeparator" w:id="0">
    <w:p w14:paraId="2876EA9B" w14:textId="77777777" w:rsidR="009A1A92" w:rsidRDefault="009A1A92">
      <w:pPr>
        <w:spacing w:line="240" w:lineRule="auto"/>
      </w:pPr>
      <w:r>
        <w:continuationSeparator/>
      </w:r>
    </w:p>
  </w:footnote>
  <w:footnote w:id="1">
    <w:p w14:paraId="5FB0A96C" w14:textId="77777777" w:rsidR="009A1A92" w:rsidRDefault="009A1A92" w:rsidP="009A1A92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Het overzicht van deze afspraken is opgenomen in de bijlage bij de Kamerbrief afspraken EU-informatievoorziening van juli 2020, Kamerstukken 2019/20, 22112, nr. 2898.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FE98" w14:textId="77777777" w:rsidR="004706EB" w:rsidRDefault="00470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EA95" w14:textId="77777777" w:rsidR="001F495D" w:rsidRDefault="009A1A92"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2876EA99" wp14:editId="2876EA9A">
              <wp:simplePos x="5921375" y="1965325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" name="41b1110a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6EACA" w14:textId="77777777" w:rsidR="001F495D" w:rsidRDefault="009A1A92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  <w:p w14:paraId="2876EACB" w14:textId="77777777" w:rsidR="001F495D" w:rsidRDefault="001F495D">
                          <w:pPr>
                            <w:pStyle w:val="WitregelW2"/>
                          </w:pPr>
                        </w:p>
                        <w:p w14:paraId="2876EACC" w14:textId="77777777" w:rsidR="001F495D" w:rsidRDefault="009A1A92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2876EACD" w14:textId="77777777" w:rsidR="001F495D" w:rsidRDefault="009A1A92">
                          <w:pPr>
                            <w:pStyle w:val="Referentiegegevens"/>
                          </w:pPr>
                          <w:r>
                            <w:t>BZ2402688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876EA99" id="_x0000_t202" coordsize="21600,21600" o:spt="202" path="m,l,21600r21600,l21600,xe">
              <v:stroke joinstyle="miter"/>
              <v:path gradientshapeok="t" o:connecttype="rect"/>
            </v:shapetype>
            <v:shape id="41b1110a-80a4-11ea-b356-6230a4311406" o:spid="_x0000_s1026" type="#_x0000_t202" style="position:absolute;margin-left:466.25pt;margin-top:154.75pt;width:100.6pt;height:630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" filled="f" stroked="f">
              <v:textbox inset="0,0,0,0">
                <w:txbxContent>
                  <w:p w14:paraId="2876EACA" w14:textId="77777777" w:rsidR="001F495D" w:rsidRDefault="009A1A92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  <w:p w14:paraId="2876EACB" w14:textId="77777777" w:rsidR="001F495D" w:rsidRDefault="001F495D">
                    <w:pPr>
                      <w:pStyle w:val="WitregelW2"/>
                    </w:pPr>
                  </w:p>
                  <w:p w14:paraId="2876EACC" w14:textId="77777777" w:rsidR="001F495D" w:rsidRDefault="009A1A92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2876EACD" w14:textId="77777777" w:rsidR="001F495D" w:rsidRDefault="009A1A92">
                    <w:pPr>
                      <w:pStyle w:val="Referentiegegevens"/>
                    </w:pPr>
                    <w:r>
                      <w:t>BZ2402688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2876EA9B" wp14:editId="2876EA9C">
              <wp:simplePos x="1007744" y="10194925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2" name="41b111a9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6EACE" w14:textId="77777777" w:rsidR="001F495D" w:rsidRDefault="009A1A92">
                          <w:pPr>
                            <w:pStyle w:val="Rubricering"/>
                          </w:pPr>
                          <w:r>
                            <w:t>ONGERUBRICEERD / GEEN MERKING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76EA9B" id="41b111a9-80a4-11ea-b356-6230a4311406" o:spid="_x0000_s1027" type="#_x0000_t202" style="position:absolute;margin-left:79.35pt;margin-top:802.75pt;width:377pt;height:19.8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" filled="f" stroked="f">
              <v:textbox inset="0,0,0,0">
                <w:txbxContent>
                  <w:p w14:paraId="2876EACE" w14:textId="77777777" w:rsidR="001F495D" w:rsidRDefault="009A1A92">
                    <w:pPr>
                      <w:pStyle w:val="Rubricering"/>
                    </w:pPr>
                    <w:r>
                      <w:t>ONGERUBRICEERD / GEEN MERKING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2876EA9D" wp14:editId="2876EA9E">
              <wp:simplePos x="5921375" y="10194925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3" name="41b1115b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6EADC" w14:textId="77777777" w:rsidR="009A1A92" w:rsidRDefault="009A1A9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76EA9D" id="41b1115b-80a4-11ea-b356-6230a4311406" o:spid="_x0000_s1028" type="#_x0000_t202" style="position:absolute;margin-left:466.25pt;margin-top:802.75pt;width:101.25pt;height:12.7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BIGfB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2876EADC" w14:textId="77777777" w:rsidR="009A1A92" w:rsidRDefault="009A1A9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EA97" w14:textId="77777777" w:rsidR="001F495D" w:rsidRDefault="009A1A92">
    <w:pPr>
      <w:spacing w:after="7131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876EA9F" wp14:editId="2876EAA0">
              <wp:simplePos x="0" y="0"/>
              <wp:positionH relativeFrom="page">
                <wp:posOffset>1007744</wp:posOffset>
              </wp:positionH>
              <wp:positionV relativeFrom="page">
                <wp:posOffset>1720214</wp:posOffset>
              </wp:positionV>
              <wp:extent cx="3590925" cy="161925"/>
              <wp:effectExtent l="0" t="0" r="0" b="0"/>
              <wp:wrapNone/>
              <wp:docPr id="4" name="41b10a8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6EACF" w14:textId="77777777" w:rsidR="009A1A92" w:rsidRDefault="009A1A9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876EA9F" id="_x0000_t202" coordsize="21600,21600" o:spt="202" path="m,l,21600r21600,l21600,xe">
              <v:stroke joinstyle="miter"/>
              <v:path gradientshapeok="t" o:connecttype="rect"/>
            </v:shapetype>
            <v:shape id="41b10a83-80a4-11ea-b356-6230a4311406" o:spid="_x0000_s1029" type="#_x0000_t202" style="position:absolute;margin-left:79.35pt;margin-top:135.45pt;width:282.75pt;height:12.7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" filled="f" stroked="f">
              <v:textbox inset="0,0,0,0">
                <w:txbxContent>
                  <w:p w14:paraId="2876EACF" w14:textId="77777777" w:rsidR="009A1A92" w:rsidRDefault="009A1A9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876EAA1" wp14:editId="2876EAA2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5" name="41b10c0b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6EAB0" w14:textId="77777777" w:rsidR="001F495D" w:rsidRDefault="009A1A92">
                          <w:r>
                            <w:t xml:space="preserve">Aan de Voorzitter van de </w:t>
                          </w:r>
                          <w:r>
                            <w:br/>
                            <w:t>Tweede Kamer der Staten-Generaal</w:t>
                          </w:r>
                          <w:r>
                            <w:br/>
                            <w:t>Prinses Irenestraat 6</w:t>
                          </w:r>
                          <w:r>
                            <w:br/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76EAA1" id="41b10c0b-80a4-11ea-b356-6230a4311406" o:spid="_x0000_s1030" type="#_x0000_t202" style="position:absolute;margin-left:79.35pt;margin-top:153.9pt;width:377pt;height:87.8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PYzdJK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2876EAB0" w14:textId="77777777" w:rsidR="001F495D" w:rsidRDefault="009A1A92">
                    <w:r>
                      <w:t xml:space="preserve">Aan de Voorzitter van de </w:t>
                    </w:r>
                    <w:r>
                      <w:br/>
                      <w:t>Tweede Kamer der Staten-Generaal</w:t>
                    </w:r>
                    <w:r>
                      <w:br/>
                      <w:t>Prinses Irenestraat 6</w:t>
                    </w:r>
                    <w:r>
                      <w:br/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2876EAA3" wp14:editId="2876EAA4">
              <wp:simplePos x="0" y="0"/>
              <wp:positionH relativeFrom="page">
                <wp:posOffset>1007744</wp:posOffset>
              </wp:positionH>
              <wp:positionV relativeFrom="page">
                <wp:posOffset>3765550</wp:posOffset>
              </wp:positionV>
              <wp:extent cx="4780915" cy="608965"/>
              <wp:effectExtent l="0" t="0" r="0" b="0"/>
              <wp:wrapNone/>
              <wp:docPr id="6" name="41b10c7e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Tabelondertekening"/>
                            <w:tblW w:w="7529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678"/>
                            <w:gridCol w:w="6851"/>
                          </w:tblGrid>
                          <w:tr w:rsidR="001F495D" w14:paraId="2876EAB3" w14:textId="77777777">
                            <w:tc>
                              <w:tcPr>
                                <w:tcW w:w="678" w:type="dxa"/>
                              </w:tcPr>
                              <w:p w14:paraId="2876EAB1" w14:textId="77777777" w:rsidR="001F495D" w:rsidRDefault="009A1A9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6851" w:type="dxa"/>
                              </w:tcPr>
                              <w:p w14:paraId="2876EAB2" w14:textId="1C0B1106" w:rsidR="001F495D" w:rsidRDefault="006B1EE4">
                                <w:r>
                                  <w:t>25</w:t>
                                </w:r>
                                <w:r w:rsidR="004706EB">
                                  <w:t xml:space="preserve"> juli</w:t>
                                </w:r>
                                <w:r w:rsidR="009A1A92">
                                  <w:t xml:space="preserve"> 2024</w:t>
                                </w:r>
                              </w:p>
                            </w:tc>
                          </w:tr>
                          <w:tr w:rsidR="001F495D" w14:paraId="2876EAB8" w14:textId="77777777">
                            <w:tc>
                              <w:tcPr>
                                <w:tcW w:w="678" w:type="dxa"/>
                              </w:tcPr>
                              <w:p w14:paraId="2876EAB4" w14:textId="77777777" w:rsidR="001F495D" w:rsidRDefault="009A1A92">
                                <w:r>
                                  <w:t>Betreft</w:t>
                                </w:r>
                              </w:p>
                              <w:p w14:paraId="2876EAB5" w14:textId="77777777" w:rsidR="001F495D" w:rsidRDefault="001F495D"/>
                            </w:tc>
                            <w:tc>
                              <w:tcPr>
                                <w:tcW w:w="6851" w:type="dxa"/>
                              </w:tcPr>
                              <w:p w14:paraId="2876EAB6" w14:textId="77777777" w:rsidR="001F495D" w:rsidRDefault="009A1A92">
                                <w:r>
                                  <w:t>BZ-kwartaalrapportage EU-wetgevingsonderhandelingen Q2 2024</w:t>
                                </w:r>
                              </w:p>
                              <w:p w14:paraId="2876EAB7" w14:textId="77777777" w:rsidR="001F495D" w:rsidRDefault="001F495D"/>
                            </w:tc>
                          </w:tr>
                        </w:tbl>
                        <w:p w14:paraId="2876EAB9" w14:textId="77777777" w:rsidR="001F495D" w:rsidRDefault="001F495D"/>
                        <w:p w14:paraId="2876EABA" w14:textId="77777777" w:rsidR="001F495D" w:rsidRDefault="001F495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76EAA3" id="41b10c7e-80a4-11ea-b356-6230a4311406" o:spid="_x0000_s1031" type="#_x0000_t202" style="position:absolute;margin-left:79.35pt;margin-top:296.5pt;width:376.45pt;height:47.9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" filled="f" stroked="f">
              <v:textbox inset="0,0,0,0">
                <w:txbxContent>
                  <w:tbl>
                    <w:tblPr>
                      <w:tblStyle w:val="Tabelondertekening"/>
                      <w:tblW w:w="7529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678"/>
                      <w:gridCol w:w="6851"/>
                    </w:tblGrid>
                    <w:tr w:rsidR="001F495D" w14:paraId="2876EAB3" w14:textId="77777777">
                      <w:tc>
                        <w:tcPr>
                          <w:tcW w:w="678" w:type="dxa"/>
                        </w:tcPr>
                        <w:p w14:paraId="2876EAB1" w14:textId="77777777" w:rsidR="001F495D" w:rsidRDefault="009A1A92">
                          <w:r>
                            <w:t>Datum</w:t>
                          </w:r>
                        </w:p>
                      </w:tc>
                      <w:tc>
                        <w:tcPr>
                          <w:tcW w:w="6851" w:type="dxa"/>
                        </w:tcPr>
                        <w:p w14:paraId="2876EAB2" w14:textId="1C0B1106" w:rsidR="001F495D" w:rsidRDefault="006B1EE4">
                          <w:r>
                            <w:t>25</w:t>
                          </w:r>
                          <w:r w:rsidR="004706EB">
                            <w:t xml:space="preserve"> juli</w:t>
                          </w:r>
                          <w:r w:rsidR="009A1A92">
                            <w:t xml:space="preserve"> 2024</w:t>
                          </w:r>
                        </w:p>
                      </w:tc>
                    </w:tr>
                    <w:tr w:rsidR="001F495D" w14:paraId="2876EAB8" w14:textId="77777777">
                      <w:tc>
                        <w:tcPr>
                          <w:tcW w:w="678" w:type="dxa"/>
                        </w:tcPr>
                        <w:p w14:paraId="2876EAB4" w14:textId="77777777" w:rsidR="001F495D" w:rsidRDefault="009A1A92">
                          <w:r>
                            <w:t>Betreft</w:t>
                          </w:r>
                        </w:p>
                        <w:p w14:paraId="2876EAB5" w14:textId="77777777" w:rsidR="001F495D" w:rsidRDefault="001F495D"/>
                      </w:tc>
                      <w:tc>
                        <w:tcPr>
                          <w:tcW w:w="6851" w:type="dxa"/>
                        </w:tcPr>
                        <w:p w14:paraId="2876EAB6" w14:textId="77777777" w:rsidR="001F495D" w:rsidRDefault="009A1A92">
                          <w:r>
                            <w:t>BZ-kwartaalrapportage EU-wetgevingsonderhandelingen Q2 2024</w:t>
                          </w:r>
                        </w:p>
                        <w:p w14:paraId="2876EAB7" w14:textId="77777777" w:rsidR="001F495D" w:rsidRDefault="001F495D"/>
                      </w:tc>
                    </w:tr>
                  </w:tbl>
                  <w:p w14:paraId="2876EAB9" w14:textId="77777777" w:rsidR="001F495D" w:rsidRDefault="001F495D"/>
                  <w:p w14:paraId="2876EABA" w14:textId="77777777" w:rsidR="001F495D" w:rsidRDefault="001F495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876EAA5" wp14:editId="2876EAA6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7" name="41b10cd4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6EABB" w14:textId="77777777" w:rsidR="001F495D" w:rsidRDefault="009A1A92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  <w:p w14:paraId="2876EABC" w14:textId="77777777" w:rsidR="001F495D" w:rsidRDefault="001F495D">
                          <w:pPr>
                            <w:pStyle w:val="WitregelW1"/>
                          </w:pPr>
                        </w:p>
                        <w:p w14:paraId="6C5DF293" w14:textId="77777777" w:rsidR="009A1A92" w:rsidRPr="00EE5E5D" w:rsidRDefault="009A1A92" w:rsidP="009A1A92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6B2FD02F" w14:textId="77777777" w:rsidR="009A1A92" w:rsidRPr="009F6676" w:rsidRDefault="009A1A92" w:rsidP="009A1A92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F6676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Den Haag </w:t>
                          </w:r>
                        </w:p>
                        <w:p w14:paraId="245292BD" w14:textId="77777777" w:rsidR="009A1A92" w:rsidRPr="009F6676" w:rsidRDefault="009A1A92" w:rsidP="009A1A92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F6676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0ED41349" w14:textId="77777777" w:rsidR="009A1A92" w:rsidRDefault="009A1A92" w:rsidP="009A1A92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374B02E" w14:textId="77777777" w:rsidR="009F6676" w:rsidRPr="002A4354" w:rsidRDefault="009F6676" w:rsidP="009A1A92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2876EABE" w14:textId="77777777" w:rsidR="001F495D" w:rsidRPr="009F6676" w:rsidRDefault="009A1A92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9F6676">
                            <w:rPr>
                              <w:lang w:val="de-DE"/>
                            </w:rPr>
                            <w:t>www.minbuza.nl</w:t>
                          </w:r>
                        </w:p>
                        <w:p w14:paraId="2876EABF" w14:textId="77777777" w:rsidR="001F495D" w:rsidRPr="009F6676" w:rsidRDefault="001F495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876EAC0" w14:textId="77777777" w:rsidR="001F495D" w:rsidRPr="009F6676" w:rsidRDefault="009A1A92">
                          <w:pPr>
                            <w:pStyle w:val="Referentiegegevensbold"/>
                            <w:rPr>
                              <w:lang w:val="de-DE"/>
                            </w:rPr>
                          </w:pPr>
                          <w:proofErr w:type="spellStart"/>
                          <w:r w:rsidRPr="009F6676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9F6676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9F6676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2876EAC1" w14:textId="77777777" w:rsidR="001F495D" w:rsidRDefault="009A1A92">
                          <w:pPr>
                            <w:pStyle w:val="Referentiegegevens"/>
                          </w:pPr>
                          <w:r>
                            <w:t>BZ2402688</w:t>
                          </w:r>
                        </w:p>
                        <w:p w14:paraId="2876EAC2" w14:textId="77777777" w:rsidR="001F495D" w:rsidRDefault="001F495D">
                          <w:pPr>
                            <w:pStyle w:val="WitregelW1"/>
                          </w:pPr>
                        </w:p>
                        <w:p w14:paraId="2876EAC5" w14:textId="77777777" w:rsidR="001F495D" w:rsidRDefault="001F495D">
                          <w:pPr>
                            <w:pStyle w:val="WitregelW1"/>
                          </w:pPr>
                        </w:p>
                        <w:p w14:paraId="2876EAC6" w14:textId="77777777" w:rsidR="001F495D" w:rsidRDefault="009A1A92">
                          <w:pPr>
                            <w:pStyle w:val="Referentiegegevensbold"/>
                          </w:pPr>
                          <w:r>
                            <w:t>Bijlage(n)</w:t>
                          </w:r>
                        </w:p>
                        <w:p w14:paraId="2876EAC7" w14:textId="57D38284" w:rsidR="001F495D" w:rsidRDefault="009A1A92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76EAA5" id="41b10cd4-80a4-11ea-b356-6230a4311406" o:spid="_x0000_s1032" type="#_x0000_t202" style="position:absolute;margin-left:466.25pt;margin-top:154.75pt;width:100.6pt;height:630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" filled="f" stroked="f">
              <v:textbox inset="0,0,0,0">
                <w:txbxContent>
                  <w:p w14:paraId="2876EABB" w14:textId="77777777" w:rsidR="001F495D" w:rsidRDefault="009A1A92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  <w:p w14:paraId="2876EABC" w14:textId="77777777" w:rsidR="001F495D" w:rsidRDefault="001F495D">
                    <w:pPr>
                      <w:pStyle w:val="WitregelW1"/>
                    </w:pPr>
                  </w:p>
                  <w:p w14:paraId="6C5DF293" w14:textId="77777777" w:rsidR="009A1A92" w:rsidRPr="00EE5E5D" w:rsidRDefault="009A1A92" w:rsidP="009A1A92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6B2FD02F" w14:textId="77777777" w:rsidR="009A1A92" w:rsidRPr="009F6676" w:rsidRDefault="009A1A92" w:rsidP="009A1A92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F6676">
                      <w:rPr>
                        <w:sz w:val="13"/>
                        <w:szCs w:val="13"/>
                        <w:lang w:val="de-DE"/>
                      </w:rPr>
                      <w:t xml:space="preserve">2515 XP Den Haag </w:t>
                    </w:r>
                  </w:p>
                  <w:p w14:paraId="245292BD" w14:textId="77777777" w:rsidR="009A1A92" w:rsidRPr="009F6676" w:rsidRDefault="009A1A92" w:rsidP="009A1A92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F6676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0ED41349" w14:textId="77777777" w:rsidR="009A1A92" w:rsidRDefault="009A1A92" w:rsidP="009A1A92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374B02E" w14:textId="77777777" w:rsidR="009F6676" w:rsidRPr="002A4354" w:rsidRDefault="009F6676" w:rsidP="009A1A92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2876EABE" w14:textId="77777777" w:rsidR="001F495D" w:rsidRPr="009F6676" w:rsidRDefault="009A1A92">
                    <w:pPr>
                      <w:pStyle w:val="Referentiegegevens"/>
                      <w:rPr>
                        <w:lang w:val="de-DE"/>
                      </w:rPr>
                    </w:pPr>
                    <w:r w:rsidRPr="009F6676">
                      <w:rPr>
                        <w:lang w:val="de-DE"/>
                      </w:rPr>
                      <w:t>www.minbuza.nl</w:t>
                    </w:r>
                  </w:p>
                  <w:p w14:paraId="2876EABF" w14:textId="77777777" w:rsidR="001F495D" w:rsidRPr="009F6676" w:rsidRDefault="001F495D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876EAC0" w14:textId="77777777" w:rsidR="001F495D" w:rsidRPr="009F6676" w:rsidRDefault="009A1A92">
                    <w:pPr>
                      <w:pStyle w:val="Referentiegegevensbold"/>
                      <w:rPr>
                        <w:lang w:val="de-DE"/>
                      </w:rPr>
                    </w:pPr>
                    <w:proofErr w:type="spellStart"/>
                    <w:r w:rsidRPr="009F6676">
                      <w:rPr>
                        <w:lang w:val="de-DE"/>
                      </w:rPr>
                      <w:t>Onze</w:t>
                    </w:r>
                    <w:proofErr w:type="spellEnd"/>
                    <w:r w:rsidRPr="009F6676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9F6676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2876EAC1" w14:textId="77777777" w:rsidR="001F495D" w:rsidRDefault="009A1A92">
                    <w:pPr>
                      <w:pStyle w:val="Referentiegegevens"/>
                    </w:pPr>
                    <w:r>
                      <w:t>BZ2402688</w:t>
                    </w:r>
                  </w:p>
                  <w:p w14:paraId="2876EAC2" w14:textId="77777777" w:rsidR="001F495D" w:rsidRDefault="001F495D">
                    <w:pPr>
                      <w:pStyle w:val="WitregelW1"/>
                    </w:pPr>
                  </w:p>
                  <w:p w14:paraId="2876EAC5" w14:textId="77777777" w:rsidR="001F495D" w:rsidRDefault="001F495D">
                    <w:pPr>
                      <w:pStyle w:val="WitregelW1"/>
                    </w:pPr>
                  </w:p>
                  <w:p w14:paraId="2876EAC6" w14:textId="77777777" w:rsidR="001F495D" w:rsidRDefault="009A1A92">
                    <w:pPr>
                      <w:pStyle w:val="Referentiegegevensbold"/>
                    </w:pPr>
                    <w:r>
                      <w:t>Bijlage(n)</w:t>
                    </w:r>
                  </w:p>
                  <w:p w14:paraId="2876EAC7" w14:textId="57D38284" w:rsidR="001F495D" w:rsidRDefault="009A1A92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2876EAA7" wp14:editId="2876EAA8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8" name="41b10d26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6EAC8" w14:textId="0428963F" w:rsidR="001F495D" w:rsidRDefault="001F495D">
                          <w:pPr>
                            <w:pStyle w:val="Rubricering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76EAA7" id="41b10d26-80a4-11ea-b356-6230a4311406" o:spid="_x0000_s1033" type="#_x0000_t202" style="position:absolute;margin-left:79.35pt;margin-top:802.75pt;width:377pt;height:19.8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" filled="f" stroked="f">
              <v:textbox inset="0,0,0,0">
                <w:txbxContent>
                  <w:p w14:paraId="2876EAC8" w14:textId="0428963F" w:rsidR="001F495D" w:rsidRDefault="001F495D">
                    <w:pPr>
                      <w:pStyle w:val="Rubricer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2876EAA9" wp14:editId="2876EAAA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9" name="41b10d7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6EAD5" w14:textId="77777777" w:rsidR="009A1A92" w:rsidRDefault="009A1A9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76EAA9" id="41b10d73-80a4-11ea-b356-6230a4311406" o:spid="_x0000_s1034" type="#_x0000_t202" style="position:absolute;margin-left:466.25pt;margin-top:802.75pt;width:101.25pt;height:12.7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MP9C3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2876EAD5" w14:textId="77777777" w:rsidR="009A1A92" w:rsidRDefault="009A1A9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876EAAB" wp14:editId="2876EAAC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10" name="41b10dc3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6EAD7" w14:textId="77777777" w:rsidR="009A1A92" w:rsidRDefault="009A1A9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76EAAB" id="41b10dc3-80a4-11ea-b356-6230a4311406" o:spid="_x0000_s1035" type="#_x0000_t202" style="position:absolute;margin-left:279.2pt;margin-top:0;width:36.85pt;height:124.6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" filled="f" stroked="f">
              <v:textbox inset="0,0,0,0">
                <w:txbxContent>
                  <w:p w14:paraId="2876EAD7" w14:textId="77777777" w:rsidR="009A1A92" w:rsidRDefault="009A1A9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876EAAD" wp14:editId="2876EAAE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1" name="41b10edc-80a4-11ea-b356-6230a431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76EAC9" w14:textId="77777777" w:rsidR="001F495D" w:rsidRDefault="009A1A9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76EACF" wp14:editId="2876EAD0">
                                <wp:extent cx="2339975" cy="1582834"/>
                                <wp:effectExtent l="0" t="0" r="0" b="0"/>
                                <wp:docPr id="12" name="Logotype_BZ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type_BZ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76EAAD" id="41b10edc-80a4-11ea-b356-6230a4311406" o:spid="_x0000_s1036" type="#_x0000_t202" style="position:absolute;margin-left:314.6pt;margin-top:0;width:184.25pt;height:124.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0dlwEAABY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" filled="f" stroked="f">
              <v:textbox inset="0,0,0,0">
                <w:txbxContent>
                  <w:p w14:paraId="2876EAC9" w14:textId="77777777" w:rsidR="001F495D" w:rsidRDefault="009A1A9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876EACF" wp14:editId="2876EAD0">
                          <wp:extent cx="2339975" cy="1582834"/>
                          <wp:effectExtent l="0" t="0" r="0" b="0"/>
                          <wp:docPr id="12" name="Logotype_BZ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type_BZ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B99D13"/>
    <w:multiLevelType w:val="multilevel"/>
    <w:tmpl w:val="2D8BA201"/>
    <w:name w:val="Romeinse nummering"/>
    <w:lvl w:ilvl="0">
      <w:start w:val="1"/>
      <w:numFmt w:val="upperRoman"/>
      <w:pStyle w:val="KopRomeins"/>
      <w:lvlText w:val="%1."/>
      <w:lvlJc w:val="left"/>
      <w:pPr>
        <w:ind w:left="0" w:firstLine="0"/>
      </w:pPr>
    </w:lvl>
    <w:lvl w:ilvl="1">
      <w:start w:val="1"/>
      <w:numFmt w:val="upperRoman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ABF61E3D"/>
    <w:multiLevelType w:val="multilevel"/>
    <w:tmpl w:val="383D47E3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200DAEE2"/>
    <w:multiLevelType w:val="multilevel"/>
    <w:tmpl w:val="293E5B0E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FBC6FB"/>
    <w:multiLevelType w:val="multilevel"/>
    <w:tmpl w:val="BBCBC820"/>
    <w:name w:val="Standaard bullit lijst"/>
    <w:lvl w:ilvl="0">
      <w:start w:val="1"/>
      <w:numFmt w:val="bullet"/>
      <w:pStyle w:val="Opsommingstekenstandaard"/>
      <w:lvlText w:val="·"/>
      <w:lvlJc w:val="left"/>
      <w:pPr>
        <w:ind w:left="1120" w:hanging="1120"/>
      </w:pPr>
      <w:rPr>
        <w:rFonts w:ascii="Symbol" w:hAnsi="Symbol"/>
      </w:rPr>
    </w:lvl>
    <w:lvl w:ilvl="1">
      <w:start w:val="1"/>
      <w:numFmt w:val="decimal"/>
      <w:pStyle w:val="Opsommingstekenvierkant"/>
      <w:lvlText w:val="▪"/>
      <w:lvlJc w:val="left"/>
      <w:pPr>
        <w:ind w:left="357" w:hanging="357"/>
      </w:pPr>
    </w:lvl>
    <w:lvl w:ilvl="2">
      <w:start w:val="1"/>
      <w:numFmt w:val="bullet"/>
      <w:pStyle w:val="Opsommingstekenniveau2"/>
      <w:lvlText w:val="·"/>
      <w:lvlJc w:val="left"/>
      <w:pPr>
        <w:ind w:left="1120" w:hanging="400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1D918D"/>
    <w:multiLevelType w:val="multilevel"/>
    <w:tmpl w:val="C3A71AF8"/>
    <w:name w:val="Genummerde lijst"/>
    <w:styleLink w:val="Genummerdelijst"/>
    <w:lvl w:ilvl="0">
      <w:start w:val="1"/>
      <w:numFmt w:val="decimal"/>
      <w:pStyle w:val="Nummering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num w:numId="1" w16cid:durableId="826703703">
    <w:abstractNumId w:val="4"/>
  </w:num>
  <w:num w:numId="2" w16cid:durableId="1479613024">
    <w:abstractNumId w:val="1"/>
  </w:num>
  <w:num w:numId="3" w16cid:durableId="2124113679">
    <w:abstractNumId w:val="2"/>
  </w:num>
  <w:num w:numId="4" w16cid:durableId="1104765954">
    <w:abstractNumId w:val="0"/>
  </w:num>
  <w:num w:numId="5" w16cid:durableId="2113743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5D"/>
    <w:rsid w:val="001E262A"/>
    <w:rsid w:val="001F495D"/>
    <w:rsid w:val="004706EB"/>
    <w:rsid w:val="006B1EE4"/>
    <w:rsid w:val="007A69D3"/>
    <w:rsid w:val="009A1A92"/>
    <w:rsid w:val="009F6676"/>
    <w:rsid w:val="00C87A43"/>
    <w:rsid w:val="00CA26A0"/>
    <w:rsid w:val="00F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876EA8D"/>
  <w15:docId w15:val="{DAF673F8-4095-43D3-89A2-57BD8FBD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ard"/>
    <w:uiPriority w:val="4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78"/>
    <w:rPr>
      <w:color w:val="0563C1" w:themeColor="hyperlink"/>
      <w:u w:val="single"/>
    </w:rPr>
  </w:style>
  <w:style w:type="paragraph" w:customStyle="1" w:styleId="Citaat">
    <w:name w:val="Citaat"/>
    <w:basedOn w:val="Normal"/>
    <w:next w:val="Normal"/>
    <w:uiPriority w:val="98"/>
    <w:qFormat/>
    <w:pPr>
      <w:spacing w:before="200" w:after="160"/>
      <w:ind w:left="861"/>
      <w:jc w:val="center"/>
    </w:pPr>
    <w:rPr>
      <w:i/>
      <w:color w:val="404040"/>
    </w:rPr>
  </w:style>
  <w:style w:type="paragraph" w:customStyle="1" w:styleId="Coreu">
    <w:name w:val="Coreu"/>
    <w:basedOn w:val="Normal"/>
    <w:next w:val="Normal"/>
    <w:pPr>
      <w:spacing w:after="160"/>
    </w:pPr>
  </w:style>
  <w:style w:type="paragraph" w:customStyle="1" w:styleId="Geenafstand">
    <w:name w:val="Geen afstand"/>
    <w:basedOn w:val="Normal"/>
    <w:next w:val="Normal"/>
    <w:uiPriority w:val="98"/>
    <w:qFormat/>
    <w:pPr>
      <w:spacing w:line="180" w:lineRule="exact"/>
    </w:pPr>
  </w:style>
  <w:style w:type="numbering" w:customStyle="1" w:styleId="Genummerdelijst">
    <w:name w:val="Genummerde lijst"/>
    <w:pPr>
      <w:numPr>
        <w:numId w:val="1"/>
      </w:numPr>
    </w:pPr>
  </w:style>
  <w:style w:type="paragraph" w:styleId="TOC1">
    <w:name w:val="toc 1"/>
    <w:basedOn w:val="Normal"/>
    <w:next w:val="Normal"/>
  </w:style>
  <w:style w:type="paragraph" w:styleId="TOC2">
    <w:name w:val="toc 2"/>
    <w:basedOn w:val="TOC1"/>
    <w:next w:val="Normal"/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Intensievebenadrukking">
    <w:name w:val="Intensieve benadrukking"/>
    <w:basedOn w:val="Normal"/>
    <w:next w:val="Normal"/>
    <w:uiPriority w:val="98"/>
    <w:qFormat/>
    <w:rPr>
      <w:i/>
      <w:color w:val="4F81BD"/>
    </w:rPr>
  </w:style>
  <w:style w:type="paragraph" w:customStyle="1" w:styleId="Intensieveverwijzing">
    <w:name w:val="Intensieve verwijzing"/>
    <w:basedOn w:val="Normal"/>
    <w:next w:val="Normal"/>
    <w:uiPriority w:val="98"/>
    <w:qFormat/>
    <w:rPr>
      <w:b/>
      <w:smallCaps/>
      <w:color w:val="4F81BD"/>
      <w:spacing w:val="5"/>
    </w:rPr>
  </w:style>
  <w:style w:type="paragraph" w:customStyle="1" w:styleId="KixBarcode">
    <w:name w:val="Kix Barcode"/>
    <w:basedOn w:val="Normal"/>
    <w:next w:val="Normal"/>
    <w:pPr>
      <w:spacing w:before="120"/>
    </w:pPr>
    <w:rPr>
      <w:rFonts w:ascii="Kix Barcode" w:hAnsi="Kix Barcode"/>
      <w:sz w:val="20"/>
      <w:szCs w:val="20"/>
    </w:rPr>
  </w:style>
  <w:style w:type="paragraph" w:customStyle="1" w:styleId="Kop1">
    <w:name w:val="Kop 1"/>
    <w:basedOn w:val="Normal"/>
    <w:next w:val="Normal"/>
    <w:qFormat/>
    <w:pPr>
      <w:tabs>
        <w:tab w:val="left" w:pos="0"/>
      </w:tabs>
      <w:spacing w:before="120" w:after="120" w:line="300" w:lineRule="exact"/>
    </w:pPr>
    <w:rPr>
      <w:sz w:val="24"/>
      <w:szCs w:val="24"/>
    </w:rPr>
  </w:style>
  <w:style w:type="paragraph" w:customStyle="1" w:styleId="Kop2">
    <w:name w:val="Kop 2"/>
    <w:basedOn w:val="Normal"/>
    <w:next w:val="Normal"/>
    <w:uiPriority w:val="1"/>
    <w:qFormat/>
    <w:pPr>
      <w:tabs>
        <w:tab w:val="left" w:pos="0"/>
      </w:tabs>
      <w:spacing w:before="240"/>
    </w:pPr>
    <w:rPr>
      <w:i/>
    </w:rPr>
  </w:style>
  <w:style w:type="paragraph" w:customStyle="1" w:styleId="Kop3">
    <w:name w:val="Kop 3"/>
    <w:basedOn w:val="Normal"/>
    <w:next w:val="Normal"/>
    <w:uiPriority w:val="2"/>
    <w:qFormat/>
    <w:pPr>
      <w:tabs>
        <w:tab w:val="left" w:pos="0"/>
      </w:tabs>
      <w:spacing w:before="240"/>
      <w:ind w:left="-1120"/>
    </w:pPr>
  </w:style>
  <w:style w:type="paragraph" w:customStyle="1" w:styleId="Kop4">
    <w:name w:val="Kop 4"/>
    <w:basedOn w:val="Normal"/>
    <w:next w:val="Normal"/>
    <w:uiPriority w:val="3"/>
    <w:qFormat/>
    <w:pPr>
      <w:tabs>
        <w:tab w:val="left" w:pos="0"/>
      </w:tabs>
      <w:spacing w:before="240"/>
      <w:ind w:left="-1120"/>
    </w:pPr>
  </w:style>
  <w:style w:type="paragraph" w:customStyle="1" w:styleId="Kop5">
    <w:name w:val="Kop 5"/>
    <w:basedOn w:val="Normal"/>
    <w:next w:val="Normal"/>
    <w:pPr>
      <w:spacing w:line="320" w:lineRule="exact"/>
    </w:pPr>
    <w:rPr>
      <w:sz w:val="24"/>
      <w:szCs w:val="24"/>
    </w:rPr>
  </w:style>
  <w:style w:type="paragraph" w:customStyle="1" w:styleId="KopRomeins">
    <w:name w:val="Kop Romeins"/>
    <w:basedOn w:val="Normal"/>
    <w:next w:val="Normal"/>
    <w:pPr>
      <w:pageBreakBefore/>
      <w:numPr>
        <w:numId w:val="4"/>
      </w:numPr>
      <w:spacing w:before="120" w:after="120"/>
    </w:pPr>
    <w:rPr>
      <w:sz w:val="24"/>
      <w:szCs w:val="24"/>
    </w:rPr>
  </w:style>
  <w:style w:type="numbering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Normal"/>
    <w:next w:val="Normal"/>
    <w:pPr>
      <w:numPr>
        <w:numId w:val="2"/>
      </w:numPr>
    </w:pPr>
  </w:style>
  <w:style w:type="paragraph" w:customStyle="1" w:styleId="Lijstniveau2">
    <w:name w:val="Lijst niveau 2"/>
    <w:basedOn w:val="Normal"/>
    <w:next w:val="Normal"/>
    <w:pPr>
      <w:numPr>
        <w:ilvl w:val="1"/>
        <w:numId w:val="2"/>
      </w:numPr>
    </w:pPr>
  </w:style>
  <w:style w:type="paragraph" w:customStyle="1" w:styleId="Lijstniveau3">
    <w:name w:val="Lijst niveau 3"/>
    <w:basedOn w:val="Normal"/>
    <w:next w:val="Normal"/>
    <w:pPr>
      <w:numPr>
        <w:ilvl w:val="2"/>
        <w:numId w:val="2"/>
      </w:numPr>
    </w:pPr>
  </w:style>
  <w:style w:type="paragraph" w:customStyle="1" w:styleId="Marking">
    <w:name w:val="Marking"/>
    <w:basedOn w:val="Normal"/>
    <w:next w:val="Normal"/>
    <w:pPr>
      <w:spacing w:line="180" w:lineRule="exact"/>
    </w:pPr>
    <w:rPr>
      <w:b/>
      <w:caps/>
      <w:sz w:val="13"/>
      <w:szCs w:val="13"/>
      <w:u w:val="single"/>
    </w:rPr>
  </w:style>
  <w:style w:type="paragraph" w:customStyle="1" w:styleId="NoteVerbale">
    <w:name w:val="Note Verbale"/>
    <w:basedOn w:val="Normal"/>
    <w:next w:val="Normal"/>
    <w:pPr>
      <w:spacing w:line="360" w:lineRule="exact"/>
      <w:ind w:left="-1417"/>
    </w:pPr>
    <w:rPr>
      <w:spacing w:val="-3"/>
    </w:rPr>
  </w:style>
  <w:style w:type="paragraph" w:customStyle="1" w:styleId="NoteVerbalegecentreerd">
    <w:name w:val="Note Verbale gecentreerd"/>
    <w:basedOn w:val="Normal"/>
    <w:next w:val="Normal"/>
    <w:pPr>
      <w:spacing w:line="360" w:lineRule="exact"/>
      <w:ind w:left="-1417"/>
      <w:jc w:val="center"/>
    </w:pPr>
    <w:rPr>
      <w:spacing w:val="-3"/>
    </w:rPr>
  </w:style>
  <w:style w:type="paragraph" w:customStyle="1" w:styleId="NoteVerbaleleftindent25cm">
    <w:name w:val="Note Verbale left indent 2.5 cm"/>
    <w:basedOn w:val="Normal"/>
    <w:next w:val="Normal"/>
    <w:pPr>
      <w:spacing w:line="360" w:lineRule="exact"/>
      <w:jc w:val="both"/>
    </w:pPr>
    <w:rPr>
      <w:spacing w:val="-3"/>
    </w:rPr>
  </w:style>
  <w:style w:type="paragraph" w:customStyle="1" w:styleId="NoteVerbalerechtsuitgelijnd">
    <w:name w:val="Note Verbale rechts uitgelijnd"/>
    <w:basedOn w:val="Normal"/>
    <w:next w:val="Normal"/>
    <w:pPr>
      <w:spacing w:line="360" w:lineRule="exact"/>
      <w:jc w:val="right"/>
    </w:pPr>
  </w:style>
  <w:style w:type="paragraph" w:customStyle="1" w:styleId="Nummering">
    <w:name w:val="Nummering"/>
    <w:basedOn w:val="Normal"/>
    <w:pPr>
      <w:numPr>
        <w:numId w:val="1"/>
      </w:numPr>
    </w:pPr>
  </w:style>
  <w:style w:type="paragraph" w:customStyle="1" w:styleId="Ondertitel">
    <w:name w:val="Ondertitel"/>
    <w:basedOn w:val="Normal"/>
    <w:next w:val="Normal"/>
    <w:uiPriority w:val="8"/>
    <w:qFormat/>
    <w:pPr>
      <w:spacing w:line="320" w:lineRule="atLeast"/>
    </w:pPr>
    <w:rPr>
      <w:sz w:val="24"/>
      <w:szCs w:val="24"/>
    </w:rPr>
  </w:style>
  <w:style w:type="paragraph" w:customStyle="1" w:styleId="Opsommingstekenniveau2">
    <w:name w:val="Opsommingsteken niveau 2"/>
    <w:basedOn w:val="Normal"/>
    <w:next w:val="Normal"/>
    <w:pPr>
      <w:numPr>
        <w:ilvl w:val="2"/>
        <w:numId w:val="5"/>
      </w:numPr>
    </w:pPr>
  </w:style>
  <w:style w:type="paragraph" w:customStyle="1" w:styleId="Opsommingstekenstandaard">
    <w:name w:val="Opsommingsteken standaard"/>
    <w:basedOn w:val="Normal"/>
    <w:next w:val="Normal"/>
    <w:pPr>
      <w:numPr>
        <w:numId w:val="5"/>
      </w:numPr>
    </w:pPr>
  </w:style>
  <w:style w:type="paragraph" w:customStyle="1" w:styleId="Opsommingstekenvierkant">
    <w:name w:val="Opsommingsteken vierkant"/>
    <w:basedOn w:val="Normal"/>
    <w:next w:val="Normal"/>
    <w:pPr>
      <w:numPr>
        <w:ilvl w:val="1"/>
        <w:numId w:val="5"/>
      </w:numPr>
    </w:pPr>
  </w:style>
  <w:style w:type="paragraph" w:customStyle="1" w:styleId="Pagina-eindeKop1">
    <w:name w:val="Pagina-einde Kop 1"/>
    <w:basedOn w:val="Normal"/>
    <w:next w:val="Normal"/>
    <w:pPr>
      <w:pageBreakBefore/>
      <w:spacing w:before="120" w:after="120"/>
      <w:outlineLvl w:val="0"/>
    </w:pPr>
    <w:rPr>
      <w:sz w:val="24"/>
      <w:szCs w:val="24"/>
    </w:rPr>
  </w:style>
  <w:style w:type="paragraph" w:customStyle="1" w:styleId="PSmemo">
    <w:name w:val="PS memo"/>
    <w:basedOn w:val="Normal"/>
    <w:next w:val="Normal"/>
    <w:pPr>
      <w:spacing w:after="200"/>
    </w:pPr>
  </w:style>
  <w:style w:type="paragraph" w:customStyle="1" w:styleId="Referentiegegevens">
    <w:name w:val="Referentiegegevens"/>
    <w:basedOn w:val="Normal"/>
    <w:next w:val="Normal"/>
    <w:uiPriority w:val="9"/>
    <w:qFormat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Normal"/>
    <w:next w:val="Normal"/>
    <w:uiPriority w:val="10"/>
    <w:qFormat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Normal"/>
    <w:next w:val="Normal"/>
    <w:pPr>
      <w:spacing w:line="180" w:lineRule="exact"/>
    </w:pPr>
    <w:rPr>
      <w:i/>
      <w:sz w:val="13"/>
      <w:szCs w:val="13"/>
    </w:rPr>
  </w:style>
  <w:style w:type="paragraph" w:customStyle="1" w:styleId="Rubricering">
    <w:name w:val="Rubricering"/>
    <w:basedOn w:val="Normal"/>
    <w:next w:val="Normal"/>
    <w:uiPriority w:val="11"/>
    <w:qFormat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Normal"/>
    <w:next w:val="Normal"/>
    <w:uiPriority w:val="5"/>
    <w:qFormat/>
    <w:rPr>
      <w:i/>
    </w:rPr>
  </w:style>
  <w:style w:type="paragraph" w:customStyle="1" w:styleId="Standaardrechtsuitlijnen">
    <w:name w:val="Standaard rechts uitlijnen"/>
    <w:basedOn w:val="Normal"/>
    <w:next w:val="Normal"/>
    <w:pPr>
      <w:jc w:val="right"/>
    </w:pPr>
  </w:style>
  <w:style w:type="paragraph" w:customStyle="1" w:styleId="Standaardvet">
    <w:name w:val="Standaard vet"/>
    <w:basedOn w:val="Normal"/>
    <w:next w:val="Normal"/>
    <w:uiPriority w:val="6"/>
    <w:qFormat/>
    <w:rPr>
      <w:b/>
    </w:rPr>
  </w:style>
  <w:style w:type="paragraph" w:customStyle="1" w:styleId="Subtielebenadrukking">
    <w:name w:val="Subtiele benadrukking"/>
    <w:basedOn w:val="Normal"/>
    <w:next w:val="Normal"/>
    <w:uiPriority w:val="98"/>
    <w:qFormat/>
    <w:rPr>
      <w:i/>
      <w:color w:val="404040"/>
    </w:rPr>
  </w:style>
  <w:style w:type="paragraph" w:customStyle="1" w:styleId="Subtieleverwijzing">
    <w:name w:val="Subtiele verwijzing"/>
    <w:basedOn w:val="Normal"/>
    <w:next w:val="Normal"/>
    <w:uiPriority w:val="98"/>
    <w:qFormat/>
    <w:rPr>
      <w:smallCaps/>
      <w:color w:val="404040"/>
    </w:rPr>
  </w:style>
  <w:style w:type="table" w:customStyle="1" w:styleId="Tabelondertekening">
    <w:name w:val="Tabel ondertekening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</w:style>
  <w:style w:type="table" w:customStyle="1" w:styleId="Tabelraster">
    <w:name w:val="Tabelraster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basedOn w:val="Normal"/>
    <w:next w:val="Normal"/>
    <w:uiPriority w:val="7"/>
    <w:qFormat/>
    <w:pPr>
      <w:spacing w:line="320" w:lineRule="atLeast"/>
    </w:pPr>
    <w:rPr>
      <w:b/>
      <w:sz w:val="24"/>
      <w:szCs w:val="24"/>
    </w:rPr>
  </w:style>
  <w:style w:type="paragraph" w:customStyle="1" w:styleId="Titelvanboek">
    <w:name w:val="Titel van boek"/>
    <w:basedOn w:val="Normal"/>
    <w:next w:val="Normal"/>
    <w:uiPriority w:val="98"/>
    <w:qFormat/>
    <w:rPr>
      <w:b/>
      <w:i/>
      <w:spacing w:val="5"/>
    </w:rPr>
  </w:style>
  <w:style w:type="paragraph" w:customStyle="1" w:styleId="Verdana13">
    <w:name w:val="Verdana 13"/>
    <w:pPr>
      <w:spacing w:line="260" w:lineRule="exact"/>
    </w:pPr>
    <w:rPr>
      <w:rFonts w:ascii="Verdana" w:hAnsi="Verdana"/>
      <w:color w:val="000000"/>
      <w:sz w:val="26"/>
      <w:szCs w:val="26"/>
    </w:rPr>
  </w:style>
  <w:style w:type="paragraph" w:customStyle="1" w:styleId="WitregelW1">
    <w:name w:val="Witregel W1"/>
    <w:basedOn w:val="Normal"/>
    <w:next w:val="Normal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Normal"/>
    <w:next w:val="Normal"/>
  </w:style>
  <w:style w:type="paragraph" w:customStyle="1" w:styleId="WitregelW2">
    <w:name w:val="Witregel W2"/>
    <w:basedOn w:val="Normal"/>
    <w:next w:val="Normal"/>
    <w:pPr>
      <w:spacing w:line="270" w:lineRule="exact"/>
    </w:pPr>
    <w:rPr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A92"/>
    <w:pPr>
      <w:autoSpaceDN/>
      <w:spacing w:line="240" w:lineRule="auto"/>
      <w:textAlignment w:val="auto"/>
    </w:pPr>
    <w:rPr>
      <w:rFonts w:eastAsia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A92"/>
    <w:rPr>
      <w:rFonts w:ascii="Verdana" w:eastAsia="Times New Roman" w:hAnsi="Verdana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A1A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1A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2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A1A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webSetting" Target="webSettings0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520</ap:Characters>
  <ap:DocSecurity>0</ap:DocSecurity>
  <ap:Lines>4</ap:Lines>
  <ap:Paragraphs>1</ap:Paragraphs>
  <ap:ScaleCrop>false</ap:ScaleCrop>
  <ap:LinksUpToDate>false</ap:LinksUpToDate>
  <ap:CharactersWithSpaces>613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/>
  <lastPrinted>2024-07-17T08:05:00.0000000Z</lastPrinted>
  <dcterms:created xsi:type="dcterms:W3CDTF">2024-07-25T10:28:00.0000000Z</dcterms:created>
  <dcterms:modified xsi:type="dcterms:W3CDTF">2024-07-25T10:28:00.0000000Z</dcterms:modified>
  <dc:creator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0x0101009C7CE436063D44E9BE7DC0259EF7C32F006EB9F9836A634AE58B6169785FD3936F006712C1AEAE031D4084A205B91261093E</vt:lpwstr>
  </property>
  <property fmtid="{D5CDD505-2E9C-101B-9397-08002B2CF9AE}" pid="3" name="BZCountryState">
    <vt:lpwstr>3;#Not applicable|ec01d90b-9d0f-4785-8785-e1ea615196bf</vt:lpwstr>
  </property>
  <property fmtid="{D5CDD505-2E9C-101B-9397-08002B2CF9AE}" pid="4" name="BZForumOrganisation">
    <vt:lpwstr>2;#Not applicable|0049e722-bfb1-4a3f-9d08-af7366a9af40</vt:lpwstr>
  </property>
  <property fmtid="{D5CDD505-2E9C-101B-9397-08002B2CF9AE}" pid="5" name="BZMarking">
    <vt:lpwstr>5;#X|0a4eb9ae-69eb-4d9e-b573-43ab99ef8592</vt:lpwstr>
  </property>
  <property fmtid="{D5CDD505-2E9C-101B-9397-08002B2CF9AE}" pid="6" name="BZTheme">
    <vt:lpwstr>1;#Not applicable|ec01d90b-9d0f-4785-8785-e1ea615196bf</vt:lpwstr>
  </property>
  <property fmtid="{D5CDD505-2E9C-101B-9397-08002B2CF9AE}" pid="7" name="BZClassification">
    <vt:lpwstr>4;#X|284e6a62-15ab-4017-be27-a1e965f4e940</vt:lpwstr>
  </property>
  <property fmtid="{D5CDD505-2E9C-101B-9397-08002B2CF9AE}" pid="8" name="_dlc_DocIdItemGuid">
    <vt:lpwstr>352e7fc1-3aa1-43cb-a333-10c46d0edb73</vt:lpwstr>
  </property>
  <property fmtid="{D5CDD505-2E9C-101B-9397-08002B2CF9AE}" pid="9" name="gc2efd3bfea04f7f8169be07009f5536">
    <vt:lpwstr/>
  </property>
  <property fmtid="{D5CDD505-2E9C-101B-9397-08002B2CF9AE}" pid="10" name="BZDossierResponsibleDepartment">
    <vt:lpwstr/>
  </property>
  <property fmtid="{D5CDD505-2E9C-101B-9397-08002B2CF9AE}" pid="11" name="BZDossierProcessLocation">
    <vt:lpwstr/>
  </property>
  <property fmtid="{D5CDD505-2E9C-101B-9397-08002B2CF9AE}" pid="12" name="BZDossierGovernmentOfficial">
    <vt:lpwstr/>
  </property>
  <property fmtid="{D5CDD505-2E9C-101B-9397-08002B2CF9AE}" pid="13" name="f2fb2a8e39404f1ab554e4e4a49d2918">
    <vt:lpwstr/>
  </property>
  <property fmtid="{D5CDD505-2E9C-101B-9397-08002B2CF9AE}" pid="14" name="BZDossierPublishingWOOCategory">
    <vt:lpwstr/>
  </property>
  <property fmtid="{D5CDD505-2E9C-101B-9397-08002B2CF9AE}" pid="15" name="i42ef48d5fa942a0ad0d60e44f201751">
    <vt:lpwstr/>
  </property>
  <property fmtid="{D5CDD505-2E9C-101B-9397-08002B2CF9AE}" pid="16" name="f8e003236e1c4ac2ab9051d5d8789bbb">
    <vt:lpwstr/>
  </property>
  <property fmtid="{D5CDD505-2E9C-101B-9397-08002B2CF9AE}" pid="17" name="p29721a54a5c4bbe9786e930fc91e270">
    <vt:lpwstr/>
  </property>
  <property fmtid="{D5CDD505-2E9C-101B-9397-08002B2CF9AE}" pid="18" name="ed9282a3f18446ec8c17c7829edf82dd">
    <vt:lpwstr/>
  </property>
  <property fmtid="{D5CDD505-2E9C-101B-9397-08002B2CF9AE}" pid="19" name="e256f556a7b748329ab47889947c7d40">
    <vt:lpwstr/>
  </property>
  <property fmtid="{D5CDD505-2E9C-101B-9397-08002B2CF9AE}" pid="20" name="BZDossierProcessType">
    <vt:lpwstr/>
  </property>
  <property fmtid="{D5CDD505-2E9C-101B-9397-08002B2CF9AE}" pid="21" name="BZDossierBudgetManager">
    <vt:lpwstr/>
  </property>
  <property fmtid="{D5CDD505-2E9C-101B-9397-08002B2CF9AE}" pid="22" name="BZDossierSendTo">
    <vt:lpwstr/>
  </property>
  <property fmtid="{D5CDD505-2E9C-101B-9397-08002B2CF9AE}" pid="23" name="_docset_NoMedatataSyncRequired">
    <vt:lpwstr>False</vt:lpwstr>
  </property>
</Properties>
</file>