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0551" w:rsidR="00504BF4" w:rsidP="62C08AA6" w:rsidRDefault="00504BF4" w14:paraId="7BB6A1B5" w14:textId="67C75C7C">
      <w:pPr>
        <w:spacing w:line="360" w:lineRule="auto"/>
        <w:rPr>
          <w:rFonts w:ascii="Cambria" w:hAnsi="Cambria"/>
          <w:i/>
          <w:iCs/>
          <w:sz w:val="21"/>
          <w:szCs w:val="21"/>
          <w:u w:val="single"/>
        </w:rPr>
      </w:pPr>
      <w:r w:rsidRPr="62C08AA6">
        <w:rPr>
          <w:rFonts w:ascii="Cambria" w:hAnsi="Cambria"/>
          <w:b/>
          <w:bCs/>
          <w:sz w:val="21"/>
          <w:szCs w:val="21"/>
        </w:rPr>
        <w:t>Verslag Financieel Stabiliteitscomité</w:t>
      </w:r>
      <w:r w:rsidRPr="62C08AA6" w:rsidR="00467E5C">
        <w:rPr>
          <w:rFonts w:ascii="Cambria" w:hAnsi="Cambria"/>
          <w:b/>
          <w:bCs/>
          <w:sz w:val="21"/>
          <w:szCs w:val="21"/>
        </w:rPr>
        <w:t xml:space="preserve"> </w:t>
      </w:r>
      <w:r w:rsidR="006C6FF0">
        <w:rPr>
          <w:rFonts w:ascii="Cambria" w:hAnsi="Cambria"/>
          <w:b/>
          <w:bCs/>
          <w:sz w:val="21"/>
          <w:szCs w:val="21"/>
        </w:rPr>
        <w:t>5 juli 2024</w:t>
      </w:r>
    </w:p>
    <w:p w:rsidR="00DE6351" w:rsidP="00504BF4" w:rsidRDefault="00504BF4" w14:paraId="71ECF92A" w14:textId="01BE0AAC">
      <w:pPr>
        <w:spacing w:line="360" w:lineRule="auto"/>
        <w:rPr>
          <w:rFonts w:ascii="Cambria" w:hAnsi="Cambria"/>
          <w:sz w:val="21"/>
          <w:szCs w:val="21"/>
        </w:rPr>
      </w:pPr>
      <w:r w:rsidRPr="005B01BE">
        <w:rPr>
          <w:rFonts w:ascii="Cambria" w:hAnsi="Cambria"/>
          <w:sz w:val="21"/>
          <w:szCs w:val="21"/>
        </w:rPr>
        <w:t>In het Financieel Stabiliteitscomité (FSC) spreken vertegenwoordigers van de Autoriteit Financiële Markten</w:t>
      </w:r>
      <w:r w:rsidR="00EC3E89">
        <w:rPr>
          <w:rFonts w:ascii="Cambria" w:hAnsi="Cambria"/>
          <w:sz w:val="21"/>
          <w:szCs w:val="21"/>
        </w:rPr>
        <w:t xml:space="preserve"> (AFM)</w:t>
      </w:r>
      <w:r w:rsidRPr="005B01BE">
        <w:rPr>
          <w:rFonts w:ascii="Cambria" w:hAnsi="Cambria"/>
          <w:sz w:val="21"/>
          <w:szCs w:val="21"/>
        </w:rPr>
        <w:t>, De Nederlandsche Bank</w:t>
      </w:r>
      <w:r w:rsidR="00743ADC">
        <w:rPr>
          <w:rFonts w:ascii="Cambria" w:hAnsi="Cambria"/>
          <w:sz w:val="21"/>
          <w:szCs w:val="21"/>
        </w:rPr>
        <w:t xml:space="preserve"> (DNB)</w:t>
      </w:r>
      <w:r>
        <w:rPr>
          <w:rFonts w:ascii="Cambria" w:hAnsi="Cambria"/>
          <w:sz w:val="21"/>
          <w:szCs w:val="21"/>
        </w:rPr>
        <w:t xml:space="preserve"> en </w:t>
      </w:r>
      <w:r w:rsidRPr="005B01BE">
        <w:rPr>
          <w:rFonts w:ascii="Cambria" w:hAnsi="Cambria"/>
          <w:sz w:val="21"/>
          <w:szCs w:val="21"/>
        </w:rPr>
        <w:t xml:space="preserve">het ministerie van Financiën over </w:t>
      </w:r>
      <w:r w:rsidR="005A76C8">
        <w:rPr>
          <w:rFonts w:ascii="Cambria" w:hAnsi="Cambria"/>
          <w:sz w:val="21"/>
          <w:szCs w:val="21"/>
        </w:rPr>
        <w:t xml:space="preserve">ontwikkelingen </w:t>
      </w:r>
      <w:r w:rsidRPr="005B01BE">
        <w:rPr>
          <w:rFonts w:ascii="Cambria" w:hAnsi="Cambria"/>
          <w:sz w:val="21"/>
          <w:szCs w:val="21"/>
        </w:rPr>
        <w:t>op het gebied van financiële stabiliteit in Nederland.</w:t>
      </w:r>
      <w:r w:rsidRPr="00BC5707">
        <w:rPr>
          <w:rFonts w:ascii="Cambria" w:hAnsi="Cambria"/>
          <w:sz w:val="21"/>
          <w:szCs w:val="21"/>
        </w:rPr>
        <w:t xml:space="preserve"> </w:t>
      </w:r>
      <w:r w:rsidRPr="00EC197D">
        <w:rPr>
          <w:rFonts w:ascii="Cambria" w:hAnsi="Cambria"/>
          <w:sz w:val="21"/>
          <w:szCs w:val="21"/>
        </w:rPr>
        <w:t>Het Centraal Planbureau</w:t>
      </w:r>
      <w:r w:rsidR="00743ADC">
        <w:rPr>
          <w:rFonts w:ascii="Cambria" w:hAnsi="Cambria"/>
          <w:sz w:val="21"/>
          <w:szCs w:val="21"/>
        </w:rPr>
        <w:t xml:space="preserve"> (CPB)</w:t>
      </w:r>
      <w:r w:rsidRPr="00EC197D">
        <w:rPr>
          <w:rFonts w:ascii="Cambria" w:hAnsi="Cambria"/>
          <w:sz w:val="21"/>
          <w:szCs w:val="21"/>
        </w:rPr>
        <w:t xml:space="preserve"> neemt als externe deskundige deel aan de vergaderingen.</w:t>
      </w:r>
      <w:r w:rsidR="00801151">
        <w:rPr>
          <w:rFonts w:ascii="Cambria" w:hAnsi="Cambria"/>
          <w:sz w:val="21"/>
          <w:szCs w:val="21"/>
        </w:rPr>
        <w:t xml:space="preserve"> </w:t>
      </w:r>
      <w:r w:rsidRPr="00801151" w:rsidR="00801151">
        <w:rPr>
          <w:rFonts w:ascii="Cambria" w:hAnsi="Cambria"/>
          <w:sz w:val="21"/>
          <w:szCs w:val="21"/>
        </w:rPr>
        <w:t xml:space="preserve">Bij de bespreking over de </w:t>
      </w:r>
      <w:r w:rsidR="00A01AAD">
        <w:rPr>
          <w:rFonts w:ascii="Cambria" w:hAnsi="Cambria"/>
          <w:sz w:val="21"/>
          <w:szCs w:val="21"/>
        </w:rPr>
        <w:t xml:space="preserve">beoordeling </w:t>
      </w:r>
      <w:r w:rsidRPr="00801151" w:rsidR="00801151">
        <w:rPr>
          <w:rFonts w:ascii="Cambria" w:hAnsi="Cambria"/>
          <w:sz w:val="21"/>
          <w:szCs w:val="21"/>
        </w:rPr>
        <w:t xml:space="preserve"> </w:t>
      </w:r>
      <w:r w:rsidR="00A01AAD">
        <w:rPr>
          <w:rFonts w:ascii="Cambria" w:hAnsi="Cambria"/>
          <w:sz w:val="21"/>
          <w:szCs w:val="21"/>
        </w:rPr>
        <w:t xml:space="preserve">van </w:t>
      </w:r>
      <w:r w:rsidR="002D1634">
        <w:rPr>
          <w:rFonts w:ascii="Cambria" w:hAnsi="Cambria"/>
          <w:sz w:val="21"/>
          <w:szCs w:val="21"/>
        </w:rPr>
        <w:t xml:space="preserve">de </w:t>
      </w:r>
      <w:r w:rsidR="00CB08EB">
        <w:rPr>
          <w:rFonts w:ascii="Cambria" w:hAnsi="Cambria"/>
          <w:sz w:val="21"/>
          <w:szCs w:val="21"/>
        </w:rPr>
        <w:t xml:space="preserve">stabiliteit van </w:t>
      </w:r>
      <w:r w:rsidR="00A01AAD">
        <w:rPr>
          <w:rFonts w:ascii="Cambria" w:hAnsi="Cambria"/>
          <w:sz w:val="21"/>
          <w:szCs w:val="21"/>
        </w:rPr>
        <w:t xml:space="preserve">het Nederlandse financiële systeem door </w:t>
      </w:r>
      <w:r w:rsidR="00A95A1D">
        <w:rPr>
          <w:rFonts w:ascii="Cambria" w:hAnsi="Cambria"/>
          <w:sz w:val="21"/>
          <w:szCs w:val="21"/>
        </w:rPr>
        <w:t xml:space="preserve">het International Monetair Fonds (IMF) </w:t>
      </w:r>
      <w:r w:rsidRPr="00801151" w:rsidR="00801151">
        <w:rPr>
          <w:rFonts w:ascii="Cambria" w:hAnsi="Cambria"/>
          <w:sz w:val="21"/>
          <w:szCs w:val="21"/>
        </w:rPr>
        <w:t xml:space="preserve">tijdens deze vergadering was ook de Directeur </w:t>
      </w:r>
      <w:r w:rsidR="00801151">
        <w:rPr>
          <w:rFonts w:ascii="Cambria" w:hAnsi="Cambria"/>
          <w:sz w:val="21"/>
          <w:szCs w:val="21"/>
        </w:rPr>
        <w:t>Wonen</w:t>
      </w:r>
      <w:r w:rsidRPr="00801151" w:rsidR="00801151">
        <w:rPr>
          <w:rFonts w:ascii="Cambria" w:hAnsi="Cambria"/>
          <w:sz w:val="21"/>
          <w:szCs w:val="21"/>
        </w:rPr>
        <w:t xml:space="preserve"> van het ministerie van Binnenlandse Zaken en Koninkrijksrelaties aanwezig. De President van DNB is voorzitter van het FSC.</w:t>
      </w:r>
    </w:p>
    <w:p w:rsidRPr="00DE6351" w:rsidR="00596F78" w:rsidP="00504BF4" w:rsidRDefault="00596F78" w14:paraId="65C3EF68" w14:textId="77777777">
      <w:pPr>
        <w:spacing w:line="360" w:lineRule="auto"/>
        <w:rPr>
          <w:rFonts w:ascii="Cambria" w:hAnsi="Cambria"/>
          <w:sz w:val="21"/>
          <w:szCs w:val="21"/>
        </w:rPr>
      </w:pPr>
    </w:p>
    <w:p w:rsidR="00801151" w:rsidP="62C08AA6" w:rsidRDefault="00801151" w14:paraId="51719900" w14:textId="2584CF31">
      <w:pPr>
        <w:spacing w:line="360" w:lineRule="auto"/>
        <w:rPr>
          <w:rFonts w:ascii="Cambria" w:hAnsi="Cambria"/>
          <w:sz w:val="21"/>
          <w:szCs w:val="21"/>
        </w:rPr>
      </w:pPr>
      <w:r>
        <w:rPr>
          <w:rFonts w:ascii="Cambria" w:hAnsi="Cambria"/>
          <w:sz w:val="21"/>
          <w:szCs w:val="21"/>
        </w:rPr>
        <w:t>Tijdens</w:t>
      </w:r>
      <w:r w:rsidRPr="62C08AA6" w:rsidR="00BC2A48">
        <w:rPr>
          <w:rFonts w:ascii="Cambria" w:hAnsi="Cambria"/>
          <w:sz w:val="21"/>
          <w:szCs w:val="21"/>
        </w:rPr>
        <w:t xml:space="preserve"> de vergadering van</w:t>
      </w:r>
      <w:r w:rsidRPr="62C08AA6" w:rsidR="00543257">
        <w:rPr>
          <w:rFonts w:ascii="Cambria" w:hAnsi="Cambria"/>
          <w:sz w:val="21"/>
          <w:szCs w:val="21"/>
        </w:rPr>
        <w:t xml:space="preserve"> </w:t>
      </w:r>
      <w:r w:rsidR="00CB08EB">
        <w:rPr>
          <w:rFonts w:ascii="Cambria" w:hAnsi="Cambria"/>
          <w:sz w:val="21"/>
          <w:szCs w:val="21"/>
        </w:rPr>
        <w:t>5</w:t>
      </w:r>
      <w:r w:rsidRPr="62C08AA6" w:rsidR="00F139E8">
        <w:rPr>
          <w:rFonts w:ascii="Cambria" w:hAnsi="Cambria"/>
          <w:sz w:val="21"/>
          <w:szCs w:val="21"/>
        </w:rPr>
        <w:t xml:space="preserve"> </w:t>
      </w:r>
      <w:r w:rsidR="00CB08EB">
        <w:rPr>
          <w:rFonts w:ascii="Cambria" w:hAnsi="Cambria"/>
          <w:sz w:val="21"/>
          <w:szCs w:val="21"/>
        </w:rPr>
        <w:t>juli</w:t>
      </w:r>
      <w:r w:rsidRPr="62C08AA6" w:rsidR="00543257">
        <w:rPr>
          <w:rFonts w:ascii="Cambria" w:hAnsi="Cambria"/>
          <w:sz w:val="21"/>
          <w:szCs w:val="21"/>
        </w:rPr>
        <w:t xml:space="preserve"> </w:t>
      </w:r>
      <w:r w:rsidRPr="62C08AA6" w:rsidR="00EC2821">
        <w:rPr>
          <w:rFonts w:ascii="Cambria" w:hAnsi="Cambria"/>
          <w:sz w:val="21"/>
          <w:szCs w:val="21"/>
        </w:rPr>
        <w:t>202</w:t>
      </w:r>
      <w:r w:rsidR="00CB08EB">
        <w:rPr>
          <w:rFonts w:ascii="Cambria" w:hAnsi="Cambria"/>
          <w:sz w:val="21"/>
          <w:szCs w:val="21"/>
        </w:rPr>
        <w:t>4</w:t>
      </w:r>
      <w:r w:rsidRPr="62C08AA6" w:rsidR="00467149">
        <w:rPr>
          <w:rFonts w:ascii="Cambria" w:hAnsi="Cambria"/>
          <w:sz w:val="21"/>
          <w:szCs w:val="21"/>
        </w:rPr>
        <w:t xml:space="preserve"> </w:t>
      </w:r>
      <w:r w:rsidRPr="62C08AA6" w:rsidR="00BC2A48">
        <w:rPr>
          <w:rFonts w:ascii="Cambria" w:hAnsi="Cambria"/>
          <w:sz w:val="21"/>
          <w:szCs w:val="21"/>
        </w:rPr>
        <w:t>heeft het FSC gesproken over de actuele ontwikkelingen</w:t>
      </w:r>
      <w:r w:rsidRPr="62C08AA6" w:rsidR="00EC2821">
        <w:rPr>
          <w:rFonts w:ascii="Cambria" w:hAnsi="Cambria"/>
          <w:sz w:val="21"/>
          <w:szCs w:val="21"/>
        </w:rPr>
        <w:t xml:space="preserve"> en risico’s voor financiële stabiliteit</w:t>
      </w:r>
      <w:r w:rsidRPr="62C08AA6" w:rsidR="00BC2A48">
        <w:rPr>
          <w:rFonts w:ascii="Cambria" w:hAnsi="Cambria"/>
          <w:sz w:val="21"/>
          <w:szCs w:val="21"/>
        </w:rPr>
        <w:t>.</w:t>
      </w:r>
      <w:r w:rsidRPr="62C08AA6" w:rsidR="00252A17">
        <w:rPr>
          <w:rFonts w:ascii="Cambria" w:hAnsi="Cambria"/>
          <w:sz w:val="21"/>
          <w:szCs w:val="21"/>
        </w:rPr>
        <w:t xml:space="preserve"> </w:t>
      </w:r>
      <w:r w:rsidR="008679AB">
        <w:rPr>
          <w:rFonts w:ascii="Cambria" w:hAnsi="Cambria"/>
          <w:sz w:val="21"/>
          <w:szCs w:val="21"/>
        </w:rPr>
        <w:t xml:space="preserve">Daarnaast </w:t>
      </w:r>
      <w:r w:rsidR="00386EFC">
        <w:rPr>
          <w:rFonts w:ascii="Cambria" w:hAnsi="Cambria"/>
          <w:sz w:val="21"/>
          <w:szCs w:val="21"/>
        </w:rPr>
        <w:t xml:space="preserve">sprak het FSC over de risico’s van Nederlandse bedrijfsleningen en de snelle groei van </w:t>
      </w:r>
      <w:r w:rsidRPr="00386EFC" w:rsidR="00386EFC">
        <w:rPr>
          <w:rFonts w:ascii="Cambria" w:hAnsi="Cambria"/>
          <w:i/>
          <w:iCs/>
          <w:sz w:val="21"/>
          <w:szCs w:val="21"/>
        </w:rPr>
        <w:t>private credit</w:t>
      </w:r>
      <w:r w:rsidR="00386EFC">
        <w:rPr>
          <w:rFonts w:ascii="Cambria" w:hAnsi="Cambria"/>
          <w:sz w:val="21"/>
          <w:szCs w:val="21"/>
        </w:rPr>
        <w:t xml:space="preserve"> als alternatieve financieringsvorm. </w:t>
      </w:r>
      <w:r w:rsidR="008066D5">
        <w:rPr>
          <w:rFonts w:ascii="Cambria" w:hAnsi="Cambria"/>
          <w:sz w:val="21"/>
          <w:szCs w:val="21"/>
        </w:rPr>
        <w:t xml:space="preserve">Ten slotte besprak het FSC de bevindingen van het IMF t.a.v. de </w:t>
      </w:r>
      <w:r w:rsidR="00080757">
        <w:rPr>
          <w:rFonts w:ascii="Cambria" w:hAnsi="Cambria"/>
          <w:sz w:val="21"/>
          <w:szCs w:val="21"/>
        </w:rPr>
        <w:t>stabiliteit van het Nederlandse financiële systeem en de door het IMF geformuleerde aanbevelingen.</w:t>
      </w:r>
    </w:p>
    <w:p w:rsidR="007F7078" w:rsidP="00504BF4" w:rsidRDefault="007F7078" w14:paraId="206879F5" w14:textId="77777777">
      <w:pPr>
        <w:spacing w:line="360" w:lineRule="auto"/>
        <w:rPr>
          <w:rFonts w:ascii="Cambria" w:hAnsi="Cambria"/>
          <w:sz w:val="21"/>
          <w:szCs w:val="21"/>
        </w:rPr>
      </w:pPr>
    </w:p>
    <w:p w:rsidRPr="00C258B4" w:rsidR="00504BF4" w:rsidP="00504BF4" w:rsidRDefault="00531A1B" w14:paraId="19A31D96" w14:textId="5DD2243D">
      <w:pPr>
        <w:spacing w:line="360" w:lineRule="auto"/>
        <w:rPr>
          <w:rFonts w:ascii="Cambria" w:hAnsi="Cambria"/>
          <w:b/>
          <w:sz w:val="21"/>
          <w:szCs w:val="21"/>
        </w:rPr>
      </w:pPr>
      <w:r>
        <w:rPr>
          <w:rFonts w:ascii="Cambria" w:hAnsi="Cambria"/>
          <w:b/>
          <w:sz w:val="21"/>
          <w:szCs w:val="21"/>
        </w:rPr>
        <w:t>Actuele</w:t>
      </w:r>
      <w:r w:rsidR="00E47EB4">
        <w:rPr>
          <w:rFonts w:ascii="Cambria" w:hAnsi="Cambria"/>
          <w:b/>
          <w:sz w:val="21"/>
          <w:szCs w:val="21"/>
        </w:rPr>
        <w:t xml:space="preserve"> ontwikkelingen en</w:t>
      </w:r>
      <w:r>
        <w:rPr>
          <w:rFonts w:ascii="Cambria" w:hAnsi="Cambria"/>
          <w:b/>
          <w:sz w:val="21"/>
          <w:szCs w:val="21"/>
        </w:rPr>
        <w:t xml:space="preserve"> risico’s</w:t>
      </w:r>
      <w:r w:rsidR="00504BF4">
        <w:rPr>
          <w:rFonts w:ascii="Cambria" w:hAnsi="Cambria"/>
          <w:b/>
          <w:sz w:val="21"/>
          <w:szCs w:val="21"/>
        </w:rPr>
        <w:t xml:space="preserve"> financiële stabiliteit</w:t>
      </w:r>
    </w:p>
    <w:p w:rsidR="007814D0" w:rsidP="00CB08EB" w:rsidRDefault="00533A6D" w14:paraId="138E05E1" w14:textId="53254738">
      <w:pPr>
        <w:spacing w:line="360" w:lineRule="auto"/>
        <w:rPr>
          <w:rFonts w:ascii="Cambria" w:hAnsi="Cambria"/>
          <w:sz w:val="21"/>
          <w:szCs w:val="21"/>
        </w:rPr>
      </w:pPr>
      <w:bookmarkStart w:name="_Hlk105442343" w:id="0"/>
      <w:r>
        <w:rPr>
          <w:rFonts w:ascii="Cambria" w:hAnsi="Cambria"/>
          <w:sz w:val="21"/>
          <w:szCs w:val="21"/>
        </w:rPr>
        <w:t xml:space="preserve">Het FSC constateert dat de financieel-economische situatie vergelijkbaar is met de situatie rond de vorige vergadering in maart. </w:t>
      </w:r>
      <w:r w:rsidRPr="00B5370D" w:rsidR="00B5370D">
        <w:rPr>
          <w:rFonts w:ascii="Cambria" w:hAnsi="Cambria"/>
          <w:sz w:val="21"/>
          <w:szCs w:val="21"/>
        </w:rPr>
        <w:t xml:space="preserve">De lagere inflatie in combinatie met een </w:t>
      </w:r>
      <w:r w:rsidR="00D8139D">
        <w:rPr>
          <w:rFonts w:ascii="Cambria" w:hAnsi="Cambria"/>
          <w:sz w:val="21"/>
          <w:szCs w:val="21"/>
        </w:rPr>
        <w:t>voorzichtig</w:t>
      </w:r>
      <w:r w:rsidRPr="00B5370D" w:rsidR="00B5370D">
        <w:rPr>
          <w:rFonts w:ascii="Cambria" w:hAnsi="Cambria"/>
          <w:sz w:val="21"/>
          <w:szCs w:val="21"/>
        </w:rPr>
        <w:t xml:space="preserve"> aantrekkende economie heeft een positief effect op de financiële stabiliteit.</w:t>
      </w:r>
      <w:r w:rsidR="00941F32">
        <w:rPr>
          <w:rFonts w:ascii="Cambria" w:hAnsi="Cambria"/>
          <w:sz w:val="21"/>
          <w:szCs w:val="21"/>
        </w:rPr>
        <w:t xml:space="preserve"> </w:t>
      </w:r>
      <w:r>
        <w:rPr>
          <w:rFonts w:ascii="Cambria" w:hAnsi="Cambria"/>
          <w:sz w:val="21"/>
          <w:szCs w:val="21"/>
        </w:rPr>
        <w:t>Daarnaast heeft de solide winstgevendheid van financiële instellingen een positief effect op de weerbaarheid van de</w:t>
      </w:r>
      <w:r w:rsidR="00DF643D">
        <w:rPr>
          <w:rFonts w:ascii="Cambria" w:hAnsi="Cambria"/>
          <w:sz w:val="21"/>
          <w:szCs w:val="21"/>
        </w:rPr>
        <w:t xml:space="preserve"> sector</w:t>
      </w:r>
      <w:r>
        <w:rPr>
          <w:rFonts w:ascii="Cambria" w:hAnsi="Cambria"/>
          <w:sz w:val="21"/>
          <w:szCs w:val="21"/>
        </w:rPr>
        <w:t>.</w:t>
      </w:r>
      <w:r w:rsidR="00BB0DD1">
        <w:rPr>
          <w:rFonts w:ascii="Cambria" w:hAnsi="Cambria"/>
          <w:sz w:val="21"/>
          <w:szCs w:val="21"/>
        </w:rPr>
        <w:t xml:space="preserve"> </w:t>
      </w:r>
      <w:r w:rsidR="00EE4AE5">
        <w:rPr>
          <w:rFonts w:ascii="Cambria" w:hAnsi="Cambria"/>
          <w:sz w:val="21"/>
          <w:szCs w:val="21"/>
        </w:rPr>
        <w:t xml:space="preserve">Het FSC bespreekt de </w:t>
      </w:r>
      <w:r>
        <w:rPr>
          <w:rFonts w:ascii="Cambria" w:hAnsi="Cambria"/>
          <w:sz w:val="21"/>
          <w:szCs w:val="21"/>
        </w:rPr>
        <w:t xml:space="preserve">belangrijkste financieel-economische risico’s </w:t>
      </w:r>
      <w:r w:rsidR="00EE4AE5">
        <w:rPr>
          <w:rFonts w:ascii="Cambria" w:hAnsi="Cambria"/>
          <w:sz w:val="21"/>
          <w:szCs w:val="21"/>
        </w:rPr>
        <w:t>die</w:t>
      </w:r>
      <w:r>
        <w:rPr>
          <w:rFonts w:ascii="Cambria" w:hAnsi="Cambria"/>
          <w:sz w:val="21"/>
          <w:szCs w:val="21"/>
        </w:rPr>
        <w:t xml:space="preserve"> </w:t>
      </w:r>
      <w:hyperlink w:history="1" r:id="rId8">
        <w:r w:rsidRPr="00533A6D">
          <w:rPr>
            <w:rStyle w:val="Hyperlink"/>
            <w:rFonts w:ascii="Cambria" w:hAnsi="Cambria"/>
            <w:sz w:val="21"/>
            <w:szCs w:val="21"/>
          </w:rPr>
          <w:t>DNB</w:t>
        </w:r>
      </w:hyperlink>
      <w:r>
        <w:rPr>
          <w:rFonts w:ascii="Cambria" w:hAnsi="Cambria"/>
          <w:sz w:val="21"/>
          <w:szCs w:val="21"/>
        </w:rPr>
        <w:t xml:space="preserve">, de </w:t>
      </w:r>
      <w:hyperlink w:history="1" r:id="rId9">
        <w:r w:rsidRPr="00AB18EF">
          <w:rPr>
            <w:rStyle w:val="Hyperlink"/>
            <w:rFonts w:ascii="Cambria" w:hAnsi="Cambria"/>
            <w:sz w:val="21"/>
            <w:szCs w:val="21"/>
          </w:rPr>
          <w:t>AFM</w:t>
        </w:r>
      </w:hyperlink>
      <w:r>
        <w:rPr>
          <w:rFonts w:ascii="Cambria" w:hAnsi="Cambria"/>
          <w:sz w:val="21"/>
          <w:szCs w:val="21"/>
        </w:rPr>
        <w:t xml:space="preserve"> en het </w:t>
      </w:r>
      <w:hyperlink w:history="1" r:id="rId10">
        <w:r w:rsidRPr="00AB18EF">
          <w:rPr>
            <w:rStyle w:val="Hyperlink"/>
            <w:rFonts w:ascii="Cambria" w:hAnsi="Cambria"/>
            <w:sz w:val="21"/>
            <w:szCs w:val="21"/>
          </w:rPr>
          <w:t>CPB</w:t>
        </w:r>
      </w:hyperlink>
      <w:r>
        <w:rPr>
          <w:rFonts w:ascii="Cambria" w:hAnsi="Cambria"/>
          <w:sz w:val="21"/>
          <w:szCs w:val="21"/>
        </w:rPr>
        <w:t xml:space="preserve"> recent in hun rapporten </w:t>
      </w:r>
      <w:r w:rsidR="00EE4AE5">
        <w:rPr>
          <w:rFonts w:ascii="Cambria" w:hAnsi="Cambria"/>
          <w:sz w:val="21"/>
          <w:szCs w:val="21"/>
        </w:rPr>
        <w:t xml:space="preserve">hebben </w:t>
      </w:r>
      <w:r>
        <w:rPr>
          <w:rFonts w:ascii="Cambria" w:hAnsi="Cambria"/>
          <w:sz w:val="21"/>
          <w:szCs w:val="21"/>
        </w:rPr>
        <w:t>gepubliceerd.</w:t>
      </w:r>
    </w:p>
    <w:p w:rsidR="009425E3" w:rsidP="00CB08EB" w:rsidRDefault="009425E3" w14:paraId="7AD2D7E7" w14:textId="77777777">
      <w:pPr>
        <w:spacing w:line="360" w:lineRule="auto"/>
        <w:rPr>
          <w:rFonts w:ascii="Cambria" w:hAnsi="Cambria"/>
          <w:sz w:val="21"/>
          <w:szCs w:val="21"/>
        </w:rPr>
      </w:pPr>
    </w:p>
    <w:p w:rsidR="00555C8B" w:rsidP="00555C8B" w:rsidRDefault="00AB18EF" w14:paraId="7BD0C0E0" w14:textId="01FAE4F3">
      <w:pPr>
        <w:spacing w:line="360" w:lineRule="auto"/>
        <w:rPr>
          <w:rFonts w:ascii="Cambria" w:hAnsi="Cambria"/>
          <w:sz w:val="21"/>
          <w:szCs w:val="21"/>
        </w:rPr>
      </w:pPr>
      <w:r>
        <w:rPr>
          <w:rFonts w:ascii="Cambria" w:hAnsi="Cambria"/>
          <w:sz w:val="21"/>
          <w:szCs w:val="21"/>
        </w:rPr>
        <w:t>Het</w:t>
      </w:r>
      <w:r w:rsidR="00823D20">
        <w:rPr>
          <w:rFonts w:ascii="Cambria" w:hAnsi="Cambria"/>
          <w:sz w:val="21"/>
          <w:szCs w:val="21"/>
        </w:rPr>
        <w:t xml:space="preserve"> FSC</w:t>
      </w:r>
      <w:r>
        <w:rPr>
          <w:rFonts w:ascii="Cambria" w:hAnsi="Cambria"/>
          <w:sz w:val="21"/>
          <w:szCs w:val="21"/>
        </w:rPr>
        <w:t xml:space="preserve"> benadrukt</w:t>
      </w:r>
      <w:r w:rsidR="00823D20">
        <w:rPr>
          <w:rFonts w:ascii="Cambria" w:hAnsi="Cambria"/>
          <w:sz w:val="21"/>
          <w:szCs w:val="21"/>
        </w:rPr>
        <w:t xml:space="preserve"> dat</w:t>
      </w:r>
      <w:r w:rsidRPr="00D455AF" w:rsidR="00D455AF">
        <w:rPr>
          <w:rFonts w:ascii="Cambria" w:hAnsi="Cambria"/>
          <w:sz w:val="21"/>
          <w:szCs w:val="21"/>
        </w:rPr>
        <w:t xml:space="preserve"> de </w:t>
      </w:r>
      <w:r w:rsidR="00A21921">
        <w:rPr>
          <w:rFonts w:ascii="Cambria" w:hAnsi="Cambria"/>
          <w:sz w:val="21"/>
          <w:szCs w:val="21"/>
        </w:rPr>
        <w:t xml:space="preserve">financieel-economische </w:t>
      </w:r>
      <w:r w:rsidRPr="00D455AF" w:rsidR="00D455AF">
        <w:rPr>
          <w:rFonts w:ascii="Cambria" w:hAnsi="Cambria"/>
          <w:sz w:val="21"/>
          <w:szCs w:val="21"/>
        </w:rPr>
        <w:t xml:space="preserve">onzekerheid </w:t>
      </w:r>
      <w:r w:rsidR="00823D20">
        <w:rPr>
          <w:rFonts w:ascii="Cambria" w:hAnsi="Cambria"/>
          <w:sz w:val="21"/>
          <w:szCs w:val="21"/>
        </w:rPr>
        <w:t xml:space="preserve">is </w:t>
      </w:r>
      <w:r w:rsidRPr="00D455AF" w:rsidR="00D455AF">
        <w:rPr>
          <w:rFonts w:ascii="Cambria" w:hAnsi="Cambria"/>
          <w:sz w:val="21"/>
          <w:szCs w:val="21"/>
        </w:rPr>
        <w:t xml:space="preserve">toegenomen, </w:t>
      </w:r>
      <w:r>
        <w:rPr>
          <w:rFonts w:ascii="Cambria" w:hAnsi="Cambria"/>
          <w:sz w:val="21"/>
          <w:szCs w:val="21"/>
        </w:rPr>
        <w:t>onder meer</w:t>
      </w:r>
      <w:r w:rsidRPr="00D455AF" w:rsidR="00D455AF">
        <w:rPr>
          <w:rFonts w:ascii="Cambria" w:hAnsi="Cambria"/>
          <w:sz w:val="21"/>
          <w:szCs w:val="21"/>
        </w:rPr>
        <w:t xml:space="preserve"> door geopolitieke spanningen</w:t>
      </w:r>
      <w:r w:rsidRPr="00D455AF" w:rsidR="56FAB9ED">
        <w:rPr>
          <w:rFonts w:ascii="Cambria" w:hAnsi="Cambria"/>
          <w:sz w:val="21"/>
          <w:szCs w:val="21"/>
        </w:rPr>
        <w:t xml:space="preserve">. Dit kan </w:t>
      </w:r>
      <w:r w:rsidRPr="00D455AF" w:rsidR="00D455AF">
        <w:rPr>
          <w:rFonts w:ascii="Cambria" w:hAnsi="Cambria"/>
          <w:sz w:val="21"/>
          <w:szCs w:val="21"/>
        </w:rPr>
        <w:t>tot correcties op financiële markten</w:t>
      </w:r>
      <w:r w:rsidRPr="00D455AF" w:rsidR="26623133">
        <w:rPr>
          <w:rFonts w:ascii="Cambria" w:hAnsi="Cambria"/>
          <w:sz w:val="21"/>
          <w:szCs w:val="21"/>
        </w:rPr>
        <w:t xml:space="preserve"> leiden</w:t>
      </w:r>
      <w:r w:rsidRPr="00D455AF" w:rsidR="00D455AF">
        <w:rPr>
          <w:rFonts w:ascii="Cambria" w:hAnsi="Cambria"/>
          <w:sz w:val="21"/>
          <w:szCs w:val="21"/>
        </w:rPr>
        <w:t xml:space="preserve"> en</w:t>
      </w:r>
      <w:r w:rsidRPr="00D455AF" w:rsidR="07B19DA3">
        <w:rPr>
          <w:rFonts w:ascii="Cambria" w:hAnsi="Cambria"/>
          <w:sz w:val="21"/>
          <w:szCs w:val="21"/>
        </w:rPr>
        <w:t xml:space="preserve"> tot</w:t>
      </w:r>
      <w:r w:rsidRPr="00D455AF" w:rsidR="00D455AF">
        <w:rPr>
          <w:rFonts w:ascii="Cambria" w:hAnsi="Cambria"/>
          <w:sz w:val="21"/>
          <w:szCs w:val="21"/>
        </w:rPr>
        <w:t xml:space="preserve"> hogere risico’s voor financiële instellingen</w:t>
      </w:r>
      <w:r w:rsidRPr="00D455AF" w:rsidR="3755E814">
        <w:rPr>
          <w:rFonts w:ascii="Cambria" w:hAnsi="Cambria"/>
          <w:sz w:val="21"/>
          <w:szCs w:val="21"/>
        </w:rPr>
        <w:t>.</w:t>
      </w:r>
      <w:r>
        <w:rPr>
          <w:rFonts w:ascii="Cambria" w:hAnsi="Cambria"/>
          <w:sz w:val="21"/>
          <w:szCs w:val="21"/>
        </w:rPr>
        <w:t xml:space="preserve"> De hoge waarderingen van activa kunnen bij het materialiseren van risico’s tot prijscorrecties leiden. </w:t>
      </w:r>
      <w:r w:rsidR="0015193C">
        <w:rPr>
          <w:rFonts w:ascii="Cambria" w:hAnsi="Cambria"/>
          <w:sz w:val="21"/>
          <w:szCs w:val="21"/>
        </w:rPr>
        <w:t xml:space="preserve">Zo leidde onlangs de onzekerheid omtrent de Franse verkiezingen </w:t>
      </w:r>
      <w:r w:rsidR="007B7F33">
        <w:rPr>
          <w:rFonts w:ascii="Cambria" w:hAnsi="Cambria"/>
          <w:sz w:val="21"/>
          <w:szCs w:val="21"/>
        </w:rPr>
        <w:t xml:space="preserve">tot forse waardedalingen van Franse staatsobligaties en </w:t>
      </w:r>
      <w:r w:rsidR="007B7F33">
        <w:rPr>
          <w:rFonts w:ascii="Cambria" w:hAnsi="Cambria"/>
          <w:sz w:val="21"/>
          <w:szCs w:val="21"/>
        </w:rPr>
        <w:lastRenderedPageBreak/>
        <w:t xml:space="preserve">bankaandelen. </w:t>
      </w:r>
      <w:r w:rsidR="00CE78C6">
        <w:rPr>
          <w:rFonts w:ascii="Cambria" w:hAnsi="Cambria"/>
          <w:sz w:val="21"/>
          <w:szCs w:val="21"/>
        </w:rPr>
        <w:t>Hoewel fors</w:t>
      </w:r>
      <w:r w:rsidR="00BE108E">
        <w:rPr>
          <w:rFonts w:ascii="Cambria" w:hAnsi="Cambria"/>
          <w:sz w:val="21"/>
          <w:szCs w:val="21"/>
        </w:rPr>
        <w:t xml:space="preserve"> in omvang waren d</w:t>
      </w:r>
      <w:r w:rsidR="00150E51">
        <w:rPr>
          <w:rFonts w:ascii="Cambria" w:hAnsi="Cambria"/>
          <w:sz w:val="21"/>
          <w:szCs w:val="21"/>
        </w:rPr>
        <w:t xml:space="preserve">eze waardedalingen niet </w:t>
      </w:r>
      <w:r w:rsidR="00362E00">
        <w:rPr>
          <w:rFonts w:ascii="Cambria" w:hAnsi="Cambria"/>
          <w:sz w:val="21"/>
          <w:szCs w:val="21"/>
        </w:rPr>
        <w:t>wanordelijk</w:t>
      </w:r>
      <w:r w:rsidR="00CE78C6">
        <w:rPr>
          <w:rFonts w:ascii="Cambria" w:hAnsi="Cambria"/>
          <w:sz w:val="21"/>
          <w:szCs w:val="21"/>
        </w:rPr>
        <w:t xml:space="preserve"> en reflecteren </w:t>
      </w:r>
      <w:r w:rsidR="00DA70F1">
        <w:rPr>
          <w:rFonts w:ascii="Cambria" w:hAnsi="Cambria"/>
          <w:sz w:val="21"/>
          <w:szCs w:val="21"/>
        </w:rPr>
        <w:t xml:space="preserve">ze </w:t>
      </w:r>
      <w:r w:rsidR="00CE78C6">
        <w:rPr>
          <w:rFonts w:ascii="Cambria" w:hAnsi="Cambria"/>
          <w:sz w:val="21"/>
          <w:szCs w:val="21"/>
        </w:rPr>
        <w:t xml:space="preserve">een </w:t>
      </w:r>
      <w:proofErr w:type="spellStart"/>
      <w:r w:rsidR="00CE78C6">
        <w:rPr>
          <w:rFonts w:ascii="Cambria" w:hAnsi="Cambria"/>
          <w:sz w:val="21"/>
          <w:szCs w:val="21"/>
        </w:rPr>
        <w:t>herprijzing</w:t>
      </w:r>
      <w:proofErr w:type="spellEnd"/>
      <w:r w:rsidR="00CE78C6">
        <w:rPr>
          <w:rFonts w:ascii="Cambria" w:hAnsi="Cambria"/>
          <w:sz w:val="21"/>
          <w:szCs w:val="21"/>
        </w:rPr>
        <w:t xml:space="preserve"> van risico</w:t>
      </w:r>
      <w:r w:rsidR="00BE108E">
        <w:rPr>
          <w:rFonts w:ascii="Cambria" w:hAnsi="Cambria"/>
          <w:sz w:val="21"/>
          <w:szCs w:val="21"/>
        </w:rPr>
        <w:t>’s</w:t>
      </w:r>
      <w:r w:rsidR="00CE78C6">
        <w:rPr>
          <w:rFonts w:ascii="Cambria" w:hAnsi="Cambria"/>
          <w:sz w:val="21"/>
          <w:szCs w:val="21"/>
        </w:rPr>
        <w:t>.</w:t>
      </w:r>
      <w:r w:rsidR="00DA70F1">
        <w:rPr>
          <w:rFonts w:ascii="Cambria" w:hAnsi="Cambria"/>
          <w:sz w:val="21"/>
          <w:szCs w:val="21"/>
        </w:rPr>
        <w:t xml:space="preserve"> Wel laten deze prijsschokken zien hoe gevoelig financiële markten voor nieuws zijn.</w:t>
      </w:r>
      <w:r w:rsidR="00362E00">
        <w:rPr>
          <w:rFonts w:ascii="Cambria" w:hAnsi="Cambria"/>
          <w:sz w:val="21"/>
          <w:szCs w:val="21"/>
        </w:rPr>
        <w:t xml:space="preserve"> </w:t>
      </w:r>
      <w:r>
        <w:rPr>
          <w:rFonts w:ascii="Cambria" w:hAnsi="Cambria"/>
          <w:sz w:val="21"/>
          <w:szCs w:val="21"/>
        </w:rPr>
        <w:t xml:space="preserve">Tevens nemen cyber-risico’s toe, die kunnen </w:t>
      </w:r>
      <w:r w:rsidR="08E629DD">
        <w:rPr>
          <w:rFonts w:ascii="Cambria" w:hAnsi="Cambria"/>
          <w:sz w:val="21"/>
          <w:szCs w:val="21"/>
        </w:rPr>
        <w:t>zorgen voor</w:t>
      </w:r>
      <w:r>
        <w:rPr>
          <w:rFonts w:ascii="Cambria" w:hAnsi="Cambria"/>
          <w:sz w:val="21"/>
          <w:szCs w:val="21"/>
        </w:rPr>
        <w:t xml:space="preserve"> financiële verliezen en maatschappelijke ontwrichting.</w:t>
      </w:r>
      <w:r w:rsidR="009B77BE">
        <w:rPr>
          <w:rFonts w:ascii="Cambria" w:hAnsi="Cambria"/>
          <w:sz w:val="21"/>
          <w:szCs w:val="21"/>
        </w:rPr>
        <w:t xml:space="preserve"> FSC-leden noemen hierbij het </w:t>
      </w:r>
      <w:hyperlink w:history="1" r:id="rId11">
        <w:r w:rsidRPr="009B77BE" w:rsidR="009B77BE">
          <w:rPr>
            <w:rStyle w:val="Hyperlink"/>
            <w:rFonts w:ascii="Cambria" w:hAnsi="Cambria"/>
            <w:sz w:val="21"/>
            <w:szCs w:val="21"/>
          </w:rPr>
          <w:t>rapport van de Adviesraad Internationale Vraagstukken</w:t>
        </w:r>
      </w:hyperlink>
      <w:r w:rsidR="009B77BE">
        <w:rPr>
          <w:rFonts w:ascii="Cambria" w:hAnsi="Cambria"/>
          <w:sz w:val="21"/>
          <w:szCs w:val="21"/>
        </w:rPr>
        <w:t>, waarin het belang van de cyber-weerbaarheid van de financiële sector en de samenwerking tussen private en publieke sector om</w:t>
      </w:r>
      <w:r w:rsidR="009425E3">
        <w:rPr>
          <w:rFonts w:ascii="Cambria" w:hAnsi="Cambria"/>
          <w:sz w:val="21"/>
          <w:szCs w:val="21"/>
        </w:rPr>
        <w:t xml:space="preserve"> dit te bereiken</w:t>
      </w:r>
      <w:r w:rsidR="009B77BE">
        <w:rPr>
          <w:rFonts w:ascii="Cambria" w:hAnsi="Cambria"/>
          <w:sz w:val="21"/>
          <w:szCs w:val="21"/>
        </w:rPr>
        <w:t xml:space="preserve"> benadrukt wordt.</w:t>
      </w:r>
      <w:r w:rsidR="00C54817">
        <w:rPr>
          <w:rFonts w:ascii="Cambria" w:hAnsi="Cambria"/>
          <w:sz w:val="21"/>
          <w:szCs w:val="21"/>
        </w:rPr>
        <w:t xml:space="preserve"> Via scenario-analyses </w:t>
      </w:r>
      <w:r w:rsidR="00E23F09">
        <w:rPr>
          <w:rFonts w:ascii="Cambria" w:hAnsi="Cambria"/>
          <w:sz w:val="21"/>
          <w:szCs w:val="21"/>
        </w:rPr>
        <w:t xml:space="preserve">en simulaties kunnen </w:t>
      </w:r>
      <w:r w:rsidR="002F19B2">
        <w:rPr>
          <w:rFonts w:ascii="Cambria" w:hAnsi="Cambria"/>
          <w:sz w:val="21"/>
          <w:szCs w:val="21"/>
        </w:rPr>
        <w:t xml:space="preserve">risico’s in kaart gebracht worden en </w:t>
      </w:r>
      <w:r w:rsidR="00220935">
        <w:rPr>
          <w:rFonts w:ascii="Cambria" w:hAnsi="Cambria"/>
          <w:sz w:val="21"/>
          <w:szCs w:val="21"/>
        </w:rPr>
        <w:t xml:space="preserve">de weerbaarheid </w:t>
      </w:r>
      <w:r w:rsidR="003A52FE">
        <w:rPr>
          <w:rFonts w:ascii="Cambria" w:hAnsi="Cambria"/>
          <w:sz w:val="21"/>
          <w:szCs w:val="21"/>
        </w:rPr>
        <w:t>vergroot.</w:t>
      </w:r>
      <w:r w:rsidR="009B77BE">
        <w:rPr>
          <w:rFonts w:ascii="Cambria" w:hAnsi="Cambria"/>
          <w:sz w:val="21"/>
          <w:szCs w:val="21"/>
        </w:rPr>
        <w:t xml:space="preserve"> </w:t>
      </w:r>
      <w:proofErr w:type="spellStart"/>
      <w:r w:rsidR="00FC072C">
        <w:rPr>
          <w:rFonts w:ascii="Cambria" w:hAnsi="Cambria"/>
          <w:sz w:val="21"/>
          <w:szCs w:val="21"/>
        </w:rPr>
        <w:t>G</w:t>
      </w:r>
      <w:r w:rsidRPr="00D455AF" w:rsidR="00D455AF">
        <w:rPr>
          <w:rFonts w:ascii="Cambria" w:hAnsi="Cambria"/>
          <w:sz w:val="21"/>
          <w:szCs w:val="21"/>
        </w:rPr>
        <w:t>eo</w:t>
      </w:r>
      <w:proofErr w:type="spellEnd"/>
      <w:r w:rsidRPr="00D455AF" w:rsidR="00D455AF">
        <w:rPr>
          <w:rFonts w:ascii="Cambria" w:hAnsi="Cambria"/>
          <w:sz w:val="21"/>
          <w:szCs w:val="21"/>
        </w:rPr>
        <w:t xml:space="preserve">-economische fragmentatie </w:t>
      </w:r>
      <w:r w:rsidR="00FC072C">
        <w:rPr>
          <w:rFonts w:ascii="Cambria" w:hAnsi="Cambria"/>
          <w:sz w:val="21"/>
          <w:szCs w:val="21"/>
        </w:rPr>
        <w:t xml:space="preserve">kan </w:t>
      </w:r>
      <w:r w:rsidRPr="00D455AF" w:rsidR="00D455AF">
        <w:rPr>
          <w:rFonts w:ascii="Cambria" w:hAnsi="Cambria"/>
          <w:sz w:val="21"/>
          <w:szCs w:val="21"/>
        </w:rPr>
        <w:t>via meerdere kanalen de Nederlandse financiële stabiliteit</w:t>
      </w:r>
      <w:r>
        <w:rPr>
          <w:rFonts w:ascii="Cambria" w:hAnsi="Cambria"/>
          <w:sz w:val="21"/>
          <w:szCs w:val="21"/>
        </w:rPr>
        <w:t xml:space="preserve"> beïnvloeden</w:t>
      </w:r>
      <w:r w:rsidR="009425E3">
        <w:rPr>
          <w:rFonts w:ascii="Cambria" w:hAnsi="Cambria"/>
          <w:sz w:val="21"/>
          <w:szCs w:val="21"/>
        </w:rPr>
        <w:t xml:space="preserve"> </w:t>
      </w:r>
      <w:r w:rsidR="00FC072C">
        <w:rPr>
          <w:rFonts w:ascii="Cambria" w:hAnsi="Cambria"/>
          <w:sz w:val="21"/>
          <w:szCs w:val="21"/>
        </w:rPr>
        <w:t>indien</w:t>
      </w:r>
      <w:r w:rsidR="009425E3">
        <w:rPr>
          <w:rFonts w:ascii="Cambria" w:hAnsi="Cambria"/>
          <w:sz w:val="21"/>
          <w:szCs w:val="21"/>
        </w:rPr>
        <w:t xml:space="preserve"> geopolitieke spanningen en cyberrisico’s toenemen</w:t>
      </w:r>
      <w:r w:rsidRPr="00D455AF" w:rsidR="00D455AF">
        <w:rPr>
          <w:rFonts w:ascii="Cambria" w:hAnsi="Cambria"/>
          <w:sz w:val="21"/>
          <w:szCs w:val="21"/>
        </w:rPr>
        <w:t>.</w:t>
      </w:r>
      <w:r w:rsidR="009425E3">
        <w:rPr>
          <w:rStyle w:val="Voetnootmarkering"/>
          <w:rFonts w:ascii="Cambria" w:hAnsi="Cambria"/>
          <w:sz w:val="21"/>
          <w:szCs w:val="21"/>
        </w:rPr>
        <w:footnoteReference w:id="2"/>
      </w:r>
      <w:r w:rsidRPr="00D455AF" w:rsidR="00D455AF">
        <w:rPr>
          <w:rFonts w:ascii="Cambria" w:hAnsi="Cambria"/>
          <w:sz w:val="21"/>
          <w:szCs w:val="21"/>
        </w:rPr>
        <w:t xml:space="preserve"> </w:t>
      </w:r>
      <w:r>
        <w:rPr>
          <w:rFonts w:ascii="Cambria" w:hAnsi="Cambria"/>
          <w:sz w:val="21"/>
          <w:szCs w:val="21"/>
        </w:rPr>
        <w:t>E</w:t>
      </w:r>
      <w:r w:rsidRPr="00D455AF" w:rsidR="00D455AF">
        <w:rPr>
          <w:rFonts w:ascii="Cambria" w:hAnsi="Cambria"/>
          <w:sz w:val="21"/>
          <w:szCs w:val="21"/>
        </w:rPr>
        <w:t>en goed functionerende Europese interne markt</w:t>
      </w:r>
      <w:r w:rsidR="00177D21">
        <w:rPr>
          <w:rFonts w:ascii="Cambria" w:hAnsi="Cambria"/>
          <w:sz w:val="21"/>
          <w:szCs w:val="21"/>
        </w:rPr>
        <w:t xml:space="preserve"> en </w:t>
      </w:r>
      <w:r w:rsidR="004B63AD">
        <w:rPr>
          <w:rFonts w:ascii="Cambria" w:hAnsi="Cambria"/>
          <w:sz w:val="21"/>
          <w:szCs w:val="21"/>
        </w:rPr>
        <w:t>kapitaalmarktunie</w:t>
      </w:r>
      <w:r w:rsidRPr="00D455AF" w:rsidR="00D455AF">
        <w:rPr>
          <w:rFonts w:ascii="Cambria" w:hAnsi="Cambria"/>
          <w:sz w:val="21"/>
          <w:szCs w:val="21"/>
        </w:rPr>
        <w:t xml:space="preserve"> </w:t>
      </w:r>
      <w:r>
        <w:rPr>
          <w:rFonts w:ascii="Cambria" w:hAnsi="Cambria"/>
          <w:sz w:val="21"/>
          <w:szCs w:val="21"/>
        </w:rPr>
        <w:t>vergro</w:t>
      </w:r>
      <w:r w:rsidR="004B63AD">
        <w:rPr>
          <w:rFonts w:ascii="Cambria" w:hAnsi="Cambria"/>
          <w:sz w:val="21"/>
          <w:szCs w:val="21"/>
        </w:rPr>
        <w:t>ten</w:t>
      </w:r>
      <w:r>
        <w:rPr>
          <w:rFonts w:ascii="Cambria" w:hAnsi="Cambria"/>
          <w:sz w:val="21"/>
          <w:szCs w:val="21"/>
        </w:rPr>
        <w:t xml:space="preserve"> </w:t>
      </w:r>
      <w:r w:rsidRPr="00D455AF" w:rsidR="00D455AF">
        <w:rPr>
          <w:rFonts w:ascii="Cambria" w:hAnsi="Cambria"/>
          <w:sz w:val="21"/>
          <w:szCs w:val="21"/>
        </w:rPr>
        <w:t>de weerbaarheid van bedrijven en verminder</w:t>
      </w:r>
      <w:r w:rsidR="004B63AD">
        <w:rPr>
          <w:rFonts w:ascii="Cambria" w:hAnsi="Cambria"/>
          <w:sz w:val="21"/>
          <w:szCs w:val="21"/>
        </w:rPr>
        <w:t>en</w:t>
      </w:r>
      <w:r w:rsidRPr="00D455AF" w:rsidR="00D455AF">
        <w:rPr>
          <w:rFonts w:ascii="Cambria" w:hAnsi="Cambria"/>
          <w:sz w:val="21"/>
          <w:szCs w:val="21"/>
        </w:rPr>
        <w:t xml:space="preserve"> de Nederlandse afhankelijkheid van andere wereldregio’s.</w:t>
      </w:r>
      <w:r w:rsidR="00014D18">
        <w:rPr>
          <w:rFonts w:ascii="Cambria" w:hAnsi="Cambria"/>
          <w:sz w:val="21"/>
          <w:szCs w:val="21"/>
        </w:rPr>
        <w:t xml:space="preserve"> </w:t>
      </w:r>
      <w:r w:rsidR="00653ECA">
        <w:rPr>
          <w:rFonts w:ascii="Cambria" w:hAnsi="Cambria"/>
          <w:sz w:val="21"/>
          <w:szCs w:val="21"/>
        </w:rPr>
        <w:t xml:space="preserve">Daarnaast </w:t>
      </w:r>
      <w:r w:rsidR="00F01E57">
        <w:rPr>
          <w:rFonts w:ascii="Cambria" w:hAnsi="Cambria"/>
          <w:sz w:val="21"/>
          <w:szCs w:val="21"/>
        </w:rPr>
        <w:t xml:space="preserve">zijn </w:t>
      </w:r>
      <w:r w:rsidR="00C575F1">
        <w:rPr>
          <w:rFonts w:ascii="Cambria" w:hAnsi="Cambria"/>
          <w:sz w:val="21"/>
          <w:szCs w:val="21"/>
        </w:rPr>
        <w:t>een sterke kapitalisatie van banken en gezond begrotingsbeleid van</w:t>
      </w:r>
      <w:r w:rsidR="00F01E57">
        <w:rPr>
          <w:rFonts w:ascii="Cambria" w:hAnsi="Cambria"/>
          <w:sz w:val="21"/>
          <w:szCs w:val="21"/>
        </w:rPr>
        <w:t xml:space="preserve"> Europese overheden essentieel</w:t>
      </w:r>
      <w:r w:rsidR="005234CE">
        <w:rPr>
          <w:rFonts w:ascii="Cambria" w:hAnsi="Cambria"/>
          <w:sz w:val="21"/>
          <w:szCs w:val="21"/>
        </w:rPr>
        <w:t>.</w:t>
      </w:r>
      <w:r w:rsidR="00C575F1">
        <w:rPr>
          <w:rFonts w:ascii="Cambria" w:hAnsi="Cambria"/>
          <w:sz w:val="21"/>
          <w:szCs w:val="21"/>
        </w:rPr>
        <w:t xml:space="preserve"> Voor de Nederlandse overheid vormt h</w:t>
      </w:r>
      <w:r w:rsidRPr="00C575F1" w:rsidR="00C575F1">
        <w:rPr>
          <w:rFonts w:ascii="Cambria" w:hAnsi="Cambria"/>
          <w:sz w:val="21"/>
          <w:szCs w:val="21"/>
        </w:rPr>
        <w:t>et </w:t>
      </w:r>
      <w:hyperlink w:history="1" r:id="rId12">
        <w:r w:rsidRPr="00C575F1" w:rsidR="00C575F1">
          <w:rPr>
            <w:rStyle w:val="Hyperlink"/>
            <w:rFonts w:ascii="Cambria" w:hAnsi="Cambria"/>
            <w:sz w:val="21"/>
            <w:szCs w:val="21"/>
          </w:rPr>
          <w:t>advies van de Studiegroep Begrotingsruimte</w:t>
        </w:r>
      </w:hyperlink>
      <w:r w:rsidRPr="00C575F1" w:rsidR="00C575F1">
        <w:rPr>
          <w:rFonts w:ascii="Cambria" w:hAnsi="Cambria"/>
          <w:sz w:val="21"/>
          <w:szCs w:val="21"/>
        </w:rPr>
        <w:t> daarbij een belangrijk uitgangspunt.</w:t>
      </w:r>
    </w:p>
    <w:p w:rsidR="00D455AF" w:rsidP="00D455AF" w:rsidRDefault="00D455AF" w14:paraId="26823658" w14:textId="77777777">
      <w:pPr>
        <w:spacing w:line="360" w:lineRule="auto"/>
        <w:rPr>
          <w:rFonts w:ascii="Cambria" w:hAnsi="Cambria"/>
          <w:sz w:val="21"/>
          <w:szCs w:val="21"/>
        </w:rPr>
      </w:pPr>
    </w:p>
    <w:p w:rsidR="005E26A2" w:rsidP="005E26A2" w:rsidRDefault="005E26A2" w14:paraId="082E8729" w14:textId="4C16DD13">
      <w:pPr>
        <w:spacing w:line="360" w:lineRule="auto"/>
        <w:rPr>
          <w:rFonts w:ascii="Cambria" w:hAnsi="Cambria"/>
          <w:sz w:val="21"/>
          <w:szCs w:val="21"/>
        </w:rPr>
      </w:pPr>
      <w:r w:rsidRPr="419D2D2C">
        <w:rPr>
          <w:rFonts w:ascii="Cambria" w:hAnsi="Cambria"/>
          <w:sz w:val="21"/>
          <w:szCs w:val="21"/>
        </w:rPr>
        <w:t>Het effect van de relatief sterke loongroei en licht dalende hypotheekrente op de betaalbaarheid van woningen</w:t>
      </w:r>
      <w:r w:rsidR="003D5ABB">
        <w:rPr>
          <w:rFonts w:ascii="Cambria" w:hAnsi="Cambria"/>
          <w:sz w:val="21"/>
          <w:szCs w:val="21"/>
        </w:rPr>
        <w:t xml:space="preserve"> voor starters</w:t>
      </w:r>
      <w:r w:rsidRPr="419D2D2C">
        <w:rPr>
          <w:rFonts w:ascii="Cambria" w:hAnsi="Cambria"/>
          <w:sz w:val="21"/>
          <w:szCs w:val="21"/>
        </w:rPr>
        <w:t xml:space="preserve"> wordt tenietgedaan door de sterke stijging van huizenprijzen. Woningaanbod is schaars en kopers bieden weer regelmatig boven de vraagprijs. Het is van belang om vraag en aanbod beter in balans te krijgen, hoewel dit een lastige opgave is vanwege de beperkt beschikbare ruimte in Nederland.</w:t>
      </w:r>
    </w:p>
    <w:p w:rsidR="005E26A2" w:rsidP="00D455AF" w:rsidRDefault="005E26A2" w14:paraId="420DC312" w14:textId="77777777">
      <w:pPr>
        <w:spacing w:line="360" w:lineRule="auto"/>
        <w:rPr>
          <w:rFonts w:ascii="Cambria" w:hAnsi="Cambria"/>
          <w:sz w:val="21"/>
          <w:szCs w:val="21"/>
        </w:rPr>
      </w:pPr>
    </w:p>
    <w:p w:rsidR="00134F1B" w:rsidP="00D455AF" w:rsidRDefault="00AB18EF" w14:paraId="7695041E" w14:textId="242BEE7B">
      <w:pPr>
        <w:spacing w:line="360" w:lineRule="auto"/>
        <w:rPr>
          <w:rFonts w:ascii="Cambria" w:hAnsi="Cambria"/>
          <w:sz w:val="21"/>
          <w:szCs w:val="21"/>
        </w:rPr>
      </w:pPr>
      <w:r>
        <w:rPr>
          <w:rFonts w:ascii="Cambria" w:hAnsi="Cambria"/>
          <w:sz w:val="21"/>
          <w:szCs w:val="21"/>
        </w:rPr>
        <w:t>Het FSC ziet d</w:t>
      </w:r>
      <w:r w:rsidRPr="00D455AF" w:rsidR="00D455AF">
        <w:rPr>
          <w:rFonts w:ascii="Cambria" w:hAnsi="Cambria"/>
          <w:sz w:val="21"/>
          <w:szCs w:val="21"/>
        </w:rPr>
        <w:t xml:space="preserve">e </w:t>
      </w:r>
      <w:hyperlink w:history="1" r:id="rId13">
        <w:r w:rsidRPr="00372279" w:rsidR="00D455AF">
          <w:rPr>
            <w:rStyle w:val="Hyperlink"/>
            <w:rFonts w:ascii="Cambria" w:hAnsi="Cambria"/>
            <w:sz w:val="21"/>
            <w:szCs w:val="21"/>
          </w:rPr>
          <w:t>consultatie van de Europese Commissie</w:t>
        </w:r>
      </w:hyperlink>
      <w:r w:rsidRPr="00D455AF" w:rsidR="00D455AF">
        <w:rPr>
          <w:rFonts w:ascii="Cambria" w:hAnsi="Cambria"/>
          <w:sz w:val="21"/>
          <w:szCs w:val="21"/>
        </w:rPr>
        <w:t xml:space="preserve"> met betrekking tot de herziening van het </w:t>
      </w:r>
      <w:proofErr w:type="spellStart"/>
      <w:r w:rsidRPr="00D455AF" w:rsidR="00D455AF">
        <w:rPr>
          <w:rFonts w:ascii="Cambria" w:hAnsi="Cambria"/>
          <w:sz w:val="21"/>
          <w:szCs w:val="21"/>
        </w:rPr>
        <w:t>macroprudentieel</w:t>
      </w:r>
      <w:proofErr w:type="spellEnd"/>
      <w:r w:rsidRPr="00D455AF" w:rsidR="00D455AF">
        <w:rPr>
          <w:rFonts w:ascii="Cambria" w:hAnsi="Cambria"/>
          <w:sz w:val="21"/>
          <w:szCs w:val="21"/>
        </w:rPr>
        <w:t xml:space="preserve"> raamwerk </w:t>
      </w:r>
      <w:r w:rsidR="009B77BE">
        <w:rPr>
          <w:rFonts w:ascii="Cambria" w:hAnsi="Cambria"/>
          <w:sz w:val="21"/>
          <w:szCs w:val="21"/>
        </w:rPr>
        <w:t>als een goede</w:t>
      </w:r>
      <w:r w:rsidRPr="00D455AF" w:rsidR="00D455AF">
        <w:rPr>
          <w:rFonts w:ascii="Cambria" w:hAnsi="Cambria"/>
          <w:sz w:val="21"/>
          <w:szCs w:val="21"/>
        </w:rPr>
        <w:t xml:space="preserve"> mogelijkheid om de </w:t>
      </w:r>
      <w:r w:rsidR="00896E32">
        <w:rPr>
          <w:rFonts w:ascii="Cambria" w:hAnsi="Cambria"/>
          <w:sz w:val="21"/>
          <w:szCs w:val="21"/>
        </w:rPr>
        <w:t>weerbaarheid van</w:t>
      </w:r>
      <w:r w:rsidRPr="00D455AF" w:rsidR="00D455AF">
        <w:rPr>
          <w:rFonts w:ascii="Cambria" w:hAnsi="Cambria"/>
          <w:sz w:val="21"/>
          <w:szCs w:val="21"/>
        </w:rPr>
        <w:t xml:space="preserve"> </w:t>
      </w:r>
      <w:r>
        <w:rPr>
          <w:rFonts w:ascii="Cambria" w:hAnsi="Cambria"/>
          <w:sz w:val="21"/>
          <w:szCs w:val="21"/>
        </w:rPr>
        <w:t>niet-bancaire financiële instellingen</w:t>
      </w:r>
      <w:r w:rsidRPr="00D455AF" w:rsidR="00D455AF">
        <w:rPr>
          <w:rFonts w:ascii="Cambria" w:hAnsi="Cambria"/>
          <w:sz w:val="21"/>
          <w:szCs w:val="21"/>
        </w:rPr>
        <w:t xml:space="preserve"> te verbeteren. </w:t>
      </w:r>
      <w:r w:rsidR="0004458E">
        <w:rPr>
          <w:rFonts w:ascii="Cambria" w:hAnsi="Cambria"/>
          <w:sz w:val="21"/>
          <w:szCs w:val="21"/>
        </w:rPr>
        <w:t>H</w:t>
      </w:r>
      <w:r w:rsidRPr="00D455AF" w:rsidR="00D455AF">
        <w:rPr>
          <w:rFonts w:ascii="Cambria" w:hAnsi="Cambria"/>
          <w:sz w:val="21"/>
          <w:szCs w:val="21"/>
        </w:rPr>
        <w:t>et</w:t>
      </w:r>
      <w:r w:rsidR="00A63DFE">
        <w:rPr>
          <w:rFonts w:ascii="Cambria" w:hAnsi="Cambria"/>
          <w:sz w:val="21"/>
          <w:szCs w:val="21"/>
        </w:rPr>
        <w:t xml:space="preserve"> is ten slotte</w:t>
      </w:r>
      <w:r w:rsidRPr="00D455AF" w:rsidR="00D455AF">
        <w:rPr>
          <w:rFonts w:ascii="Cambria" w:hAnsi="Cambria"/>
          <w:sz w:val="21"/>
          <w:szCs w:val="21"/>
        </w:rPr>
        <w:t xml:space="preserve"> van belang de effectiviteit en consistentie van </w:t>
      </w:r>
      <w:proofErr w:type="spellStart"/>
      <w:r w:rsidRPr="00D455AF" w:rsidR="00D455AF">
        <w:rPr>
          <w:rFonts w:ascii="Cambria" w:hAnsi="Cambria"/>
          <w:sz w:val="21"/>
          <w:szCs w:val="21"/>
        </w:rPr>
        <w:t>macroprudentiële</w:t>
      </w:r>
      <w:proofErr w:type="spellEnd"/>
      <w:r w:rsidRPr="00D455AF" w:rsidR="00D455AF">
        <w:rPr>
          <w:rFonts w:ascii="Cambria" w:hAnsi="Cambria"/>
          <w:sz w:val="21"/>
          <w:szCs w:val="21"/>
        </w:rPr>
        <w:t xml:space="preserve"> maatregelen voor banken te versterken</w:t>
      </w:r>
      <w:r w:rsidR="00AA01AD">
        <w:rPr>
          <w:rFonts w:ascii="Cambria" w:hAnsi="Cambria"/>
          <w:sz w:val="21"/>
          <w:szCs w:val="21"/>
        </w:rPr>
        <w:t xml:space="preserve">, waaronder afdoende kapitaalbuffers voor </w:t>
      </w:r>
      <w:r w:rsidR="00350585">
        <w:rPr>
          <w:rFonts w:ascii="Cambria" w:hAnsi="Cambria"/>
          <w:sz w:val="21"/>
          <w:szCs w:val="21"/>
        </w:rPr>
        <w:t>Europese systeemrelevante partijen</w:t>
      </w:r>
      <w:r w:rsidRPr="00D455AF" w:rsidR="00D455AF">
        <w:rPr>
          <w:rFonts w:ascii="Cambria" w:hAnsi="Cambria"/>
          <w:sz w:val="21"/>
          <w:szCs w:val="21"/>
        </w:rPr>
        <w:t>.</w:t>
      </w:r>
      <w:r w:rsidR="0005170E">
        <w:rPr>
          <w:rFonts w:ascii="Cambria" w:hAnsi="Cambria"/>
          <w:sz w:val="21"/>
          <w:szCs w:val="21"/>
        </w:rPr>
        <w:t xml:space="preserve"> </w:t>
      </w:r>
    </w:p>
    <w:p w:rsidR="00DF27E3" w:rsidP="00EB7EDE" w:rsidRDefault="00DF27E3" w14:paraId="67CA731D" w14:textId="77777777">
      <w:pPr>
        <w:spacing w:line="360" w:lineRule="auto"/>
        <w:rPr>
          <w:rFonts w:ascii="Cambria" w:hAnsi="Cambria"/>
          <w:sz w:val="21"/>
          <w:szCs w:val="21"/>
        </w:rPr>
      </w:pPr>
    </w:p>
    <w:bookmarkEnd w:id="0"/>
    <w:p w:rsidRPr="0048098D" w:rsidR="00531A1B" w:rsidP="00531A1B" w:rsidRDefault="00CB08EB" w14:paraId="2387E30B" w14:textId="13AC3B6C">
      <w:pPr>
        <w:spacing w:line="360" w:lineRule="auto"/>
        <w:rPr>
          <w:rFonts w:ascii="Cambria" w:hAnsi="Cambria"/>
          <w:b/>
          <w:sz w:val="21"/>
          <w:szCs w:val="21"/>
        </w:rPr>
      </w:pPr>
      <w:r>
        <w:rPr>
          <w:rFonts w:ascii="Cambria" w:hAnsi="Cambria"/>
          <w:b/>
          <w:sz w:val="21"/>
          <w:szCs w:val="21"/>
        </w:rPr>
        <w:t>Bedrijfsleningen</w:t>
      </w:r>
    </w:p>
    <w:p w:rsidR="00B5035C" w:rsidP="00CB08EB" w:rsidRDefault="00424544" w14:paraId="59B10BB8" w14:textId="60F87257">
      <w:pPr>
        <w:spacing w:line="360" w:lineRule="auto"/>
        <w:rPr>
          <w:rFonts w:ascii="Cambria" w:hAnsi="Cambria"/>
          <w:sz w:val="21"/>
          <w:szCs w:val="21"/>
        </w:rPr>
      </w:pPr>
      <w:r>
        <w:rPr>
          <w:rFonts w:ascii="Cambria" w:hAnsi="Cambria"/>
          <w:sz w:val="21"/>
          <w:szCs w:val="21"/>
        </w:rPr>
        <w:t xml:space="preserve">Het </w:t>
      </w:r>
      <w:r w:rsidR="00863610">
        <w:rPr>
          <w:rFonts w:ascii="Cambria" w:hAnsi="Cambria"/>
          <w:sz w:val="21"/>
          <w:szCs w:val="21"/>
        </w:rPr>
        <w:t xml:space="preserve">FSC </w:t>
      </w:r>
      <w:r w:rsidR="008C44BD">
        <w:rPr>
          <w:rFonts w:ascii="Cambria" w:hAnsi="Cambria"/>
          <w:sz w:val="21"/>
          <w:szCs w:val="21"/>
        </w:rPr>
        <w:t>constateert dat r</w:t>
      </w:r>
      <w:r w:rsidRPr="00863610" w:rsidR="00863610">
        <w:rPr>
          <w:rFonts w:ascii="Cambria" w:hAnsi="Cambria"/>
          <w:sz w:val="21"/>
          <w:szCs w:val="21"/>
        </w:rPr>
        <w:t xml:space="preserve">isico’s </w:t>
      </w:r>
      <w:r w:rsidR="00CF1D74">
        <w:rPr>
          <w:rFonts w:ascii="Cambria" w:hAnsi="Cambria"/>
          <w:sz w:val="21"/>
          <w:szCs w:val="21"/>
        </w:rPr>
        <w:t>van</w:t>
      </w:r>
      <w:r w:rsidRPr="00863610" w:rsidR="00863610">
        <w:rPr>
          <w:rFonts w:ascii="Cambria" w:hAnsi="Cambria"/>
          <w:sz w:val="21"/>
          <w:szCs w:val="21"/>
        </w:rPr>
        <w:t xml:space="preserve"> Nederlandse bedrijfsschulden het afgelopen decennium </w:t>
      </w:r>
      <w:r w:rsidR="008C44BD">
        <w:rPr>
          <w:rFonts w:ascii="Cambria" w:hAnsi="Cambria"/>
          <w:sz w:val="21"/>
          <w:szCs w:val="21"/>
        </w:rPr>
        <w:t xml:space="preserve">zijn </w:t>
      </w:r>
      <w:r w:rsidRPr="00863610" w:rsidR="00863610">
        <w:rPr>
          <w:rFonts w:ascii="Cambria" w:hAnsi="Cambria"/>
          <w:sz w:val="21"/>
          <w:szCs w:val="21"/>
        </w:rPr>
        <w:t>afgenomen</w:t>
      </w:r>
      <w:r w:rsidR="002B01F2">
        <w:rPr>
          <w:rFonts w:ascii="Cambria" w:hAnsi="Cambria"/>
          <w:sz w:val="21"/>
          <w:szCs w:val="21"/>
        </w:rPr>
        <w:t>. De</w:t>
      </w:r>
      <w:r w:rsidRPr="00863610" w:rsidR="00863610">
        <w:rPr>
          <w:rFonts w:ascii="Cambria" w:hAnsi="Cambria"/>
          <w:sz w:val="21"/>
          <w:szCs w:val="21"/>
        </w:rPr>
        <w:t xml:space="preserve"> schuldratio</w:t>
      </w:r>
      <w:r w:rsidR="006A5C93">
        <w:rPr>
          <w:rFonts w:ascii="Cambria" w:hAnsi="Cambria"/>
          <w:sz w:val="21"/>
          <w:szCs w:val="21"/>
        </w:rPr>
        <w:t>’</w:t>
      </w:r>
      <w:r w:rsidRPr="00863610" w:rsidR="00863610">
        <w:rPr>
          <w:rFonts w:ascii="Cambria" w:hAnsi="Cambria"/>
          <w:sz w:val="21"/>
          <w:szCs w:val="21"/>
        </w:rPr>
        <w:t xml:space="preserve">s </w:t>
      </w:r>
      <w:r w:rsidR="006A5C93">
        <w:rPr>
          <w:rFonts w:ascii="Cambria" w:hAnsi="Cambria"/>
          <w:sz w:val="21"/>
          <w:szCs w:val="21"/>
        </w:rPr>
        <w:t xml:space="preserve">zijn </w:t>
      </w:r>
      <w:r w:rsidR="00507210">
        <w:rPr>
          <w:rFonts w:ascii="Cambria" w:hAnsi="Cambria"/>
          <w:sz w:val="21"/>
          <w:szCs w:val="21"/>
        </w:rPr>
        <w:t>sinds de financiële crisis</w:t>
      </w:r>
      <w:r w:rsidRPr="00863610" w:rsidR="00863610">
        <w:rPr>
          <w:rFonts w:ascii="Cambria" w:hAnsi="Cambria"/>
          <w:sz w:val="21"/>
          <w:szCs w:val="21"/>
        </w:rPr>
        <w:t xml:space="preserve"> gedaald en schulden </w:t>
      </w:r>
      <w:r w:rsidR="006A5C93">
        <w:rPr>
          <w:rFonts w:ascii="Cambria" w:hAnsi="Cambria"/>
          <w:sz w:val="21"/>
          <w:szCs w:val="21"/>
        </w:rPr>
        <w:t xml:space="preserve">zijn </w:t>
      </w:r>
      <w:r w:rsidRPr="00863610" w:rsidR="00863610">
        <w:rPr>
          <w:rFonts w:ascii="Cambria" w:hAnsi="Cambria"/>
          <w:sz w:val="21"/>
          <w:szCs w:val="21"/>
        </w:rPr>
        <w:t>beter houdbaar geworden.</w:t>
      </w:r>
      <w:r w:rsidR="008C44BD">
        <w:rPr>
          <w:rStyle w:val="Voetnootmarkering"/>
          <w:rFonts w:ascii="Cambria" w:hAnsi="Cambria"/>
          <w:sz w:val="21"/>
          <w:szCs w:val="21"/>
        </w:rPr>
        <w:footnoteReference w:id="3"/>
      </w:r>
      <w:r w:rsidRPr="00863610" w:rsidR="00863610">
        <w:rPr>
          <w:rFonts w:ascii="Cambria" w:hAnsi="Cambria"/>
          <w:sz w:val="21"/>
          <w:szCs w:val="21"/>
        </w:rPr>
        <w:t xml:space="preserve"> </w:t>
      </w:r>
      <w:r w:rsidR="0087040D">
        <w:rPr>
          <w:rFonts w:ascii="Cambria" w:hAnsi="Cambria"/>
          <w:sz w:val="21"/>
          <w:szCs w:val="21"/>
        </w:rPr>
        <w:t xml:space="preserve">Bedrijven hebben zich </w:t>
      </w:r>
      <w:r w:rsidR="00765E28">
        <w:rPr>
          <w:rFonts w:ascii="Cambria" w:hAnsi="Cambria"/>
          <w:sz w:val="21"/>
          <w:szCs w:val="21"/>
        </w:rPr>
        <w:t>in toenemende mate</w:t>
      </w:r>
      <w:r w:rsidRPr="00863610" w:rsidR="00863610">
        <w:rPr>
          <w:rFonts w:ascii="Cambria" w:hAnsi="Cambria"/>
          <w:sz w:val="21"/>
          <w:szCs w:val="21"/>
        </w:rPr>
        <w:t xml:space="preserve"> met eigen vermogen gefinancierd</w:t>
      </w:r>
      <w:r w:rsidR="001459BD">
        <w:rPr>
          <w:rFonts w:ascii="Cambria" w:hAnsi="Cambria"/>
          <w:sz w:val="21"/>
          <w:szCs w:val="21"/>
        </w:rPr>
        <w:t xml:space="preserve"> via winstinhouding</w:t>
      </w:r>
      <w:r w:rsidRPr="00863610" w:rsidR="00863610">
        <w:rPr>
          <w:rFonts w:ascii="Cambria" w:hAnsi="Cambria"/>
          <w:sz w:val="21"/>
          <w:szCs w:val="21"/>
        </w:rPr>
        <w:t xml:space="preserve"> en winsten </w:t>
      </w:r>
      <w:r w:rsidR="00993C91">
        <w:rPr>
          <w:rFonts w:ascii="Cambria" w:hAnsi="Cambria"/>
          <w:sz w:val="21"/>
          <w:szCs w:val="21"/>
        </w:rPr>
        <w:t xml:space="preserve">zijn </w:t>
      </w:r>
      <w:r w:rsidRPr="00863610" w:rsidR="00863610">
        <w:rPr>
          <w:rFonts w:ascii="Cambria" w:hAnsi="Cambria"/>
          <w:sz w:val="21"/>
          <w:szCs w:val="21"/>
        </w:rPr>
        <w:t>sterk toegenomen.</w:t>
      </w:r>
      <w:r w:rsidR="005A6562">
        <w:rPr>
          <w:rFonts w:ascii="Cambria" w:hAnsi="Cambria"/>
          <w:sz w:val="21"/>
          <w:szCs w:val="21"/>
        </w:rPr>
        <w:t xml:space="preserve"> </w:t>
      </w:r>
      <w:r w:rsidRPr="005A6562" w:rsidR="005A6562">
        <w:rPr>
          <w:rFonts w:ascii="Cambria" w:hAnsi="Cambria"/>
          <w:sz w:val="21"/>
          <w:szCs w:val="21"/>
        </w:rPr>
        <w:t>Wel roept deze ontwikkeling de vraag op of Nederlandse bedrijven zich in voldoende mate kunnen financieren om (noodzakelijke) investeringen te kunnen doen.</w:t>
      </w:r>
    </w:p>
    <w:p w:rsidR="00576C1D" w:rsidP="00CB08EB" w:rsidRDefault="00576C1D" w14:paraId="3ECA0BCE" w14:textId="77777777">
      <w:pPr>
        <w:spacing w:line="360" w:lineRule="auto"/>
        <w:rPr>
          <w:rFonts w:ascii="Cambria" w:hAnsi="Cambria"/>
          <w:sz w:val="21"/>
          <w:szCs w:val="21"/>
        </w:rPr>
      </w:pPr>
    </w:p>
    <w:p w:rsidR="0086167A" w:rsidP="0086167A" w:rsidRDefault="0086167A" w14:paraId="0B7CEC3C" w14:textId="0CA11547">
      <w:pPr>
        <w:spacing w:line="360" w:lineRule="auto"/>
        <w:rPr>
          <w:rFonts w:ascii="Cambria" w:hAnsi="Cambria"/>
          <w:sz w:val="21"/>
          <w:szCs w:val="21"/>
        </w:rPr>
      </w:pPr>
      <w:r w:rsidRPr="0086167A">
        <w:rPr>
          <w:rFonts w:ascii="Cambria" w:hAnsi="Cambria"/>
          <w:sz w:val="21"/>
          <w:szCs w:val="21"/>
        </w:rPr>
        <w:t xml:space="preserve">Nederlandse niet-financiële bedrijven </w:t>
      </w:r>
      <w:r w:rsidR="00FE7E64">
        <w:rPr>
          <w:rFonts w:ascii="Cambria" w:hAnsi="Cambria"/>
          <w:sz w:val="21"/>
          <w:szCs w:val="21"/>
        </w:rPr>
        <w:t xml:space="preserve">zijn </w:t>
      </w:r>
      <w:r w:rsidRPr="0086167A">
        <w:rPr>
          <w:rFonts w:ascii="Cambria" w:hAnsi="Cambria"/>
          <w:sz w:val="21"/>
          <w:szCs w:val="21"/>
        </w:rPr>
        <w:t>de huidige rentecyclus</w:t>
      </w:r>
      <w:r w:rsidR="0078328F">
        <w:rPr>
          <w:rFonts w:ascii="Cambria" w:hAnsi="Cambria"/>
          <w:sz w:val="21"/>
          <w:szCs w:val="21"/>
        </w:rPr>
        <w:t xml:space="preserve"> dan </w:t>
      </w:r>
      <w:r w:rsidR="004F179B">
        <w:rPr>
          <w:rFonts w:ascii="Cambria" w:hAnsi="Cambria"/>
          <w:sz w:val="21"/>
          <w:szCs w:val="21"/>
        </w:rPr>
        <w:t>ook</w:t>
      </w:r>
      <w:r w:rsidRPr="0086167A">
        <w:rPr>
          <w:rFonts w:ascii="Cambria" w:hAnsi="Cambria"/>
          <w:sz w:val="21"/>
          <w:szCs w:val="21"/>
        </w:rPr>
        <w:t xml:space="preserve"> begonnen met sterke balansen, </w:t>
      </w:r>
      <w:r w:rsidR="0081110B">
        <w:rPr>
          <w:rFonts w:ascii="Cambria" w:hAnsi="Cambria"/>
          <w:sz w:val="21"/>
          <w:szCs w:val="21"/>
        </w:rPr>
        <w:t xml:space="preserve">al hebben </w:t>
      </w:r>
      <w:r w:rsidRPr="0086167A">
        <w:rPr>
          <w:rFonts w:ascii="Cambria" w:hAnsi="Cambria"/>
          <w:sz w:val="21"/>
          <w:szCs w:val="21"/>
        </w:rPr>
        <w:t xml:space="preserve">hogere rentes </w:t>
      </w:r>
      <w:r w:rsidR="001C730D">
        <w:rPr>
          <w:rFonts w:ascii="Cambria" w:hAnsi="Cambria"/>
          <w:sz w:val="21"/>
          <w:szCs w:val="21"/>
        </w:rPr>
        <w:t xml:space="preserve">wel in toenemende mate invloed op </w:t>
      </w:r>
      <w:r w:rsidRPr="0086167A">
        <w:rPr>
          <w:rFonts w:ascii="Cambria" w:hAnsi="Cambria"/>
          <w:sz w:val="21"/>
          <w:szCs w:val="21"/>
        </w:rPr>
        <w:t xml:space="preserve">de terugbetalingscapaciteit. </w:t>
      </w:r>
      <w:r w:rsidR="004A4A70">
        <w:rPr>
          <w:rFonts w:ascii="Cambria" w:hAnsi="Cambria"/>
          <w:sz w:val="21"/>
          <w:szCs w:val="21"/>
        </w:rPr>
        <w:t>Daar</w:t>
      </w:r>
      <w:r w:rsidR="0033316C">
        <w:rPr>
          <w:rFonts w:ascii="Cambria" w:hAnsi="Cambria"/>
          <w:sz w:val="21"/>
          <w:szCs w:val="21"/>
        </w:rPr>
        <w:t>bij</w:t>
      </w:r>
      <w:r w:rsidR="00FE7E64">
        <w:rPr>
          <w:rFonts w:ascii="Cambria" w:hAnsi="Cambria"/>
          <w:sz w:val="21"/>
          <w:szCs w:val="21"/>
        </w:rPr>
        <w:t xml:space="preserve"> zijn b</w:t>
      </w:r>
      <w:r w:rsidRPr="0086167A">
        <w:rPr>
          <w:rFonts w:ascii="Cambria" w:hAnsi="Cambria"/>
          <w:sz w:val="21"/>
          <w:szCs w:val="21"/>
        </w:rPr>
        <w:t xml:space="preserve">edrijven relatief gevoelig voor renteveranderingen. </w:t>
      </w:r>
      <w:r w:rsidR="002122AD">
        <w:rPr>
          <w:rFonts w:ascii="Cambria" w:hAnsi="Cambria"/>
          <w:sz w:val="21"/>
          <w:szCs w:val="21"/>
        </w:rPr>
        <w:t>D</w:t>
      </w:r>
      <w:r w:rsidRPr="0086167A">
        <w:rPr>
          <w:rFonts w:ascii="Cambria" w:hAnsi="Cambria"/>
          <w:sz w:val="21"/>
          <w:szCs w:val="21"/>
        </w:rPr>
        <w:t xml:space="preserve">oor hoge winstgevendheid en </w:t>
      </w:r>
      <w:r w:rsidR="002122AD">
        <w:rPr>
          <w:rFonts w:ascii="Cambria" w:hAnsi="Cambria"/>
          <w:sz w:val="21"/>
          <w:szCs w:val="21"/>
        </w:rPr>
        <w:t>lagere schuldratio’s zijn de hogere rentes voor de meeste bedrijven goed te verteren</w:t>
      </w:r>
      <w:r w:rsidRPr="0086167A">
        <w:rPr>
          <w:rFonts w:ascii="Cambria" w:hAnsi="Cambria"/>
          <w:sz w:val="21"/>
          <w:szCs w:val="21"/>
        </w:rPr>
        <w:t>.</w:t>
      </w:r>
    </w:p>
    <w:p w:rsidRPr="0086167A" w:rsidR="002122AD" w:rsidP="0086167A" w:rsidRDefault="002122AD" w14:paraId="7FAF9863" w14:textId="77777777">
      <w:pPr>
        <w:spacing w:line="360" w:lineRule="auto"/>
        <w:rPr>
          <w:rFonts w:ascii="Cambria" w:hAnsi="Cambria"/>
          <w:sz w:val="21"/>
          <w:szCs w:val="21"/>
        </w:rPr>
      </w:pPr>
    </w:p>
    <w:p w:rsidRPr="0086167A" w:rsidR="0086167A" w:rsidP="0086167A" w:rsidRDefault="001459BD" w14:paraId="527F7417" w14:textId="06F0B4D4">
      <w:pPr>
        <w:spacing w:line="360" w:lineRule="auto"/>
        <w:rPr>
          <w:rFonts w:ascii="Cambria" w:hAnsi="Cambria"/>
          <w:sz w:val="21"/>
          <w:szCs w:val="21"/>
        </w:rPr>
      </w:pPr>
      <w:r w:rsidRPr="419D2D2C">
        <w:rPr>
          <w:rFonts w:ascii="Cambria" w:hAnsi="Cambria"/>
          <w:sz w:val="21"/>
          <w:szCs w:val="21"/>
        </w:rPr>
        <w:t>Het FSC constateert dat de</w:t>
      </w:r>
      <w:r w:rsidRPr="419D2D2C" w:rsidR="0086167A">
        <w:rPr>
          <w:rFonts w:ascii="Cambria" w:hAnsi="Cambria"/>
          <w:sz w:val="21"/>
          <w:szCs w:val="21"/>
        </w:rPr>
        <w:t xml:space="preserve"> financiële stabiliteitsrisico’s vanuit bedrijfsschulden </w:t>
      </w:r>
      <w:r w:rsidRPr="419D2D2C">
        <w:rPr>
          <w:rFonts w:ascii="Cambria" w:hAnsi="Cambria"/>
          <w:sz w:val="21"/>
          <w:szCs w:val="21"/>
        </w:rPr>
        <w:t xml:space="preserve">over het algemeen </w:t>
      </w:r>
      <w:r w:rsidRPr="419D2D2C" w:rsidR="0086167A">
        <w:rPr>
          <w:rFonts w:ascii="Cambria" w:hAnsi="Cambria"/>
          <w:sz w:val="21"/>
          <w:szCs w:val="21"/>
        </w:rPr>
        <w:t>beperkt</w:t>
      </w:r>
      <w:r w:rsidRPr="419D2D2C">
        <w:rPr>
          <w:rFonts w:ascii="Cambria" w:hAnsi="Cambria"/>
          <w:sz w:val="21"/>
          <w:szCs w:val="21"/>
        </w:rPr>
        <w:t xml:space="preserve"> lijken</w:t>
      </w:r>
      <w:r w:rsidRPr="419D2D2C" w:rsidR="0086167A">
        <w:rPr>
          <w:rFonts w:ascii="Cambria" w:hAnsi="Cambria"/>
          <w:sz w:val="21"/>
          <w:szCs w:val="21"/>
        </w:rPr>
        <w:t xml:space="preserve">. De kwaliteit van de leningen is goed, met </w:t>
      </w:r>
      <w:r w:rsidRPr="419D2D2C" w:rsidR="002122AD">
        <w:rPr>
          <w:rFonts w:ascii="Cambria" w:hAnsi="Cambria"/>
          <w:sz w:val="21"/>
          <w:szCs w:val="21"/>
        </w:rPr>
        <w:t>een laag aandeel</w:t>
      </w:r>
      <w:r w:rsidR="00F35AA3">
        <w:rPr>
          <w:rFonts w:ascii="Cambria" w:hAnsi="Cambria"/>
          <w:sz w:val="21"/>
          <w:szCs w:val="21"/>
        </w:rPr>
        <w:t xml:space="preserve"> van 3%</w:t>
      </w:r>
      <w:r w:rsidRPr="419D2D2C" w:rsidR="0086167A">
        <w:rPr>
          <w:rFonts w:ascii="Cambria" w:hAnsi="Cambria"/>
          <w:sz w:val="21"/>
          <w:szCs w:val="21"/>
        </w:rPr>
        <w:t xml:space="preserve"> niet</w:t>
      </w:r>
      <w:r w:rsidRPr="419D2D2C" w:rsidR="19E9DB2D">
        <w:rPr>
          <w:rFonts w:ascii="Cambria" w:hAnsi="Cambria"/>
          <w:sz w:val="21"/>
          <w:szCs w:val="21"/>
        </w:rPr>
        <w:t>-</w:t>
      </w:r>
      <w:r w:rsidRPr="419D2D2C" w:rsidR="0086167A">
        <w:rPr>
          <w:rFonts w:ascii="Cambria" w:hAnsi="Cambria"/>
          <w:sz w:val="21"/>
          <w:szCs w:val="21"/>
        </w:rPr>
        <w:t>presterende leningen</w:t>
      </w:r>
      <w:r w:rsidRPr="419D2D2C" w:rsidR="002122AD">
        <w:rPr>
          <w:rFonts w:ascii="Cambria" w:hAnsi="Cambria"/>
          <w:sz w:val="21"/>
          <w:szCs w:val="21"/>
        </w:rPr>
        <w:t xml:space="preserve"> en beperkt oplopende</w:t>
      </w:r>
      <w:r w:rsidRPr="419D2D2C" w:rsidR="0086167A">
        <w:rPr>
          <w:rFonts w:ascii="Cambria" w:hAnsi="Cambria"/>
          <w:sz w:val="21"/>
          <w:szCs w:val="21"/>
        </w:rPr>
        <w:t xml:space="preserve"> kredietrisico’s. Wel laat een verdiepende analyse zien dat er in bepaalde segmenten, met name commercieel vastgoed, hogere risico’s zitten.</w:t>
      </w:r>
    </w:p>
    <w:p w:rsidR="00BA2F36" w:rsidP="0086167A" w:rsidRDefault="00BA2F36" w14:paraId="28233BDF" w14:textId="77777777">
      <w:pPr>
        <w:spacing w:line="360" w:lineRule="auto"/>
        <w:rPr>
          <w:rFonts w:ascii="Cambria" w:hAnsi="Cambria"/>
          <w:sz w:val="21"/>
          <w:szCs w:val="21"/>
        </w:rPr>
      </w:pPr>
    </w:p>
    <w:p w:rsidR="0086167A" w:rsidP="0086167A" w:rsidRDefault="0022790A" w14:paraId="7E957C54" w14:textId="6AD76FEE">
      <w:pPr>
        <w:spacing w:line="360" w:lineRule="auto"/>
        <w:rPr>
          <w:rFonts w:ascii="Cambria" w:hAnsi="Cambria"/>
          <w:sz w:val="21"/>
          <w:szCs w:val="21"/>
        </w:rPr>
      </w:pPr>
      <w:r>
        <w:rPr>
          <w:rFonts w:ascii="Cambria" w:hAnsi="Cambria"/>
          <w:sz w:val="21"/>
          <w:szCs w:val="21"/>
        </w:rPr>
        <w:t>Het FSC</w:t>
      </w:r>
      <w:r w:rsidR="00375ADF">
        <w:rPr>
          <w:rFonts w:ascii="Cambria" w:hAnsi="Cambria"/>
          <w:sz w:val="21"/>
          <w:szCs w:val="21"/>
        </w:rPr>
        <w:t xml:space="preserve"> bespreekt de snelle groei van bedrijfsleningen in de vorm van </w:t>
      </w:r>
      <w:r w:rsidRPr="00B43DFA" w:rsidR="0086167A">
        <w:rPr>
          <w:rFonts w:ascii="Cambria" w:hAnsi="Cambria"/>
          <w:i/>
          <w:iCs/>
          <w:sz w:val="21"/>
          <w:szCs w:val="21"/>
        </w:rPr>
        <w:t>private credit</w:t>
      </w:r>
      <w:r w:rsidR="00E61B20">
        <w:rPr>
          <w:rFonts w:ascii="Cambria" w:hAnsi="Cambria"/>
          <w:sz w:val="21"/>
          <w:szCs w:val="21"/>
        </w:rPr>
        <w:t xml:space="preserve">, </w:t>
      </w:r>
      <w:r w:rsidRPr="00E61B20" w:rsidR="00E61B20">
        <w:rPr>
          <w:rFonts w:ascii="Cambria" w:hAnsi="Cambria"/>
          <w:sz w:val="21"/>
          <w:szCs w:val="21"/>
        </w:rPr>
        <w:t>jargon voor niet-bancaire bedrijfsleningen die niet op een beurs kunnen worden verhandeld</w:t>
      </w:r>
      <w:r w:rsidRPr="0086167A" w:rsidR="0086167A">
        <w:rPr>
          <w:rFonts w:ascii="Cambria" w:hAnsi="Cambria"/>
          <w:sz w:val="21"/>
          <w:szCs w:val="21"/>
        </w:rPr>
        <w:t>.</w:t>
      </w:r>
      <w:r w:rsidR="00C0540B">
        <w:rPr>
          <w:rStyle w:val="Voetnootmarkering"/>
          <w:rFonts w:ascii="Cambria" w:hAnsi="Cambria"/>
          <w:sz w:val="21"/>
          <w:szCs w:val="21"/>
        </w:rPr>
        <w:footnoteReference w:id="4"/>
      </w:r>
      <w:r w:rsidRPr="0086167A" w:rsidR="0086167A">
        <w:rPr>
          <w:rFonts w:ascii="Cambria" w:hAnsi="Cambria"/>
          <w:sz w:val="21"/>
          <w:szCs w:val="21"/>
        </w:rPr>
        <w:t xml:space="preserve"> </w:t>
      </w:r>
      <w:r w:rsidR="00F33C99">
        <w:rPr>
          <w:rFonts w:ascii="Cambria" w:hAnsi="Cambria"/>
          <w:sz w:val="21"/>
          <w:szCs w:val="21"/>
        </w:rPr>
        <w:t>Hoewel d</w:t>
      </w:r>
      <w:r w:rsidRPr="00FF5D5D" w:rsidR="00FF5D5D">
        <w:rPr>
          <w:rFonts w:ascii="Cambria" w:hAnsi="Cambria"/>
          <w:sz w:val="21"/>
          <w:szCs w:val="21"/>
        </w:rPr>
        <w:t>e absolute omvang van deze financieringsvorm</w:t>
      </w:r>
      <w:r w:rsidR="00FF5D5D">
        <w:rPr>
          <w:rFonts w:ascii="Cambria" w:hAnsi="Cambria"/>
          <w:sz w:val="21"/>
          <w:szCs w:val="21"/>
        </w:rPr>
        <w:t xml:space="preserve"> </w:t>
      </w:r>
      <w:r w:rsidRPr="00FF5D5D" w:rsidR="00FF5D5D">
        <w:rPr>
          <w:rFonts w:ascii="Cambria" w:hAnsi="Cambria"/>
          <w:sz w:val="21"/>
          <w:szCs w:val="21"/>
        </w:rPr>
        <w:t>in Nederland nog bescheiden</w:t>
      </w:r>
      <w:r w:rsidR="00F33C99">
        <w:rPr>
          <w:rFonts w:ascii="Cambria" w:hAnsi="Cambria"/>
          <w:sz w:val="21"/>
          <w:szCs w:val="21"/>
        </w:rPr>
        <w:t xml:space="preserve"> is </w:t>
      </w:r>
      <w:r w:rsidR="00612C30">
        <w:rPr>
          <w:rFonts w:ascii="Cambria" w:hAnsi="Cambria"/>
          <w:sz w:val="21"/>
          <w:szCs w:val="21"/>
        </w:rPr>
        <w:t>groeit</w:t>
      </w:r>
      <w:r w:rsidR="004F19D1">
        <w:rPr>
          <w:rFonts w:ascii="Cambria" w:hAnsi="Cambria"/>
          <w:sz w:val="21"/>
          <w:szCs w:val="21"/>
        </w:rPr>
        <w:t xml:space="preserve"> de markt voor private credit</w:t>
      </w:r>
      <w:r w:rsidR="00612C30">
        <w:rPr>
          <w:rFonts w:ascii="Cambria" w:hAnsi="Cambria"/>
          <w:sz w:val="21"/>
          <w:szCs w:val="21"/>
        </w:rPr>
        <w:t xml:space="preserve"> sterk.</w:t>
      </w:r>
      <w:r w:rsidRPr="00FF5D5D" w:rsidR="00FF5D5D">
        <w:rPr>
          <w:rFonts w:ascii="Cambria" w:hAnsi="Cambria"/>
          <w:sz w:val="21"/>
          <w:szCs w:val="21"/>
        </w:rPr>
        <w:t xml:space="preserve"> </w:t>
      </w:r>
      <w:r w:rsidRPr="0086167A" w:rsidR="0086167A">
        <w:rPr>
          <w:rFonts w:ascii="Cambria" w:hAnsi="Cambria"/>
          <w:sz w:val="21"/>
          <w:szCs w:val="21"/>
        </w:rPr>
        <w:t>De</w:t>
      </w:r>
      <w:r w:rsidR="0028776F">
        <w:rPr>
          <w:rFonts w:ascii="Cambria" w:hAnsi="Cambria"/>
          <w:sz w:val="21"/>
          <w:szCs w:val="21"/>
        </w:rPr>
        <w:t>ze</w:t>
      </w:r>
      <w:r w:rsidR="00612C30">
        <w:rPr>
          <w:rFonts w:ascii="Cambria" w:hAnsi="Cambria"/>
          <w:sz w:val="21"/>
          <w:szCs w:val="21"/>
        </w:rPr>
        <w:t xml:space="preserve"> groei</w:t>
      </w:r>
      <w:r w:rsidRPr="0086167A" w:rsidR="0086167A">
        <w:rPr>
          <w:rFonts w:ascii="Cambria" w:hAnsi="Cambria"/>
          <w:sz w:val="21"/>
          <w:szCs w:val="21"/>
        </w:rPr>
        <w:t xml:space="preserve"> is </w:t>
      </w:r>
      <w:r w:rsidR="001459BD">
        <w:rPr>
          <w:rFonts w:ascii="Cambria" w:hAnsi="Cambria"/>
          <w:sz w:val="21"/>
          <w:szCs w:val="21"/>
        </w:rPr>
        <w:t>deels</w:t>
      </w:r>
      <w:r w:rsidRPr="0086167A" w:rsidR="0086167A">
        <w:rPr>
          <w:rFonts w:ascii="Cambria" w:hAnsi="Cambria"/>
          <w:sz w:val="21"/>
          <w:szCs w:val="21"/>
        </w:rPr>
        <w:t xml:space="preserve"> gedreven door de aanscherping van kapitaaleisen voor banken en de </w:t>
      </w:r>
      <w:r w:rsidRPr="00375ADF" w:rsidR="0086167A">
        <w:rPr>
          <w:rFonts w:ascii="Cambria" w:hAnsi="Cambria"/>
          <w:i/>
          <w:iCs/>
          <w:sz w:val="21"/>
          <w:szCs w:val="21"/>
        </w:rPr>
        <w:t>low</w:t>
      </w:r>
      <w:r w:rsidRPr="00375ADF" w:rsidR="00375ADF">
        <w:rPr>
          <w:rFonts w:ascii="Cambria" w:hAnsi="Cambria"/>
          <w:i/>
          <w:iCs/>
          <w:sz w:val="21"/>
          <w:szCs w:val="21"/>
        </w:rPr>
        <w:t>-</w:t>
      </w:r>
      <w:proofErr w:type="spellStart"/>
      <w:r w:rsidRPr="00375ADF" w:rsidR="0086167A">
        <w:rPr>
          <w:rFonts w:ascii="Cambria" w:hAnsi="Cambria"/>
          <w:i/>
          <w:iCs/>
          <w:sz w:val="21"/>
          <w:szCs w:val="21"/>
        </w:rPr>
        <w:t>for</w:t>
      </w:r>
      <w:proofErr w:type="spellEnd"/>
      <w:r w:rsidRPr="00375ADF" w:rsidR="00375ADF">
        <w:rPr>
          <w:rFonts w:ascii="Cambria" w:hAnsi="Cambria"/>
          <w:i/>
          <w:iCs/>
          <w:sz w:val="21"/>
          <w:szCs w:val="21"/>
        </w:rPr>
        <w:t>-</w:t>
      </w:r>
      <w:r w:rsidRPr="00375ADF" w:rsidR="0086167A">
        <w:rPr>
          <w:rFonts w:ascii="Cambria" w:hAnsi="Cambria"/>
          <w:i/>
          <w:iCs/>
          <w:sz w:val="21"/>
          <w:szCs w:val="21"/>
        </w:rPr>
        <w:t>long</w:t>
      </w:r>
      <w:r w:rsidRPr="0086167A" w:rsidR="0086167A">
        <w:rPr>
          <w:rFonts w:ascii="Cambria" w:hAnsi="Cambria"/>
          <w:sz w:val="21"/>
          <w:szCs w:val="21"/>
        </w:rPr>
        <w:t xml:space="preserve"> periode, die leidde tot een zoektocht naar rendement bij (institutionele) beleggers.</w:t>
      </w:r>
      <w:r w:rsidR="00FD1338">
        <w:rPr>
          <w:rFonts w:ascii="Cambria" w:hAnsi="Cambria"/>
          <w:sz w:val="21"/>
          <w:szCs w:val="21"/>
        </w:rPr>
        <w:t xml:space="preserve"> In beginsel </w:t>
      </w:r>
      <w:r w:rsidR="00096CE2">
        <w:rPr>
          <w:rFonts w:ascii="Cambria" w:hAnsi="Cambria"/>
          <w:sz w:val="21"/>
          <w:szCs w:val="21"/>
        </w:rPr>
        <w:t xml:space="preserve">zijn alternatieve vormen van kredietverlening </w:t>
      </w:r>
      <w:r w:rsidR="00F56C31">
        <w:rPr>
          <w:rFonts w:ascii="Cambria" w:hAnsi="Cambria"/>
          <w:sz w:val="21"/>
          <w:szCs w:val="21"/>
        </w:rPr>
        <w:t>een goede ontwikkeling</w:t>
      </w:r>
      <w:r w:rsidR="00B73EF5">
        <w:rPr>
          <w:rFonts w:ascii="Cambria" w:hAnsi="Cambria"/>
          <w:sz w:val="21"/>
          <w:szCs w:val="21"/>
        </w:rPr>
        <w:t>, ook gelet op de verdere ontwikkeling van de kapitaalmarktunie in Europa</w:t>
      </w:r>
      <w:r w:rsidR="00F56C31">
        <w:rPr>
          <w:rFonts w:ascii="Cambria" w:hAnsi="Cambria"/>
          <w:sz w:val="21"/>
          <w:szCs w:val="21"/>
        </w:rPr>
        <w:t xml:space="preserve">, mits de risico’s op een goede manier </w:t>
      </w:r>
      <w:r w:rsidR="00F56C31">
        <w:rPr>
          <w:rFonts w:ascii="Cambria" w:hAnsi="Cambria"/>
          <w:sz w:val="21"/>
          <w:szCs w:val="21"/>
        </w:rPr>
        <w:lastRenderedPageBreak/>
        <w:t>beheerst worden.</w:t>
      </w:r>
      <w:r w:rsidR="0013509B">
        <w:rPr>
          <w:rFonts w:ascii="Cambria" w:hAnsi="Cambria"/>
          <w:sz w:val="21"/>
          <w:szCs w:val="21"/>
        </w:rPr>
        <w:t xml:space="preserve"> Zo kan private credit bedrijven van financiering voorzien indien deze bedrijven </w:t>
      </w:r>
      <w:r w:rsidR="00B73EF5">
        <w:rPr>
          <w:rFonts w:ascii="Cambria" w:hAnsi="Cambria"/>
          <w:sz w:val="21"/>
          <w:szCs w:val="21"/>
        </w:rPr>
        <w:t xml:space="preserve">beperkt </w:t>
      </w:r>
      <w:r w:rsidR="00672841">
        <w:rPr>
          <w:rFonts w:ascii="Cambria" w:hAnsi="Cambria"/>
          <w:sz w:val="21"/>
          <w:szCs w:val="21"/>
        </w:rPr>
        <w:t>toegang hebben tot</w:t>
      </w:r>
      <w:r w:rsidR="0013509B">
        <w:rPr>
          <w:rFonts w:ascii="Cambria" w:hAnsi="Cambria"/>
          <w:sz w:val="21"/>
          <w:szCs w:val="21"/>
        </w:rPr>
        <w:t xml:space="preserve"> bankfinanciering.</w:t>
      </w:r>
    </w:p>
    <w:p w:rsidR="001F3FB5" w:rsidP="0086167A" w:rsidRDefault="001F3FB5" w14:paraId="4BAA84B9" w14:textId="77777777">
      <w:pPr>
        <w:spacing w:line="360" w:lineRule="auto"/>
        <w:rPr>
          <w:rFonts w:ascii="Cambria" w:hAnsi="Cambria"/>
          <w:sz w:val="21"/>
          <w:szCs w:val="21"/>
        </w:rPr>
      </w:pPr>
    </w:p>
    <w:p w:rsidRPr="0086167A" w:rsidR="0086167A" w:rsidP="005B59B3" w:rsidRDefault="0086167A" w14:paraId="47CFAAE3" w14:textId="33C592C2">
      <w:pPr>
        <w:spacing w:line="360" w:lineRule="auto"/>
        <w:rPr>
          <w:rFonts w:ascii="Cambria" w:hAnsi="Cambria"/>
          <w:sz w:val="21"/>
          <w:szCs w:val="21"/>
        </w:rPr>
      </w:pPr>
      <w:r w:rsidRPr="0086167A">
        <w:rPr>
          <w:rFonts w:ascii="Cambria" w:hAnsi="Cambria"/>
          <w:sz w:val="21"/>
          <w:szCs w:val="21"/>
        </w:rPr>
        <w:t>Beleggers in private credit zijn met name verzekeraars en pensioenfondsen. In Nederland zijn de allocaties van verzekeraars naar private assets, waar private credit</w:t>
      </w:r>
      <w:r w:rsidR="00746516">
        <w:rPr>
          <w:rFonts w:ascii="Cambria" w:hAnsi="Cambria"/>
          <w:sz w:val="21"/>
          <w:szCs w:val="21"/>
        </w:rPr>
        <w:t xml:space="preserve"> en private </w:t>
      </w:r>
      <w:proofErr w:type="spellStart"/>
      <w:r w:rsidR="00746516">
        <w:rPr>
          <w:rFonts w:ascii="Cambria" w:hAnsi="Cambria"/>
          <w:sz w:val="21"/>
          <w:szCs w:val="21"/>
        </w:rPr>
        <w:t>equity</w:t>
      </w:r>
      <w:proofErr w:type="spellEnd"/>
      <w:r w:rsidR="00746516">
        <w:rPr>
          <w:rFonts w:ascii="Cambria" w:hAnsi="Cambria"/>
          <w:sz w:val="21"/>
          <w:szCs w:val="21"/>
        </w:rPr>
        <w:t xml:space="preserve"> onder vallen</w:t>
      </w:r>
      <w:r w:rsidRPr="0086167A">
        <w:rPr>
          <w:rFonts w:ascii="Cambria" w:hAnsi="Cambria"/>
          <w:sz w:val="21"/>
          <w:szCs w:val="21"/>
        </w:rPr>
        <w:t>, flink toegenomen.</w:t>
      </w:r>
      <w:r w:rsidR="002C6EB9">
        <w:rPr>
          <w:rFonts w:ascii="Cambria" w:hAnsi="Cambria"/>
          <w:sz w:val="21"/>
          <w:szCs w:val="21"/>
        </w:rPr>
        <w:t xml:space="preserve"> </w:t>
      </w:r>
      <w:r w:rsidRPr="005B59B3" w:rsidR="005B59B3">
        <w:rPr>
          <w:rFonts w:ascii="Cambria" w:hAnsi="Cambria"/>
          <w:sz w:val="21"/>
          <w:szCs w:val="21"/>
        </w:rPr>
        <w:t>Zo zijn bij Nederlandse pensioenfondsen de beleggingen in private assets gestegen van 7% in 2016 naar 12% in 2023. In dezelfde periode is bij Nederlandse verzekeraars de allocatie naar private assets gestegen van 5% naar 11%.</w:t>
      </w:r>
      <w:r w:rsidRPr="0086167A">
        <w:rPr>
          <w:rFonts w:ascii="Cambria" w:hAnsi="Cambria"/>
          <w:sz w:val="21"/>
          <w:szCs w:val="21"/>
        </w:rPr>
        <w:t xml:space="preserve"> Het aantal private credit fondsen </w:t>
      </w:r>
      <w:r w:rsidR="003F7F05">
        <w:rPr>
          <w:rFonts w:ascii="Cambria" w:hAnsi="Cambria"/>
          <w:sz w:val="21"/>
          <w:szCs w:val="21"/>
        </w:rPr>
        <w:t xml:space="preserve">en de totale omvang </w:t>
      </w:r>
      <w:r w:rsidRPr="0086167A">
        <w:rPr>
          <w:rFonts w:ascii="Cambria" w:hAnsi="Cambria"/>
          <w:sz w:val="21"/>
          <w:szCs w:val="21"/>
        </w:rPr>
        <w:t xml:space="preserve">dat onder beheer is van een Nederlandse vermogensbeheerder is </w:t>
      </w:r>
      <w:r w:rsidRPr="0086167A" w:rsidR="00DA7D5F">
        <w:rPr>
          <w:rFonts w:ascii="Cambria" w:hAnsi="Cambria"/>
          <w:sz w:val="21"/>
          <w:szCs w:val="21"/>
        </w:rPr>
        <w:t xml:space="preserve"> </w:t>
      </w:r>
      <w:r w:rsidRPr="0086167A">
        <w:rPr>
          <w:rFonts w:ascii="Cambria" w:hAnsi="Cambria"/>
          <w:sz w:val="21"/>
          <w:szCs w:val="21"/>
        </w:rPr>
        <w:t>beperkt, dus het gaat hier vooral om fondsen in het buitenland.</w:t>
      </w:r>
    </w:p>
    <w:p w:rsidR="003C5F99" w:rsidP="0086167A" w:rsidRDefault="003C5F99" w14:paraId="226A1AFD" w14:textId="77777777">
      <w:pPr>
        <w:spacing w:line="360" w:lineRule="auto"/>
        <w:rPr>
          <w:rFonts w:ascii="Cambria" w:hAnsi="Cambria"/>
          <w:sz w:val="21"/>
          <w:szCs w:val="21"/>
        </w:rPr>
      </w:pPr>
    </w:p>
    <w:p w:rsidRPr="00B5035C" w:rsidR="00576C1D" w:rsidP="0086167A" w:rsidRDefault="0086167A" w14:paraId="1FA7C13A" w14:textId="04B81FE4">
      <w:pPr>
        <w:spacing w:line="360" w:lineRule="auto"/>
        <w:rPr>
          <w:rFonts w:ascii="Cambria" w:hAnsi="Cambria"/>
          <w:sz w:val="21"/>
          <w:szCs w:val="21"/>
        </w:rPr>
      </w:pPr>
      <w:r w:rsidRPr="0086167A">
        <w:rPr>
          <w:rFonts w:ascii="Cambria" w:hAnsi="Cambria"/>
          <w:sz w:val="21"/>
          <w:szCs w:val="21"/>
        </w:rPr>
        <w:t xml:space="preserve">Kwetsbaarheden </w:t>
      </w:r>
      <w:r w:rsidR="008C3717">
        <w:rPr>
          <w:rFonts w:ascii="Cambria" w:hAnsi="Cambria"/>
          <w:sz w:val="21"/>
          <w:szCs w:val="21"/>
        </w:rPr>
        <w:t xml:space="preserve">zouden </w:t>
      </w:r>
      <w:r w:rsidRPr="0086167A">
        <w:rPr>
          <w:rFonts w:ascii="Cambria" w:hAnsi="Cambria"/>
          <w:sz w:val="21"/>
          <w:szCs w:val="21"/>
        </w:rPr>
        <w:t xml:space="preserve">bij verdere groei tot systeemrisico’s </w:t>
      </w:r>
      <w:r w:rsidRPr="0086167A" w:rsidR="008C3717">
        <w:rPr>
          <w:rFonts w:ascii="Cambria" w:hAnsi="Cambria"/>
          <w:sz w:val="21"/>
          <w:szCs w:val="21"/>
        </w:rPr>
        <w:t xml:space="preserve">kunnen </w:t>
      </w:r>
      <w:r w:rsidRPr="0086167A">
        <w:rPr>
          <w:rFonts w:ascii="Cambria" w:hAnsi="Cambria"/>
          <w:sz w:val="21"/>
          <w:szCs w:val="21"/>
        </w:rPr>
        <w:t xml:space="preserve">leiden. Deze </w:t>
      </w:r>
      <w:r w:rsidR="008C3717">
        <w:rPr>
          <w:rFonts w:ascii="Cambria" w:hAnsi="Cambria"/>
          <w:sz w:val="21"/>
          <w:szCs w:val="21"/>
        </w:rPr>
        <w:t xml:space="preserve">kunnen </w:t>
      </w:r>
      <w:r w:rsidRPr="0086167A">
        <w:rPr>
          <w:rFonts w:ascii="Cambria" w:hAnsi="Cambria"/>
          <w:sz w:val="21"/>
          <w:szCs w:val="21"/>
        </w:rPr>
        <w:t>voort</w:t>
      </w:r>
      <w:r w:rsidRPr="0086167A" w:rsidR="008C3717">
        <w:rPr>
          <w:rFonts w:ascii="Cambria" w:hAnsi="Cambria"/>
          <w:sz w:val="21"/>
          <w:szCs w:val="21"/>
        </w:rPr>
        <w:t xml:space="preserve">komen </w:t>
      </w:r>
      <w:r w:rsidRPr="0086167A">
        <w:rPr>
          <w:rFonts w:ascii="Cambria" w:hAnsi="Cambria"/>
          <w:sz w:val="21"/>
          <w:szCs w:val="21"/>
        </w:rPr>
        <w:t xml:space="preserve">uit risico’s bij de lenende bedrijven, (verborgen) </w:t>
      </w:r>
      <w:proofErr w:type="spellStart"/>
      <w:r w:rsidRPr="0086167A">
        <w:rPr>
          <w:rFonts w:ascii="Cambria" w:hAnsi="Cambria"/>
          <w:sz w:val="21"/>
          <w:szCs w:val="21"/>
        </w:rPr>
        <w:t>leverage</w:t>
      </w:r>
      <w:proofErr w:type="spellEnd"/>
      <w:r w:rsidRPr="0086167A">
        <w:rPr>
          <w:rFonts w:ascii="Cambria" w:hAnsi="Cambria"/>
          <w:sz w:val="21"/>
          <w:szCs w:val="21"/>
        </w:rPr>
        <w:t xml:space="preserve">, </w:t>
      </w:r>
      <w:proofErr w:type="spellStart"/>
      <w:r w:rsidRPr="0086167A">
        <w:rPr>
          <w:rFonts w:ascii="Cambria" w:hAnsi="Cambria"/>
          <w:sz w:val="21"/>
          <w:szCs w:val="21"/>
        </w:rPr>
        <w:t>infrequente</w:t>
      </w:r>
      <w:proofErr w:type="spellEnd"/>
      <w:r w:rsidRPr="0086167A">
        <w:rPr>
          <w:rFonts w:ascii="Cambria" w:hAnsi="Cambria"/>
          <w:sz w:val="21"/>
          <w:szCs w:val="21"/>
        </w:rPr>
        <w:t xml:space="preserve"> waarderingen en een stapeling van risico</w:t>
      </w:r>
      <w:r w:rsidR="00341A65">
        <w:rPr>
          <w:rFonts w:ascii="Cambria" w:hAnsi="Cambria"/>
          <w:sz w:val="21"/>
          <w:szCs w:val="21"/>
        </w:rPr>
        <w:t>’</w:t>
      </w:r>
      <w:r w:rsidRPr="0086167A">
        <w:rPr>
          <w:rFonts w:ascii="Cambria" w:hAnsi="Cambria"/>
          <w:sz w:val="21"/>
          <w:szCs w:val="21"/>
        </w:rPr>
        <w:t>s</w:t>
      </w:r>
      <w:r w:rsidR="001F712D">
        <w:rPr>
          <w:rFonts w:ascii="Cambria" w:hAnsi="Cambria"/>
          <w:sz w:val="21"/>
          <w:szCs w:val="21"/>
        </w:rPr>
        <w:t xml:space="preserve"> </w:t>
      </w:r>
      <w:r w:rsidR="00341A65">
        <w:rPr>
          <w:rFonts w:ascii="Cambria" w:hAnsi="Cambria"/>
          <w:sz w:val="21"/>
          <w:szCs w:val="21"/>
        </w:rPr>
        <w:t xml:space="preserve">waaronder </w:t>
      </w:r>
      <w:r w:rsidR="001F712D">
        <w:rPr>
          <w:rFonts w:ascii="Cambria" w:hAnsi="Cambria"/>
          <w:sz w:val="21"/>
          <w:szCs w:val="21"/>
        </w:rPr>
        <w:t>een mogelijke liquid</w:t>
      </w:r>
      <w:r w:rsidR="00341A65">
        <w:rPr>
          <w:rFonts w:ascii="Cambria" w:hAnsi="Cambria"/>
          <w:sz w:val="21"/>
          <w:szCs w:val="21"/>
        </w:rPr>
        <w:t>iteitsmismatch</w:t>
      </w:r>
      <w:r w:rsidRPr="0086167A">
        <w:rPr>
          <w:rFonts w:ascii="Cambria" w:hAnsi="Cambria"/>
          <w:sz w:val="21"/>
          <w:szCs w:val="21"/>
        </w:rPr>
        <w:t xml:space="preserve"> bij partijen die hier niet op zijn toegerust.</w:t>
      </w:r>
      <w:r w:rsidR="003C5F99">
        <w:rPr>
          <w:rFonts w:ascii="Cambria" w:hAnsi="Cambria"/>
          <w:sz w:val="21"/>
          <w:szCs w:val="21"/>
        </w:rPr>
        <w:t xml:space="preserve"> </w:t>
      </w:r>
      <w:r w:rsidRPr="0086167A">
        <w:rPr>
          <w:rFonts w:ascii="Cambria" w:hAnsi="Cambria"/>
          <w:sz w:val="21"/>
          <w:szCs w:val="21"/>
        </w:rPr>
        <w:t xml:space="preserve">Gelet op de beperkte omvang lijken de financiële stabiliteitsrisico’s van private credit in Nederland tot nu toe beperkt, maar de </w:t>
      </w:r>
      <w:r w:rsidR="00681D86">
        <w:rPr>
          <w:rFonts w:ascii="Cambria" w:hAnsi="Cambria"/>
          <w:sz w:val="21"/>
          <w:szCs w:val="21"/>
        </w:rPr>
        <w:t>snelle</w:t>
      </w:r>
      <w:r w:rsidRPr="0086167A">
        <w:rPr>
          <w:rFonts w:ascii="Cambria" w:hAnsi="Cambria"/>
          <w:sz w:val="21"/>
          <w:szCs w:val="21"/>
        </w:rPr>
        <w:t xml:space="preserve"> groei en ondoorzichtigheid vragen om waakzaamheid </w:t>
      </w:r>
      <w:r w:rsidR="0066386E">
        <w:rPr>
          <w:rFonts w:ascii="Cambria" w:hAnsi="Cambria"/>
          <w:sz w:val="21"/>
          <w:szCs w:val="21"/>
        </w:rPr>
        <w:t>en beter inzicht in de onderliggende risico’s</w:t>
      </w:r>
    </w:p>
    <w:p w:rsidR="00E46B1C" w:rsidP="0039649F" w:rsidRDefault="00E46B1C" w14:paraId="7BB123D5" w14:textId="77777777">
      <w:pPr>
        <w:spacing w:line="360" w:lineRule="auto"/>
        <w:ind w:right="-340"/>
        <w:rPr>
          <w:rFonts w:ascii="Cambria" w:hAnsi="Cambria"/>
          <w:sz w:val="21"/>
          <w:szCs w:val="21"/>
        </w:rPr>
      </w:pPr>
    </w:p>
    <w:p w:rsidR="00CB08EB" w:rsidP="00671BB7" w:rsidRDefault="003C5F99" w14:paraId="4F2E2E51" w14:textId="607403DC">
      <w:pPr>
        <w:spacing w:line="360" w:lineRule="auto"/>
        <w:rPr>
          <w:rFonts w:ascii="Cambria" w:hAnsi="Cambria"/>
          <w:b/>
          <w:sz w:val="21"/>
          <w:szCs w:val="21"/>
        </w:rPr>
      </w:pPr>
      <w:bookmarkStart w:name="_Hlk103768182" w:id="1"/>
      <w:r>
        <w:rPr>
          <w:rFonts w:ascii="Cambria" w:hAnsi="Cambria"/>
          <w:b/>
          <w:sz w:val="21"/>
          <w:szCs w:val="21"/>
        </w:rPr>
        <w:t>B</w:t>
      </w:r>
      <w:r w:rsidRPr="00CB08EB" w:rsidR="00CB08EB">
        <w:rPr>
          <w:rFonts w:ascii="Cambria" w:hAnsi="Cambria"/>
          <w:b/>
          <w:sz w:val="21"/>
          <w:szCs w:val="21"/>
        </w:rPr>
        <w:t xml:space="preserve">eoordeling van de stabiliteit van het Nederlandse financiële systeem door het International Monetair Fonds </w:t>
      </w:r>
    </w:p>
    <w:p w:rsidR="00B378E7" w:rsidP="00BA46DF" w:rsidRDefault="00911104" w14:paraId="3CBCEC52" w14:textId="643D8909">
      <w:pPr>
        <w:spacing w:line="360" w:lineRule="auto"/>
        <w:rPr>
          <w:rFonts w:ascii="Cambria" w:hAnsi="Cambria"/>
          <w:sz w:val="21"/>
          <w:szCs w:val="21"/>
        </w:rPr>
      </w:pPr>
      <w:r>
        <w:rPr>
          <w:rFonts w:ascii="Cambria" w:hAnsi="Cambria"/>
          <w:sz w:val="21"/>
          <w:szCs w:val="21"/>
        </w:rPr>
        <w:t xml:space="preserve">In </w:t>
      </w:r>
      <w:r w:rsidR="00DB2BA7">
        <w:rPr>
          <w:rFonts w:ascii="Cambria" w:hAnsi="Cambria"/>
          <w:sz w:val="21"/>
          <w:szCs w:val="21"/>
        </w:rPr>
        <w:t xml:space="preserve">het </w:t>
      </w:r>
      <w:hyperlink w:history="1" r:id="rId14">
        <w:r w:rsidRPr="00F24516" w:rsidR="00DB2BA7">
          <w:rPr>
            <w:rStyle w:val="Hyperlink"/>
            <w:rFonts w:ascii="Cambria" w:hAnsi="Cambria"/>
            <w:i/>
            <w:iCs/>
            <w:sz w:val="21"/>
            <w:szCs w:val="21"/>
          </w:rPr>
          <w:t xml:space="preserve">Financial System </w:t>
        </w:r>
        <w:proofErr w:type="spellStart"/>
        <w:r w:rsidRPr="00F24516" w:rsidR="00DB2BA7">
          <w:rPr>
            <w:rStyle w:val="Hyperlink"/>
            <w:rFonts w:ascii="Cambria" w:hAnsi="Cambria"/>
            <w:i/>
            <w:iCs/>
            <w:sz w:val="21"/>
            <w:szCs w:val="21"/>
          </w:rPr>
          <w:t>Stability</w:t>
        </w:r>
        <w:proofErr w:type="spellEnd"/>
        <w:r w:rsidRPr="00F24516" w:rsidR="00DB2BA7">
          <w:rPr>
            <w:rStyle w:val="Hyperlink"/>
            <w:rFonts w:ascii="Cambria" w:hAnsi="Cambria"/>
            <w:i/>
            <w:iCs/>
            <w:sz w:val="21"/>
            <w:szCs w:val="21"/>
          </w:rPr>
          <w:t xml:space="preserve"> </w:t>
        </w:r>
        <w:proofErr w:type="spellStart"/>
        <w:r w:rsidRPr="00F24516" w:rsidR="00DB2BA7">
          <w:rPr>
            <w:rStyle w:val="Hyperlink"/>
            <w:rFonts w:ascii="Cambria" w:hAnsi="Cambria"/>
            <w:i/>
            <w:iCs/>
            <w:sz w:val="21"/>
            <w:szCs w:val="21"/>
          </w:rPr>
          <w:t>Assessement</w:t>
        </w:r>
        <w:proofErr w:type="spellEnd"/>
      </w:hyperlink>
      <w:r w:rsidR="00DB2BA7">
        <w:rPr>
          <w:rFonts w:ascii="Cambria" w:hAnsi="Cambria"/>
          <w:sz w:val="21"/>
          <w:szCs w:val="21"/>
        </w:rPr>
        <w:t xml:space="preserve"> document schrijft het</w:t>
      </w:r>
      <w:r w:rsidR="000C7064">
        <w:rPr>
          <w:rFonts w:ascii="Cambria" w:hAnsi="Cambria"/>
          <w:sz w:val="21"/>
          <w:szCs w:val="21"/>
        </w:rPr>
        <w:t xml:space="preserve"> IMF </w:t>
      </w:r>
      <w:r w:rsidR="006B1D31">
        <w:rPr>
          <w:rFonts w:ascii="Cambria" w:hAnsi="Cambria"/>
          <w:sz w:val="21"/>
          <w:szCs w:val="21"/>
        </w:rPr>
        <w:t xml:space="preserve">haar beoordeling over het Nederlandse financiële systeem. </w:t>
      </w:r>
      <w:r w:rsidR="00E02B9B">
        <w:rPr>
          <w:rFonts w:ascii="Cambria" w:hAnsi="Cambria"/>
          <w:sz w:val="21"/>
          <w:szCs w:val="21"/>
        </w:rPr>
        <w:t>Hierbij concludeert het IMF</w:t>
      </w:r>
      <w:r w:rsidR="00A274FD">
        <w:rPr>
          <w:rFonts w:ascii="Cambria" w:hAnsi="Cambria"/>
          <w:sz w:val="21"/>
          <w:szCs w:val="21"/>
        </w:rPr>
        <w:t xml:space="preserve"> dat Nederlandse financiële instellingen weerbaar zijn in verschillende </w:t>
      </w:r>
      <w:proofErr w:type="spellStart"/>
      <w:r w:rsidR="00A274FD">
        <w:rPr>
          <w:rFonts w:ascii="Cambria" w:hAnsi="Cambria"/>
          <w:sz w:val="21"/>
          <w:szCs w:val="21"/>
        </w:rPr>
        <w:t>macroeconomische</w:t>
      </w:r>
      <w:proofErr w:type="spellEnd"/>
      <w:r w:rsidR="00A274FD">
        <w:rPr>
          <w:rFonts w:ascii="Cambria" w:hAnsi="Cambria"/>
          <w:sz w:val="21"/>
          <w:szCs w:val="21"/>
        </w:rPr>
        <w:t xml:space="preserve"> stressscenario’s.</w:t>
      </w:r>
      <w:r w:rsidR="00BA46DF">
        <w:rPr>
          <w:rFonts w:ascii="Cambria" w:hAnsi="Cambria"/>
          <w:sz w:val="21"/>
          <w:szCs w:val="21"/>
        </w:rPr>
        <w:t xml:space="preserve"> </w:t>
      </w:r>
      <w:r w:rsidR="00DA410A">
        <w:rPr>
          <w:rFonts w:ascii="Cambria" w:hAnsi="Cambria"/>
          <w:sz w:val="21"/>
          <w:szCs w:val="21"/>
        </w:rPr>
        <w:t>Ook concludeert het IMF dat h</w:t>
      </w:r>
      <w:r w:rsidR="00E02B9B">
        <w:rPr>
          <w:rFonts w:ascii="Cambria" w:hAnsi="Cambria"/>
          <w:sz w:val="21"/>
          <w:szCs w:val="21"/>
        </w:rPr>
        <w:t>et Nederlandse toezicht op</w:t>
      </w:r>
      <w:r w:rsidR="00B8143B">
        <w:rPr>
          <w:rFonts w:ascii="Cambria" w:hAnsi="Cambria"/>
          <w:sz w:val="21"/>
          <w:szCs w:val="21"/>
        </w:rPr>
        <w:t xml:space="preserve"> financiële instellingen</w:t>
      </w:r>
      <w:r w:rsidR="00DA410A">
        <w:rPr>
          <w:rFonts w:ascii="Cambria" w:hAnsi="Cambria"/>
          <w:sz w:val="21"/>
          <w:szCs w:val="21"/>
        </w:rPr>
        <w:t>,</w:t>
      </w:r>
      <w:r w:rsidR="00E02B9B">
        <w:rPr>
          <w:rFonts w:ascii="Cambria" w:hAnsi="Cambria"/>
          <w:sz w:val="21"/>
          <w:szCs w:val="21"/>
        </w:rPr>
        <w:t xml:space="preserve"> </w:t>
      </w:r>
      <w:r w:rsidRPr="00BA46DF" w:rsidR="00BA46DF">
        <w:rPr>
          <w:rFonts w:ascii="Cambria" w:hAnsi="Cambria"/>
          <w:sz w:val="21"/>
          <w:szCs w:val="21"/>
        </w:rPr>
        <w:t>evenals de risicoanalyse en</w:t>
      </w:r>
      <w:r w:rsidR="00B8143B">
        <w:rPr>
          <w:rFonts w:ascii="Cambria" w:hAnsi="Cambria"/>
          <w:sz w:val="21"/>
          <w:szCs w:val="21"/>
        </w:rPr>
        <w:t xml:space="preserve"> het </w:t>
      </w:r>
      <w:r w:rsidRPr="00BA46DF" w:rsidR="00BA46DF">
        <w:rPr>
          <w:rFonts w:ascii="Cambria" w:hAnsi="Cambria"/>
          <w:sz w:val="21"/>
          <w:szCs w:val="21"/>
        </w:rPr>
        <w:t>(</w:t>
      </w:r>
      <w:proofErr w:type="spellStart"/>
      <w:r w:rsidRPr="00BA46DF" w:rsidR="00BA46DF">
        <w:rPr>
          <w:rFonts w:ascii="Cambria" w:hAnsi="Cambria"/>
          <w:sz w:val="21"/>
          <w:szCs w:val="21"/>
        </w:rPr>
        <w:t>macroprudentieel</w:t>
      </w:r>
      <w:proofErr w:type="spellEnd"/>
      <w:r w:rsidRPr="00BA46DF" w:rsidR="00BA46DF">
        <w:rPr>
          <w:rFonts w:ascii="Cambria" w:hAnsi="Cambria"/>
          <w:sz w:val="21"/>
          <w:szCs w:val="21"/>
        </w:rPr>
        <w:t>) beleid gericht op het financiële systeem als geheel</w:t>
      </w:r>
      <w:r w:rsidR="00B8143B">
        <w:rPr>
          <w:rFonts w:ascii="Cambria" w:hAnsi="Cambria"/>
          <w:sz w:val="21"/>
          <w:szCs w:val="21"/>
        </w:rPr>
        <w:t xml:space="preserve"> op orde</w:t>
      </w:r>
      <w:r w:rsidR="00DA410A">
        <w:rPr>
          <w:rFonts w:ascii="Cambria" w:hAnsi="Cambria"/>
          <w:sz w:val="21"/>
          <w:szCs w:val="21"/>
        </w:rPr>
        <w:t xml:space="preserve"> zijn</w:t>
      </w:r>
      <w:r w:rsidRPr="00BA46DF" w:rsidR="00BA46DF">
        <w:rPr>
          <w:rFonts w:ascii="Cambria" w:hAnsi="Cambria"/>
          <w:sz w:val="21"/>
          <w:szCs w:val="21"/>
        </w:rPr>
        <w:t>.</w:t>
      </w:r>
      <w:r w:rsidR="00A274FD">
        <w:rPr>
          <w:rFonts w:ascii="Cambria" w:hAnsi="Cambria"/>
          <w:sz w:val="21"/>
          <w:szCs w:val="21"/>
        </w:rPr>
        <w:t xml:space="preserve"> </w:t>
      </w:r>
      <w:r w:rsidR="00293D26">
        <w:rPr>
          <w:rFonts w:ascii="Cambria" w:hAnsi="Cambria"/>
          <w:sz w:val="21"/>
          <w:szCs w:val="21"/>
        </w:rPr>
        <w:t xml:space="preserve">Het IMF stelt verder dat banken en verzekeraars </w:t>
      </w:r>
      <w:r w:rsidR="0065428D">
        <w:rPr>
          <w:rFonts w:ascii="Cambria" w:hAnsi="Cambria"/>
          <w:sz w:val="21"/>
          <w:szCs w:val="21"/>
        </w:rPr>
        <w:t xml:space="preserve">weerbaar zijn in verschillende overstromingsscenario’s. Daarbij </w:t>
      </w:r>
      <w:r w:rsidR="003C29E7">
        <w:rPr>
          <w:rFonts w:ascii="Cambria" w:hAnsi="Cambria"/>
          <w:sz w:val="21"/>
          <w:szCs w:val="21"/>
        </w:rPr>
        <w:t>noemt</w:t>
      </w:r>
      <w:r w:rsidR="0065428D">
        <w:rPr>
          <w:rFonts w:ascii="Cambria" w:hAnsi="Cambria"/>
          <w:sz w:val="21"/>
          <w:szCs w:val="21"/>
        </w:rPr>
        <w:t xml:space="preserve"> het IMF ook dat </w:t>
      </w:r>
      <w:r w:rsidR="00122915">
        <w:rPr>
          <w:rFonts w:ascii="Cambria" w:hAnsi="Cambria"/>
          <w:sz w:val="21"/>
          <w:szCs w:val="21"/>
        </w:rPr>
        <w:t xml:space="preserve">het </w:t>
      </w:r>
      <w:r w:rsidR="0065428D">
        <w:rPr>
          <w:rFonts w:ascii="Cambria" w:hAnsi="Cambria"/>
          <w:sz w:val="21"/>
          <w:szCs w:val="21"/>
        </w:rPr>
        <w:t>Nederlandse toezicht op klimaatrisico</w:t>
      </w:r>
      <w:r w:rsidR="007B4EEB">
        <w:rPr>
          <w:rFonts w:ascii="Cambria" w:hAnsi="Cambria"/>
          <w:sz w:val="21"/>
          <w:szCs w:val="21"/>
        </w:rPr>
        <w:t>’</w:t>
      </w:r>
      <w:r w:rsidR="0065428D">
        <w:rPr>
          <w:rFonts w:ascii="Cambria" w:hAnsi="Cambria"/>
          <w:sz w:val="21"/>
          <w:szCs w:val="21"/>
        </w:rPr>
        <w:t xml:space="preserve">s </w:t>
      </w:r>
      <w:r w:rsidR="007B4EEB">
        <w:rPr>
          <w:rFonts w:ascii="Cambria" w:hAnsi="Cambria"/>
          <w:sz w:val="21"/>
          <w:szCs w:val="21"/>
        </w:rPr>
        <w:t>adequaat is.</w:t>
      </w:r>
    </w:p>
    <w:p w:rsidR="007B4EEB" w:rsidP="00CB08EB" w:rsidRDefault="007B4EEB" w14:paraId="1A183376" w14:textId="77777777">
      <w:pPr>
        <w:spacing w:line="360" w:lineRule="auto"/>
        <w:rPr>
          <w:rFonts w:ascii="Cambria" w:hAnsi="Cambria"/>
          <w:sz w:val="21"/>
          <w:szCs w:val="21"/>
        </w:rPr>
      </w:pPr>
    </w:p>
    <w:p w:rsidR="007B4EEB" w:rsidP="00CB08EB" w:rsidRDefault="007B4EEB" w14:paraId="109ACED7" w14:textId="360C7DB7">
      <w:pPr>
        <w:spacing w:line="360" w:lineRule="auto"/>
        <w:rPr>
          <w:rFonts w:ascii="Cambria" w:hAnsi="Cambria"/>
          <w:sz w:val="21"/>
          <w:szCs w:val="21"/>
        </w:rPr>
      </w:pPr>
      <w:r>
        <w:rPr>
          <w:rFonts w:ascii="Cambria" w:hAnsi="Cambria"/>
          <w:sz w:val="21"/>
          <w:szCs w:val="21"/>
        </w:rPr>
        <w:lastRenderedPageBreak/>
        <w:t>Voor de Nederlandse autoriteiten heeft het IMF</w:t>
      </w:r>
      <w:r w:rsidR="00DA4919">
        <w:rPr>
          <w:rFonts w:ascii="Cambria" w:hAnsi="Cambria"/>
          <w:sz w:val="21"/>
          <w:szCs w:val="21"/>
        </w:rPr>
        <w:t xml:space="preserve"> aanbevelingen geformuleerd met als doel om het </w:t>
      </w:r>
      <w:r w:rsidR="00CE637F">
        <w:rPr>
          <w:rFonts w:ascii="Cambria" w:hAnsi="Cambria"/>
          <w:sz w:val="21"/>
          <w:szCs w:val="21"/>
        </w:rPr>
        <w:t xml:space="preserve">toezicht en </w:t>
      </w:r>
      <w:proofErr w:type="spellStart"/>
      <w:r w:rsidR="00CE637F">
        <w:rPr>
          <w:rFonts w:ascii="Cambria" w:hAnsi="Cambria"/>
          <w:sz w:val="21"/>
          <w:szCs w:val="21"/>
        </w:rPr>
        <w:t>macroprudentieel</w:t>
      </w:r>
      <w:proofErr w:type="spellEnd"/>
      <w:r w:rsidR="00CE637F">
        <w:rPr>
          <w:rFonts w:ascii="Cambria" w:hAnsi="Cambria"/>
          <w:sz w:val="21"/>
          <w:szCs w:val="21"/>
        </w:rPr>
        <w:t xml:space="preserve"> beleid verder te versterken.</w:t>
      </w:r>
      <w:r w:rsidR="00F92E9D">
        <w:rPr>
          <w:rFonts w:ascii="Cambria" w:hAnsi="Cambria"/>
          <w:sz w:val="21"/>
          <w:szCs w:val="21"/>
        </w:rPr>
        <w:t xml:space="preserve"> </w:t>
      </w:r>
      <w:r w:rsidR="00F453C3">
        <w:rPr>
          <w:rFonts w:ascii="Cambria" w:hAnsi="Cambria"/>
          <w:sz w:val="21"/>
          <w:szCs w:val="21"/>
        </w:rPr>
        <w:t xml:space="preserve">Zo </w:t>
      </w:r>
      <w:r w:rsidRPr="0057289C" w:rsidR="0057289C">
        <w:rPr>
          <w:rFonts w:ascii="Cambria" w:hAnsi="Cambria"/>
          <w:sz w:val="21"/>
          <w:szCs w:val="21"/>
        </w:rPr>
        <w:t>beveelt het IMF aan om financiële stabiliteit beter te verankeren bij het vaststellen van de leennormen voor de woningmarkt. Daarbij wijst het IMF onder meer op een mogelijke rol voor het FSC. Ook beveelt het IMF aan om</w:t>
      </w:r>
      <w:r w:rsidR="003A46CD">
        <w:rPr>
          <w:rFonts w:ascii="Cambria" w:hAnsi="Cambria"/>
          <w:sz w:val="21"/>
          <w:szCs w:val="21"/>
        </w:rPr>
        <w:t xml:space="preserve"> </w:t>
      </w:r>
      <w:r w:rsidR="00E9641F">
        <w:rPr>
          <w:rFonts w:ascii="Cambria" w:hAnsi="Cambria"/>
          <w:sz w:val="21"/>
          <w:szCs w:val="21"/>
        </w:rPr>
        <w:t>de maxim</w:t>
      </w:r>
      <w:r w:rsidR="00A00012">
        <w:rPr>
          <w:rFonts w:ascii="Cambria" w:hAnsi="Cambria"/>
          <w:sz w:val="21"/>
          <w:szCs w:val="21"/>
        </w:rPr>
        <w:t>a</w:t>
      </w:r>
      <w:r w:rsidR="00E9641F">
        <w:rPr>
          <w:rFonts w:ascii="Cambria" w:hAnsi="Cambria"/>
          <w:sz w:val="21"/>
          <w:szCs w:val="21"/>
        </w:rPr>
        <w:t>al</w:t>
      </w:r>
      <w:r w:rsidR="00A00012">
        <w:rPr>
          <w:rFonts w:ascii="Cambria" w:hAnsi="Cambria"/>
          <w:sz w:val="21"/>
          <w:szCs w:val="21"/>
        </w:rPr>
        <w:t xml:space="preserve"> mogelijk</w:t>
      </w:r>
      <w:r w:rsidR="00E9641F">
        <w:rPr>
          <w:rFonts w:ascii="Cambria" w:hAnsi="Cambria"/>
          <w:sz w:val="21"/>
          <w:szCs w:val="21"/>
        </w:rPr>
        <w:t xml:space="preserve">e hypotheek </w:t>
      </w:r>
      <w:r w:rsidR="00E84C23">
        <w:rPr>
          <w:rFonts w:ascii="Cambria" w:hAnsi="Cambria"/>
          <w:sz w:val="21"/>
          <w:szCs w:val="21"/>
        </w:rPr>
        <w:t>ge</w:t>
      </w:r>
      <w:r w:rsidR="00B73BF2">
        <w:rPr>
          <w:rFonts w:ascii="Cambria" w:hAnsi="Cambria"/>
          <w:sz w:val="21"/>
          <w:szCs w:val="21"/>
        </w:rPr>
        <w:t xml:space="preserve">leidelijk </w:t>
      </w:r>
      <w:r w:rsidR="00E9641F">
        <w:rPr>
          <w:rFonts w:ascii="Cambria" w:hAnsi="Cambria"/>
          <w:sz w:val="21"/>
          <w:szCs w:val="21"/>
        </w:rPr>
        <w:t>naar 90% van de woningwaarde te verlagen</w:t>
      </w:r>
      <w:r w:rsidR="00F120D0">
        <w:rPr>
          <w:rFonts w:ascii="Cambria" w:hAnsi="Cambria"/>
          <w:sz w:val="21"/>
          <w:szCs w:val="21"/>
        </w:rPr>
        <w:t>.</w:t>
      </w:r>
      <w:r w:rsidR="00A66FEC">
        <w:rPr>
          <w:rFonts w:ascii="Cambria" w:hAnsi="Cambria"/>
          <w:sz w:val="21"/>
          <w:szCs w:val="21"/>
        </w:rPr>
        <w:t xml:space="preserve"> Het FSC constateert evenwel dat het kabinet geen voornemens heeft om de LTV-norm te verlagen.</w:t>
      </w:r>
      <w:r w:rsidR="00E9641F">
        <w:rPr>
          <w:rFonts w:ascii="Cambria" w:hAnsi="Cambria"/>
          <w:sz w:val="21"/>
          <w:szCs w:val="21"/>
        </w:rPr>
        <w:t xml:space="preserve"> Naast de aanbevelingen benadrukt het IMF ook de belangrijke stap</w:t>
      </w:r>
      <w:r w:rsidR="00C944A4">
        <w:rPr>
          <w:rFonts w:ascii="Cambria" w:hAnsi="Cambria"/>
          <w:sz w:val="21"/>
          <w:szCs w:val="21"/>
        </w:rPr>
        <w:t>pen</w:t>
      </w:r>
      <w:r w:rsidR="00E9641F">
        <w:rPr>
          <w:rFonts w:ascii="Cambria" w:hAnsi="Cambria"/>
          <w:sz w:val="21"/>
          <w:szCs w:val="21"/>
        </w:rPr>
        <w:t xml:space="preserve"> die</w:t>
      </w:r>
      <w:r w:rsidR="00C944A4">
        <w:rPr>
          <w:rFonts w:ascii="Cambria" w:hAnsi="Cambria"/>
          <w:sz w:val="21"/>
          <w:szCs w:val="21"/>
        </w:rPr>
        <w:t xml:space="preserve"> in</w:t>
      </w:r>
      <w:r w:rsidR="00E9641F">
        <w:rPr>
          <w:rFonts w:ascii="Cambria" w:hAnsi="Cambria"/>
          <w:sz w:val="21"/>
          <w:szCs w:val="21"/>
        </w:rPr>
        <w:t xml:space="preserve"> Nederland </w:t>
      </w:r>
      <w:r w:rsidR="00C944A4">
        <w:rPr>
          <w:rFonts w:ascii="Cambria" w:hAnsi="Cambria"/>
          <w:sz w:val="21"/>
          <w:szCs w:val="21"/>
        </w:rPr>
        <w:t xml:space="preserve">al zijn </w:t>
      </w:r>
      <w:r w:rsidR="00E9641F">
        <w:rPr>
          <w:rFonts w:ascii="Cambria" w:hAnsi="Cambria"/>
          <w:sz w:val="21"/>
          <w:szCs w:val="21"/>
        </w:rPr>
        <w:t>gezet</w:t>
      </w:r>
      <w:r w:rsidR="00C944A4">
        <w:rPr>
          <w:rFonts w:ascii="Cambria" w:hAnsi="Cambria"/>
          <w:sz w:val="21"/>
          <w:szCs w:val="21"/>
        </w:rPr>
        <w:t>, zoals</w:t>
      </w:r>
      <w:r w:rsidR="00E9641F">
        <w:rPr>
          <w:rFonts w:ascii="Cambria" w:hAnsi="Cambria"/>
          <w:sz w:val="21"/>
          <w:szCs w:val="21"/>
        </w:rPr>
        <w:t xml:space="preserve"> </w:t>
      </w:r>
      <w:r w:rsidR="00C944A4">
        <w:rPr>
          <w:rFonts w:ascii="Cambria" w:hAnsi="Cambria"/>
          <w:sz w:val="21"/>
          <w:szCs w:val="21"/>
        </w:rPr>
        <w:t>d</w:t>
      </w:r>
      <w:r w:rsidR="00E9641F">
        <w:rPr>
          <w:rFonts w:ascii="Cambria" w:hAnsi="Cambria"/>
          <w:sz w:val="21"/>
          <w:szCs w:val="21"/>
        </w:rPr>
        <w:t xml:space="preserve">e wettelijke verandering van het FSC in </w:t>
      </w:r>
      <w:r w:rsidR="00C944A4">
        <w:rPr>
          <w:rFonts w:ascii="Cambria" w:hAnsi="Cambria"/>
          <w:sz w:val="21"/>
          <w:szCs w:val="21"/>
        </w:rPr>
        <w:t>de Bankwet 1998</w:t>
      </w:r>
      <w:r w:rsidR="00E9641F">
        <w:rPr>
          <w:rFonts w:ascii="Cambria" w:hAnsi="Cambria"/>
          <w:sz w:val="21"/>
          <w:szCs w:val="21"/>
        </w:rPr>
        <w:t>.</w:t>
      </w:r>
      <w:r w:rsidR="00F120D0">
        <w:rPr>
          <w:rFonts w:ascii="Cambria" w:hAnsi="Cambria"/>
          <w:sz w:val="21"/>
          <w:szCs w:val="21"/>
        </w:rPr>
        <w:t xml:space="preserve"> </w:t>
      </w:r>
    </w:p>
    <w:bookmarkEnd w:id="1"/>
    <w:p w:rsidR="000E185D" w:rsidP="009F6E95" w:rsidRDefault="000E185D" w14:paraId="7FC3ED32" w14:textId="77777777">
      <w:pPr>
        <w:spacing w:line="360" w:lineRule="auto"/>
        <w:rPr>
          <w:rFonts w:ascii="Cambria" w:hAnsi="Cambria"/>
          <w:sz w:val="21"/>
          <w:szCs w:val="21"/>
        </w:rPr>
      </w:pPr>
    </w:p>
    <w:p w:rsidR="00A62E2D" w:rsidP="009F6E95" w:rsidRDefault="00633F25" w14:paraId="46F43BFE" w14:textId="77777777">
      <w:pPr>
        <w:spacing w:line="360" w:lineRule="auto"/>
        <w:rPr>
          <w:rFonts w:ascii="Cambria" w:hAnsi="Cambria"/>
          <w:sz w:val="21"/>
          <w:szCs w:val="21"/>
        </w:rPr>
      </w:pPr>
      <w:r>
        <w:rPr>
          <w:rFonts w:ascii="Cambria" w:hAnsi="Cambria"/>
          <w:sz w:val="21"/>
          <w:szCs w:val="21"/>
        </w:rPr>
        <w:t xml:space="preserve">FSC-leden spreken hun dank en waardering uit </w:t>
      </w:r>
      <w:r w:rsidR="004E349F">
        <w:rPr>
          <w:rFonts w:ascii="Cambria" w:hAnsi="Cambria"/>
          <w:sz w:val="21"/>
          <w:szCs w:val="21"/>
        </w:rPr>
        <w:t xml:space="preserve">aan het IMF voor het beoordelen van de stabiliteit van het Nederlandse financiële stelsel. </w:t>
      </w:r>
      <w:r w:rsidR="006C69A1">
        <w:rPr>
          <w:rFonts w:ascii="Cambria" w:hAnsi="Cambria"/>
          <w:sz w:val="21"/>
          <w:szCs w:val="21"/>
        </w:rPr>
        <w:t xml:space="preserve">De vijfjaarlijkse </w:t>
      </w:r>
      <w:r w:rsidR="004918B9">
        <w:rPr>
          <w:rFonts w:ascii="Cambria" w:hAnsi="Cambria"/>
          <w:sz w:val="21"/>
          <w:szCs w:val="21"/>
        </w:rPr>
        <w:t xml:space="preserve">externe </w:t>
      </w:r>
      <w:r w:rsidR="006C69A1">
        <w:rPr>
          <w:rFonts w:ascii="Cambria" w:hAnsi="Cambria"/>
          <w:sz w:val="21"/>
          <w:szCs w:val="21"/>
        </w:rPr>
        <w:t xml:space="preserve">beoordeling binnen het </w:t>
      </w:r>
      <w:r w:rsidRPr="00FF618A" w:rsidR="006C69A1">
        <w:rPr>
          <w:rFonts w:ascii="Cambria" w:hAnsi="Cambria"/>
          <w:i/>
          <w:iCs/>
          <w:sz w:val="21"/>
          <w:szCs w:val="21"/>
        </w:rPr>
        <w:t>Financial Sector Assessment Program</w:t>
      </w:r>
      <w:r w:rsidR="006C69A1">
        <w:rPr>
          <w:rFonts w:ascii="Cambria" w:hAnsi="Cambria"/>
          <w:sz w:val="21"/>
          <w:szCs w:val="21"/>
        </w:rPr>
        <w:t xml:space="preserve"> </w:t>
      </w:r>
      <w:r w:rsidR="00FF618A">
        <w:rPr>
          <w:rFonts w:ascii="Cambria" w:hAnsi="Cambria"/>
          <w:sz w:val="21"/>
          <w:szCs w:val="21"/>
        </w:rPr>
        <w:t>is belangrijk om ervoor te zorgen dat het Nederlandse financiële systeem</w:t>
      </w:r>
      <w:r w:rsidR="00D55848">
        <w:rPr>
          <w:rFonts w:ascii="Cambria" w:hAnsi="Cambria"/>
          <w:sz w:val="21"/>
          <w:szCs w:val="21"/>
        </w:rPr>
        <w:t xml:space="preserve"> weerbaar blijft.</w:t>
      </w:r>
      <w:r w:rsidR="00122915">
        <w:rPr>
          <w:rFonts w:ascii="Cambria" w:hAnsi="Cambria"/>
          <w:sz w:val="21"/>
          <w:szCs w:val="21"/>
        </w:rPr>
        <w:t xml:space="preserve"> Het FSC </w:t>
      </w:r>
      <w:r w:rsidR="00B64FC2">
        <w:rPr>
          <w:rFonts w:ascii="Cambria" w:hAnsi="Cambria"/>
          <w:sz w:val="21"/>
          <w:szCs w:val="21"/>
        </w:rPr>
        <w:t xml:space="preserve">onderschrijft de positieve beoordeling van het IMF, maar </w:t>
      </w:r>
      <w:r w:rsidR="004918B9">
        <w:rPr>
          <w:rFonts w:ascii="Cambria" w:hAnsi="Cambria"/>
          <w:sz w:val="21"/>
          <w:szCs w:val="21"/>
        </w:rPr>
        <w:t>erkent</w:t>
      </w:r>
      <w:r w:rsidR="00B64FC2">
        <w:rPr>
          <w:rFonts w:ascii="Cambria" w:hAnsi="Cambria"/>
          <w:sz w:val="21"/>
          <w:szCs w:val="21"/>
        </w:rPr>
        <w:t xml:space="preserve"> ook dat er altijd ruimte is voor verbetering.</w:t>
      </w:r>
    </w:p>
    <w:p w:rsidR="00A62E2D" w:rsidP="009F6E95" w:rsidRDefault="00A62E2D" w14:paraId="14EE2719" w14:textId="77777777">
      <w:pPr>
        <w:spacing w:line="360" w:lineRule="auto"/>
        <w:rPr>
          <w:rFonts w:ascii="Cambria" w:hAnsi="Cambria"/>
          <w:sz w:val="21"/>
          <w:szCs w:val="21"/>
        </w:rPr>
      </w:pPr>
    </w:p>
    <w:p w:rsidR="00050593" w:rsidP="009F6E95" w:rsidRDefault="00447E60" w14:paraId="7FD2E160" w14:textId="3C0B3516">
      <w:pPr>
        <w:spacing w:line="360" w:lineRule="auto"/>
        <w:rPr>
          <w:rFonts w:ascii="Cambria" w:hAnsi="Cambria"/>
          <w:sz w:val="21"/>
          <w:szCs w:val="21"/>
        </w:rPr>
      </w:pPr>
      <w:r>
        <w:rPr>
          <w:rFonts w:ascii="Cambria" w:hAnsi="Cambria"/>
          <w:sz w:val="21"/>
          <w:szCs w:val="21"/>
        </w:rPr>
        <w:t>FSC</w:t>
      </w:r>
      <w:r w:rsidR="00770724">
        <w:rPr>
          <w:rFonts w:ascii="Cambria" w:hAnsi="Cambria"/>
          <w:sz w:val="21"/>
          <w:szCs w:val="21"/>
        </w:rPr>
        <w:t>-leden</w:t>
      </w:r>
      <w:r w:rsidR="0014612F">
        <w:rPr>
          <w:rFonts w:ascii="Cambria" w:hAnsi="Cambria"/>
          <w:sz w:val="21"/>
          <w:szCs w:val="21"/>
        </w:rPr>
        <w:t xml:space="preserve"> </w:t>
      </w:r>
      <w:r w:rsidR="00567AC4">
        <w:rPr>
          <w:rFonts w:ascii="Cambria" w:hAnsi="Cambria"/>
          <w:sz w:val="21"/>
          <w:szCs w:val="21"/>
        </w:rPr>
        <w:t xml:space="preserve">constateren </w:t>
      </w:r>
      <w:r w:rsidR="00627145">
        <w:rPr>
          <w:rFonts w:ascii="Cambria" w:hAnsi="Cambria"/>
          <w:sz w:val="21"/>
          <w:szCs w:val="21"/>
        </w:rPr>
        <w:t xml:space="preserve">dat </w:t>
      </w:r>
      <w:r w:rsidR="00C328EC">
        <w:rPr>
          <w:rFonts w:ascii="Cambria" w:hAnsi="Cambria"/>
          <w:sz w:val="21"/>
          <w:szCs w:val="21"/>
        </w:rPr>
        <w:t>er momenteel al aan de opvolging van aanbevelingen gewerkt wordt</w:t>
      </w:r>
      <w:r w:rsidR="00050593">
        <w:rPr>
          <w:rFonts w:ascii="Cambria" w:hAnsi="Cambria"/>
          <w:sz w:val="21"/>
          <w:szCs w:val="21"/>
        </w:rPr>
        <w:t>.</w:t>
      </w:r>
      <w:r w:rsidR="00C328EC">
        <w:rPr>
          <w:rFonts w:ascii="Cambria" w:hAnsi="Cambria"/>
          <w:sz w:val="21"/>
          <w:szCs w:val="21"/>
        </w:rPr>
        <w:t xml:space="preserve"> </w:t>
      </w:r>
      <w:r w:rsidR="003779C8">
        <w:rPr>
          <w:rFonts w:ascii="Cambria" w:hAnsi="Cambria"/>
          <w:sz w:val="21"/>
          <w:szCs w:val="21"/>
        </w:rPr>
        <w:t xml:space="preserve">Zo </w:t>
      </w:r>
      <w:r w:rsidR="004F6142">
        <w:rPr>
          <w:rFonts w:ascii="Cambria" w:hAnsi="Cambria"/>
          <w:sz w:val="21"/>
          <w:szCs w:val="21"/>
        </w:rPr>
        <w:t xml:space="preserve">wordt er gekeken naar de </w:t>
      </w:r>
      <w:r w:rsidR="00EC272E">
        <w:rPr>
          <w:rFonts w:ascii="Cambria" w:hAnsi="Cambria"/>
          <w:sz w:val="21"/>
          <w:szCs w:val="21"/>
        </w:rPr>
        <w:t xml:space="preserve">toekomstige </w:t>
      </w:r>
      <w:r w:rsidR="00D00074">
        <w:rPr>
          <w:rFonts w:ascii="Cambria" w:hAnsi="Cambria"/>
          <w:sz w:val="21"/>
          <w:szCs w:val="21"/>
        </w:rPr>
        <w:t>risico</w:t>
      </w:r>
      <w:r w:rsidR="00EC272E">
        <w:rPr>
          <w:rFonts w:ascii="Cambria" w:hAnsi="Cambria"/>
          <w:sz w:val="21"/>
          <w:szCs w:val="21"/>
        </w:rPr>
        <w:t>’</w:t>
      </w:r>
      <w:r w:rsidR="00D00074">
        <w:rPr>
          <w:rFonts w:ascii="Cambria" w:hAnsi="Cambria"/>
          <w:sz w:val="21"/>
          <w:szCs w:val="21"/>
        </w:rPr>
        <w:t xml:space="preserve">s </w:t>
      </w:r>
      <w:r w:rsidR="00EC272E">
        <w:rPr>
          <w:rFonts w:ascii="Cambria" w:hAnsi="Cambria"/>
          <w:sz w:val="21"/>
          <w:szCs w:val="21"/>
        </w:rPr>
        <w:t xml:space="preserve">van overstromingen voor financiële instellingen. </w:t>
      </w:r>
      <w:r w:rsidR="005D090F">
        <w:rPr>
          <w:rFonts w:ascii="Cambria" w:hAnsi="Cambria"/>
          <w:sz w:val="21"/>
          <w:szCs w:val="21"/>
        </w:rPr>
        <w:t xml:space="preserve">Daarnaast </w:t>
      </w:r>
      <w:r w:rsidR="00B05D1E">
        <w:rPr>
          <w:rFonts w:ascii="Cambria" w:hAnsi="Cambria"/>
          <w:sz w:val="21"/>
          <w:szCs w:val="21"/>
        </w:rPr>
        <w:t xml:space="preserve">is </w:t>
      </w:r>
      <w:r w:rsidR="00B63EA0">
        <w:rPr>
          <w:rFonts w:ascii="Cambria" w:hAnsi="Cambria"/>
          <w:sz w:val="21"/>
          <w:szCs w:val="21"/>
        </w:rPr>
        <w:t xml:space="preserve">(o.a. voor hypotheken) </w:t>
      </w:r>
      <w:r w:rsidR="00B05D1E">
        <w:rPr>
          <w:rFonts w:ascii="Cambria" w:hAnsi="Cambria"/>
          <w:sz w:val="21"/>
          <w:szCs w:val="21"/>
        </w:rPr>
        <w:t xml:space="preserve">een wetgevingstraject in gang gezet </w:t>
      </w:r>
      <w:r w:rsidR="004A7867">
        <w:rPr>
          <w:rFonts w:ascii="Cambria" w:hAnsi="Cambria"/>
          <w:sz w:val="21"/>
          <w:szCs w:val="21"/>
        </w:rPr>
        <w:t>zodat</w:t>
      </w:r>
      <w:r w:rsidR="00B05D1E">
        <w:rPr>
          <w:rFonts w:ascii="Cambria" w:hAnsi="Cambria"/>
          <w:sz w:val="21"/>
          <w:szCs w:val="21"/>
        </w:rPr>
        <w:t xml:space="preserve"> DNB en AFM </w:t>
      </w:r>
      <w:r w:rsidR="00F62D7C">
        <w:rPr>
          <w:rFonts w:ascii="Cambria" w:hAnsi="Cambria"/>
          <w:sz w:val="21"/>
          <w:szCs w:val="21"/>
        </w:rPr>
        <w:t>de beschikking krijgen over granulaire data om risico</w:t>
      </w:r>
      <w:r w:rsidR="0068710C">
        <w:rPr>
          <w:rFonts w:ascii="Cambria" w:hAnsi="Cambria"/>
          <w:sz w:val="21"/>
          <w:szCs w:val="21"/>
        </w:rPr>
        <w:t>analyses</w:t>
      </w:r>
      <w:r w:rsidR="00F62D7C">
        <w:rPr>
          <w:rFonts w:ascii="Cambria" w:hAnsi="Cambria"/>
          <w:sz w:val="21"/>
          <w:szCs w:val="21"/>
        </w:rPr>
        <w:t xml:space="preserve"> </w:t>
      </w:r>
      <w:r w:rsidR="0068710C">
        <w:rPr>
          <w:rFonts w:ascii="Cambria" w:hAnsi="Cambria"/>
          <w:sz w:val="21"/>
          <w:szCs w:val="21"/>
        </w:rPr>
        <w:t xml:space="preserve">t.a.v. de </w:t>
      </w:r>
      <w:r w:rsidR="00F62D7C">
        <w:rPr>
          <w:rFonts w:ascii="Cambria" w:hAnsi="Cambria"/>
          <w:sz w:val="21"/>
          <w:szCs w:val="21"/>
        </w:rPr>
        <w:t>woning</w:t>
      </w:r>
      <w:r w:rsidR="0068710C">
        <w:rPr>
          <w:rFonts w:ascii="Cambria" w:hAnsi="Cambria"/>
          <w:sz w:val="21"/>
          <w:szCs w:val="21"/>
        </w:rPr>
        <w:t xml:space="preserve">- en commercieel vastgoedmarkt uit te voeren. </w:t>
      </w:r>
      <w:r w:rsidR="002158C4">
        <w:rPr>
          <w:rFonts w:ascii="Cambria" w:hAnsi="Cambria"/>
          <w:sz w:val="21"/>
          <w:szCs w:val="21"/>
        </w:rPr>
        <w:t xml:space="preserve">Ook </w:t>
      </w:r>
      <w:r w:rsidR="0057289C">
        <w:rPr>
          <w:rFonts w:ascii="Cambria" w:hAnsi="Cambria"/>
          <w:sz w:val="21"/>
          <w:szCs w:val="21"/>
        </w:rPr>
        <w:t xml:space="preserve">is </w:t>
      </w:r>
      <w:r w:rsidR="002158C4">
        <w:rPr>
          <w:rFonts w:ascii="Cambria" w:hAnsi="Cambria"/>
          <w:sz w:val="21"/>
          <w:szCs w:val="21"/>
        </w:rPr>
        <w:t xml:space="preserve">er een </w:t>
      </w:r>
      <w:r w:rsidR="00D70401">
        <w:rPr>
          <w:rFonts w:ascii="Cambria" w:hAnsi="Cambria"/>
          <w:sz w:val="21"/>
          <w:szCs w:val="21"/>
        </w:rPr>
        <w:t>extern</w:t>
      </w:r>
      <w:r w:rsidR="00E35B44">
        <w:rPr>
          <w:rFonts w:ascii="Cambria" w:hAnsi="Cambria"/>
          <w:sz w:val="21"/>
          <w:szCs w:val="21"/>
        </w:rPr>
        <w:t xml:space="preserve"> </w:t>
      </w:r>
      <w:r w:rsidR="002158C4">
        <w:rPr>
          <w:rFonts w:ascii="Cambria" w:hAnsi="Cambria"/>
          <w:sz w:val="21"/>
          <w:szCs w:val="21"/>
        </w:rPr>
        <w:t xml:space="preserve">onderzoek gestart om de </w:t>
      </w:r>
      <w:r w:rsidR="009C1DE6">
        <w:rPr>
          <w:rFonts w:ascii="Cambria" w:hAnsi="Cambria"/>
          <w:sz w:val="21"/>
          <w:szCs w:val="21"/>
        </w:rPr>
        <w:t xml:space="preserve">bepaling van leennormen op de woningmarkt vanuit een breed perspectief te bekijken. FSC-leden </w:t>
      </w:r>
      <w:r w:rsidR="0014612F">
        <w:rPr>
          <w:rFonts w:ascii="Cambria" w:hAnsi="Cambria"/>
          <w:sz w:val="21"/>
          <w:szCs w:val="21"/>
        </w:rPr>
        <w:t>gaa</w:t>
      </w:r>
      <w:r w:rsidR="009C1DE6">
        <w:rPr>
          <w:rFonts w:ascii="Cambria" w:hAnsi="Cambria"/>
          <w:sz w:val="21"/>
          <w:szCs w:val="21"/>
        </w:rPr>
        <w:t>n</w:t>
      </w:r>
      <w:r w:rsidR="0014612F">
        <w:rPr>
          <w:rFonts w:ascii="Cambria" w:hAnsi="Cambria"/>
          <w:sz w:val="21"/>
          <w:szCs w:val="21"/>
        </w:rPr>
        <w:t xml:space="preserve"> de komende periode bepalen hoe het beste opvolging gegeven kan worden aan de aanbevelingen</w:t>
      </w:r>
      <w:r w:rsidR="009C1DE6">
        <w:rPr>
          <w:rFonts w:ascii="Cambria" w:hAnsi="Cambria"/>
          <w:sz w:val="21"/>
          <w:szCs w:val="21"/>
        </w:rPr>
        <w:t xml:space="preserve"> en spreken af </w:t>
      </w:r>
      <w:r w:rsidR="005644FC">
        <w:rPr>
          <w:rFonts w:ascii="Cambria" w:hAnsi="Cambria"/>
          <w:sz w:val="21"/>
          <w:szCs w:val="21"/>
        </w:rPr>
        <w:t xml:space="preserve">de voortgang </w:t>
      </w:r>
      <w:r w:rsidR="00F12450">
        <w:rPr>
          <w:rFonts w:ascii="Cambria" w:hAnsi="Cambria"/>
          <w:sz w:val="21"/>
          <w:szCs w:val="21"/>
        </w:rPr>
        <w:t>op regelmatige basis te bespreken</w:t>
      </w:r>
      <w:r w:rsidR="004033E4">
        <w:rPr>
          <w:rFonts w:ascii="Cambria" w:hAnsi="Cambria"/>
          <w:sz w:val="21"/>
          <w:szCs w:val="21"/>
        </w:rPr>
        <w:t xml:space="preserve">, bijvoorbeeld in de context van de jaarlijkse IMF Artikel 4 </w:t>
      </w:r>
      <w:r w:rsidR="00EC39EC">
        <w:rPr>
          <w:rFonts w:ascii="Cambria" w:hAnsi="Cambria"/>
          <w:sz w:val="21"/>
          <w:szCs w:val="21"/>
        </w:rPr>
        <w:t>consultatie</w:t>
      </w:r>
      <w:r w:rsidR="00F12450">
        <w:rPr>
          <w:rFonts w:ascii="Cambria" w:hAnsi="Cambria"/>
          <w:sz w:val="21"/>
          <w:szCs w:val="21"/>
        </w:rPr>
        <w:t>.</w:t>
      </w:r>
    </w:p>
    <w:p w:rsidR="00534AE9" w:rsidP="009F6E95" w:rsidRDefault="00534AE9" w14:paraId="12E0A1CD" w14:textId="77777777">
      <w:pPr>
        <w:spacing w:line="360" w:lineRule="auto"/>
        <w:rPr>
          <w:rFonts w:ascii="Cambria" w:hAnsi="Cambria"/>
          <w:sz w:val="21"/>
          <w:szCs w:val="21"/>
        </w:rPr>
      </w:pPr>
    </w:p>
    <w:p w:rsidRPr="00C258B4" w:rsidR="00504BF4" w:rsidP="00504BF4" w:rsidRDefault="00504BF4" w14:paraId="3C949DAE" w14:textId="6663FE23">
      <w:pPr>
        <w:spacing w:line="360" w:lineRule="auto"/>
        <w:rPr>
          <w:rFonts w:ascii="Cambria" w:hAnsi="Cambria"/>
          <w:b/>
          <w:sz w:val="21"/>
          <w:szCs w:val="21"/>
        </w:rPr>
      </w:pPr>
      <w:r w:rsidRPr="00C258B4">
        <w:rPr>
          <w:rFonts w:ascii="Cambria" w:hAnsi="Cambria"/>
          <w:b/>
          <w:sz w:val="21"/>
          <w:szCs w:val="21"/>
        </w:rPr>
        <w:t>Volgende vergadering</w:t>
      </w:r>
    </w:p>
    <w:p w:rsidRPr="00B97A25" w:rsidR="00504BF4" w:rsidP="00B97A25" w:rsidRDefault="00410AEA" w14:paraId="298EF2B1" w14:textId="62669A8A">
      <w:pPr>
        <w:spacing w:line="360" w:lineRule="auto"/>
        <w:rPr>
          <w:rFonts w:ascii="Cambria" w:hAnsi="Cambria"/>
          <w:sz w:val="21"/>
          <w:szCs w:val="21"/>
        </w:rPr>
      </w:pPr>
      <w:r>
        <w:rPr>
          <w:rFonts w:ascii="Cambria" w:hAnsi="Cambria"/>
          <w:sz w:val="21"/>
          <w:szCs w:val="21"/>
        </w:rPr>
        <w:t xml:space="preserve">De </w:t>
      </w:r>
      <w:r w:rsidR="00504BF4">
        <w:rPr>
          <w:rFonts w:ascii="Cambria" w:hAnsi="Cambria"/>
          <w:sz w:val="21"/>
          <w:szCs w:val="21"/>
        </w:rPr>
        <w:t xml:space="preserve">volgende vergadering vindt </w:t>
      </w:r>
      <w:r w:rsidR="00CE7E11">
        <w:rPr>
          <w:rFonts w:ascii="Cambria" w:hAnsi="Cambria"/>
          <w:sz w:val="21"/>
          <w:szCs w:val="21"/>
        </w:rPr>
        <w:t xml:space="preserve">plaats </w:t>
      </w:r>
      <w:r w:rsidR="009E5DBE">
        <w:rPr>
          <w:rFonts w:ascii="Cambria" w:hAnsi="Cambria"/>
          <w:sz w:val="21"/>
          <w:szCs w:val="21"/>
        </w:rPr>
        <w:t xml:space="preserve">op </w:t>
      </w:r>
      <w:r w:rsidR="00CB08EB">
        <w:rPr>
          <w:rFonts w:ascii="Cambria" w:hAnsi="Cambria"/>
          <w:sz w:val="21"/>
          <w:szCs w:val="21"/>
        </w:rPr>
        <w:t xml:space="preserve">woensdag </w:t>
      </w:r>
      <w:r w:rsidR="00201850">
        <w:rPr>
          <w:rFonts w:ascii="Cambria" w:hAnsi="Cambria"/>
          <w:sz w:val="21"/>
          <w:szCs w:val="21"/>
        </w:rPr>
        <w:t xml:space="preserve">20 </w:t>
      </w:r>
      <w:r w:rsidR="00CB08EB">
        <w:rPr>
          <w:rFonts w:ascii="Cambria" w:hAnsi="Cambria"/>
          <w:sz w:val="21"/>
          <w:szCs w:val="21"/>
        </w:rPr>
        <w:t>november</w:t>
      </w:r>
      <w:r w:rsidR="00CE7E11">
        <w:rPr>
          <w:rFonts w:ascii="Cambria" w:hAnsi="Cambria"/>
          <w:sz w:val="21"/>
          <w:szCs w:val="21"/>
        </w:rPr>
        <w:t xml:space="preserve"> </w:t>
      </w:r>
      <w:r w:rsidR="009E5DBE">
        <w:rPr>
          <w:rFonts w:ascii="Cambria" w:hAnsi="Cambria"/>
          <w:sz w:val="21"/>
          <w:szCs w:val="21"/>
        </w:rPr>
        <w:t>202</w:t>
      </w:r>
      <w:r w:rsidR="00701AA5">
        <w:rPr>
          <w:rFonts w:ascii="Cambria" w:hAnsi="Cambria"/>
          <w:sz w:val="21"/>
          <w:szCs w:val="21"/>
        </w:rPr>
        <w:t>4</w:t>
      </w:r>
      <w:r w:rsidR="00504BF4">
        <w:rPr>
          <w:rFonts w:ascii="Cambria" w:hAnsi="Cambria"/>
          <w:sz w:val="21"/>
          <w:szCs w:val="21"/>
        </w:rPr>
        <w:t>.</w:t>
      </w:r>
      <w:r w:rsidR="00781D39">
        <w:rPr>
          <w:rFonts w:ascii="Cambria" w:hAnsi="Cambria"/>
          <w:sz w:val="21"/>
          <w:szCs w:val="21"/>
        </w:rPr>
        <w:t xml:space="preserve"> De agenda </w:t>
      </w:r>
      <w:r w:rsidR="00504BF4">
        <w:rPr>
          <w:rFonts w:ascii="Cambria" w:hAnsi="Cambria"/>
          <w:sz w:val="21"/>
          <w:szCs w:val="21"/>
        </w:rPr>
        <w:t xml:space="preserve">wordt enkele weken voorafgaand </w:t>
      </w:r>
      <w:r w:rsidR="000A4220">
        <w:rPr>
          <w:rFonts w:ascii="Cambria" w:hAnsi="Cambria"/>
          <w:sz w:val="21"/>
          <w:szCs w:val="21"/>
        </w:rPr>
        <w:t>aan de vergadering</w:t>
      </w:r>
      <w:r w:rsidR="00E47EB4">
        <w:rPr>
          <w:rFonts w:ascii="Cambria" w:hAnsi="Cambria"/>
          <w:sz w:val="21"/>
          <w:szCs w:val="21"/>
        </w:rPr>
        <w:t xml:space="preserve"> </w:t>
      </w:r>
      <w:r w:rsidR="00504BF4">
        <w:rPr>
          <w:rFonts w:ascii="Cambria" w:hAnsi="Cambria"/>
          <w:sz w:val="21"/>
          <w:szCs w:val="21"/>
        </w:rPr>
        <w:t>vastgesteld.</w:t>
      </w:r>
    </w:p>
    <w:sectPr w:rsidRPr="00B97A25" w:rsidR="00504BF4" w:rsidSect="005C0F2E">
      <w:footerReference w:type="default" r:id="rId15"/>
      <w:pgSz w:w="11906" w:h="16838"/>
      <w:pgMar w:top="3090" w:right="3175" w:bottom="1418" w:left="1474" w:header="142"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F3B5" w14:textId="77777777" w:rsidR="001C4064" w:rsidRDefault="001C4064" w:rsidP="000A2A03">
      <w:pPr>
        <w:spacing w:line="240" w:lineRule="auto"/>
      </w:pPr>
      <w:r>
        <w:separator/>
      </w:r>
    </w:p>
  </w:endnote>
  <w:endnote w:type="continuationSeparator" w:id="0">
    <w:p w14:paraId="512F0DB6" w14:textId="77777777" w:rsidR="001C4064" w:rsidRDefault="001C4064" w:rsidP="000A2A03">
      <w:pPr>
        <w:spacing w:line="240" w:lineRule="auto"/>
      </w:pPr>
      <w:r>
        <w:continuationSeparator/>
      </w:r>
    </w:p>
  </w:endnote>
  <w:endnote w:type="continuationNotice" w:id="1">
    <w:p w14:paraId="1C89CDED" w14:textId="77777777" w:rsidR="001C4064" w:rsidRDefault="001C40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62584"/>
      <w:docPartObj>
        <w:docPartGallery w:val="Page Numbers (Bottom of Page)"/>
        <w:docPartUnique/>
      </w:docPartObj>
    </w:sdtPr>
    <w:sdtEndPr/>
    <w:sdtContent>
      <w:p w14:paraId="0E0949B1" w14:textId="24CD0A69" w:rsidR="00805D3A" w:rsidRDefault="00805D3A">
        <w:pPr>
          <w:pStyle w:val="Voettekst"/>
          <w:jc w:val="center"/>
        </w:pPr>
        <w:r>
          <w:fldChar w:fldCharType="begin"/>
        </w:r>
        <w:r>
          <w:instrText>PAGE   \* MERGEFORMAT</w:instrText>
        </w:r>
        <w:r>
          <w:fldChar w:fldCharType="separate"/>
        </w:r>
        <w:r w:rsidR="00945032">
          <w:rPr>
            <w:noProof/>
          </w:rPr>
          <w:t>6</w:t>
        </w:r>
        <w:r>
          <w:fldChar w:fldCharType="end"/>
        </w:r>
      </w:p>
    </w:sdtContent>
  </w:sdt>
  <w:p w14:paraId="052EEFD8" w14:textId="77777777" w:rsidR="00805D3A" w:rsidRDefault="00805D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AF64" w14:textId="77777777" w:rsidR="001C4064" w:rsidRDefault="001C4064" w:rsidP="000A2A03">
      <w:pPr>
        <w:spacing w:line="240" w:lineRule="auto"/>
      </w:pPr>
      <w:r>
        <w:separator/>
      </w:r>
    </w:p>
  </w:footnote>
  <w:footnote w:type="continuationSeparator" w:id="0">
    <w:p w14:paraId="3C745F30" w14:textId="77777777" w:rsidR="001C4064" w:rsidRDefault="001C4064" w:rsidP="000A2A03">
      <w:pPr>
        <w:spacing w:line="240" w:lineRule="auto"/>
      </w:pPr>
      <w:r>
        <w:continuationSeparator/>
      </w:r>
    </w:p>
  </w:footnote>
  <w:footnote w:type="continuationNotice" w:id="1">
    <w:p w14:paraId="2DFEA5E8" w14:textId="77777777" w:rsidR="001C4064" w:rsidRDefault="001C4064">
      <w:pPr>
        <w:spacing w:line="240" w:lineRule="auto"/>
      </w:pPr>
    </w:p>
  </w:footnote>
  <w:footnote w:id="2">
    <w:p w14:paraId="11B3687C" w14:textId="3F029BE3" w:rsidR="009425E3" w:rsidRPr="00C575F1" w:rsidRDefault="009425E3">
      <w:pPr>
        <w:pStyle w:val="Voetnoottekst"/>
        <w:rPr>
          <w:rFonts w:ascii="Cambria" w:hAnsi="Cambria"/>
        </w:rPr>
      </w:pPr>
      <w:r w:rsidRPr="00C575F1">
        <w:rPr>
          <w:rStyle w:val="Voetnootmarkering"/>
          <w:rFonts w:ascii="Cambria" w:hAnsi="Cambria"/>
        </w:rPr>
        <w:footnoteRef/>
      </w:r>
      <w:r w:rsidRPr="00C575F1">
        <w:rPr>
          <w:rFonts w:ascii="Cambria" w:hAnsi="Cambria"/>
        </w:rPr>
        <w:t xml:space="preserve"> Het FSC heeft in de </w:t>
      </w:r>
      <w:hyperlink r:id="rId1" w:history="1">
        <w:r w:rsidRPr="00C575F1">
          <w:rPr>
            <w:rStyle w:val="Hyperlink"/>
            <w:rFonts w:ascii="Cambria" w:hAnsi="Cambria"/>
          </w:rPr>
          <w:t>vergadering van 15 maart 2024</w:t>
        </w:r>
      </w:hyperlink>
      <w:r w:rsidRPr="00C575F1">
        <w:rPr>
          <w:rFonts w:ascii="Cambria" w:hAnsi="Cambria"/>
        </w:rPr>
        <w:t xml:space="preserve"> uitgebreid stilgestaan bij de risico’s van </w:t>
      </w:r>
      <w:proofErr w:type="spellStart"/>
      <w:r w:rsidRPr="00C575F1">
        <w:rPr>
          <w:rFonts w:ascii="Cambria" w:hAnsi="Cambria"/>
        </w:rPr>
        <w:t>geo</w:t>
      </w:r>
      <w:proofErr w:type="spellEnd"/>
      <w:r w:rsidRPr="00C575F1">
        <w:rPr>
          <w:rFonts w:ascii="Cambria" w:hAnsi="Cambria"/>
        </w:rPr>
        <w:t>-economische fragmentatie.</w:t>
      </w:r>
    </w:p>
  </w:footnote>
  <w:footnote w:id="3">
    <w:p w14:paraId="14738014" w14:textId="712BDB45" w:rsidR="008C44BD" w:rsidRDefault="008C44BD" w:rsidP="00FE4042">
      <w:pPr>
        <w:pStyle w:val="Voetnoottekst"/>
      </w:pPr>
      <w:r>
        <w:rPr>
          <w:rStyle w:val="Voetnootmarkering"/>
        </w:rPr>
        <w:footnoteRef/>
      </w:r>
      <w:r>
        <w:t xml:space="preserve"> Zie</w:t>
      </w:r>
      <w:r w:rsidR="00FE4042">
        <w:t xml:space="preserve"> CPB (2024), </w:t>
      </w:r>
      <w:hyperlink r:id="rId2" w:history="1">
        <w:r w:rsidR="00FE4042" w:rsidRPr="00197621">
          <w:rPr>
            <w:rStyle w:val="Hyperlink"/>
          </w:rPr>
          <w:t>Een analyse van Nederlandse bedrijfsschulden</w:t>
        </w:r>
      </w:hyperlink>
      <w:r w:rsidR="00197621">
        <w:t>.</w:t>
      </w:r>
    </w:p>
  </w:footnote>
  <w:footnote w:id="4">
    <w:p w14:paraId="61E622CB" w14:textId="4055FC25" w:rsidR="00C0540B" w:rsidRDefault="00C0540B">
      <w:pPr>
        <w:pStyle w:val="Voetnoottekst"/>
      </w:pPr>
      <w:r>
        <w:rPr>
          <w:rStyle w:val="Voetnootmarkering"/>
        </w:rPr>
        <w:footnoteRef/>
      </w:r>
      <w:r>
        <w:t xml:space="preserve"> </w:t>
      </w:r>
      <w:r w:rsidR="003D6E33">
        <w:t xml:space="preserve">Zie </w:t>
      </w:r>
      <w:hyperlink r:id="rId3" w:history="1">
        <w:r w:rsidR="003D6E33">
          <w:rPr>
            <w:rStyle w:val="Hyperlink"/>
          </w:rPr>
          <w:t>Aandachtspunten bij beleggen in private assets (dnb.nl)</w:t>
        </w:r>
      </w:hyperlink>
      <w:r w:rsidR="003D6E33">
        <w:t xml:space="preserve"> en </w:t>
      </w:r>
      <w:hyperlink r:id="rId4" w:history="1">
        <w:r w:rsidR="00973B29">
          <w:rPr>
            <w:rStyle w:val="Hyperlink"/>
          </w:rPr>
          <w:t>Opmars niet-bancaire kredietverlening potentieel risico (dnb.nl)</w:t>
        </w:r>
      </w:hyperlink>
      <w:r w:rsidR="00973B2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1F0"/>
    <w:multiLevelType w:val="hybridMultilevel"/>
    <w:tmpl w:val="6D7E1114"/>
    <w:lvl w:ilvl="0" w:tplc="7BF60116">
      <w:start w:val="1"/>
      <w:numFmt w:val="bullet"/>
      <w:lvlText w:val=""/>
      <w:lvlJc w:val="left"/>
      <w:pPr>
        <w:ind w:left="340" w:hanging="340"/>
      </w:pPr>
      <w:rPr>
        <w:rFonts w:ascii="Symbol" w:hAnsi="Symbol"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CE4EF9"/>
    <w:multiLevelType w:val="hybridMultilevel"/>
    <w:tmpl w:val="4E78B88C"/>
    <w:lvl w:ilvl="0" w:tplc="46E2CAC8">
      <w:start w:val="1"/>
      <w:numFmt w:val="bullet"/>
      <w:lvlText w:val=""/>
      <w:lvlJc w:val="left"/>
      <w:pPr>
        <w:ind w:left="340" w:hanging="340"/>
      </w:pPr>
      <w:rPr>
        <w:rFonts w:ascii="Symbol" w:hAnsi="Symbol"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446999"/>
    <w:multiLevelType w:val="hybridMultilevel"/>
    <w:tmpl w:val="BEDCB7E4"/>
    <w:lvl w:ilvl="0" w:tplc="369E93DE">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135629"/>
    <w:multiLevelType w:val="hybridMultilevel"/>
    <w:tmpl w:val="6F86D9CA"/>
    <w:lvl w:ilvl="0" w:tplc="F56CE136">
      <w:start w:val="1"/>
      <w:numFmt w:val="bullet"/>
      <w:lvlText w:val=""/>
      <w:lvlJc w:val="left"/>
      <w:pPr>
        <w:ind w:left="680" w:hanging="340"/>
      </w:pPr>
      <w:rPr>
        <w:rFonts w:ascii="Wingdings" w:hAnsi="Wingdings"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C530F0"/>
    <w:multiLevelType w:val="hybridMultilevel"/>
    <w:tmpl w:val="35D81E8A"/>
    <w:lvl w:ilvl="0" w:tplc="D820F000">
      <w:start w:val="1"/>
      <w:numFmt w:val="bullet"/>
      <w:lvlText w:val=""/>
      <w:lvlJc w:val="left"/>
      <w:pPr>
        <w:ind w:left="340" w:hanging="34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97E7F00"/>
    <w:multiLevelType w:val="hybridMultilevel"/>
    <w:tmpl w:val="E4C02B24"/>
    <w:lvl w:ilvl="0" w:tplc="3DD6936A">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B565F6"/>
    <w:multiLevelType w:val="hybridMultilevel"/>
    <w:tmpl w:val="BB403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26340F2"/>
    <w:multiLevelType w:val="hybridMultilevel"/>
    <w:tmpl w:val="7760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062DF9"/>
    <w:multiLevelType w:val="hybridMultilevel"/>
    <w:tmpl w:val="EFA88A30"/>
    <w:lvl w:ilvl="0" w:tplc="83AAA086">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0D1D47"/>
    <w:multiLevelType w:val="hybridMultilevel"/>
    <w:tmpl w:val="B9AEB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B379C0"/>
    <w:multiLevelType w:val="hybridMultilevel"/>
    <w:tmpl w:val="0688CC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C4F62B4"/>
    <w:multiLevelType w:val="hybridMultilevel"/>
    <w:tmpl w:val="EC704928"/>
    <w:lvl w:ilvl="0" w:tplc="CCA695EA">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D271F59"/>
    <w:multiLevelType w:val="hybridMultilevel"/>
    <w:tmpl w:val="8A961AF2"/>
    <w:lvl w:ilvl="0" w:tplc="A6B4CEF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F036303"/>
    <w:multiLevelType w:val="hybridMultilevel"/>
    <w:tmpl w:val="09429FA6"/>
    <w:lvl w:ilvl="0" w:tplc="1C069CE0">
      <w:start w:val="1"/>
      <w:numFmt w:val="bullet"/>
      <w:lvlText w:val=""/>
      <w:lvlJc w:val="left"/>
      <w:pPr>
        <w:ind w:left="680" w:hanging="340"/>
      </w:pPr>
      <w:rPr>
        <w:rFonts w:ascii="Wingdings" w:hAnsi="Wingdings" w:hint="default"/>
        <w:lang w:val="nl-N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09418288">
    <w:abstractNumId w:val="1"/>
  </w:num>
  <w:num w:numId="2" w16cid:durableId="1080058403">
    <w:abstractNumId w:val="4"/>
  </w:num>
  <w:num w:numId="3" w16cid:durableId="1672951175">
    <w:abstractNumId w:val="9"/>
  </w:num>
  <w:num w:numId="4" w16cid:durableId="1214195242">
    <w:abstractNumId w:val="3"/>
  </w:num>
  <w:num w:numId="5" w16cid:durableId="1861582736">
    <w:abstractNumId w:val="14"/>
  </w:num>
  <w:num w:numId="6" w16cid:durableId="1948004643">
    <w:abstractNumId w:val="11"/>
  </w:num>
  <w:num w:numId="7" w16cid:durableId="525338016">
    <w:abstractNumId w:val="10"/>
  </w:num>
  <w:num w:numId="8" w16cid:durableId="602616169">
    <w:abstractNumId w:val="8"/>
  </w:num>
  <w:num w:numId="9" w16cid:durableId="215430202">
    <w:abstractNumId w:val="2"/>
  </w:num>
  <w:num w:numId="10" w16cid:durableId="1320765725">
    <w:abstractNumId w:val="5"/>
  </w:num>
  <w:num w:numId="11" w16cid:durableId="1963922950">
    <w:abstractNumId w:val="7"/>
  </w:num>
  <w:num w:numId="12" w16cid:durableId="1828469957">
    <w:abstractNumId w:val="15"/>
  </w:num>
  <w:num w:numId="13" w16cid:durableId="1587570951">
    <w:abstractNumId w:val="0"/>
  </w:num>
  <w:num w:numId="14" w16cid:durableId="1970236261">
    <w:abstractNumId w:val="12"/>
  </w:num>
  <w:num w:numId="15" w16cid:durableId="1060404131">
    <w:abstractNumId w:val="6"/>
  </w:num>
  <w:num w:numId="16" w16cid:durableId="137187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F4"/>
    <w:rsid w:val="00000660"/>
    <w:rsid w:val="00000C76"/>
    <w:rsid w:val="0000165F"/>
    <w:rsid w:val="00003D0A"/>
    <w:rsid w:val="00003D28"/>
    <w:rsid w:val="0000417D"/>
    <w:rsid w:val="00004AE9"/>
    <w:rsid w:val="00006692"/>
    <w:rsid w:val="0000736B"/>
    <w:rsid w:val="00010EEE"/>
    <w:rsid w:val="0001473C"/>
    <w:rsid w:val="0001488E"/>
    <w:rsid w:val="00014D18"/>
    <w:rsid w:val="00014FB3"/>
    <w:rsid w:val="00016205"/>
    <w:rsid w:val="00016E53"/>
    <w:rsid w:val="00016EF5"/>
    <w:rsid w:val="00017195"/>
    <w:rsid w:val="00017257"/>
    <w:rsid w:val="000177FA"/>
    <w:rsid w:val="00017E21"/>
    <w:rsid w:val="000260F3"/>
    <w:rsid w:val="00027084"/>
    <w:rsid w:val="000271BD"/>
    <w:rsid w:val="000326C0"/>
    <w:rsid w:val="0003577C"/>
    <w:rsid w:val="00036290"/>
    <w:rsid w:val="00040691"/>
    <w:rsid w:val="00040E25"/>
    <w:rsid w:val="000419B0"/>
    <w:rsid w:val="00043291"/>
    <w:rsid w:val="00043D48"/>
    <w:rsid w:val="0004458E"/>
    <w:rsid w:val="00044FC0"/>
    <w:rsid w:val="00044FDB"/>
    <w:rsid w:val="0004505B"/>
    <w:rsid w:val="0004519F"/>
    <w:rsid w:val="00046C86"/>
    <w:rsid w:val="000472B6"/>
    <w:rsid w:val="00047D91"/>
    <w:rsid w:val="00050593"/>
    <w:rsid w:val="00050646"/>
    <w:rsid w:val="00050AD5"/>
    <w:rsid w:val="00051253"/>
    <w:rsid w:val="0005170E"/>
    <w:rsid w:val="000529DE"/>
    <w:rsid w:val="00054248"/>
    <w:rsid w:val="0005455C"/>
    <w:rsid w:val="0005492B"/>
    <w:rsid w:val="00055FD2"/>
    <w:rsid w:val="00055FD6"/>
    <w:rsid w:val="000566FC"/>
    <w:rsid w:val="00057E52"/>
    <w:rsid w:val="00057EDE"/>
    <w:rsid w:val="000613F1"/>
    <w:rsid w:val="0006457D"/>
    <w:rsid w:val="00064BD2"/>
    <w:rsid w:val="000660C2"/>
    <w:rsid w:val="00067454"/>
    <w:rsid w:val="0007223A"/>
    <w:rsid w:val="00072501"/>
    <w:rsid w:val="0007292C"/>
    <w:rsid w:val="000729D8"/>
    <w:rsid w:val="000754C3"/>
    <w:rsid w:val="00075792"/>
    <w:rsid w:val="000760AD"/>
    <w:rsid w:val="0007761E"/>
    <w:rsid w:val="00080757"/>
    <w:rsid w:val="00080D77"/>
    <w:rsid w:val="00082D3D"/>
    <w:rsid w:val="00085946"/>
    <w:rsid w:val="00096511"/>
    <w:rsid w:val="00096CE2"/>
    <w:rsid w:val="000A1480"/>
    <w:rsid w:val="000A2019"/>
    <w:rsid w:val="000A27C1"/>
    <w:rsid w:val="000A2A03"/>
    <w:rsid w:val="000A33AF"/>
    <w:rsid w:val="000A4220"/>
    <w:rsid w:val="000A4B65"/>
    <w:rsid w:val="000A5517"/>
    <w:rsid w:val="000A5858"/>
    <w:rsid w:val="000B6DCD"/>
    <w:rsid w:val="000B7ACE"/>
    <w:rsid w:val="000C02C4"/>
    <w:rsid w:val="000C1530"/>
    <w:rsid w:val="000C2451"/>
    <w:rsid w:val="000C24B6"/>
    <w:rsid w:val="000C3E0B"/>
    <w:rsid w:val="000C5100"/>
    <w:rsid w:val="000C5202"/>
    <w:rsid w:val="000C569B"/>
    <w:rsid w:val="000C6287"/>
    <w:rsid w:val="000C7064"/>
    <w:rsid w:val="000D36F9"/>
    <w:rsid w:val="000D4B87"/>
    <w:rsid w:val="000D5588"/>
    <w:rsid w:val="000D5F48"/>
    <w:rsid w:val="000E07F9"/>
    <w:rsid w:val="000E0836"/>
    <w:rsid w:val="000E09C5"/>
    <w:rsid w:val="000E1622"/>
    <w:rsid w:val="000E185D"/>
    <w:rsid w:val="000E2E2D"/>
    <w:rsid w:val="000E336A"/>
    <w:rsid w:val="000E543C"/>
    <w:rsid w:val="000E6161"/>
    <w:rsid w:val="000E68D0"/>
    <w:rsid w:val="000E7BC9"/>
    <w:rsid w:val="000F1FBB"/>
    <w:rsid w:val="000F35C2"/>
    <w:rsid w:val="000F45F9"/>
    <w:rsid w:val="000F4648"/>
    <w:rsid w:val="000F660B"/>
    <w:rsid w:val="0010176B"/>
    <w:rsid w:val="001022CC"/>
    <w:rsid w:val="00102598"/>
    <w:rsid w:val="00102AE8"/>
    <w:rsid w:val="00102ECE"/>
    <w:rsid w:val="00103124"/>
    <w:rsid w:val="00103CAF"/>
    <w:rsid w:val="00104777"/>
    <w:rsid w:val="0010632D"/>
    <w:rsid w:val="00106697"/>
    <w:rsid w:val="00107B64"/>
    <w:rsid w:val="00110472"/>
    <w:rsid w:val="0011054E"/>
    <w:rsid w:val="00110C09"/>
    <w:rsid w:val="001116D6"/>
    <w:rsid w:val="00111740"/>
    <w:rsid w:val="00111C30"/>
    <w:rsid w:val="00114E5D"/>
    <w:rsid w:val="00114F86"/>
    <w:rsid w:val="00120238"/>
    <w:rsid w:val="00122474"/>
    <w:rsid w:val="00122915"/>
    <w:rsid w:val="00123F4D"/>
    <w:rsid w:val="00125D2C"/>
    <w:rsid w:val="00132544"/>
    <w:rsid w:val="001328E4"/>
    <w:rsid w:val="0013387C"/>
    <w:rsid w:val="00133C72"/>
    <w:rsid w:val="00134A3B"/>
    <w:rsid w:val="00134F1B"/>
    <w:rsid w:val="0013509B"/>
    <w:rsid w:val="00135232"/>
    <w:rsid w:val="00135625"/>
    <w:rsid w:val="0014376C"/>
    <w:rsid w:val="00143C14"/>
    <w:rsid w:val="001459BD"/>
    <w:rsid w:val="0014612F"/>
    <w:rsid w:val="001471CD"/>
    <w:rsid w:val="00147706"/>
    <w:rsid w:val="00147B17"/>
    <w:rsid w:val="00150E51"/>
    <w:rsid w:val="00150FA5"/>
    <w:rsid w:val="0015193C"/>
    <w:rsid w:val="00151F71"/>
    <w:rsid w:val="00154E11"/>
    <w:rsid w:val="00155E9C"/>
    <w:rsid w:val="001561D9"/>
    <w:rsid w:val="001562AD"/>
    <w:rsid w:val="00162D99"/>
    <w:rsid w:val="001640CF"/>
    <w:rsid w:val="00165335"/>
    <w:rsid w:val="00165E6D"/>
    <w:rsid w:val="00166079"/>
    <w:rsid w:val="0016682F"/>
    <w:rsid w:val="0016783E"/>
    <w:rsid w:val="00167AFF"/>
    <w:rsid w:val="00171746"/>
    <w:rsid w:val="00173BE4"/>
    <w:rsid w:val="00175983"/>
    <w:rsid w:val="00176B15"/>
    <w:rsid w:val="00177D21"/>
    <w:rsid w:val="0018055E"/>
    <w:rsid w:val="001807D9"/>
    <w:rsid w:val="00180FDC"/>
    <w:rsid w:val="00183999"/>
    <w:rsid w:val="00183A93"/>
    <w:rsid w:val="00183D4E"/>
    <w:rsid w:val="00185E0C"/>
    <w:rsid w:val="00192302"/>
    <w:rsid w:val="001929E1"/>
    <w:rsid w:val="001959CE"/>
    <w:rsid w:val="001965F6"/>
    <w:rsid w:val="00197621"/>
    <w:rsid w:val="00197877"/>
    <w:rsid w:val="001A1584"/>
    <w:rsid w:val="001A6A7B"/>
    <w:rsid w:val="001B016B"/>
    <w:rsid w:val="001B57DD"/>
    <w:rsid w:val="001B6FB1"/>
    <w:rsid w:val="001B7CF6"/>
    <w:rsid w:val="001C0D37"/>
    <w:rsid w:val="001C1D69"/>
    <w:rsid w:val="001C22BD"/>
    <w:rsid w:val="001C3BDA"/>
    <w:rsid w:val="001C4064"/>
    <w:rsid w:val="001C4226"/>
    <w:rsid w:val="001C5676"/>
    <w:rsid w:val="001C6016"/>
    <w:rsid w:val="001C7161"/>
    <w:rsid w:val="001C730D"/>
    <w:rsid w:val="001D0850"/>
    <w:rsid w:val="001D0BD9"/>
    <w:rsid w:val="001D343B"/>
    <w:rsid w:val="001D5AB0"/>
    <w:rsid w:val="001E0324"/>
    <w:rsid w:val="001E0CC7"/>
    <w:rsid w:val="001E0E2B"/>
    <w:rsid w:val="001E29CB"/>
    <w:rsid w:val="001E3DBD"/>
    <w:rsid w:val="001E56D2"/>
    <w:rsid w:val="001E5B64"/>
    <w:rsid w:val="001E65B1"/>
    <w:rsid w:val="001E6DB3"/>
    <w:rsid w:val="001E775B"/>
    <w:rsid w:val="001E779C"/>
    <w:rsid w:val="001E78D8"/>
    <w:rsid w:val="001E7ED6"/>
    <w:rsid w:val="001E7F25"/>
    <w:rsid w:val="001F0190"/>
    <w:rsid w:val="001F103E"/>
    <w:rsid w:val="001F1BD1"/>
    <w:rsid w:val="001F2859"/>
    <w:rsid w:val="001F3E20"/>
    <w:rsid w:val="001F3FB5"/>
    <w:rsid w:val="001F49B8"/>
    <w:rsid w:val="001F4E22"/>
    <w:rsid w:val="001F712D"/>
    <w:rsid w:val="001F7381"/>
    <w:rsid w:val="001F7783"/>
    <w:rsid w:val="00201850"/>
    <w:rsid w:val="002021A7"/>
    <w:rsid w:val="0020317B"/>
    <w:rsid w:val="002118D6"/>
    <w:rsid w:val="002122AD"/>
    <w:rsid w:val="002158C4"/>
    <w:rsid w:val="00215B8E"/>
    <w:rsid w:val="002163C1"/>
    <w:rsid w:val="00216525"/>
    <w:rsid w:val="00217AE0"/>
    <w:rsid w:val="00220023"/>
    <w:rsid w:val="00220935"/>
    <w:rsid w:val="00222374"/>
    <w:rsid w:val="002227F8"/>
    <w:rsid w:val="00223075"/>
    <w:rsid w:val="002241F3"/>
    <w:rsid w:val="00224FDD"/>
    <w:rsid w:val="0022753C"/>
    <w:rsid w:val="0022790A"/>
    <w:rsid w:val="00231F54"/>
    <w:rsid w:val="002432E8"/>
    <w:rsid w:val="002450B4"/>
    <w:rsid w:val="00245672"/>
    <w:rsid w:val="00246981"/>
    <w:rsid w:val="0025048D"/>
    <w:rsid w:val="00252A17"/>
    <w:rsid w:val="00252C8E"/>
    <w:rsid w:val="00253D15"/>
    <w:rsid w:val="00254AC7"/>
    <w:rsid w:val="00254C72"/>
    <w:rsid w:val="00255636"/>
    <w:rsid w:val="00255967"/>
    <w:rsid w:val="00256D5C"/>
    <w:rsid w:val="00260281"/>
    <w:rsid w:val="002616E1"/>
    <w:rsid w:val="00262267"/>
    <w:rsid w:val="0026383F"/>
    <w:rsid w:val="00264E11"/>
    <w:rsid w:val="00265074"/>
    <w:rsid w:val="00265E22"/>
    <w:rsid w:val="00266515"/>
    <w:rsid w:val="002707FF"/>
    <w:rsid w:val="002709F7"/>
    <w:rsid w:val="002733E0"/>
    <w:rsid w:val="00273B3E"/>
    <w:rsid w:val="0027567C"/>
    <w:rsid w:val="00276CD5"/>
    <w:rsid w:val="00282E10"/>
    <w:rsid w:val="00284EA4"/>
    <w:rsid w:val="0028552B"/>
    <w:rsid w:val="00286D7A"/>
    <w:rsid w:val="00286E65"/>
    <w:rsid w:val="0028776F"/>
    <w:rsid w:val="00290F58"/>
    <w:rsid w:val="00291524"/>
    <w:rsid w:val="00292C99"/>
    <w:rsid w:val="00293D26"/>
    <w:rsid w:val="0029416B"/>
    <w:rsid w:val="00295A5F"/>
    <w:rsid w:val="002961D2"/>
    <w:rsid w:val="0029643C"/>
    <w:rsid w:val="00296AA4"/>
    <w:rsid w:val="00296FF8"/>
    <w:rsid w:val="00297A88"/>
    <w:rsid w:val="002A2772"/>
    <w:rsid w:val="002A2AEA"/>
    <w:rsid w:val="002A3477"/>
    <w:rsid w:val="002A69E4"/>
    <w:rsid w:val="002A6C9A"/>
    <w:rsid w:val="002A76D0"/>
    <w:rsid w:val="002B01F2"/>
    <w:rsid w:val="002B0B7A"/>
    <w:rsid w:val="002B360D"/>
    <w:rsid w:val="002B6C73"/>
    <w:rsid w:val="002B7E05"/>
    <w:rsid w:val="002C018C"/>
    <w:rsid w:val="002C20AD"/>
    <w:rsid w:val="002C2F43"/>
    <w:rsid w:val="002C3992"/>
    <w:rsid w:val="002C4007"/>
    <w:rsid w:val="002C4C3E"/>
    <w:rsid w:val="002C6EB9"/>
    <w:rsid w:val="002D0A48"/>
    <w:rsid w:val="002D1634"/>
    <w:rsid w:val="002D34F4"/>
    <w:rsid w:val="002D62AE"/>
    <w:rsid w:val="002E4909"/>
    <w:rsid w:val="002F027A"/>
    <w:rsid w:val="002F19B2"/>
    <w:rsid w:val="002F27AA"/>
    <w:rsid w:val="002F2AD3"/>
    <w:rsid w:val="002F2B1F"/>
    <w:rsid w:val="002F3CDB"/>
    <w:rsid w:val="002F56BA"/>
    <w:rsid w:val="002F6669"/>
    <w:rsid w:val="00300F36"/>
    <w:rsid w:val="003025BD"/>
    <w:rsid w:val="003146F3"/>
    <w:rsid w:val="0031609A"/>
    <w:rsid w:val="00320B51"/>
    <w:rsid w:val="003238F9"/>
    <w:rsid w:val="003252FB"/>
    <w:rsid w:val="00332347"/>
    <w:rsid w:val="0033316C"/>
    <w:rsid w:val="0033573B"/>
    <w:rsid w:val="00335EC6"/>
    <w:rsid w:val="00335FBF"/>
    <w:rsid w:val="003412B8"/>
    <w:rsid w:val="00341A65"/>
    <w:rsid w:val="00341B39"/>
    <w:rsid w:val="00343C06"/>
    <w:rsid w:val="0034485A"/>
    <w:rsid w:val="00345D00"/>
    <w:rsid w:val="0034683F"/>
    <w:rsid w:val="00346D85"/>
    <w:rsid w:val="00346E68"/>
    <w:rsid w:val="00350585"/>
    <w:rsid w:val="00350B3E"/>
    <w:rsid w:val="00351210"/>
    <w:rsid w:val="00351758"/>
    <w:rsid w:val="00351EB5"/>
    <w:rsid w:val="00356560"/>
    <w:rsid w:val="00360690"/>
    <w:rsid w:val="00361E18"/>
    <w:rsid w:val="0036235F"/>
    <w:rsid w:val="00362E00"/>
    <w:rsid w:val="00363C10"/>
    <w:rsid w:val="00363C16"/>
    <w:rsid w:val="003709E2"/>
    <w:rsid w:val="00372279"/>
    <w:rsid w:val="00373BD5"/>
    <w:rsid w:val="00375ADF"/>
    <w:rsid w:val="00375EB6"/>
    <w:rsid w:val="00375F66"/>
    <w:rsid w:val="00376591"/>
    <w:rsid w:val="0037740D"/>
    <w:rsid w:val="003779C8"/>
    <w:rsid w:val="003810C2"/>
    <w:rsid w:val="003813E1"/>
    <w:rsid w:val="00383A14"/>
    <w:rsid w:val="0038573D"/>
    <w:rsid w:val="00386EFC"/>
    <w:rsid w:val="003903DD"/>
    <w:rsid w:val="00390623"/>
    <w:rsid w:val="003907D8"/>
    <w:rsid w:val="00392735"/>
    <w:rsid w:val="0039649F"/>
    <w:rsid w:val="003A0DD0"/>
    <w:rsid w:val="003A1787"/>
    <w:rsid w:val="003A1961"/>
    <w:rsid w:val="003A2E4B"/>
    <w:rsid w:val="003A3409"/>
    <w:rsid w:val="003A426F"/>
    <w:rsid w:val="003A46CD"/>
    <w:rsid w:val="003A52FE"/>
    <w:rsid w:val="003B0391"/>
    <w:rsid w:val="003B04A9"/>
    <w:rsid w:val="003B0DB2"/>
    <w:rsid w:val="003B160F"/>
    <w:rsid w:val="003B24AB"/>
    <w:rsid w:val="003B2727"/>
    <w:rsid w:val="003B5BAB"/>
    <w:rsid w:val="003B71A1"/>
    <w:rsid w:val="003C272D"/>
    <w:rsid w:val="003C29E7"/>
    <w:rsid w:val="003C2A1F"/>
    <w:rsid w:val="003C5357"/>
    <w:rsid w:val="003C5F99"/>
    <w:rsid w:val="003C6D4E"/>
    <w:rsid w:val="003D0379"/>
    <w:rsid w:val="003D19B7"/>
    <w:rsid w:val="003D19E7"/>
    <w:rsid w:val="003D1FD3"/>
    <w:rsid w:val="003D4FBF"/>
    <w:rsid w:val="003D5154"/>
    <w:rsid w:val="003D57D4"/>
    <w:rsid w:val="003D5ABB"/>
    <w:rsid w:val="003D6E33"/>
    <w:rsid w:val="003E3996"/>
    <w:rsid w:val="003E68F9"/>
    <w:rsid w:val="003F05FF"/>
    <w:rsid w:val="003F1388"/>
    <w:rsid w:val="003F2C37"/>
    <w:rsid w:val="003F5566"/>
    <w:rsid w:val="003F6662"/>
    <w:rsid w:val="003F694A"/>
    <w:rsid w:val="003F6E85"/>
    <w:rsid w:val="003F7D1F"/>
    <w:rsid w:val="003F7F05"/>
    <w:rsid w:val="003F7FE1"/>
    <w:rsid w:val="00401954"/>
    <w:rsid w:val="00402512"/>
    <w:rsid w:val="0040265E"/>
    <w:rsid w:val="0040307D"/>
    <w:rsid w:val="004033E4"/>
    <w:rsid w:val="00405C01"/>
    <w:rsid w:val="0040644D"/>
    <w:rsid w:val="004072E2"/>
    <w:rsid w:val="00410AEA"/>
    <w:rsid w:val="004146C1"/>
    <w:rsid w:val="00417B5D"/>
    <w:rsid w:val="00422EE6"/>
    <w:rsid w:val="00424544"/>
    <w:rsid w:val="00425697"/>
    <w:rsid w:val="00427482"/>
    <w:rsid w:val="00427DBF"/>
    <w:rsid w:val="004300C3"/>
    <w:rsid w:val="00430570"/>
    <w:rsid w:val="004331E9"/>
    <w:rsid w:val="00433E58"/>
    <w:rsid w:val="004355E3"/>
    <w:rsid w:val="004370FD"/>
    <w:rsid w:val="004414AB"/>
    <w:rsid w:val="004425DF"/>
    <w:rsid w:val="0044317D"/>
    <w:rsid w:val="0044473F"/>
    <w:rsid w:val="00444F3B"/>
    <w:rsid w:val="00445671"/>
    <w:rsid w:val="00447736"/>
    <w:rsid w:val="00447992"/>
    <w:rsid w:val="00447D50"/>
    <w:rsid w:val="00447E60"/>
    <w:rsid w:val="00447EC5"/>
    <w:rsid w:val="00452DCD"/>
    <w:rsid w:val="00452EE8"/>
    <w:rsid w:val="0045372D"/>
    <w:rsid w:val="00453BC7"/>
    <w:rsid w:val="00453D32"/>
    <w:rsid w:val="00453FA8"/>
    <w:rsid w:val="00454F47"/>
    <w:rsid w:val="00455A3F"/>
    <w:rsid w:val="0045624B"/>
    <w:rsid w:val="004568FC"/>
    <w:rsid w:val="0045690B"/>
    <w:rsid w:val="00456A10"/>
    <w:rsid w:val="0045719B"/>
    <w:rsid w:val="00460B0B"/>
    <w:rsid w:val="00462363"/>
    <w:rsid w:val="00463404"/>
    <w:rsid w:val="004648C1"/>
    <w:rsid w:val="00466642"/>
    <w:rsid w:val="00466F2B"/>
    <w:rsid w:val="00467149"/>
    <w:rsid w:val="00467413"/>
    <w:rsid w:val="00467E5C"/>
    <w:rsid w:val="004710A8"/>
    <w:rsid w:val="00471DB2"/>
    <w:rsid w:val="00472C45"/>
    <w:rsid w:val="004741DE"/>
    <w:rsid w:val="00476565"/>
    <w:rsid w:val="00477A47"/>
    <w:rsid w:val="00480059"/>
    <w:rsid w:val="0048098D"/>
    <w:rsid w:val="00482CBF"/>
    <w:rsid w:val="00483BDD"/>
    <w:rsid w:val="00484365"/>
    <w:rsid w:val="00484C7F"/>
    <w:rsid w:val="004852F9"/>
    <w:rsid w:val="00485589"/>
    <w:rsid w:val="00485F5E"/>
    <w:rsid w:val="0048628E"/>
    <w:rsid w:val="0048677B"/>
    <w:rsid w:val="00486C02"/>
    <w:rsid w:val="00490378"/>
    <w:rsid w:val="004904CB"/>
    <w:rsid w:val="004918B9"/>
    <w:rsid w:val="004946BD"/>
    <w:rsid w:val="004947D2"/>
    <w:rsid w:val="004953B3"/>
    <w:rsid w:val="00496121"/>
    <w:rsid w:val="004A02FF"/>
    <w:rsid w:val="004A2E6F"/>
    <w:rsid w:val="004A401D"/>
    <w:rsid w:val="004A42B8"/>
    <w:rsid w:val="004A4A70"/>
    <w:rsid w:val="004A4DFC"/>
    <w:rsid w:val="004A7867"/>
    <w:rsid w:val="004B0BE3"/>
    <w:rsid w:val="004B1D32"/>
    <w:rsid w:val="004B47AE"/>
    <w:rsid w:val="004B63AD"/>
    <w:rsid w:val="004B76FF"/>
    <w:rsid w:val="004C0298"/>
    <w:rsid w:val="004C2301"/>
    <w:rsid w:val="004C5B97"/>
    <w:rsid w:val="004C6B63"/>
    <w:rsid w:val="004C6D2E"/>
    <w:rsid w:val="004C6F5D"/>
    <w:rsid w:val="004C7411"/>
    <w:rsid w:val="004C7679"/>
    <w:rsid w:val="004C7818"/>
    <w:rsid w:val="004C7A2E"/>
    <w:rsid w:val="004D05EF"/>
    <w:rsid w:val="004D08E7"/>
    <w:rsid w:val="004D0B67"/>
    <w:rsid w:val="004D345B"/>
    <w:rsid w:val="004D42D4"/>
    <w:rsid w:val="004D42F7"/>
    <w:rsid w:val="004D4796"/>
    <w:rsid w:val="004D487C"/>
    <w:rsid w:val="004E18C2"/>
    <w:rsid w:val="004E349F"/>
    <w:rsid w:val="004E4835"/>
    <w:rsid w:val="004E584C"/>
    <w:rsid w:val="004F09EB"/>
    <w:rsid w:val="004F16B3"/>
    <w:rsid w:val="004F179B"/>
    <w:rsid w:val="004F19D1"/>
    <w:rsid w:val="004F2693"/>
    <w:rsid w:val="004F2F29"/>
    <w:rsid w:val="004F4741"/>
    <w:rsid w:val="004F6142"/>
    <w:rsid w:val="004F75DE"/>
    <w:rsid w:val="004F785D"/>
    <w:rsid w:val="004F79A5"/>
    <w:rsid w:val="00500245"/>
    <w:rsid w:val="00500636"/>
    <w:rsid w:val="005025C4"/>
    <w:rsid w:val="00504BF4"/>
    <w:rsid w:val="005052B0"/>
    <w:rsid w:val="0050608A"/>
    <w:rsid w:val="00507210"/>
    <w:rsid w:val="00510793"/>
    <w:rsid w:val="00513A3E"/>
    <w:rsid w:val="0051444B"/>
    <w:rsid w:val="005167CD"/>
    <w:rsid w:val="005169B0"/>
    <w:rsid w:val="00517057"/>
    <w:rsid w:val="00517299"/>
    <w:rsid w:val="00522439"/>
    <w:rsid w:val="005234CE"/>
    <w:rsid w:val="00523D2B"/>
    <w:rsid w:val="005271AB"/>
    <w:rsid w:val="00527702"/>
    <w:rsid w:val="00530D43"/>
    <w:rsid w:val="005315D4"/>
    <w:rsid w:val="00531A1B"/>
    <w:rsid w:val="00531FDD"/>
    <w:rsid w:val="00533A6D"/>
    <w:rsid w:val="00533C2E"/>
    <w:rsid w:val="00534483"/>
    <w:rsid w:val="005345E5"/>
    <w:rsid w:val="00534AE9"/>
    <w:rsid w:val="00534F78"/>
    <w:rsid w:val="00535054"/>
    <w:rsid w:val="00537346"/>
    <w:rsid w:val="005374FA"/>
    <w:rsid w:val="00540F6E"/>
    <w:rsid w:val="005425B7"/>
    <w:rsid w:val="00543257"/>
    <w:rsid w:val="00543D78"/>
    <w:rsid w:val="0054408D"/>
    <w:rsid w:val="0054502D"/>
    <w:rsid w:val="005453AC"/>
    <w:rsid w:val="005461B7"/>
    <w:rsid w:val="00546A3A"/>
    <w:rsid w:val="0055223F"/>
    <w:rsid w:val="005550C4"/>
    <w:rsid w:val="00555743"/>
    <w:rsid w:val="00555924"/>
    <w:rsid w:val="00555C8B"/>
    <w:rsid w:val="00556BF1"/>
    <w:rsid w:val="00560136"/>
    <w:rsid w:val="0056142E"/>
    <w:rsid w:val="00563361"/>
    <w:rsid w:val="005644FC"/>
    <w:rsid w:val="00565432"/>
    <w:rsid w:val="00566824"/>
    <w:rsid w:val="005671D6"/>
    <w:rsid w:val="00567AC4"/>
    <w:rsid w:val="00570903"/>
    <w:rsid w:val="005711B6"/>
    <w:rsid w:val="0057289C"/>
    <w:rsid w:val="00572B0D"/>
    <w:rsid w:val="005736D9"/>
    <w:rsid w:val="00573749"/>
    <w:rsid w:val="00574BE1"/>
    <w:rsid w:val="00575E7B"/>
    <w:rsid w:val="00576259"/>
    <w:rsid w:val="00576C1D"/>
    <w:rsid w:val="00580DC0"/>
    <w:rsid w:val="00580FB3"/>
    <w:rsid w:val="00582E0B"/>
    <w:rsid w:val="00584364"/>
    <w:rsid w:val="00584370"/>
    <w:rsid w:val="00591362"/>
    <w:rsid w:val="0059286A"/>
    <w:rsid w:val="00593238"/>
    <w:rsid w:val="00593DED"/>
    <w:rsid w:val="0059448E"/>
    <w:rsid w:val="005962C7"/>
    <w:rsid w:val="00596A32"/>
    <w:rsid w:val="00596F78"/>
    <w:rsid w:val="00597408"/>
    <w:rsid w:val="00597A03"/>
    <w:rsid w:val="005A0AEC"/>
    <w:rsid w:val="005A12F9"/>
    <w:rsid w:val="005A3003"/>
    <w:rsid w:val="005A4644"/>
    <w:rsid w:val="005A6562"/>
    <w:rsid w:val="005A76C8"/>
    <w:rsid w:val="005B14A9"/>
    <w:rsid w:val="005B4AC7"/>
    <w:rsid w:val="005B59B3"/>
    <w:rsid w:val="005B7EB4"/>
    <w:rsid w:val="005C0F2E"/>
    <w:rsid w:val="005C4184"/>
    <w:rsid w:val="005C50E4"/>
    <w:rsid w:val="005C75B2"/>
    <w:rsid w:val="005D090F"/>
    <w:rsid w:val="005D2949"/>
    <w:rsid w:val="005D3DEE"/>
    <w:rsid w:val="005D449F"/>
    <w:rsid w:val="005D6857"/>
    <w:rsid w:val="005D6DEB"/>
    <w:rsid w:val="005D7D7A"/>
    <w:rsid w:val="005E1522"/>
    <w:rsid w:val="005E26A2"/>
    <w:rsid w:val="005E2DE1"/>
    <w:rsid w:val="005E5534"/>
    <w:rsid w:val="005F3ED3"/>
    <w:rsid w:val="005F44FF"/>
    <w:rsid w:val="005F6338"/>
    <w:rsid w:val="005F6675"/>
    <w:rsid w:val="00601560"/>
    <w:rsid w:val="006021ED"/>
    <w:rsid w:val="006037C2"/>
    <w:rsid w:val="00606CE7"/>
    <w:rsid w:val="00607CDA"/>
    <w:rsid w:val="00610202"/>
    <w:rsid w:val="0061276E"/>
    <w:rsid w:val="00612AC6"/>
    <w:rsid w:val="00612C30"/>
    <w:rsid w:val="006131E9"/>
    <w:rsid w:val="006139D8"/>
    <w:rsid w:val="00615FFF"/>
    <w:rsid w:val="00623AF1"/>
    <w:rsid w:val="00624786"/>
    <w:rsid w:val="00625831"/>
    <w:rsid w:val="00627145"/>
    <w:rsid w:val="00630627"/>
    <w:rsid w:val="0063070E"/>
    <w:rsid w:val="00630B42"/>
    <w:rsid w:val="00631333"/>
    <w:rsid w:val="0063178C"/>
    <w:rsid w:val="006322FA"/>
    <w:rsid w:val="00633F25"/>
    <w:rsid w:val="006341C0"/>
    <w:rsid w:val="006342EA"/>
    <w:rsid w:val="00637546"/>
    <w:rsid w:val="0063754B"/>
    <w:rsid w:val="00640F7F"/>
    <w:rsid w:val="0064236F"/>
    <w:rsid w:val="0064377E"/>
    <w:rsid w:val="006442B3"/>
    <w:rsid w:val="00646310"/>
    <w:rsid w:val="00647929"/>
    <w:rsid w:val="006505BE"/>
    <w:rsid w:val="00652B59"/>
    <w:rsid w:val="00653254"/>
    <w:rsid w:val="00653ECA"/>
    <w:rsid w:val="0065428D"/>
    <w:rsid w:val="0065466A"/>
    <w:rsid w:val="006554B5"/>
    <w:rsid w:val="00655679"/>
    <w:rsid w:val="00655DB7"/>
    <w:rsid w:val="00656F1D"/>
    <w:rsid w:val="0066277E"/>
    <w:rsid w:val="00662781"/>
    <w:rsid w:val="0066386E"/>
    <w:rsid w:val="006649FB"/>
    <w:rsid w:val="00665A22"/>
    <w:rsid w:val="0066618C"/>
    <w:rsid w:val="00671BB7"/>
    <w:rsid w:val="00672841"/>
    <w:rsid w:val="006731F3"/>
    <w:rsid w:val="006739D9"/>
    <w:rsid w:val="00674A03"/>
    <w:rsid w:val="00674CEB"/>
    <w:rsid w:val="00675725"/>
    <w:rsid w:val="006760DF"/>
    <w:rsid w:val="00677C4C"/>
    <w:rsid w:val="006803F5"/>
    <w:rsid w:val="00681279"/>
    <w:rsid w:val="00681910"/>
    <w:rsid w:val="00681D86"/>
    <w:rsid w:val="00683C49"/>
    <w:rsid w:val="00686201"/>
    <w:rsid w:val="0068710C"/>
    <w:rsid w:val="006909C9"/>
    <w:rsid w:val="006919C4"/>
    <w:rsid w:val="00692E55"/>
    <w:rsid w:val="006933F5"/>
    <w:rsid w:val="00693816"/>
    <w:rsid w:val="0069390F"/>
    <w:rsid w:val="00697547"/>
    <w:rsid w:val="006A0CB9"/>
    <w:rsid w:val="006A42BE"/>
    <w:rsid w:val="006A4816"/>
    <w:rsid w:val="006A5C93"/>
    <w:rsid w:val="006A5EC8"/>
    <w:rsid w:val="006A7BDB"/>
    <w:rsid w:val="006A7C0B"/>
    <w:rsid w:val="006B1A32"/>
    <w:rsid w:val="006B1D31"/>
    <w:rsid w:val="006B2921"/>
    <w:rsid w:val="006B4D48"/>
    <w:rsid w:val="006B55FF"/>
    <w:rsid w:val="006B61A2"/>
    <w:rsid w:val="006C03ED"/>
    <w:rsid w:val="006C16CA"/>
    <w:rsid w:val="006C3980"/>
    <w:rsid w:val="006C58EE"/>
    <w:rsid w:val="006C5D46"/>
    <w:rsid w:val="006C69A1"/>
    <w:rsid w:val="006C6FF0"/>
    <w:rsid w:val="006D22C4"/>
    <w:rsid w:val="006D2F40"/>
    <w:rsid w:val="006D3A3B"/>
    <w:rsid w:val="006D3C09"/>
    <w:rsid w:val="006D4D24"/>
    <w:rsid w:val="006D744E"/>
    <w:rsid w:val="006E1EDA"/>
    <w:rsid w:val="006E2517"/>
    <w:rsid w:val="006E57E5"/>
    <w:rsid w:val="006E7D6B"/>
    <w:rsid w:val="006E7F78"/>
    <w:rsid w:val="006F2000"/>
    <w:rsid w:val="006F2906"/>
    <w:rsid w:val="006F32A5"/>
    <w:rsid w:val="006F3338"/>
    <w:rsid w:val="006F3CD8"/>
    <w:rsid w:val="006F4087"/>
    <w:rsid w:val="00701AA5"/>
    <w:rsid w:val="00701DD0"/>
    <w:rsid w:val="0070582F"/>
    <w:rsid w:val="00706ED5"/>
    <w:rsid w:val="00706F08"/>
    <w:rsid w:val="0070796F"/>
    <w:rsid w:val="00710444"/>
    <w:rsid w:val="00711069"/>
    <w:rsid w:val="0071170E"/>
    <w:rsid w:val="00711A61"/>
    <w:rsid w:val="00713FAB"/>
    <w:rsid w:val="00717EFD"/>
    <w:rsid w:val="00720B3C"/>
    <w:rsid w:val="0072391B"/>
    <w:rsid w:val="007244D5"/>
    <w:rsid w:val="00730E2E"/>
    <w:rsid w:val="00731F67"/>
    <w:rsid w:val="00733D2D"/>
    <w:rsid w:val="007345CC"/>
    <w:rsid w:val="00735581"/>
    <w:rsid w:val="00737387"/>
    <w:rsid w:val="00737D21"/>
    <w:rsid w:val="00740A16"/>
    <w:rsid w:val="0074120E"/>
    <w:rsid w:val="00741518"/>
    <w:rsid w:val="00742451"/>
    <w:rsid w:val="00743ADC"/>
    <w:rsid w:val="00744744"/>
    <w:rsid w:val="00744767"/>
    <w:rsid w:val="00744963"/>
    <w:rsid w:val="00744964"/>
    <w:rsid w:val="00746389"/>
    <w:rsid w:val="00746516"/>
    <w:rsid w:val="007508B6"/>
    <w:rsid w:val="00750DA4"/>
    <w:rsid w:val="007513D3"/>
    <w:rsid w:val="0075260C"/>
    <w:rsid w:val="00752778"/>
    <w:rsid w:val="0075277D"/>
    <w:rsid w:val="00753187"/>
    <w:rsid w:val="00753882"/>
    <w:rsid w:val="00756792"/>
    <w:rsid w:val="007573A6"/>
    <w:rsid w:val="0076090F"/>
    <w:rsid w:val="00760CDD"/>
    <w:rsid w:val="00765E28"/>
    <w:rsid w:val="007660FF"/>
    <w:rsid w:val="007663C5"/>
    <w:rsid w:val="00770724"/>
    <w:rsid w:val="00771CFC"/>
    <w:rsid w:val="00773AAB"/>
    <w:rsid w:val="00774A0F"/>
    <w:rsid w:val="0077519D"/>
    <w:rsid w:val="0077752B"/>
    <w:rsid w:val="00777679"/>
    <w:rsid w:val="00777F98"/>
    <w:rsid w:val="007814D0"/>
    <w:rsid w:val="00781D39"/>
    <w:rsid w:val="0078328F"/>
    <w:rsid w:val="007845CC"/>
    <w:rsid w:val="007846FB"/>
    <w:rsid w:val="00784B7D"/>
    <w:rsid w:val="00787823"/>
    <w:rsid w:val="00787AE9"/>
    <w:rsid w:val="0079057B"/>
    <w:rsid w:val="0079121A"/>
    <w:rsid w:val="00791673"/>
    <w:rsid w:val="007924A2"/>
    <w:rsid w:val="00793907"/>
    <w:rsid w:val="00796D1E"/>
    <w:rsid w:val="007A0551"/>
    <w:rsid w:val="007A39BC"/>
    <w:rsid w:val="007A3C9A"/>
    <w:rsid w:val="007A69E5"/>
    <w:rsid w:val="007B04EC"/>
    <w:rsid w:val="007B07DD"/>
    <w:rsid w:val="007B2F0F"/>
    <w:rsid w:val="007B2F4A"/>
    <w:rsid w:val="007B3B2D"/>
    <w:rsid w:val="007B4E28"/>
    <w:rsid w:val="007B4EEB"/>
    <w:rsid w:val="007B5EA3"/>
    <w:rsid w:val="007B659D"/>
    <w:rsid w:val="007B7253"/>
    <w:rsid w:val="007B7F33"/>
    <w:rsid w:val="007C0A87"/>
    <w:rsid w:val="007C0AA4"/>
    <w:rsid w:val="007C1691"/>
    <w:rsid w:val="007C3CE3"/>
    <w:rsid w:val="007C3FF1"/>
    <w:rsid w:val="007C5110"/>
    <w:rsid w:val="007C72E6"/>
    <w:rsid w:val="007D1159"/>
    <w:rsid w:val="007D46E7"/>
    <w:rsid w:val="007D4E7B"/>
    <w:rsid w:val="007D5C83"/>
    <w:rsid w:val="007D791B"/>
    <w:rsid w:val="007D7EEA"/>
    <w:rsid w:val="007E5117"/>
    <w:rsid w:val="007E6DA3"/>
    <w:rsid w:val="007F02CB"/>
    <w:rsid w:val="007F0A01"/>
    <w:rsid w:val="007F49BE"/>
    <w:rsid w:val="007F51B1"/>
    <w:rsid w:val="007F6EB4"/>
    <w:rsid w:val="007F7078"/>
    <w:rsid w:val="0080087A"/>
    <w:rsid w:val="00801151"/>
    <w:rsid w:val="008019F3"/>
    <w:rsid w:val="00805D3A"/>
    <w:rsid w:val="008066D5"/>
    <w:rsid w:val="00807BEC"/>
    <w:rsid w:val="0081110B"/>
    <w:rsid w:val="00813C1E"/>
    <w:rsid w:val="00813CFE"/>
    <w:rsid w:val="00814A00"/>
    <w:rsid w:val="0081522D"/>
    <w:rsid w:val="00815366"/>
    <w:rsid w:val="0081585E"/>
    <w:rsid w:val="00816D2D"/>
    <w:rsid w:val="00816D76"/>
    <w:rsid w:val="00820516"/>
    <w:rsid w:val="00820941"/>
    <w:rsid w:val="00821492"/>
    <w:rsid w:val="0082353C"/>
    <w:rsid w:val="00823D20"/>
    <w:rsid w:val="008275C9"/>
    <w:rsid w:val="008321A5"/>
    <w:rsid w:val="00832C8E"/>
    <w:rsid w:val="0083360B"/>
    <w:rsid w:val="00835CF9"/>
    <w:rsid w:val="00835EE5"/>
    <w:rsid w:val="008366CE"/>
    <w:rsid w:val="008378FE"/>
    <w:rsid w:val="0084283F"/>
    <w:rsid w:val="008438B5"/>
    <w:rsid w:val="00844C67"/>
    <w:rsid w:val="00845483"/>
    <w:rsid w:val="0084775D"/>
    <w:rsid w:val="008500E5"/>
    <w:rsid w:val="00852657"/>
    <w:rsid w:val="008534D0"/>
    <w:rsid w:val="00853BCD"/>
    <w:rsid w:val="0086102F"/>
    <w:rsid w:val="00861172"/>
    <w:rsid w:val="0086167A"/>
    <w:rsid w:val="008627D2"/>
    <w:rsid w:val="0086286D"/>
    <w:rsid w:val="008635EA"/>
    <w:rsid w:val="00863610"/>
    <w:rsid w:val="0086378E"/>
    <w:rsid w:val="0086385A"/>
    <w:rsid w:val="008644BB"/>
    <w:rsid w:val="00865B8B"/>
    <w:rsid w:val="008679AB"/>
    <w:rsid w:val="0087040D"/>
    <w:rsid w:val="00871359"/>
    <w:rsid w:val="008723EF"/>
    <w:rsid w:val="0087243B"/>
    <w:rsid w:val="00873797"/>
    <w:rsid w:val="008749C7"/>
    <w:rsid w:val="00876845"/>
    <w:rsid w:val="0088104F"/>
    <w:rsid w:val="00883D98"/>
    <w:rsid w:val="00890F79"/>
    <w:rsid w:val="008913B5"/>
    <w:rsid w:val="00896E32"/>
    <w:rsid w:val="00897967"/>
    <w:rsid w:val="008A1C39"/>
    <w:rsid w:val="008A1EDD"/>
    <w:rsid w:val="008A250B"/>
    <w:rsid w:val="008A36CF"/>
    <w:rsid w:val="008A46D0"/>
    <w:rsid w:val="008A4D9C"/>
    <w:rsid w:val="008A57B7"/>
    <w:rsid w:val="008A7FE7"/>
    <w:rsid w:val="008B19D4"/>
    <w:rsid w:val="008B1FDB"/>
    <w:rsid w:val="008B2BD0"/>
    <w:rsid w:val="008B2BE6"/>
    <w:rsid w:val="008B6AF1"/>
    <w:rsid w:val="008B6DE0"/>
    <w:rsid w:val="008B70E6"/>
    <w:rsid w:val="008C3067"/>
    <w:rsid w:val="008C3717"/>
    <w:rsid w:val="008C44BD"/>
    <w:rsid w:val="008C5B3B"/>
    <w:rsid w:val="008D2E1D"/>
    <w:rsid w:val="008D332C"/>
    <w:rsid w:val="008D57FF"/>
    <w:rsid w:val="008D5BB6"/>
    <w:rsid w:val="008D68E7"/>
    <w:rsid w:val="008E0A7F"/>
    <w:rsid w:val="008E1EDA"/>
    <w:rsid w:val="008E2146"/>
    <w:rsid w:val="008E4A79"/>
    <w:rsid w:val="008E59A3"/>
    <w:rsid w:val="008E5DFE"/>
    <w:rsid w:val="008E6116"/>
    <w:rsid w:val="008F0206"/>
    <w:rsid w:val="008F2576"/>
    <w:rsid w:val="008F28DF"/>
    <w:rsid w:val="008F410A"/>
    <w:rsid w:val="008F4D2D"/>
    <w:rsid w:val="008F547E"/>
    <w:rsid w:val="008F5523"/>
    <w:rsid w:val="008F783F"/>
    <w:rsid w:val="008F7BF3"/>
    <w:rsid w:val="008F7E9F"/>
    <w:rsid w:val="00907116"/>
    <w:rsid w:val="0090769E"/>
    <w:rsid w:val="00910A4D"/>
    <w:rsid w:val="00911104"/>
    <w:rsid w:val="009113C8"/>
    <w:rsid w:val="0091260F"/>
    <w:rsid w:val="009127A5"/>
    <w:rsid w:val="009147BF"/>
    <w:rsid w:val="009177F8"/>
    <w:rsid w:val="00920393"/>
    <w:rsid w:val="00920EC8"/>
    <w:rsid w:val="00922900"/>
    <w:rsid w:val="00922A74"/>
    <w:rsid w:val="00923B5E"/>
    <w:rsid w:val="00924B77"/>
    <w:rsid w:val="00925DF2"/>
    <w:rsid w:val="009260D6"/>
    <w:rsid w:val="009261D7"/>
    <w:rsid w:val="009266A6"/>
    <w:rsid w:val="009301E5"/>
    <w:rsid w:val="00930707"/>
    <w:rsid w:val="00931AC2"/>
    <w:rsid w:val="00932D59"/>
    <w:rsid w:val="00932ECD"/>
    <w:rsid w:val="00932F04"/>
    <w:rsid w:val="009333F9"/>
    <w:rsid w:val="00933462"/>
    <w:rsid w:val="00933C1E"/>
    <w:rsid w:val="00936A19"/>
    <w:rsid w:val="00940358"/>
    <w:rsid w:val="00940EB9"/>
    <w:rsid w:val="00941F32"/>
    <w:rsid w:val="009425E3"/>
    <w:rsid w:val="0094322B"/>
    <w:rsid w:val="0094396C"/>
    <w:rsid w:val="00943E1C"/>
    <w:rsid w:val="00945032"/>
    <w:rsid w:val="009502FB"/>
    <w:rsid w:val="00952145"/>
    <w:rsid w:val="0095280A"/>
    <w:rsid w:val="00955F10"/>
    <w:rsid w:val="009574AE"/>
    <w:rsid w:val="00963F65"/>
    <w:rsid w:val="009641ED"/>
    <w:rsid w:val="00973253"/>
    <w:rsid w:val="00973962"/>
    <w:rsid w:val="00973B29"/>
    <w:rsid w:val="009778A4"/>
    <w:rsid w:val="0098050D"/>
    <w:rsid w:val="009824BE"/>
    <w:rsid w:val="009833C1"/>
    <w:rsid w:val="00983C4A"/>
    <w:rsid w:val="00987030"/>
    <w:rsid w:val="00987743"/>
    <w:rsid w:val="00990AD0"/>
    <w:rsid w:val="00990D87"/>
    <w:rsid w:val="00993C91"/>
    <w:rsid w:val="00994728"/>
    <w:rsid w:val="00997915"/>
    <w:rsid w:val="009A1F2C"/>
    <w:rsid w:val="009A3031"/>
    <w:rsid w:val="009A3872"/>
    <w:rsid w:val="009A38D8"/>
    <w:rsid w:val="009A3CD7"/>
    <w:rsid w:val="009A444E"/>
    <w:rsid w:val="009A7BBD"/>
    <w:rsid w:val="009B0D46"/>
    <w:rsid w:val="009B1D1F"/>
    <w:rsid w:val="009B2AA9"/>
    <w:rsid w:val="009B3D61"/>
    <w:rsid w:val="009B45A6"/>
    <w:rsid w:val="009B567A"/>
    <w:rsid w:val="009B5D9A"/>
    <w:rsid w:val="009B71C4"/>
    <w:rsid w:val="009B77BE"/>
    <w:rsid w:val="009C18DF"/>
    <w:rsid w:val="009C1DE6"/>
    <w:rsid w:val="009C1E98"/>
    <w:rsid w:val="009C288F"/>
    <w:rsid w:val="009C2947"/>
    <w:rsid w:val="009C31ED"/>
    <w:rsid w:val="009C3E38"/>
    <w:rsid w:val="009C42E2"/>
    <w:rsid w:val="009C4ED3"/>
    <w:rsid w:val="009C53AC"/>
    <w:rsid w:val="009C5788"/>
    <w:rsid w:val="009C78BB"/>
    <w:rsid w:val="009C79BB"/>
    <w:rsid w:val="009D0DED"/>
    <w:rsid w:val="009D17FB"/>
    <w:rsid w:val="009D34CC"/>
    <w:rsid w:val="009D3BFB"/>
    <w:rsid w:val="009D70E1"/>
    <w:rsid w:val="009D7131"/>
    <w:rsid w:val="009E02F9"/>
    <w:rsid w:val="009E09F6"/>
    <w:rsid w:val="009E0EA0"/>
    <w:rsid w:val="009E22A7"/>
    <w:rsid w:val="009E2F1A"/>
    <w:rsid w:val="009E3C11"/>
    <w:rsid w:val="009E3D1F"/>
    <w:rsid w:val="009E3DD4"/>
    <w:rsid w:val="009E525A"/>
    <w:rsid w:val="009E533A"/>
    <w:rsid w:val="009E5710"/>
    <w:rsid w:val="009E5BDF"/>
    <w:rsid w:val="009E5C24"/>
    <w:rsid w:val="009E5DBE"/>
    <w:rsid w:val="009E6B58"/>
    <w:rsid w:val="009E6F62"/>
    <w:rsid w:val="009F125D"/>
    <w:rsid w:val="009F3354"/>
    <w:rsid w:val="009F3CB4"/>
    <w:rsid w:val="009F43A1"/>
    <w:rsid w:val="009F5652"/>
    <w:rsid w:val="009F56F5"/>
    <w:rsid w:val="009F6434"/>
    <w:rsid w:val="009F6E95"/>
    <w:rsid w:val="00A00012"/>
    <w:rsid w:val="00A01917"/>
    <w:rsid w:val="00A01AAD"/>
    <w:rsid w:val="00A03B2F"/>
    <w:rsid w:val="00A03B36"/>
    <w:rsid w:val="00A053FD"/>
    <w:rsid w:val="00A115B0"/>
    <w:rsid w:val="00A14848"/>
    <w:rsid w:val="00A16A80"/>
    <w:rsid w:val="00A16D88"/>
    <w:rsid w:val="00A202C9"/>
    <w:rsid w:val="00A21921"/>
    <w:rsid w:val="00A23152"/>
    <w:rsid w:val="00A24410"/>
    <w:rsid w:val="00A24630"/>
    <w:rsid w:val="00A274FD"/>
    <w:rsid w:val="00A33C5B"/>
    <w:rsid w:val="00A3405E"/>
    <w:rsid w:val="00A37C44"/>
    <w:rsid w:val="00A40954"/>
    <w:rsid w:val="00A40C91"/>
    <w:rsid w:val="00A40D36"/>
    <w:rsid w:val="00A4144F"/>
    <w:rsid w:val="00A4160B"/>
    <w:rsid w:val="00A43539"/>
    <w:rsid w:val="00A440CC"/>
    <w:rsid w:val="00A479CA"/>
    <w:rsid w:val="00A50D85"/>
    <w:rsid w:val="00A522F6"/>
    <w:rsid w:val="00A5421A"/>
    <w:rsid w:val="00A5431A"/>
    <w:rsid w:val="00A62874"/>
    <w:rsid w:val="00A62E2D"/>
    <w:rsid w:val="00A63DFE"/>
    <w:rsid w:val="00A65398"/>
    <w:rsid w:val="00A6558C"/>
    <w:rsid w:val="00A65F37"/>
    <w:rsid w:val="00A66E80"/>
    <w:rsid w:val="00A66FEC"/>
    <w:rsid w:val="00A72B58"/>
    <w:rsid w:val="00A73133"/>
    <w:rsid w:val="00A73D19"/>
    <w:rsid w:val="00A756E6"/>
    <w:rsid w:val="00A7786C"/>
    <w:rsid w:val="00A77931"/>
    <w:rsid w:val="00A77E30"/>
    <w:rsid w:val="00A8103A"/>
    <w:rsid w:val="00A84526"/>
    <w:rsid w:val="00A84E28"/>
    <w:rsid w:val="00A85512"/>
    <w:rsid w:val="00A85582"/>
    <w:rsid w:val="00A87052"/>
    <w:rsid w:val="00A87C20"/>
    <w:rsid w:val="00A91075"/>
    <w:rsid w:val="00A921CC"/>
    <w:rsid w:val="00A944AF"/>
    <w:rsid w:val="00A95A1D"/>
    <w:rsid w:val="00AA01AD"/>
    <w:rsid w:val="00AA160D"/>
    <w:rsid w:val="00AA3162"/>
    <w:rsid w:val="00AA3C9F"/>
    <w:rsid w:val="00AA42A7"/>
    <w:rsid w:val="00AA5680"/>
    <w:rsid w:val="00AA6F32"/>
    <w:rsid w:val="00AA73EA"/>
    <w:rsid w:val="00AB057B"/>
    <w:rsid w:val="00AB17A4"/>
    <w:rsid w:val="00AB18EF"/>
    <w:rsid w:val="00AB531C"/>
    <w:rsid w:val="00AB6465"/>
    <w:rsid w:val="00AC08D3"/>
    <w:rsid w:val="00AC0C62"/>
    <w:rsid w:val="00AC3A55"/>
    <w:rsid w:val="00AC3E11"/>
    <w:rsid w:val="00AD1488"/>
    <w:rsid w:val="00AD21B9"/>
    <w:rsid w:val="00AD3D60"/>
    <w:rsid w:val="00AD72C9"/>
    <w:rsid w:val="00ADA102"/>
    <w:rsid w:val="00AE08F7"/>
    <w:rsid w:val="00AE4836"/>
    <w:rsid w:val="00AE5394"/>
    <w:rsid w:val="00AF1821"/>
    <w:rsid w:val="00B00784"/>
    <w:rsid w:val="00B017C2"/>
    <w:rsid w:val="00B02BB9"/>
    <w:rsid w:val="00B04300"/>
    <w:rsid w:val="00B05D1E"/>
    <w:rsid w:val="00B0613B"/>
    <w:rsid w:val="00B07888"/>
    <w:rsid w:val="00B078F6"/>
    <w:rsid w:val="00B1291D"/>
    <w:rsid w:val="00B150DD"/>
    <w:rsid w:val="00B20456"/>
    <w:rsid w:val="00B20555"/>
    <w:rsid w:val="00B207E9"/>
    <w:rsid w:val="00B21208"/>
    <w:rsid w:val="00B212A2"/>
    <w:rsid w:val="00B224FD"/>
    <w:rsid w:val="00B2264D"/>
    <w:rsid w:val="00B244E0"/>
    <w:rsid w:val="00B3030A"/>
    <w:rsid w:val="00B32513"/>
    <w:rsid w:val="00B336C8"/>
    <w:rsid w:val="00B345F2"/>
    <w:rsid w:val="00B346BC"/>
    <w:rsid w:val="00B378E7"/>
    <w:rsid w:val="00B40446"/>
    <w:rsid w:val="00B40463"/>
    <w:rsid w:val="00B4123E"/>
    <w:rsid w:val="00B416FE"/>
    <w:rsid w:val="00B43719"/>
    <w:rsid w:val="00B43DFA"/>
    <w:rsid w:val="00B440A0"/>
    <w:rsid w:val="00B44700"/>
    <w:rsid w:val="00B468CF"/>
    <w:rsid w:val="00B46AED"/>
    <w:rsid w:val="00B47F38"/>
    <w:rsid w:val="00B5035C"/>
    <w:rsid w:val="00B51AAB"/>
    <w:rsid w:val="00B5320D"/>
    <w:rsid w:val="00B5370D"/>
    <w:rsid w:val="00B5505C"/>
    <w:rsid w:val="00B553D3"/>
    <w:rsid w:val="00B56578"/>
    <w:rsid w:val="00B60F0F"/>
    <w:rsid w:val="00B61047"/>
    <w:rsid w:val="00B638FC"/>
    <w:rsid w:val="00B63EA0"/>
    <w:rsid w:val="00B63F12"/>
    <w:rsid w:val="00B64EAD"/>
    <w:rsid w:val="00B64FC2"/>
    <w:rsid w:val="00B65BBD"/>
    <w:rsid w:val="00B664FE"/>
    <w:rsid w:val="00B66D65"/>
    <w:rsid w:val="00B676A3"/>
    <w:rsid w:val="00B67A6E"/>
    <w:rsid w:val="00B70CD0"/>
    <w:rsid w:val="00B73BF2"/>
    <w:rsid w:val="00B73EF5"/>
    <w:rsid w:val="00B74210"/>
    <w:rsid w:val="00B75DCB"/>
    <w:rsid w:val="00B76FA4"/>
    <w:rsid w:val="00B77169"/>
    <w:rsid w:val="00B8143B"/>
    <w:rsid w:val="00B867CD"/>
    <w:rsid w:val="00B9083E"/>
    <w:rsid w:val="00B93466"/>
    <w:rsid w:val="00B94C0F"/>
    <w:rsid w:val="00B96455"/>
    <w:rsid w:val="00B97A25"/>
    <w:rsid w:val="00BA0E20"/>
    <w:rsid w:val="00BA2077"/>
    <w:rsid w:val="00BA2D5F"/>
    <w:rsid w:val="00BA2F36"/>
    <w:rsid w:val="00BA34D1"/>
    <w:rsid w:val="00BA46DF"/>
    <w:rsid w:val="00BA56D5"/>
    <w:rsid w:val="00BB0115"/>
    <w:rsid w:val="00BB08CF"/>
    <w:rsid w:val="00BB0DD1"/>
    <w:rsid w:val="00BB1561"/>
    <w:rsid w:val="00BB1E03"/>
    <w:rsid w:val="00BB32E6"/>
    <w:rsid w:val="00BC2A48"/>
    <w:rsid w:val="00BC787C"/>
    <w:rsid w:val="00BD14DC"/>
    <w:rsid w:val="00BD4238"/>
    <w:rsid w:val="00BD5FAC"/>
    <w:rsid w:val="00BD6571"/>
    <w:rsid w:val="00BD6716"/>
    <w:rsid w:val="00BD67EB"/>
    <w:rsid w:val="00BD7D3A"/>
    <w:rsid w:val="00BE108E"/>
    <w:rsid w:val="00BE15A7"/>
    <w:rsid w:val="00BE3FEB"/>
    <w:rsid w:val="00BE4633"/>
    <w:rsid w:val="00BE5740"/>
    <w:rsid w:val="00BF3A30"/>
    <w:rsid w:val="00C00437"/>
    <w:rsid w:val="00C00D99"/>
    <w:rsid w:val="00C043B7"/>
    <w:rsid w:val="00C0492A"/>
    <w:rsid w:val="00C0540B"/>
    <w:rsid w:val="00C06CD1"/>
    <w:rsid w:val="00C071BA"/>
    <w:rsid w:val="00C1014C"/>
    <w:rsid w:val="00C1017B"/>
    <w:rsid w:val="00C10E05"/>
    <w:rsid w:val="00C12243"/>
    <w:rsid w:val="00C127C1"/>
    <w:rsid w:val="00C13316"/>
    <w:rsid w:val="00C160CE"/>
    <w:rsid w:val="00C170E9"/>
    <w:rsid w:val="00C17A85"/>
    <w:rsid w:val="00C17FD9"/>
    <w:rsid w:val="00C21368"/>
    <w:rsid w:val="00C21AF6"/>
    <w:rsid w:val="00C21C68"/>
    <w:rsid w:val="00C22F50"/>
    <w:rsid w:val="00C24D0B"/>
    <w:rsid w:val="00C24DC3"/>
    <w:rsid w:val="00C258C4"/>
    <w:rsid w:val="00C26FD0"/>
    <w:rsid w:val="00C27300"/>
    <w:rsid w:val="00C277CC"/>
    <w:rsid w:val="00C31C05"/>
    <w:rsid w:val="00C32429"/>
    <w:rsid w:val="00C328EC"/>
    <w:rsid w:val="00C339E7"/>
    <w:rsid w:val="00C35E89"/>
    <w:rsid w:val="00C4042E"/>
    <w:rsid w:val="00C42501"/>
    <w:rsid w:val="00C4527D"/>
    <w:rsid w:val="00C54817"/>
    <w:rsid w:val="00C575F1"/>
    <w:rsid w:val="00C617DA"/>
    <w:rsid w:val="00C61EB1"/>
    <w:rsid w:val="00C62CD2"/>
    <w:rsid w:val="00C63B36"/>
    <w:rsid w:val="00C63DD8"/>
    <w:rsid w:val="00C662E5"/>
    <w:rsid w:val="00C70661"/>
    <w:rsid w:val="00C713DB"/>
    <w:rsid w:val="00C74EB3"/>
    <w:rsid w:val="00C773CE"/>
    <w:rsid w:val="00C82654"/>
    <w:rsid w:val="00C85792"/>
    <w:rsid w:val="00C85AE4"/>
    <w:rsid w:val="00C907A2"/>
    <w:rsid w:val="00C913A2"/>
    <w:rsid w:val="00C91800"/>
    <w:rsid w:val="00C9182C"/>
    <w:rsid w:val="00C93314"/>
    <w:rsid w:val="00C93A75"/>
    <w:rsid w:val="00C944A4"/>
    <w:rsid w:val="00C94A3C"/>
    <w:rsid w:val="00CA12E1"/>
    <w:rsid w:val="00CA16B1"/>
    <w:rsid w:val="00CA2636"/>
    <w:rsid w:val="00CA3B5B"/>
    <w:rsid w:val="00CA44EB"/>
    <w:rsid w:val="00CA45F8"/>
    <w:rsid w:val="00CA78CE"/>
    <w:rsid w:val="00CB08EB"/>
    <w:rsid w:val="00CB2C86"/>
    <w:rsid w:val="00CB39D8"/>
    <w:rsid w:val="00CC3BE9"/>
    <w:rsid w:val="00CC42F0"/>
    <w:rsid w:val="00CC5438"/>
    <w:rsid w:val="00CC5A6E"/>
    <w:rsid w:val="00CD25B2"/>
    <w:rsid w:val="00CD3A58"/>
    <w:rsid w:val="00CD3C1D"/>
    <w:rsid w:val="00CD6738"/>
    <w:rsid w:val="00CE1331"/>
    <w:rsid w:val="00CE1B96"/>
    <w:rsid w:val="00CE23AB"/>
    <w:rsid w:val="00CE2957"/>
    <w:rsid w:val="00CE43E5"/>
    <w:rsid w:val="00CE637F"/>
    <w:rsid w:val="00CE78C6"/>
    <w:rsid w:val="00CE7E11"/>
    <w:rsid w:val="00CF115F"/>
    <w:rsid w:val="00CF12FE"/>
    <w:rsid w:val="00CF1D74"/>
    <w:rsid w:val="00CF1F2B"/>
    <w:rsid w:val="00CF3F1D"/>
    <w:rsid w:val="00CF48A7"/>
    <w:rsid w:val="00CF7F71"/>
    <w:rsid w:val="00D00074"/>
    <w:rsid w:val="00D00B60"/>
    <w:rsid w:val="00D01BC0"/>
    <w:rsid w:val="00D01F4C"/>
    <w:rsid w:val="00D034BA"/>
    <w:rsid w:val="00D0381A"/>
    <w:rsid w:val="00D04AB7"/>
    <w:rsid w:val="00D05304"/>
    <w:rsid w:val="00D073BB"/>
    <w:rsid w:val="00D12159"/>
    <w:rsid w:val="00D1248B"/>
    <w:rsid w:val="00D12C1B"/>
    <w:rsid w:val="00D12C39"/>
    <w:rsid w:val="00D151F7"/>
    <w:rsid w:val="00D15A1B"/>
    <w:rsid w:val="00D2003D"/>
    <w:rsid w:val="00D218FA"/>
    <w:rsid w:val="00D26590"/>
    <w:rsid w:val="00D2728B"/>
    <w:rsid w:val="00D27A58"/>
    <w:rsid w:val="00D3097F"/>
    <w:rsid w:val="00D34194"/>
    <w:rsid w:val="00D36D3D"/>
    <w:rsid w:val="00D36F86"/>
    <w:rsid w:val="00D43271"/>
    <w:rsid w:val="00D448F8"/>
    <w:rsid w:val="00D455AF"/>
    <w:rsid w:val="00D46A82"/>
    <w:rsid w:val="00D46F6D"/>
    <w:rsid w:val="00D4717F"/>
    <w:rsid w:val="00D50886"/>
    <w:rsid w:val="00D527F5"/>
    <w:rsid w:val="00D529FC"/>
    <w:rsid w:val="00D534E1"/>
    <w:rsid w:val="00D54138"/>
    <w:rsid w:val="00D5447C"/>
    <w:rsid w:val="00D55848"/>
    <w:rsid w:val="00D55A39"/>
    <w:rsid w:val="00D56742"/>
    <w:rsid w:val="00D61389"/>
    <w:rsid w:val="00D63C93"/>
    <w:rsid w:val="00D6424F"/>
    <w:rsid w:val="00D65B37"/>
    <w:rsid w:val="00D662C4"/>
    <w:rsid w:val="00D66FA3"/>
    <w:rsid w:val="00D67190"/>
    <w:rsid w:val="00D676DE"/>
    <w:rsid w:val="00D67CF7"/>
    <w:rsid w:val="00D70401"/>
    <w:rsid w:val="00D755E5"/>
    <w:rsid w:val="00D80E8B"/>
    <w:rsid w:val="00D8139D"/>
    <w:rsid w:val="00D81D3A"/>
    <w:rsid w:val="00D846BC"/>
    <w:rsid w:val="00D84AC9"/>
    <w:rsid w:val="00D84CFD"/>
    <w:rsid w:val="00D8501C"/>
    <w:rsid w:val="00D85B5E"/>
    <w:rsid w:val="00D9001A"/>
    <w:rsid w:val="00D901EB"/>
    <w:rsid w:val="00D911AE"/>
    <w:rsid w:val="00D92546"/>
    <w:rsid w:val="00D92637"/>
    <w:rsid w:val="00D92680"/>
    <w:rsid w:val="00D94135"/>
    <w:rsid w:val="00D9442A"/>
    <w:rsid w:val="00D96692"/>
    <w:rsid w:val="00D9722C"/>
    <w:rsid w:val="00D978AC"/>
    <w:rsid w:val="00D97F0E"/>
    <w:rsid w:val="00DA1D07"/>
    <w:rsid w:val="00DA2A60"/>
    <w:rsid w:val="00DA3D38"/>
    <w:rsid w:val="00DA410A"/>
    <w:rsid w:val="00DA4919"/>
    <w:rsid w:val="00DA70F1"/>
    <w:rsid w:val="00DA7455"/>
    <w:rsid w:val="00DA7D5F"/>
    <w:rsid w:val="00DB1A9C"/>
    <w:rsid w:val="00DB288F"/>
    <w:rsid w:val="00DB2BA7"/>
    <w:rsid w:val="00DB2E1D"/>
    <w:rsid w:val="00DB324C"/>
    <w:rsid w:val="00DB39F4"/>
    <w:rsid w:val="00DB4A3F"/>
    <w:rsid w:val="00DB5250"/>
    <w:rsid w:val="00DB6B00"/>
    <w:rsid w:val="00DC1B52"/>
    <w:rsid w:val="00DC7964"/>
    <w:rsid w:val="00DD4557"/>
    <w:rsid w:val="00DD713B"/>
    <w:rsid w:val="00DE0326"/>
    <w:rsid w:val="00DE088A"/>
    <w:rsid w:val="00DE1E44"/>
    <w:rsid w:val="00DE2AF3"/>
    <w:rsid w:val="00DE2C04"/>
    <w:rsid w:val="00DE2F65"/>
    <w:rsid w:val="00DE53B3"/>
    <w:rsid w:val="00DE6303"/>
    <w:rsid w:val="00DE6351"/>
    <w:rsid w:val="00DF0149"/>
    <w:rsid w:val="00DF27E3"/>
    <w:rsid w:val="00DF3694"/>
    <w:rsid w:val="00DF4CCD"/>
    <w:rsid w:val="00DF5918"/>
    <w:rsid w:val="00DF643D"/>
    <w:rsid w:val="00E001DD"/>
    <w:rsid w:val="00E02B9B"/>
    <w:rsid w:val="00E05E36"/>
    <w:rsid w:val="00E06AB6"/>
    <w:rsid w:val="00E103AC"/>
    <w:rsid w:val="00E11293"/>
    <w:rsid w:val="00E125CF"/>
    <w:rsid w:val="00E12C3B"/>
    <w:rsid w:val="00E12CF7"/>
    <w:rsid w:val="00E13B4F"/>
    <w:rsid w:val="00E140E8"/>
    <w:rsid w:val="00E23702"/>
    <w:rsid w:val="00E23AC1"/>
    <w:rsid w:val="00E23F09"/>
    <w:rsid w:val="00E2406F"/>
    <w:rsid w:val="00E24827"/>
    <w:rsid w:val="00E3087B"/>
    <w:rsid w:val="00E337CA"/>
    <w:rsid w:val="00E33C57"/>
    <w:rsid w:val="00E35B44"/>
    <w:rsid w:val="00E36E5F"/>
    <w:rsid w:val="00E37A4D"/>
    <w:rsid w:val="00E41239"/>
    <w:rsid w:val="00E42656"/>
    <w:rsid w:val="00E452A2"/>
    <w:rsid w:val="00E46B1C"/>
    <w:rsid w:val="00E47EB4"/>
    <w:rsid w:val="00E50899"/>
    <w:rsid w:val="00E51175"/>
    <w:rsid w:val="00E51290"/>
    <w:rsid w:val="00E52A05"/>
    <w:rsid w:val="00E5307C"/>
    <w:rsid w:val="00E558BF"/>
    <w:rsid w:val="00E56A2B"/>
    <w:rsid w:val="00E60C31"/>
    <w:rsid w:val="00E61B20"/>
    <w:rsid w:val="00E6223D"/>
    <w:rsid w:val="00E6441A"/>
    <w:rsid w:val="00E66202"/>
    <w:rsid w:val="00E71198"/>
    <w:rsid w:val="00E722C4"/>
    <w:rsid w:val="00E7266F"/>
    <w:rsid w:val="00E7271B"/>
    <w:rsid w:val="00E72A9B"/>
    <w:rsid w:val="00E734DC"/>
    <w:rsid w:val="00E73C32"/>
    <w:rsid w:val="00E743F7"/>
    <w:rsid w:val="00E74798"/>
    <w:rsid w:val="00E747FD"/>
    <w:rsid w:val="00E749A9"/>
    <w:rsid w:val="00E75103"/>
    <w:rsid w:val="00E75D4D"/>
    <w:rsid w:val="00E76A12"/>
    <w:rsid w:val="00E809EF"/>
    <w:rsid w:val="00E80BE7"/>
    <w:rsid w:val="00E81517"/>
    <w:rsid w:val="00E8334C"/>
    <w:rsid w:val="00E84C23"/>
    <w:rsid w:val="00E9028D"/>
    <w:rsid w:val="00E902D7"/>
    <w:rsid w:val="00E9186E"/>
    <w:rsid w:val="00E91B55"/>
    <w:rsid w:val="00E932F3"/>
    <w:rsid w:val="00E960A6"/>
    <w:rsid w:val="00E9641F"/>
    <w:rsid w:val="00E97B73"/>
    <w:rsid w:val="00EA0392"/>
    <w:rsid w:val="00EA234B"/>
    <w:rsid w:val="00EA5B5A"/>
    <w:rsid w:val="00EA664C"/>
    <w:rsid w:val="00EA7370"/>
    <w:rsid w:val="00EB1047"/>
    <w:rsid w:val="00EB21FD"/>
    <w:rsid w:val="00EB3B1F"/>
    <w:rsid w:val="00EB4FC3"/>
    <w:rsid w:val="00EB5D98"/>
    <w:rsid w:val="00EB7EDE"/>
    <w:rsid w:val="00EB7F34"/>
    <w:rsid w:val="00EC19FF"/>
    <w:rsid w:val="00EC272E"/>
    <w:rsid w:val="00EC2821"/>
    <w:rsid w:val="00EC39EC"/>
    <w:rsid w:val="00EC3E89"/>
    <w:rsid w:val="00EC7EBD"/>
    <w:rsid w:val="00ED0CF0"/>
    <w:rsid w:val="00ED104D"/>
    <w:rsid w:val="00ED1905"/>
    <w:rsid w:val="00ED3D10"/>
    <w:rsid w:val="00ED48E8"/>
    <w:rsid w:val="00ED4916"/>
    <w:rsid w:val="00ED4C31"/>
    <w:rsid w:val="00ED547A"/>
    <w:rsid w:val="00ED6DA9"/>
    <w:rsid w:val="00ED76F8"/>
    <w:rsid w:val="00EE17D9"/>
    <w:rsid w:val="00EE1B63"/>
    <w:rsid w:val="00EE238F"/>
    <w:rsid w:val="00EE2F96"/>
    <w:rsid w:val="00EE4AE5"/>
    <w:rsid w:val="00EE68EF"/>
    <w:rsid w:val="00EE7F86"/>
    <w:rsid w:val="00EF1886"/>
    <w:rsid w:val="00EF2F6C"/>
    <w:rsid w:val="00EF7AF1"/>
    <w:rsid w:val="00F008E8"/>
    <w:rsid w:val="00F01E57"/>
    <w:rsid w:val="00F0202D"/>
    <w:rsid w:val="00F02E73"/>
    <w:rsid w:val="00F033E1"/>
    <w:rsid w:val="00F05124"/>
    <w:rsid w:val="00F057F6"/>
    <w:rsid w:val="00F05BA8"/>
    <w:rsid w:val="00F10D94"/>
    <w:rsid w:val="00F10DBA"/>
    <w:rsid w:val="00F120D0"/>
    <w:rsid w:val="00F12450"/>
    <w:rsid w:val="00F139E8"/>
    <w:rsid w:val="00F13C0C"/>
    <w:rsid w:val="00F14F7D"/>
    <w:rsid w:val="00F1558B"/>
    <w:rsid w:val="00F15794"/>
    <w:rsid w:val="00F16E6E"/>
    <w:rsid w:val="00F17440"/>
    <w:rsid w:val="00F17945"/>
    <w:rsid w:val="00F17EA1"/>
    <w:rsid w:val="00F23173"/>
    <w:rsid w:val="00F24516"/>
    <w:rsid w:val="00F250C8"/>
    <w:rsid w:val="00F272FD"/>
    <w:rsid w:val="00F27E97"/>
    <w:rsid w:val="00F30451"/>
    <w:rsid w:val="00F306B3"/>
    <w:rsid w:val="00F319E2"/>
    <w:rsid w:val="00F32F2F"/>
    <w:rsid w:val="00F33074"/>
    <w:rsid w:val="00F33C99"/>
    <w:rsid w:val="00F35935"/>
    <w:rsid w:val="00F35AA3"/>
    <w:rsid w:val="00F40D30"/>
    <w:rsid w:val="00F416E4"/>
    <w:rsid w:val="00F453C3"/>
    <w:rsid w:val="00F5192F"/>
    <w:rsid w:val="00F52303"/>
    <w:rsid w:val="00F53C08"/>
    <w:rsid w:val="00F545B4"/>
    <w:rsid w:val="00F56C31"/>
    <w:rsid w:val="00F61127"/>
    <w:rsid w:val="00F62D7C"/>
    <w:rsid w:val="00F6309C"/>
    <w:rsid w:val="00F638B4"/>
    <w:rsid w:val="00F63F45"/>
    <w:rsid w:val="00F66B44"/>
    <w:rsid w:val="00F6785E"/>
    <w:rsid w:val="00F67A2B"/>
    <w:rsid w:val="00F67BD4"/>
    <w:rsid w:val="00F70C04"/>
    <w:rsid w:val="00F71644"/>
    <w:rsid w:val="00F72ECC"/>
    <w:rsid w:val="00F75A96"/>
    <w:rsid w:val="00F80040"/>
    <w:rsid w:val="00F81AF4"/>
    <w:rsid w:val="00F83CC0"/>
    <w:rsid w:val="00F85DB5"/>
    <w:rsid w:val="00F85FF4"/>
    <w:rsid w:val="00F90D70"/>
    <w:rsid w:val="00F92A9C"/>
    <w:rsid w:val="00F92E9D"/>
    <w:rsid w:val="00F934F3"/>
    <w:rsid w:val="00F94060"/>
    <w:rsid w:val="00F94C8B"/>
    <w:rsid w:val="00FA0DBC"/>
    <w:rsid w:val="00FA19A7"/>
    <w:rsid w:val="00FA2CD4"/>
    <w:rsid w:val="00FB21D6"/>
    <w:rsid w:val="00FB2B3D"/>
    <w:rsid w:val="00FB3805"/>
    <w:rsid w:val="00FC072C"/>
    <w:rsid w:val="00FC0A41"/>
    <w:rsid w:val="00FC1EE2"/>
    <w:rsid w:val="00FC23AC"/>
    <w:rsid w:val="00FC277F"/>
    <w:rsid w:val="00FC3334"/>
    <w:rsid w:val="00FC36CE"/>
    <w:rsid w:val="00FC3BE8"/>
    <w:rsid w:val="00FC4671"/>
    <w:rsid w:val="00FC5E4D"/>
    <w:rsid w:val="00FC5E68"/>
    <w:rsid w:val="00FC64B4"/>
    <w:rsid w:val="00FD09D0"/>
    <w:rsid w:val="00FD0F90"/>
    <w:rsid w:val="00FD1338"/>
    <w:rsid w:val="00FD22E0"/>
    <w:rsid w:val="00FD2C5C"/>
    <w:rsid w:val="00FD38A3"/>
    <w:rsid w:val="00FD4EFC"/>
    <w:rsid w:val="00FD4F9F"/>
    <w:rsid w:val="00FD69F2"/>
    <w:rsid w:val="00FD7954"/>
    <w:rsid w:val="00FE21C5"/>
    <w:rsid w:val="00FE4042"/>
    <w:rsid w:val="00FE5727"/>
    <w:rsid w:val="00FE5A8C"/>
    <w:rsid w:val="00FE6EED"/>
    <w:rsid w:val="00FE7E64"/>
    <w:rsid w:val="00FF190F"/>
    <w:rsid w:val="00FF1F98"/>
    <w:rsid w:val="00FF530B"/>
    <w:rsid w:val="00FF5D5D"/>
    <w:rsid w:val="00FF618A"/>
    <w:rsid w:val="00FF6B4C"/>
    <w:rsid w:val="02497163"/>
    <w:rsid w:val="0290E1DD"/>
    <w:rsid w:val="0488C62D"/>
    <w:rsid w:val="050016D9"/>
    <w:rsid w:val="05AAD70A"/>
    <w:rsid w:val="06A502B5"/>
    <w:rsid w:val="07A5CE0B"/>
    <w:rsid w:val="07B19DA3"/>
    <w:rsid w:val="08B35903"/>
    <w:rsid w:val="08E629DD"/>
    <w:rsid w:val="08EB5202"/>
    <w:rsid w:val="092A1672"/>
    <w:rsid w:val="0975053D"/>
    <w:rsid w:val="0A2BD882"/>
    <w:rsid w:val="0A3FE241"/>
    <w:rsid w:val="0C7EA142"/>
    <w:rsid w:val="0C855F28"/>
    <w:rsid w:val="0DF26C4F"/>
    <w:rsid w:val="0E56E3FC"/>
    <w:rsid w:val="0EB94E9C"/>
    <w:rsid w:val="10983F8B"/>
    <w:rsid w:val="11368C73"/>
    <w:rsid w:val="1311A15E"/>
    <w:rsid w:val="13E06ABA"/>
    <w:rsid w:val="1587A901"/>
    <w:rsid w:val="18D1704F"/>
    <w:rsid w:val="19419E58"/>
    <w:rsid w:val="19E9DB2D"/>
    <w:rsid w:val="1AC264CC"/>
    <w:rsid w:val="1C793F1A"/>
    <w:rsid w:val="1CE11209"/>
    <w:rsid w:val="1D293A0E"/>
    <w:rsid w:val="1D4FE4C3"/>
    <w:rsid w:val="1E645185"/>
    <w:rsid w:val="1F455CF8"/>
    <w:rsid w:val="203F869E"/>
    <w:rsid w:val="23546D8E"/>
    <w:rsid w:val="24486E2D"/>
    <w:rsid w:val="25A66EC6"/>
    <w:rsid w:val="26623133"/>
    <w:rsid w:val="28734E68"/>
    <w:rsid w:val="2B5DFF10"/>
    <w:rsid w:val="2D69FD7A"/>
    <w:rsid w:val="2DBC8780"/>
    <w:rsid w:val="2EAB2A53"/>
    <w:rsid w:val="30317033"/>
    <w:rsid w:val="308FA142"/>
    <w:rsid w:val="3185546D"/>
    <w:rsid w:val="31D9F550"/>
    <w:rsid w:val="32F5578D"/>
    <w:rsid w:val="34DF5004"/>
    <w:rsid w:val="34EBB8F9"/>
    <w:rsid w:val="36E84B1A"/>
    <w:rsid w:val="3755E814"/>
    <w:rsid w:val="3B3A0956"/>
    <w:rsid w:val="3B433A76"/>
    <w:rsid w:val="3C654514"/>
    <w:rsid w:val="3C754906"/>
    <w:rsid w:val="3DFD722A"/>
    <w:rsid w:val="3E541EEC"/>
    <w:rsid w:val="3ED6633E"/>
    <w:rsid w:val="4044FD35"/>
    <w:rsid w:val="405F2727"/>
    <w:rsid w:val="417196BE"/>
    <w:rsid w:val="419D2D2C"/>
    <w:rsid w:val="41A7D018"/>
    <w:rsid w:val="42389599"/>
    <w:rsid w:val="448070B1"/>
    <w:rsid w:val="4554BE2D"/>
    <w:rsid w:val="45B4E82D"/>
    <w:rsid w:val="47ABD927"/>
    <w:rsid w:val="47FBBC91"/>
    <w:rsid w:val="4C01CF9C"/>
    <w:rsid w:val="4D7F28A8"/>
    <w:rsid w:val="51C0B4DE"/>
    <w:rsid w:val="55948255"/>
    <w:rsid w:val="56FAB9ED"/>
    <w:rsid w:val="57CF353E"/>
    <w:rsid w:val="5897D2AE"/>
    <w:rsid w:val="59B01F8A"/>
    <w:rsid w:val="5AD99EA2"/>
    <w:rsid w:val="5C58E41F"/>
    <w:rsid w:val="5DA11FD0"/>
    <w:rsid w:val="5E83CA89"/>
    <w:rsid w:val="5F3E345D"/>
    <w:rsid w:val="5FFF8FD0"/>
    <w:rsid w:val="62C08AA6"/>
    <w:rsid w:val="62D36A5A"/>
    <w:rsid w:val="640089C1"/>
    <w:rsid w:val="65061013"/>
    <w:rsid w:val="6730D570"/>
    <w:rsid w:val="699C33D9"/>
    <w:rsid w:val="69B87B3E"/>
    <w:rsid w:val="6A5B8F71"/>
    <w:rsid w:val="6B06C436"/>
    <w:rsid w:val="6D2A281F"/>
    <w:rsid w:val="6E98955C"/>
    <w:rsid w:val="6EA566BE"/>
    <w:rsid w:val="6F3E3163"/>
    <w:rsid w:val="6F7BBE7D"/>
    <w:rsid w:val="6FA85895"/>
    <w:rsid w:val="71FD740D"/>
    <w:rsid w:val="74626310"/>
    <w:rsid w:val="75571D5D"/>
    <w:rsid w:val="75C9B3A8"/>
    <w:rsid w:val="762549EA"/>
    <w:rsid w:val="775AF061"/>
    <w:rsid w:val="79D5D503"/>
    <w:rsid w:val="7C72EE8D"/>
    <w:rsid w:val="7D7A1341"/>
    <w:rsid w:val="7E537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E8E9"/>
  <w15:chartTrackingRefBased/>
  <w15:docId w15:val="{1EFB89DC-9453-4141-8149-7AE4DF3C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BF4"/>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pPr>
      <w:spacing w:line="240" w:lineRule="auto"/>
    </w:pPr>
    <w:rPr>
      <w:rFonts w:asciiTheme="minorHAnsi" w:hAnsiTheme="minorHAnsi"/>
      <w:color w:val="ADADAD"/>
      <w:sz w:val="12"/>
      <w:szCs w:val="12"/>
    </w:rPr>
  </w:style>
  <w:style w:type="paragraph" w:styleId="Tekstopmerking">
    <w:name w:val="annotation text"/>
    <w:basedOn w:val="Standaard"/>
    <w:link w:val="TekstopmerkingChar"/>
    <w:uiPriority w:val="99"/>
    <w:unhideWhenUsed/>
    <w:rsid w:val="00504BF4"/>
    <w:pPr>
      <w:spacing w:line="240" w:lineRule="auto"/>
    </w:pPr>
    <w:rPr>
      <w:sz w:val="20"/>
      <w:szCs w:val="20"/>
    </w:rPr>
  </w:style>
  <w:style w:type="character" w:customStyle="1" w:styleId="TekstopmerkingChar">
    <w:name w:val="Tekst opmerking Char"/>
    <w:basedOn w:val="Standaardalinea-lettertype"/>
    <w:link w:val="Tekstopmerking"/>
    <w:uiPriority w:val="99"/>
    <w:rsid w:val="00504BF4"/>
    <w:rPr>
      <w:sz w:val="20"/>
      <w:szCs w:val="20"/>
    </w:rPr>
  </w:style>
  <w:style w:type="character" w:styleId="Verwijzingopmerking">
    <w:name w:val="annotation reference"/>
    <w:basedOn w:val="Standaardalinea-lettertype"/>
    <w:uiPriority w:val="99"/>
    <w:semiHidden/>
    <w:unhideWhenUsed/>
    <w:rsid w:val="00504BF4"/>
    <w:rPr>
      <w:sz w:val="16"/>
      <w:szCs w:val="16"/>
    </w:rPr>
  </w:style>
  <w:style w:type="paragraph" w:customStyle="1" w:styleId="Default">
    <w:name w:val="Default"/>
    <w:rsid w:val="00F05BA8"/>
    <w:pPr>
      <w:autoSpaceDE w:val="0"/>
      <w:autoSpaceDN w:val="0"/>
      <w:adjustRightInd w:val="0"/>
      <w:spacing w:after="0" w:line="240" w:lineRule="auto"/>
    </w:pPr>
    <w:rPr>
      <w:rFonts w:ascii="Calibri" w:hAnsi="Calibri" w:cs="Calibri"/>
      <w:color w:val="000000"/>
      <w:sz w:val="24"/>
      <w:szCs w:val="24"/>
    </w:rPr>
  </w:style>
  <w:style w:type="paragraph" w:customStyle="1" w:styleId="Kleiner">
    <w:name w:val="Kleiner"/>
    <w:basedOn w:val="Standaard"/>
    <w:rsid w:val="005F6675"/>
    <w:pPr>
      <w:spacing w:line="360" w:lineRule="auto"/>
    </w:pPr>
    <w:rPr>
      <w:rFonts w:ascii="Cambria" w:eastAsia="Times New Roman" w:hAnsi="Cambria"/>
      <w:sz w:val="15"/>
      <w:szCs w:val="22"/>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A50D85"/>
  </w:style>
  <w:style w:type="character" w:styleId="Onopgelostemelding">
    <w:name w:val="Unresolved Mention"/>
    <w:basedOn w:val="Standaardalinea-lettertype"/>
    <w:uiPriority w:val="99"/>
    <w:semiHidden/>
    <w:unhideWhenUsed/>
    <w:rsid w:val="004D42F7"/>
    <w:rPr>
      <w:color w:val="605E5C"/>
      <w:shd w:val="clear" w:color="auto" w:fill="E1DFDD"/>
    </w:rPr>
  </w:style>
  <w:style w:type="character" w:styleId="GevolgdeHyperlink">
    <w:name w:val="FollowedHyperlink"/>
    <w:basedOn w:val="Standaardalinea-lettertype"/>
    <w:uiPriority w:val="99"/>
    <w:semiHidden/>
    <w:unhideWhenUsed/>
    <w:rsid w:val="002F56BA"/>
    <w:rPr>
      <w:color w:val="954F72" w:themeColor="followedHyperlink"/>
      <w:u w:val="single"/>
    </w:rPr>
  </w:style>
  <w:style w:type="paragraph" w:styleId="Revisie">
    <w:name w:val="Revision"/>
    <w:hidden/>
    <w:uiPriority w:val="99"/>
    <w:semiHidden/>
    <w:rsid w:val="00262267"/>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45690B"/>
    <w:rPr>
      <w:b/>
      <w:bCs/>
    </w:rPr>
  </w:style>
  <w:style w:type="character" w:customStyle="1" w:styleId="OnderwerpvanopmerkingChar">
    <w:name w:val="Onderwerp van opmerking Char"/>
    <w:basedOn w:val="TekstopmerkingChar"/>
    <w:link w:val="Onderwerpvanopmerking"/>
    <w:uiPriority w:val="99"/>
    <w:semiHidden/>
    <w:rsid w:val="0045690B"/>
    <w:rPr>
      <w:b/>
      <w:bCs/>
      <w:sz w:val="20"/>
      <w:szCs w:val="20"/>
    </w:rPr>
  </w:style>
  <w:style w:type="character" w:customStyle="1" w:styleId="normaltextrun">
    <w:name w:val="normaltextrun"/>
    <w:basedOn w:val="Standaardalinea-lettertype"/>
    <w:rsid w:val="0073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8504">
      <w:bodyDiv w:val="1"/>
      <w:marLeft w:val="0"/>
      <w:marRight w:val="0"/>
      <w:marTop w:val="0"/>
      <w:marBottom w:val="0"/>
      <w:divBdr>
        <w:top w:val="none" w:sz="0" w:space="0" w:color="auto"/>
        <w:left w:val="none" w:sz="0" w:space="0" w:color="auto"/>
        <w:bottom w:val="none" w:sz="0" w:space="0" w:color="auto"/>
        <w:right w:val="none" w:sz="0" w:space="0" w:color="auto"/>
      </w:divBdr>
    </w:div>
    <w:div w:id="224726255">
      <w:bodyDiv w:val="1"/>
      <w:marLeft w:val="0"/>
      <w:marRight w:val="0"/>
      <w:marTop w:val="0"/>
      <w:marBottom w:val="0"/>
      <w:divBdr>
        <w:top w:val="none" w:sz="0" w:space="0" w:color="auto"/>
        <w:left w:val="none" w:sz="0" w:space="0" w:color="auto"/>
        <w:bottom w:val="none" w:sz="0" w:space="0" w:color="auto"/>
        <w:right w:val="none" w:sz="0" w:space="0" w:color="auto"/>
      </w:divBdr>
    </w:div>
    <w:div w:id="763918840">
      <w:bodyDiv w:val="1"/>
      <w:marLeft w:val="0"/>
      <w:marRight w:val="0"/>
      <w:marTop w:val="0"/>
      <w:marBottom w:val="0"/>
      <w:divBdr>
        <w:top w:val="none" w:sz="0" w:space="0" w:color="auto"/>
        <w:left w:val="none" w:sz="0" w:space="0" w:color="auto"/>
        <w:bottom w:val="none" w:sz="0" w:space="0" w:color="auto"/>
        <w:right w:val="none" w:sz="0" w:space="0" w:color="auto"/>
      </w:divBdr>
    </w:div>
    <w:div w:id="1087771322">
      <w:bodyDiv w:val="1"/>
      <w:marLeft w:val="0"/>
      <w:marRight w:val="0"/>
      <w:marTop w:val="0"/>
      <w:marBottom w:val="0"/>
      <w:divBdr>
        <w:top w:val="none" w:sz="0" w:space="0" w:color="auto"/>
        <w:left w:val="none" w:sz="0" w:space="0" w:color="auto"/>
        <w:bottom w:val="none" w:sz="0" w:space="0" w:color="auto"/>
        <w:right w:val="none" w:sz="0" w:space="0" w:color="auto"/>
      </w:divBdr>
    </w:div>
    <w:div w:id="1372195800">
      <w:bodyDiv w:val="1"/>
      <w:marLeft w:val="0"/>
      <w:marRight w:val="0"/>
      <w:marTop w:val="0"/>
      <w:marBottom w:val="0"/>
      <w:divBdr>
        <w:top w:val="none" w:sz="0" w:space="0" w:color="auto"/>
        <w:left w:val="none" w:sz="0" w:space="0" w:color="auto"/>
        <w:bottom w:val="none" w:sz="0" w:space="0" w:color="auto"/>
        <w:right w:val="none" w:sz="0" w:space="0" w:color="auto"/>
      </w:divBdr>
    </w:div>
    <w:div w:id="1616642967">
      <w:bodyDiv w:val="1"/>
      <w:marLeft w:val="0"/>
      <w:marRight w:val="0"/>
      <w:marTop w:val="0"/>
      <w:marBottom w:val="0"/>
      <w:divBdr>
        <w:top w:val="none" w:sz="0" w:space="0" w:color="auto"/>
        <w:left w:val="none" w:sz="0" w:space="0" w:color="auto"/>
        <w:bottom w:val="none" w:sz="0" w:space="0" w:color="auto"/>
        <w:right w:val="none" w:sz="0" w:space="0" w:color="auto"/>
      </w:divBdr>
    </w:div>
    <w:div w:id="1625968429">
      <w:bodyDiv w:val="1"/>
      <w:marLeft w:val="0"/>
      <w:marRight w:val="0"/>
      <w:marTop w:val="0"/>
      <w:marBottom w:val="0"/>
      <w:divBdr>
        <w:top w:val="none" w:sz="0" w:space="0" w:color="auto"/>
        <w:left w:val="none" w:sz="0" w:space="0" w:color="auto"/>
        <w:bottom w:val="none" w:sz="0" w:space="0" w:color="auto"/>
        <w:right w:val="none" w:sz="0" w:space="0" w:color="auto"/>
      </w:divBdr>
    </w:div>
    <w:div w:id="1748918533">
      <w:bodyDiv w:val="1"/>
      <w:marLeft w:val="0"/>
      <w:marRight w:val="0"/>
      <w:marTop w:val="0"/>
      <w:marBottom w:val="0"/>
      <w:divBdr>
        <w:top w:val="none" w:sz="0" w:space="0" w:color="auto"/>
        <w:left w:val="none" w:sz="0" w:space="0" w:color="auto"/>
        <w:bottom w:val="none" w:sz="0" w:space="0" w:color="auto"/>
        <w:right w:val="none" w:sz="0" w:space="0" w:color="auto"/>
      </w:divBdr>
    </w:div>
    <w:div w:id="1777090957">
      <w:bodyDiv w:val="1"/>
      <w:marLeft w:val="0"/>
      <w:marRight w:val="0"/>
      <w:marTop w:val="0"/>
      <w:marBottom w:val="0"/>
      <w:divBdr>
        <w:top w:val="none" w:sz="0" w:space="0" w:color="auto"/>
        <w:left w:val="none" w:sz="0" w:space="0" w:color="auto"/>
        <w:bottom w:val="none" w:sz="0" w:space="0" w:color="auto"/>
        <w:right w:val="none" w:sz="0" w:space="0" w:color="auto"/>
      </w:divBdr>
    </w:div>
    <w:div w:id="19993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dnb.nl/media/3yapcqu0/ofs-voorjaar-2024.pdf" TargetMode="External" Id="rId8" /><Relationship Type="http://schemas.openxmlformats.org/officeDocument/2006/relationships/hyperlink" Target="https://finance.ec.europa.eu/regulation-and-supervision/consultations-0/targeted-consultation-assessing-adequacy-macroprudential-policies-non-bank-financial-intermediation_en"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rijksoverheid.nl/documenten/publicaties/2023/12/12/17e-studiegroep-begrotingsruimte"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www.adviesraadinternationalevraagstukken.nl/binaries/adviesraadinternationalevraagstukken/documenten/publicaties/2024/06/04/hybride-dreigingen-en-maatschappelijke-weerbaarheid/AIV_Adviesrapport_126_Hybride_dreigingen_en-maatschappelijke_weerbaarheid_WEB-DT.pdf"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cpb.nl/sites/default/files/omnidownload/CPB_Publicatie-Risicorapportage-Financi%C3%ABle-Markten-2024.pdf" TargetMode="External" Id="rId10" /><Relationship Type="http://schemas.openxmlformats.org/officeDocument/2006/relationships/settings" Target="settings.xml" Id="rId4" /><Relationship Type="http://schemas.openxmlformats.org/officeDocument/2006/relationships/hyperlink" Target="https://www.afm.nl/~/profmedia/files/rapporten/2024/rapport-financiele-stabiliteit-2024.pdf" TargetMode="External" Id="rId9" /><Relationship Type="http://schemas.openxmlformats.org/officeDocument/2006/relationships/hyperlink" Target="https://www.imf.org/en/Publications/CR/Issues/2024/04/05/Kingdom-of-the-NetherlandsThe-Netherlands-Financial-System-Stability-Assessment-547346"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dnb.nl/nieuws-voor-de-sector/oud/toezicht-2023/aandachtspunten-bij-beleggen-in-private-assets/" TargetMode="External"/><Relationship Id="rId2" Type="http://schemas.openxmlformats.org/officeDocument/2006/relationships/hyperlink" Target="https://www.cpb.nl/sites/default/files/omnidownload/CPB-Publicatie-Een-analyse-van-Nederlandse-bedrijfsschulden.pdf" TargetMode="External"/><Relationship Id="rId1" Type="http://schemas.openxmlformats.org/officeDocument/2006/relationships/hyperlink" Target="https://www.financieelstabiliteitscomite.nl/media/1ndkln12/verslag-financieel-stabiliteitscomit%C3%A9-15-maart-2024.pdf" TargetMode="External"/><Relationship Id="rId4" Type="http://schemas.openxmlformats.org/officeDocument/2006/relationships/hyperlink" Target="https://www.dnb.nl/algemeen-nieuws/achtergrond-2024/opmars-niet-bancaire-kredietverlening-potentieel-risic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31704d6-5502-4015-b469-26a21ae2ced1}" enabled="1" method="Privileged" siteId="{9ecbd628-0072-405d-8567-32c6750b0d3e}" removed="0"/>
</clbl:labelList>
</file>

<file path=docProps/app.xml><?xml version="1.0" encoding="utf-8"?>
<ap:Properties xmlns:vt="http://schemas.openxmlformats.org/officeDocument/2006/docPropsVTypes" xmlns:ap="http://schemas.openxmlformats.org/officeDocument/2006/extended-properties">
  <ap:Pages>5</ap:Pages>
  <ap:Words>1753</ap:Words>
  <ap:Characters>9645</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2024-07-19T12:18:00.0000000Z</dcterms:created>
  <dcterms:modified xsi:type="dcterms:W3CDTF">2024-07-19T12:18:00.0000000Z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MSIP_Label_6800fede-0e59-47ad-af95-4e63bbdb932d_Enabled">
    <vt:lpwstr>true</vt:lpwstr>
  </property>
  <property fmtid="{D5CDD505-2E9C-101B-9397-08002B2CF9AE}" pid="4" name="MSIP_Label_6800fede-0e59-47ad-af95-4e63bbdb932d_SetDate">
    <vt:lpwstr>2024-07-09T08:36:07Z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71d6d457-85c9-4fed-8a3a-31efe9b70fc3</vt:lpwstr>
  </property>
  <property fmtid="{D5CDD505-2E9C-101B-9397-08002B2CF9AE}" pid="9" name="MSIP_Label_6800fede-0e59-47ad-af95-4e63bbdb932d_ContentBits">
    <vt:lpwstr>0</vt:lpwstr>
  </property>
</Properties>
</file>