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pPr w:leftFromText="142" w:rightFromText="142" w:vertAnchor="page" w:horzAnchor="page" w:tblpX="1589" w:tblpY="3034"/>
        <w:tblW w:w="7522" w:type="dxa"/>
        <w:tblLook w:val="04A0" w:firstRow="1" w:lastRow="0" w:firstColumn="1" w:lastColumn="0" w:noHBand="0" w:noVBand="1"/>
      </w:tblPr>
      <w:tblGrid>
        <w:gridCol w:w="7522"/>
      </w:tblGrid>
      <w:tr w:rsidR="008B1947" w:rsidTr="00D9561B" w14:paraId="2E7FE0FD" w14:textId="77777777">
        <w:trPr>
          <w:trHeight w:val="1514"/>
        </w:trPr>
        <w:tc>
          <w:tcPr>
            <w:tcW w:w="7522" w:type="dxa"/>
            <w:tcBorders>
              <w:top w:val="nil"/>
              <w:left w:val="nil"/>
              <w:bottom w:val="nil"/>
              <w:right w:val="nil"/>
            </w:tcBorders>
            <w:tcMar>
              <w:left w:w="0" w:type="dxa"/>
              <w:right w:w="0" w:type="dxa"/>
            </w:tcMar>
          </w:tcPr>
          <w:p w:rsidR="00374412" w:rsidP="00D9561B" w:rsidRDefault="002E353E" w14:paraId="49839FB9" w14:textId="77777777">
            <w:r>
              <w:t>De v</w:t>
            </w:r>
            <w:r w:rsidR="008E3932">
              <w:t>oorzitter van de Tweede Kamer der Staten-Generaal</w:t>
            </w:r>
          </w:p>
          <w:p w:rsidR="00374412" w:rsidP="00D9561B" w:rsidRDefault="002E353E" w14:paraId="59936089" w14:textId="77777777">
            <w:r>
              <w:t>Postbus 20018</w:t>
            </w:r>
          </w:p>
          <w:p w:rsidR="008E3932" w:rsidP="00D9561B" w:rsidRDefault="002E353E" w14:paraId="05EB49EE" w14:textId="77777777">
            <w:r>
              <w:t>2500 EA  DEN HAAG</w:t>
            </w:r>
          </w:p>
        </w:tc>
      </w:tr>
    </w:tbl>
    <w:tbl>
      <w:tblPr>
        <w:tblStyle w:val="Tabelraster"/>
        <w:tblpPr w:vertAnchor="page" w:horzAnchor="page" w:tblpX="1589" w:tblpY="564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928"/>
        <w:gridCol w:w="6572"/>
      </w:tblGrid>
      <w:tr w:rsidR="008B1947" w:rsidTr="00FF66F9" w14:paraId="1E080518" w14:textId="77777777">
        <w:trPr>
          <w:trHeight w:val="289" w:hRule="exact"/>
        </w:trPr>
        <w:tc>
          <w:tcPr>
            <w:tcW w:w="929" w:type="dxa"/>
          </w:tcPr>
          <w:p w:rsidRPr="00434042" w:rsidR="0005404B" w:rsidP="00FF66F9" w:rsidRDefault="002E353E" w14:paraId="7AE72638" w14:textId="77777777">
            <w:pPr>
              <w:rPr>
                <w:lang w:eastAsia="en-US"/>
              </w:rPr>
            </w:pPr>
            <w:r>
              <w:rPr>
                <w:lang w:eastAsia="en-US"/>
              </w:rPr>
              <w:t>Datum</w:t>
            </w:r>
          </w:p>
        </w:tc>
        <w:tc>
          <w:tcPr>
            <w:tcW w:w="6581" w:type="dxa"/>
          </w:tcPr>
          <w:p w:rsidRPr="00434042" w:rsidR="0005404B" w:rsidP="00FF66F9" w:rsidRDefault="00243E41" w14:paraId="10B22A28" w14:textId="0194CB1B">
            <w:pPr>
              <w:rPr>
                <w:lang w:eastAsia="en-US"/>
              </w:rPr>
            </w:pPr>
            <w:r>
              <w:rPr>
                <w:lang w:eastAsia="en-US"/>
              </w:rPr>
              <w:t>17 juli 2024</w:t>
            </w:r>
          </w:p>
        </w:tc>
      </w:tr>
      <w:tr w:rsidR="008B1947" w:rsidTr="00FF66F9" w14:paraId="4893FDDF" w14:textId="77777777">
        <w:trPr>
          <w:trHeight w:val="368"/>
        </w:trPr>
        <w:tc>
          <w:tcPr>
            <w:tcW w:w="929" w:type="dxa"/>
          </w:tcPr>
          <w:p w:rsidR="0005404B" w:rsidP="00FF66F9" w:rsidRDefault="002E353E" w14:paraId="34B824EA" w14:textId="77777777">
            <w:pPr>
              <w:rPr>
                <w:lang w:eastAsia="en-US"/>
              </w:rPr>
            </w:pPr>
            <w:r>
              <w:rPr>
                <w:lang w:eastAsia="en-US"/>
              </w:rPr>
              <w:t>Betreft</w:t>
            </w:r>
          </w:p>
        </w:tc>
        <w:tc>
          <w:tcPr>
            <w:tcW w:w="6581" w:type="dxa"/>
          </w:tcPr>
          <w:p w:rsidR="0005404B" w:rsidP="00FF66F9" w:rsidRDefault="002E353E" w14:paraId="176CEB85" w14:textId="77777777">
            <w:pPr>
              <w:rPr>
                <w:lang w:eastAsia="en-US"/>
              </w:rPr>
            </w:pPr>
            <w:r>
              <w:rPr>
                <w:lang w:eastAsia="en-US"/>
              </w:rPr>
              <w:t>Voortgang Werkagenda mbo en Stagepact mbo</w:t>
            </w:r>
          </w:p>
        </w:tc>
      </w:tr>
    </w:tbl>
    <w:p w:rsidR="008B1947" w:rsidRDefault="008B1947" w14:paraId="707F2276" w14:textId="5181EEFA"/>
    <w:tbl>
      <w:tblPr>
        <w:tblpPr w:leftFromText="142" w:rightFromText="142" w:vertAnchor="page" w:horzAnchor="page" w:tblpX="9357" w:tblpY="3068"/>
        <w:tblW w:w="2160" w:type="dxa"/>
        <w:tblLayout w:type="fixed"/>
        <w:tblCellMar>
          <w:left w:w="0" w:type="dxa"/>
          <w:right w:w="0" w:type="dxa"/>
        </w:tblCellMar>
        <w:tblLook w:val="0000" w:firstRow="0" w:lastRow="0" w:firstColumn="0" w:lastColumn="0" w:noHBand="0" w:noVBand="0"/>
      </w:tblPr>
      <w:tblGrid>
        <w:gridCol w:w="2160"/>
      </w:tblGrid>
      <w:tr w:rsidR="008B1947" w:rsidTr="00A421A1" w14:paraId="3B7200E4" w14:textId="77777777">
        <w:tc>
          <w:tcPr>
            <w:tcW w:w="2160" w:type="dxa"/>
          </w:tcPr>
          <w:p w:rsidRPr="00F53C9D" w:rsidR="006205C0" w:rsidP="00686AED" w:rsidRDefault="002E353E" w14:paraId="5859E986" w14:textId="77777777">
            <w:pPr>
              <w:pStyle w:val="Colofonkop"/>
              <w:framePr w:hSpace="0" w:wrap="auto" w:hAnchor="text" w:vAnchor="margin" w:xAlign="left" w:yAlign="inline"/>
            </w:pPr>
            <w:r>
              <w:t>Middelbaar Beroeps Onderwijs</w:t>
            </w:r>
          </w:p>
          <w:p w:rsidR="006205C0" w:rsidP="00A421A1" w:rsidRDefault="002E353E" w14:paraId="0C609FCF" w14:textId="77777777">
            <w:pPr>
              <w:pStyle w:val="Huisstijl-Gegeven"/>
              <w:spacing w:after="0"/>
            </w:pPr>
            <w:r>
              <w:t xml:space="preserve">Rijnstraat 50 </w:t>
            </w:r>
          </w:p>
          <w:p w:rsidR="004425A7" w:rsidP="00E972A2" w:rsidRDefault="002E353E" w14:paraId="71DF91C7" w14:textId="77777777">
            <w:pPr>
              <w:pStyle w:val="Huisstijl-Gegeven"/>
              <w:spacing w:after="0"/>
            </w:pPr>
            <w:r>
              <w:t>Den Haag</w:t>
            </w:r>
          </w:p>
          <w:p w:rsidR="004425A7" w:rsidP="00E972A2" w:rsidRDefault="002E353E" w14:paraId="28E8675F" w14:textId="77777777">
            <w:pPr>
              <w:pStyle w:val="Huisstijl-Gegeven"/>
              <w:spacing w:after="0"/>
            </w:pPr>
            <w:r>
              <w:t>Postbus 16375</w:t>
            </w:r>
          </w:p>
          <w:p w:rsidR="004425A7" w:rsidP="00E972A2" w:rsidRDefault="002E353E" w14:paraId="76D26686" w14:textId="77777777">
            <w:pPr>
              <w:pStyle w:val="Huisstijl-Gegeven"/>
              <w:spacing w:after="0"/>
            </w:pPr>
            <w:r>
              <w:t>2500 BJ Den Haag</w:t>
            </w:r>
          </w:p>
          <w:p w:rsidR="004425A7" w:rsidP="00E972A2" w:rsidRDefault="002E353E" w14:paraId="00B419AC" w14:textId="77777777">
            <w:pPr>
              <w:pStyle w:val="Huisstijl-Gegeven"/>
              <w:spacing w:after="90"/>
            </w:pPr>
            <w:r>
              <w:t>www.rijksoverheid.nl</w:t>
            </w:r>
          </w:p>
          <w:p w:rsidRPr="00D86CC6" w:rsidR="006205C0" w:rsidP="00A421A1" w:rsidRDefault="002E353E" w14:paraId="184979AF" w14:textId="77777777">
            <w:pPr>
              <w:spacing w:line="180" w:lineRule="exact"/>
              <w:rPr>
                <w:b/>
                <w:sz w:val="13"/>
                <w:szCs w:val="13"/>
              </w:rPr>
            </w:pPr>
            <w:r>
              <w:rPr>
                <w:b/>
                <w:sz w:val="13"/>
                <w:szCs w:val="13"/>
              </w:rPr>
              <w:t>Contactpersoon</w:t>
            </w:r>
          </w:p>
          <w:p w:rsidRPr="00A32073" w:rsidR="006205C0" w:rsidP="00A421A1" w:rsidRDefault="006205C0" w14:paraId="7D1F7900" w14:textId="081FBA72">
            <w:pPr>
              <w:spacing w:line="180" w:lineRule="exact"/>
              <w:rPr>
                <w:sz w:val="13"/>
                <w:szCs w:val="13"/>
              </w:rPr>
            </w:pPr>
          </w:p>
        </w:tc>
      </w:tr>
      <w:tr w:rsidR="008B1947" w:rsidTr="00A421A1" w14:paraId="4D0CDD84" w14:textId="77777777">
        <w:trPr>
          <w:trHeight w:val="200" w:hRule="exact"/>
        </w:trPr>
        <w:tc>
          <w:tcPr>
            <w:tcW w:w="2160" w:type="dxa"/>
          </w:tcPr>
          <w:p w:rsidRPr="00356D2B" w:rsidR="006205C0" w:rsidP="00A421A1" w:rsidRDefault="006205C0" w14:paraId="1F990977" w14:textId="77777777">
            <w:pPr>
              <w:spacing w:after="90" w:line="180" w:lineRule="exact"/>
              <w:rPr>
                <w:sz w:val="13"/>
                <w:szCs w:val="13"/>
              </w:rPr>
            </w:pPr>
          </w:p>
        </w:tc>
      </w:tr>
      <w:tr w:rsidR="008B1947" w:rsidTr="00A421A1" w14:paraId="1837C2EC" w14:textId="77777777">
        <w:trPr>
          <w:trHeight w:val="450"/>
        </w:trPr>
        <w:tc>
          <w:tcPr>
            <w:tcW w:w="2160" w:type="dxa"/>
          </w:tcPr>
          <w:p w:rsidR="00F51A76" w:rsidP="00A421A1" w:rsidRDefault="002E353E" w14:paraId="019AEF24" w14:textId="77777777">
            <w:pPr>
              <w:spacing w:line="180" w:lineRule="exact"/>
              <w:rPr>
                <w:b/>
                <w:sz w:val="13"/>
                <w:szCs w:val="13"/>
              </w:rPr>
            </w:pPr>
            <w:r>
              <w:rPr>
                <w:b/>
                <w:sz w:val="13"/>
                <w:szCs w:val="13"/>
              </w:rPr>
              <w:t>Onze referentie</w:t>
            </w:r>
          </w:p>
          <w:p w:rsidRPr="00FA7882" w:rsidR="006205C0" w:rsidP="00215356" w:rsidRDefault="002E353E" w14:paraId="2FD4F7EB" w14:textId="77777777">
            <w:pPr>
              <w:spacing w:line="180" w:lineRule="exact"/>
              <w:rPr>
                <w:sz w:val="13"/>
                <w:szCs w:val="13"/>
              </w:rPr>
            </w:pPr>
            <w:r>
              <w:rPr>
                <w:sz w:val="13"/>
                <w:szCs w:val="13"/>
              </w:rPr>
              <w:t>46894616</w:t>
            </w:r>
          </w:p>
        </w:tc>
      </w:tr>
      <w:tr w:rsidR="008B1947" w:rsidTr="00D130C0" w14:paraId="0D4FB2FB" w14:textId="77777777">
        <w:trPr>
          <w:trHeight w:val="113"/>
        </w:trPr>
        <w:tc>
          <w:tcPr>
            <w:tcW w:w="2160" w:type="dxa"/>
          </w:tcPr>
          <w:p w:rsidRPr="00C5333A" w:rsidR="006205C0" w:rsidP="00D36088" w:rsidRDefault="002E353E" w14:paraId="2E3DA0D4" w14:textId="77777777">
            <w:pPr>
              <w:tabs>
                <w:tab w:val="center" w:pos="1080"/>
              </w:tabs>
              <w:spacing w:line="180" w:lineRule="exact"/>
              <w:rPr>
                <w:sz w:val="13"/>
                <w:szCs w:val="13"/>
              </w:rPr>
            </w:pPr>
            <w:r>
              <w:rPr>
                <w:b/>
                <w:sz w:val="13"/>
                <w:szCs w:val="13"/>
              </w:rPr>
              <w:t>Bijlagen</w:t>
            </w:r>
          </w:p>
        </w:tc>
      </w:tr>
      <w:tr w:rsidR="008B1947" w:rsidTr="00D130C0" w14:paraId="0F258628" w14:textId="77777777">
        <w:trPr>
          <w:trHeight w:val="113"/>
        </w:trPr>
        <w:tc>
          <w:tcPr>
            <w:tcW w:w="2160" w:type="dxa"/>
          </w:tcPr>
          <w:p w:rsidRPr="00D74F66" w:rsidR="006205C0" w:rsidP="00A421A1" w:rsidRDefault="00CB35B3" w14:paraId="45920DBB" w14:textId="192E9122">
            <w:pPr>
              <w:spacing w:after="90" w:line="180" w:lineRule="exact"/>
              <w:rPr>
                <w:sz w:val="13"/>
              </w:rPr>
            </w:pPr>
            <w:r>
              <w:rPr>
                <w:sz w:val="13"/>
              </w:rPr>
              <w:t>7</w:t>
            </w:r>
          </w:p>
        </w:tc>
      </w:tr>
    </w:tbl>
    <w:p w:rsidR="003B3BB6" w:rsidP="003B3BB6" w:rsidRDefault="004E11E6" w14:paraId="4405A5C0" w14:textId="54C15A34">
      <w:pPr>
        <w:rPr>
          <w:szCs w:val="18"/>
        </w:rPr>
      </w:pPr>
      <w:r>
        <w:rPr>
          <w:szCs w:val="18"/>
        </w:rPr>
        <w:t xml:space="preserve">Zonder vakmensen komt Nederland tot stilstand. Het mbo heeft een essentiële rol om deze mensen op te leiden. </w:t>
      </w:r>
      <w:r w:rsidR="00870678">
        <w:rPr>
          <w:szCs w:val="18"/>
        </w:rPr>
        <w:t>D</w:t>
      </w:r>
      <w:r w:rsidRPr="00355AB5" w:rsidR="003B3BB6">
        <w:rPr>
          <w:szCs w:val="18"/>
        </w:rPr>
        <w:t>e</w:t>
      </w:r>
      <w:r w:rsidR="003B3BB6">
        <w:rPr>
          <w:szCs w:val="18"/>
        </w:rPr>
        <w:t xml:space="preserve"> nauwe</w:t>
      </w:r>
      <w:r w:rsidRPr="00355AB5" w:rsidR="003B3BB6">
        <w:rPr>
          <w:szCs w:val="18"/>
        </w:rPr>
        <w:t xml:space="preserve"> samenwerking</w:t>
      </w:r>
      <w:r>
        <w:rPr>
          <w:szCs w:val="18"/>
        </w:rPr>
        <w:t xml:space="preserve"> hierbij</w:t>
      </w:r>
      <w:r w:rsidRPr="00355AB5" w:rsidR="003B3BB6">
        <w:rPr>
          <w:szCs w:val="18"/>
        </w:rPr>
        <w:t xml:space="preserve"> tussen </w:t>
      </w:r>
      <w:r w:rsidR="003B3BB6">
        <w:rPr>
          <w:szCs w:val="18"/>
        </w:rPr>
        <w:t xml:space="preserve">het </w:t>
      </w:r>
      <w:r w:rsidRPr="00355AB5" w:rsidR="003B3BB6">
        <w:rPr>
          <w:szCs w:val="18"/>
        </w:rPr>
        <w:t xml:space="preserve">onderwijs en </w:t>
      </w:r>
      <w:r w:rsidR="003B3BB6">
        <w:rPr>
          <w:szCs w:val="18"/>
        </w:rPr>
        <w:t xml:space="preserve">het </w:t>
      </w:r>
      <w:r w:rsidRPr="00355AB5" w:rsidR="003B3BB6">
        <w:rPr>
          <w:szCs w:val="18"/>
        </w:rPr>
        <w:t>bedrijfsleven</w:t>
      </w:r>
      <w:r w:rsidR="003B3BB6">
        <w:rPr>
          <w:szCs w:val="18"/>
        </w:rPr>
        <w:t xml:space="preserve"> in Nederland</w:t>
      </w:r>
      <w:r>
        <w:rPr>
          <w:szCs w:val="18"/>
        </w:rPr>
        <w:t xml:space="preserve"> is </w:t>
      </w:r>
      <w:r w:rsidRPr="00355AB5" w:rsidR="003B3BB6">
        <w:rPr>
          <w:szCs w:val="18"/>
        </w:rPr>
        <w:t xml:space="preserve">uniek in de wereld. </w:t>
      </w:r>
      <w:r w:rsidR="001B6F83">
        <w:rPr>
          <w:szCs w:val="18"/>
        </w:rPr>
        <w:t>Echter kent h</w:t>
      </w:r>
      <w:r w:rsidR="003B3BB6">
        <w:rPr>
          <w:szCs w:val="18"/>
        </w:rPr>
        <w:t>et mbo</w:t>
      </w:r>
      <w:r w:rsidRPr="00355AB5" w:rsidR="003B3BB6">
        <w:rPr>
          <w:szCs w:val="18"/>
        </w:rPr>
        <w:t xml:space="preserve"> op verschillende terreinen</w:t>
      </w:r>
      <w:r w:rsidR="001B6F83">
        <w:rPr>
          <w:szCs w:val="18"/>
        </w:rPr>
        <w:t xml:space="preserve"> ook</w:t>
      </w:r>
      <w:r w:rsidRPr="00355AB5" w:rsidR="003B3BB6">
        <w:rPr>
          <w:szCs w:val="18"/>
        </w:rPr>
        <w:t xml:space="preserve"> nog grote uitdagingen</w:t>
      </w:r>
      <w:r w:rsidR="003B3BB6">
        <w:rPr>
          <w:szCs w:val="18"/>
        </w:rPr>
        <w:t>:</w:t>
      </w:r>
      <w:r w:rsidRPr="00355AB5" w:rsidR="003B3BB6">
        <w:rPr>
          <w:szCs w:val="18"/>
        </w:rPr>
        <w:t xml:space="preserve"> het terugdringen van v</w:t>
      </w:r>
      <w:r w:rsidR="003B3BB6">
        <w:rPr>
          <w:szCs w:val="18"/>
        </w:rPr>
        <w:t>oortijdig schoolverlaten (v</w:t>
      </w:r>
      <w:r w:rsidRPr="00355AB5" w:rsidR="003B3BB6">
        <w:rPr>
          <w:szCs w:val="18"/>
        </w:rPr>
        <w:t>sv</w:t>
      </w:r>
      <w:r w:rsidR="003B3BB6">
        <w:rPr>
          <w:szCs w:val="18"/>
        </w:rPr>
        <w:t>) onder studenten</w:t>
      </w:r>
      <w:r w:rsidRPr="00355AB5" w:rsidR="003B3BB6">
        <w:rPr>
          <w:szCs w:val="18"/>
        </w:rPr>
        <w:t xml:space="preserve">, </w:t>
      </w:r>
      <w:r w:rsidR="003B3BB6">
        <w:rPr>
          <w:szCs w:val="18"/>
        </w:rPr>
        <w:t xml:space="preserve">het bieden van </w:t>
      </w:r>
      <w:r w:rsidRPr="00355AB5" w:rsidR="003B3BB6">
        <w:rPr>
          <w:szCs w:val="18"/>
        </w:rPr>
        <w:t xml:space="preserve">kwalitatief goede stages, het op orde brengen van de basisvaardigheden en </w:t>
      </w:r>
      <w:r w:rsidR="003B3BB6">
        <w:rPr>
          <w:szCs w:val="18"/>
        </w:rPr>
        <w:t>het opleiden van voldoende vakmensen voor de g</w:t>
      </w:r>
      <w:r w:rsidRPr="00355AB5" w:rsidR="003B3BB6">
        <w:rPr>
          <w:szCs w:val="18"/>
        </w:rPr>
        <w:t xml:space="preserve">rote opgaven in de woningbouw, </w:t>
      </w:r>
      <w:r w:rsidR="003B3BB6">
        <w:rPr>
          <w:szCs w:val="18"/>
        </w:rPr>
        <w:t xml:space="preserve">de </w:t>
      </w:r>
      <w:r w:rsidRPr="00355AB5" w:rsidR="003B3BB6">
        <w:rPr>
          <w:szCs w:val="18"/>
        </w:rPr>
        <w:t xml:space="preserve">zorg en </w:t>
      </w:r>
      <w:r w:rsidR="00590809">
        <w:rPr>
          <w:szCs w:val="18"/>
        </w:rPr>
        <w:t>de energietransitie</w:t>
      </w:r>
      <w:r w:rsidRPr="00355AB5" w:rsidR="003B3BB6">
        <w:rPr>
          <w:szCs w:val="18"/>
        </w:rPr>
        <w:t>.</w:t>
      </w:r>
    </w:p>
    <w:p w:rsidRPr="00355AB5" w:rsidR="003B3BB6" w:rsidP="003B3BB6" w:rsidRDefault="003B3BB6" w14:paraId="7F01A073" w14:textId="77777777">
      <w:pPr>
        <w:rPr>
          <w:szCs w:val="18"/>
        </w:rPr>
      </w:pPr>
    </w:p>
    <w:p w:rsidRPr="00355AB5" w:rsidR="003B3BB6" w:rsidP="003B3BB6" w:rsidRDefault="003B3BB6" w14:paraId="27B483EE" w14:textId="77777777">
      <w:pPr>
        <w:rPr>
          <w:szCs w:val="18"/>
        </w:rPr>
      </w:pPr>
      <w:r w:rsidRPr="00355AB5">
        <w:rPr>
          <w:szCs w:val="18"/>
        </w:rPr>
        <w:t>Om met deze uitdagingen aan de slag te gaan, is in februari 2023 de Werkagenda MBO 'Samen Werken aan Talent' afgesloten met een brede vertegenwoordiging van partners in en rond het mbo.</w:t>
      </w:r>
      <w:r>
        <w:rPr>
          <w:rStyle w:val="Voetnootmarkering"/>
          <w:szCs w:val="18"/>
        </w:rPr>
        <w:footnoteReference w:id="1"/>
      </w:r>
      <w:r w:rsidRPr="00355AB5">
        <w:rPr>
          <w:szCs w:val="18"/>
        </w:rPr>
        <w:t xml:space="preserve"> </w:t>
      </w:r>
      <w:r>
        <w:rPr>
          <w:szCs w:val="18"/>
        </w:rPr>
        <w:t xml:space="preserve">In de Werkagenda staan concrete doelen en acties om het mbo te versterken. </w:t>
      </w:r>
      <w:r w:rsidRPr="00355AB5">
        <w:rPr>
          <w:szCs w:val="18"/>
        </w:rPr>
        <w:t>Hierin staan drie prioriteiten centraal: (1) het bevorderen van kansengelijkheid</w:t>
      </w:r>
      <w:r>
        <w:rPr>
          <w:szCs w:val="18"/>
        </w:rPr>
        <w:t>;</w:t>
      </w:r>
      <w:r w:rsidRPr="00355AB5">
        <w:rPr>
          <w:szCs w:val="18"/>
        </w:rPr>
        <w:t xml:space="preserve"> (2) het verbeteren van de aansluiting tussen onderwijs en arbeidsmarkt (inclusief het Stagepact </w:t>
      </w:r>
      <w:r>
        <w:rPr>
          <w:szCs w:val="18"/>
        </w:rPr>
        <w:t>MBO 2023-2027</w:t>
      </w:r>
      <w:r w:rsidRPr="00355AB5">
        <w:rPr>
          <w:szCs w:val="18"/>
        </w:rPr>
        <w:t xml:space="preserve">) en (3) </w:t>
      </w:r>
      <w:r>
        <w:rPr>
          <w:szCs w:val="18"/>
        </w:rPr>
        <w:t>o</w:t>
      </w:r>
      <w:r w:rsidRPr="00355AB5">
        <w:rPr>
          <w:szCs w:val="18"/>
        </w:rPr>
        <w:t xml:space="preserve">nderwijs voor de toekomst: kwaliteit, onderzoek en innovatie. </w:t>
      </w:r>
    </w:p>
    <w:p w:rsidR="003B3BB6" w:rsidP="003B3BB6" w:rsidRDefault="003B3BB6" w14:paraId="03EC135C" w14:textId="77777777">
      <w:pPr>
        <w:rPr>
          <w:szCs w:val="18"/>
        </w:rPr>
      </w:pPr>
    </w:p>
    <w:p w:rsidR="003B3BB6" w:rsidP="003B3BB6" w:rsidRDefault="003B3BB6" w14:paraId="53360F63" w14:textId="54A43810">
      <w:pPr>
        <w:rPr>
          <w:szCs w:val="18"/>
        </w:rPr>
      </w:pPr>
      <w:r>
        <w:rPr>
          <w:szCs w:val="18"/>
        </w:rPr>
        <w:t xml:space="preserve">Sinds februari 2023 is hard gewerkt aan de implementatie van de afspraken uit de werkagenda. Alle ondertekenaars hebben plannen gemaakt om uitvoering te geven aan de werkagenda. </w:t>
      </w:r>
      <w:r w:rsidRPr="00355AB5">
        <w:rPr>
          <w:szCs w:val="18"/>
        </w:rPr>
        <w:t xml:space="preserve">In deze brief ga ik in op de voortgang die sinds de ondertekening van de Werkagenda en het Stagepact is geboekt. </w:t>
      </w:r>
      <w:r>
        <w:rPr>
          <w:szCs w:val="18"/>
        </w:rPr>
        <w:t xml:space="preserve">Ten eerste ga ik in op de geboekte voortgang per prioriteit uit de Werkagenda. De voortgang van het Stagepact is verwerkt in de voortgang van de prioriteit </w:t>
      </w:r>
      <w:r>
        <w:rPr>
          <w:i/>
          <w:iCs/>
          <w:szCs w:val="18"/>
        </w:rPr>
        <w:t>‘het verbeteren van de aansluiting tussen onderwijs en arbeidsmarkt’</w:t>
      </w:r>
      <w:r>
        <w:rPr>
          <w:szCs w:val="18"/>
        </w:rPr>
        <w:t>. Ten tweede ga ik in op de kwaliteitsagenda’s van de mbo-instellingen.</w:t>
      </w:r>
      <w:r>
        <w:rPr>
          <w:rStyle w:val="Voetnootmarkering"/>
          <w:szCs w:val="18"/>
        </w:rPr>
        <w:footnoteReference w:id="2"/>
      </w:r>
      <w:r>
        <w:rPr>
          <w:szCs w:val="18"/>
        </w:rPr>
        <w:t xml:space="preserve"> Tot slot ga ik in op enkele moties en toezeggingen die betrekking hebben op de Werkagenda en het Stagepact</w:t>
      </w:r>
      <w:r w:rsidR="009951D0">
        <w:rPr>
          <w:szCs w:val="18"/>
        </w:rPr>
        <w:t>.</w:t>
      </w:r>
    </w:p>
    <w:p w:rsidRPr="00355AB5" w:rsidR="003B3BB6" w:rsidP="003B3BB6" w:rsidRDefault="003B3BB6" w14:paraId="14644B0D" w14:textId="77777777">
      <w:pPr>
        <w:rPr>
          <w:szCs w:val="18"/>
        </w:rPr>
      </w:pPr>
    </w:p>
    <w:p w:rsidR="003B3BB6" w:rsidP="003B3BB6" w:rsidRDefault="003B3BB6" w14:paraId="5BF91F35" w14:textId="3062652C">
      <w:pPr>
        <w:rPr>
          <w:szCs w:val="18"/>
        </w:rPr>
      </w:pPr>
      <w:r w:rsidRPr="00355AB5">
        <w:rPr>
          <w:szCs w:val="18"/>
        </w:rPr>
        <w:t>Bij deze brief ontvangt u</w:t>
      </w:r>
      <w:r w:rsidR="005E3C83">
        <w:rPr>
          <w:szCs w:val="18"/>
        </w:rPr>
        <w:t>w Kamer</w:t>
      </w:r>
      <w:r>
        <w:rPr>
          <w:szCs w:val="18"/>
        </w:rPr>
        <w:t xml:space="preserve"> tevens </w:t>
      </w:r>
      <w:r w:rsidRPr="00355AB5">
        <w:rPr>
          <w:szCs w:val="18"/>
        </w:rPr>
        <w:t xml:space="preserve">de startmeting van het monitoringsprogramma van de Werkagenda, bestaande uit </w:t>
      </w:r>
      <w:r w:rsidR="00CB35B3">
        <w:rPr>
          <w:szCs w:val="18"/>
        </w:rPr>
        <w:t>een</w:t>
      </w:r>
      <w:r w:rsidRPr="00355AB5">
        <w:rPr>
          <w:szCs w:val="18"/>
        </w:rPr>
        <w:t xml:space="preserve"> rapport</w:t>
      </w:r>
      <w:r w:rsidR="00CB35B3">
        <w:rPr>
          <w:szCs w:val="18"/>
        </w:rPr>
        <w:t xml:space="preserve"> per prioriteit</w:t>
      </w:r>
      <w:r>
        <w:rPr>
          <w:szCs w:val="18"/>
        </w:rPr>
        <w:t xml:space="preserve"> (de bijlagen 1 tot en met </w:t>
      </w:r>
      <w:r w:rsidR="00CB35B3">
        <w:rPr>
          <w:szCs w:val="18"/>
        </w:rPr>
        <w:t>3</w:t>
      </w:r>
      <w:r>
        <w:rPr>
          <w:szCs w:val="18"/>
        </w:rPr>
        <w:t>).</w:t>
      </w:r>
      <w:r w:rsidRPr="00355AB5">
        <w:rPr>
          <w:szCs w:val="18"/>
        </w:rPr>
        <w:t xml:space="preserve"> </w:t>
      </w:r>
      <w:r w:rsidRPr="006D3CCD">
        <w:rPr>
          <w:szCs w:val="18"/>
        </w:rPr>
        <w:t>De rapporten geven de</w:t>
      </w:r>
      <w:r>
        <w:rPr>
          <w:szCs w:val="18"/>
        </w:rPr>
        <w:t xml:space="preserve"> </w:t>
      </w:r>
      <w:r w:rsidRPr="006D3CCD">
        <w:rPr>
          <w:szCs w:val="18"/>
        </w:rPr>
        <w:t>stand van zaken weer</w:t>
      </w:r>
      <w:r>
        <w:rPr>
          <w:szCs w:val="18"/>
        </w:rPr>
        <w:t xml:space="preserve"> bij de start van de Werkagenda en het Stagepact</w:t>
      </w:r>
      <w:r w:rsidRPr="006D3CCD">
        <w:rPr>
          <w:szCs w:val="18"/>
        </w:rPr>
        <w:t xml:space="preserve">. </w:t>
      </w:r>
      <w:r w:rsidRPr="00C77FCF">
        <w:rPr>
          <w:szCs w:val="18"/>
        </w:rPr>
        <w:t>Tot en met 2027 zal ik jaarlijks op basis van deze indicatoren in kaart brengen in hoeverre er verbetering zichtbaar is ten opzichte van deze startmeting in het behalen van de doelen van de werkagenda en het stagepact.</w:t>
      </w:r>
      <w:r>
        <w:rPr>
          <w:szCs w:val="18"/>
        </w:rPr>
        <w:t xml:space="preserve"> </w:t>
      </w:r>
      <w:r w:rsidR="00CB35B3">
        <w:rPr>
          <w:szCs w:val="18"/>
        </w:rPr>
        <w:t>Ook stuur ik u</w:t>
      </w:r>
      <w:r w:rsidR="005E3C83">
        <w:rPr>
          <w:szCs w:val="18"/>
        </w:rPr>
        <w:t>w Kamer</w:t>
      </w:r>
      <w:r w:rsidR="00CB35B3">
        <w:rPr>
          <w:szCs w:val="18"/>
        </w:rPr>
        <w:t xml:space="preserve"> de evaluatie van de totstandkoming van de Werkagenda toe (bijlage 5). Hierover ga ik ook met de ondertekenaars van de Werkagenda in gesprek.</w:t>
      </w:r>
    </w:p>
    <w:p w:rsidRPr="009F252C" w:rsidR="003B3BB6" w:rsidP="003B3BB6" w:rsidRDefault="003B3BB6" w14:paraId="2957C34D" w14:textId="77777777">
      <w:pPr>
        <w:rPr>
          <w:szCs w:val="18"/>
        </w:rPr>
      </w:pPr>
    </w:p>
    <w:p w:rsidRPr="000D7958" w:rsidR="003B3BB6" w:rsidP="003B3BB6" w:rsidRDefault="003B3BB6" w14:paraId="7F2F10B6" w14:textId="77777777">
      <w:pPr>
        <w:rPr>
          <w:b/>
          <w:bCs/>
          <w:sz w:val="24"/>
        </w:rPr>
      </w:pPr>
      <w:r w:rsidRPr="000D7958">
        <w:rPr>
          <w:b/>
          <w:bCs/>
          <w:sz w:val="24"/>
        </w:rPr>
        <w:t>De geboekte voortgang per prioriteit</w:t>
      </w:r>
    </w:p>
    <w:p w:rsidR="003B3BB6" w:rsidP="003B3BB6" w:rsidRDefault="003B3BB6" w14:paraId="4BA11BDD" w14:textId="4C6864CD">
      <w:pPr>
        <w:rPr>
          <w:szCs w:val="18"/>
        </w:rPr>
      </w:pPr>
      <w:r w:rsidRPr="00355AB5">
        <w:rPr>
          <w:szCs w:val="18"/>
        </w:rPr>
        <w:t xml:space="preserve">De afgelopen periode </w:t>
      </w:r>
      <w:r>
        <w:rPr>
          <w:szCs w:val="18"/>
        </w:rPr>
        <w:t xml:space="preserve">is een voortvarende start gemaakt met </w:t>
      </w:r>
      <w:r w:rsidRPr="00355AB5">
        <w:rPr>
          <w:szCs w:val="18"/>
        </w:rPr>
        <w:t>de uit</w:t>
      </w:r>
      <w:r>
        <w:rPr>
          <w:szCs w:val="18"/>
        </w:rPr>
        <w:t>werking en uit</w:t>
      </w:r>
      <w:r w:rsidRPr="00355AB5">
        <w:rPr>
          <w:szCs w:val="18"/>
        </w:rPr>
        <w:t>voering van de Werkagenda</w:t>
      </w:r>
      <w:r>
        <w:rPr>
          <w:szCs w:val="18"/>
        </w:rPr>
        <w:t xml:space="preserve"> en het Stagepact</w:t>
      </w:r>
      <w:r w:rsidRPr="00355AB5">
        <w:rPr>
          <w:szCs w:val="18"/>
        </w:rPr>
        <w:t>.</w:t>
      </w:r>
      <w:r w:rsidRPr="009D418B">
        <w:rPr>
          <w:szCs w:val="18"/>
        </w:rPr>
        <w:t xml:space="preserve"> </w:t>
      </w:r>
      <w:r>
        <w:rPr>
          <w:szCs w:val="18"/>
        </w:rPr>
        <w:t>Er is hard gewerkt om de mbo-instellingen en hun partners in staat te stellen de ambities van de werkagenda en het stagepact te realiseren. Ik noem hieronder enkele mijlpalen.</w:t>
      </w:r>
      <w:r w:rsidRPr="00355AB5">
        <w:rPr>
          <w:szCs w:val="18"/>
        </w:rPr>
        <w:t xml:space="preserve"> In bijlage </w:t>
      </w:r>
      <w:r w:rsidR="00CB35B3">
        <w:rPr>
          <w:szCs w:val="18"/>
        </w:rPr>
        <w:t>4</w:t>
      </w:r>
      <w:r>
        <w:rPr>
          <w:szCs w:val="18"/>
        </w:rPr>
        <w:t xml:space="preserve"> </w:t>
      </w:r>
      <w:r w:rsidRPr="00355AB5">
        <w:rPr>
          <w:szCs w:val="18"/>
        </w:rPr>
        <w:t>bij deze brief vindt u</w:t>
      </w:r>
      <w:r w:rsidR="005E3C83">
        <w:rPr>
          <w:szCs w:val="18"/>
        </w:rPr>
        <w:t>w Kamer</w:t>
      </w:r>
      <w:r w:rsidRPr="00355AB5">
        <w:rPr>
          <w:szCs w:val="18"/>
        </w:rPr>
        <w:t xml:space="preserve"> een uitgebreid voortgangsoverzicht van de verschillende acties.</w:t>
      </w:r>
      <w:bookmarkStart w:name="_Hlk170284703" w:id="0"/>
    </w:p>
    <w:p w:rsidRPr="00355AB5" w:rsidR="003B3BB6" w:rsidP="003B3BB6" w:rsidRDefault="003B3BB6" w14:paraId="5CCF215D" w14:textId="77777777">
      <w:pPr>
        <w:rPr>
          <w:szCs w:val="18"/>
        </w:rPr>
      </w:pPr>
    </w:p>
    <w:p w:rsidR="003B3BB6" w:rsidP="003B3BB6" w:rsidRDefault="003B3BB6" w14:paraId="7EB6CFF6" w14:textId="07AB47B3">
      <w:pPr>
        <w:rPr>
          <w:szCs w:val="18"/>
        </w:rPr>
      </w:pPr>
      <w:r w:rsidRPr="000D7958">
        <w:rPr>
          <w:b/>
          <w:bCs/>
          <w:szCs w:val="18"/>
        </w:rPr>
        <w:t>1. Kansengelijkheid</w:t>
      </w:r>
      <w:r w:rsidRPr="00355AB5">
        <w:rPr>
          <w:szCs w:val="18"/>
        </w:rPr>
        <w:br/>
      </w:r>
      <w:r>
        <w:rPr>
          <w:szCs w:val="18"/>
        </w:rPr>
        <w:t>Om ook in de toekomst voldoende vakmensen op te kunnen leiden en studenten volledig tot hun recht te laten komen, zijn gelijke kansen voor elke student belangrijk. De Werkagenda beschrijft op het terrein van kansengelijkheid verschillende uitdagingen. Een grote</w:t>
      </w:r>
      <w:r w:rsidRPr="00355AB5">
        <w:rPr>
          <w:szCs w:val="18"/>
        </w:rPr>
        <w:t xml:space="preserve"> groep studenten </w:t>
      </w:r>
      <w:r>
        <w:rPr>
          <w:szCs w:val="18"/>
        </w:rPr>
        <w:t xml:space="preserve">kampt </w:t>
      </w:r>
      <w:r w:rsidRPr="00355AB5">
        <w:rPr>
          <w:szCs w:val="18"/>
        </w:rPr>
        <w:t>met mentale problematiek,</w:t>
      </w:r>
      <w:r>
        <w:rPr>
          <w:szCs w:val="18"/>
        </w:rPr>
        <w:t xml:space="preserve"> het aantal voortijdig schoolverlaters is</w:t>
      </w:r>
      <w:r w:rsidRPr="00355AB5">
        <w:rPr>
          <w:szCs w:val="18"/>
        </w:rPr>
        <w:t xml:space="preserve"> hoog en stu</w:t>
      </w:r>
      <w:r>
        <w:rPr>
          <w:szCs w:val="18"/>
        </w:rPr>
        <w:t>d</w:t>
      </w:r>
      <w:r w:rsidRPr="00355AB5">
        <w:rPr>
          <w:szCs w:val="18"/>
        </w:rPr>
        <w:t>enten</w:t>
      </w:r>
      <w:r>
        <w:rPr>
          <w:szCs w:val="18"/>
        </w:rPr>
        <w:t xml:space="preserve"> zijn</w:t>
      </w:r>
      <w:r w:rsidRPr="00355AB5">
        <w:rPr>
          <w:szCs w:val="18"/>
        </w:rPr>
        <w:t xml:space="preserve"> lang niet altijd tevreden over de begeleiding</w:t>
      </w:r>
      <w:r>
        <w:rPr>
          <w:szCs w:val="18"/>
        </w:rPr>
        <w:t xml:space="preserve"> op school</w:t>
      </w:r>
      <w:r w:rsidRPr="00355AB5">
        <w:rPr>
          <w:szCs w:val="18"/>
        </w:rPr>
        <w:t xml:space="preserve">. </w:t>
      </w:r>
      <w:r>
        <w:rPr>
          <w:szCs w:val="18"/>
        </w:rPr>
        <w:t>Mbo-studenten kunnen nog niet overal volwaardig deelnemen aan het studentenleven en zij voelen zich ook lang niet altijd gewaardeerd</w:t>
      </w:r>
      <w:r>
        <w:rPr>
          <w:rStyle w:val="Voetnootmarkering"/>
          <w:szCs w:val="18"/>
        </w:rPr>
        <w:footnoteReference w:id="3"/>
      </w:r>
      <w:r w:rsidR="00B94D41">
        <w:rPr>
          <w:szCs w:val="18"/>
        </w:rPr>
        <w:t>.</w:t>
      </w:r>
      <w:r>
        <w:rPr>
          <w:szCs w:val="18"/>
        </w:rPr>
        <w:t xml:space="preserve"> Daarom hebben we in de Werkagenda maatregelen aangekondigd om gelijkwaardigheid van studenten te bevorderen, kwetsbare studenten beter te ondersteunen en hen te begeleiden in de stap van school naar werk. </w:t>
      </w:r>
    </w:p>
    <w:p w:rsidR="003B3BB6" w:rsidP="003B3BB6" w:rsidRDefault="003B3BB6" w14:paraId="1F36534A" w14:textId="77777777">
      <w:pPr>
        <w:rPr>
          <w:szCs w:val="18"/>
        </w:rPr>
      </w:pPr>
    </w:p>
    <w:p w:rsidR="003B3BB6" w:rsidP="003B3BB6" w:rsidRDefault="003B3BB6" w14:paraId="46551909" w14:textId="46B3C72C">
      <w:pPr>
        <w:rPr>
          <w:szCs w:val="18"/>
        </w:rPr>
      </w:pPr>
      <w:r w:rsidRPr="000F2B50">
        <w:rPr>
          <w:szCs w:val="18"/>
        </w:rPr>
        <w:t>De afgelopen periode zijn al belangrijke stappen gezet. Ten eerste is de aanpak van voortijdig schoolverlaten geïntensiveerd om zoveel mogelijk studenten een kansrijke toekomst te bieden</w:t>
      </w:r>
      <w:r>
        <w:rPr>
          <w:rStyle w:val="Voetnootmarkering"/>
          <w:szCs w:val="18"/>
        </w:rPr>
        <w:footnoteReference w:id="4"/>
      </w:r>
      <w:r w:rsidRPr="000F2B50">
        <w:rPr>
          <w:szCs w:val="18"/>
        </w:rPr>
        <w:t>. Toenemende uitval tast de bestaanszekerheid van jongeren aan en betekent verlies aan potentieel goed opgeleide vakmensen.</w:t>
      </w:r>
      <w:r w:rsidR="00590809">
        <w:rPr>
          <w:szCs w:val="18"/>
        </w:rPr>
        <w:t xml:space="preserve"> Recent heeft uw Kamer hier ook aandacht voor gevraagd in de vorm van de met algemene stemmen aangenomen motie Soepboer over de moeizame </w:t>
      </w:r>
      <w:proofErr w:type="spellStart"/>
      <w:r w:rsidR="00590809">
        <w:rPr>
          <w:szCs w:val="18"/>
        </w:rPr>
        <w:t>herinstroom</w:t>
      </w:r>
      <w:proofErr w:type="spellEnd"/>
      <w:r w:rsidR="00590809">
        <w:rPr>
          <w:szCs w:val="18"/>
        </w:rPr>
        <w:t xml:space="preserve"> van studenten die uitvallen.</w:t>
      </w:r>
      <w:r w:rsidR="00590809">
        <w:rPr>
          <w:rStyle w:val="Voetnootmarkering"/>
          <w:szCs w:val="18"/>
        </w:rPr>
        <w:footnoteReference w:id="5"/>
      </w:r>
      <w:r w:rsidRPr="000F2B50">
        <w:rPr>
          <w:szCs w:val="18"/>
        </w:rPr>
        <w:t xml:space="preserve"> Ten tweede is het in het bijzonder voor kwetsbaardere studenten belangrijk dat zij goed worden ondersteund in het onderwijs en bij de stap richting duurzaam werk. </w:t>
      </w:r>
      <w:r w:rsidRPr="000D7958">
        <w:rPr>
          <w:szCs w:val="18"/>
        </w:rPr>
        <w:t xml:space="preserve">Samen met diverse partners in het mbo werk ik daarom aan de Verbeteragenda passend onderwijs. Deze loopt in 2025 af en de komende periode verken </w:t>
      </w:r>
      <w:r w:rsidR="00A0797E">
        <w:rPr>
          <w:szCs w:val="18"/>
        </w:rPr>
        <w:t>ik</w:t>
      </w:r>
      <w:r w:rsidRPr="000D7958">
        <w:rPr>
          <w:szCs w:val="18"/>
        </w:rPr>
        <w:t xml:space="preserve"> de vervolgstappen. Om jongeren met een afstand tot de arbeidsmarkt te ondersteunen in de stap van school naar werk, stuur ik na de zomer het wetsvoorstel ‘van school naar duurzaam werk’ aan uw </w:t>
      </w:r>
      <w:r w:rsidRPr="000D7958">
        <w:rPr>
          <w:szCs w:val="18"/>
        </w:rPr>
        <w:lastRenderedPageBreak/>
        <w:t>Kamer.</w:t>
      </w:r>
      <w:r w:rsidRPr="000F2B50">
        <w:rPr>
          <w:szCs w:val="18"/>
        </w:rPr>
        <w:t xml:space="preserve"> </w:t>
      </w:r>
      <w:r>
        <w:rPr>
          <w:szCs w:val="18"/>
        </w:rPr>
        <w:t>Tot slot is het afgelopen najaar</w:t>
      </w:r>
      <w:r w:rsidRPr="0028506D">
        <w:rPr>
          <w:szCs w:val="18"/>
        </w:rPr>
        <w:t xml:space="preserve"> het programma studentenwelzijn STIJN </w:t>
      </w:r>
      <w:r>
        <w:rPr>
          <w:szCs w:val="18"/>
        </w:rPr>
        <w:t>ge</w:t>
      </w:r>
      <w:r w:rsidRPr="0028506D">
        <w:rPr>
          <w:szCs w:val="18"/>
        </w:rPr>
        <w:t>start</w:t>
      </w:r>
      <w:r>
        <w:rPr>
          <w:szCs w:val="18"/>
        </w:rPr>
        <w:t>. Dit programma ondersteunt onder meer</w:t>
      </w:r>
      <w:r w:rsidRPr="0028506D">
        <w:rPr>
          <w:szCs w:val="18"/>
        </w:rPr>
        <w:t xml:space="preserve"> het gesprek op </w:t>
      </w:r>
      <w:r>
        <w:rPr>
          <w:szCs w:val="18"/>
        </w:rPr>
        <w:t>mbo-</w:t>
      </w:r>
      <w:r w:rsidRPr="0028506D">
        <w:rPr>
          <w:szCs w:val="18"/>
        </w:rPr>
        <w:t>instellingen over mentale gezondheid</w:t>
      </w:r>
      <w:r>
        <w:rPr>
          <w:szCs w:val="18"/>
        </w:rPr>
        <w:t>.</w:t>
      </w:r>
    </w:p>
    <w:p w:rsidRPr="000F2B50" w:rsidR="003B3BB6" w:rsidP="003B3BB6" w:rsidRDefault="003B3BB6" w14:paraId="5C00B637" w14:textId="77777777">
      <w:pPr>
        <w:rPr>
          <w:szCs w:val="18"/>
        </w:rPr>
      </w:pPr>
    </w:p>
    <w:p w:rsidR="003B3BB6" w:rsidP="003B3BB6" w:rsidRDefault="003B3BB6" w14:paraId="49AE5419" w14:textId="784B9F3B">
      <w:pPr>
        <w:rPr>
          <w:szCs w:val="18"/>
        </w:rPr>
      </w:pPr>
      <w:r w:rsidRPr="006B3094">
        <w:rPr>
          <w:szCs w:val="18"/>
        </w:rPr>
        <w:t xml:space="preserve">Het bevorderen van gelijke kansen is niet alleen van belang binnen het mbo. Om mbo-studenten gelijke kansen te bieden én te zorgen voor voldoende vakmensen in de toekomst zal het mbo ook anders gewaardeerd moeten worden in de maatschappij. </w:t>
      </w:r>
      <w:r>
        <w:rPr>
          <w:szCs w:val="18"/>
        </w:rPr>
        <w:t>De afgelopen periode is het maatschappelijk debat hierover aangewakkerd. De verschillende opleidingen in het vervolgonderwijs zijn gelijkwaardig aan elkaar en die boodschap zal ik ook de komende periode blijven verkondigen. Maar een debat alleen is niet voldoende. Ik vind het daarom goed om te zien dat een meerderheid van de mbo-instellingen in hun kwaliteitsagenda aangeeft een studentenkaart in te voeren en dat in steeds meer steden mbo-studenten volwaardig kunnen deelnemen aan introductieweken.</w:t>
      </w:r>
      <w:r>
        <w:rPr>
          <w:rStyle w:val="Voetnootmarkering"/>
          <w:szCs w:val="18"/>
        </w:rPr>
        <w:footnoteReference w:id="6"/>
      </w:r>
      <w:r>
        <w:rPr>
          <w:szCs w:val="18"/>
        </w:rPr>
        <w:t xml:space="preserve"> De komende periode verwacht ik ook van de resterende mbo-instellingen en steden dat hier</w:t>
      </w:r>
      <w:r w:rsidR="005E3C83">
        <w:rPr>
          <w:szCs w:val="18"/>
        </w:rPr>
        <w:t xml:space="preserve">op </w:t>
      </w:r>
      <w:r>
        <w:rPr>
          <w:szCs w:val="18"/>
        </w:rPr>
        <w:t>actie wordt ondernomen. Tot slot vind ik het belangrijk dat het kiezen voor beroepsonderwijs een positieve keuze is. Zeker in tekortsectoren is het van belang dat we voldoende vakmensen hebben. Om dit potentieel te benutten zijn inmiddels 22 samenwerkingsverbanden van vo-, mbo- en hbo-instellingen gestart met het verbeteren van de aansluiting tussen de opleidingen in (regionale) tekortsectoren.</w:t>
      </w:r>
      <w:r>
        <w:rPr>
          <w:rStyle w:val="Voetnootmarkering"/>
          <w:szCs w:val="18"/>
        </w:rPr>
        <w:footnoteReference w:id="7"/>
      </w:r>
    </w:p>
    <w:p w:rsidRPr="00041583" w:rsidR="003B3BB6" w:rsidP="003B3BB6" w:rsidRDefault="003B3BB6" w14:paraId="0BA6430F" w14:textId="77777777"/>
    <w:bookmarkEnd w:id="0"/>
    <w:p w:rsidR="003B3BB6" w:rsidP="003B3BB6" w:rsidRDefault="003B3BB6" w14:paraId="3FDD1727" w14:textId="15A1B8A2">
      <w:pPr>
        <w:rPr>
          <w:szCs w:val="18"/>
        </w:rPr>
      </w:pPr>
      <w:r>
        <w:rPr>
          <w:b/>
          <w:bCs/>
          <w:szCs w:val="18"/>
        </w:rPr>
        <w:t xml:space="preserve">2. </w:t>
      </w:r>
      <w:r w:rsidRPr="000D7958">
        <w:rPr>
          <w:b/>
          <w:bCs/>
          <w:szCs w:val="18"/>
        </w:rPr>
        <w:t>Aansluiting onderwijs en arbeidsmarkt</w:t>
      </w:r>
      <w:r w:rsidRPr="000D7958">
        <w:rPr>
          <w:b/>
          <w:bCs/>
          <w:szCs w:val="18"/>
        </w:rPr>
        <w:br/>
      </w:r>
      <w:r w:rsidR="003105E0">
        <w:rPr>
          <w:szCs w:val="18"/>
        </w:rPr>
        <w:t xml:space="preserve">Voor de belangrijke maatschappelijke transities en het in stand houden van de brede welvaart zijn goed opgeleide vakmensen onmisbaar. </w:t>
      </w:r>
      <w:r w:rsidRPr="00355AB5">
        <w:rPr>
          <w:szCs w:val="18"/>
        </w:rPr>
        <w:t xml:space="preserve">Het kiezen van een </w:t>
      </w:r>
      <w:r>
        <w:rPr>
          <w:szCs w:val="18"/>
        </w:rPr>
        <w:t xml:space="preserve">passende </w:t>
      </w:r>
      <w:r w:rsidRPr="00355AB5">
        <w:rPr>
          <w:szCs w:val="18"/>
        </w:rPr>
        <w:t xml:space="preserve">opleiding is een belangrijke </w:t>
      </w:r>
      <w:r>
        <w:rPr>
          <w:szCs w:val="18"/>
        </w:rPr>
        <w:t>stap</w:t>
      </w:r>
      <w:r w:rsidRPr="00355AB5">
        <w:rPr>
          <w:szCs w:val="18"/>
        </w:rPr>
        <w:t xml:space="preserve"> in het leven van jongeren</w:t>
      </w:r>
      <w:r>
        <w:rPr>
          <w:szCs w:val="18"/>
        </w:rPr>
        <w:t xml:space="preserve"> en mede bepalend voor hun latere positie op de arbeidsmarkt en in de maatschappij</w:t>
      </w:r>
      <w:r w:rsidRPr="00355AB5">
        <w:rPr>
          <w:szCs w:val="18"/>
        </w:rPr>
        <w:t xml:space="preserve">. </w:t>
      </w:r>
      <w:r>
        <w:rPr>
          <w:szCs w:val="18"/>
        </w:rPr>
        <w:t>In de Werkagenda hebben de partners daarom afspraken gemaakt om de oriëntatie en voorlichting over mbo-opleidingen en beroepen te verbeteren, zodat studenten een weloverwogen keuze maken. Ook zetten we in op het versterken van de beroepsbegeleidende leerweg (</w:t>
      </w:r>
      <w:proofErr w:type="spellStart"/>
      <w:r>
        <w:rPr>
          <w:szCs w:val="18"/>
        </w:rPr>
        <w:t>bbl</w:t>
      </w:r>
      <w:proofErr w:type="spellEnd"/>
      <w:r>
        <w:rPr>
          <w:szCs w:val="18"/>
        </w:rPr>
        <w:t>), omdat deze – zeker in tijden van arbeidsmarkttekorten – een belangrijke bijdrage kan leveren aan voldoende gekwalificeerde vakmensen. Op beide punten zijn de afgelopen periode verscheidene acties in gang gezet, die ik hieronder toelicht. Daarnaast zijn de effecten van maatregelen onderzocht om studenten te stimuleren te kiezen voor opleidingen in tekortsectoren, waarmee de bijdrage aan de maatschappelijke opgaven in Nederland vergroot zou kunnen worden. De uitkomsten van dit onderzoek vindt u</w:t>
      </w:r>
      <w:r w:rsidR="005E3C83">
        <w:rPr>
          <w:szCs w:val="18"/>
        </w:rPr>
        <w:t>w Kamer</w:t>
      </w:r>
      <w:r>
        <w:rPr>
          <w:szCs w:val="18"/>
        </w:rPr>
        <w:t xml:space="preserve"> in bijlage </w:t>
      </w:r>
      <w:r w:rsidR="00CB35B3">
        <w:rPr>
          <w:szCs w:val="18"/>
        </w:rPr>
        <w:t>6.</w:t>
      </w:r>
      <w:r>
        <w:rPr>
          <w:szCs w:val="18"/>
        </w:rPr>
        <w:t xml:space="preserve">  </w:t>
      </w:r>
    </w:p>
    <w:p w:rsidR="002A7788" w:rsidP="003B3BB6" w:rsidRDefault="003B3BB6" w14:paraId="262EA993" w14:textId="77777777">
      <w:pPr>
        <w:rPr>
          <w:i/>
          <w:iCs/>
          <w:szCs w:val="18"/>
        </w:rPr>
      </w:pPr>
      <w:r>
        <w:rPr>
          <w:szCs w:val="18"/>
        </w:rPr>
        <w:br/>
      </w:r>
    </w:p>
    <w:p w:rsidR="002A7788" w:rsidRDefault="002A7788" w14:paraId="279B3531" w14:textId="77777777">
      <w:pPr>
        <w:spacing w:line="240" w:lineRule="auto"/>
        <w:rPr>
          <w:i/>
          <w:iCs/>
          <w:szCs w:val="18"/>
        </w:rPr>
      </w:pPr>
      <w:r>
        <w:rPr>
          <w:i/>
          <w:iCs/>
          <w:szCs w:val="18"/>
        </w:rPr>
        <w:br w:type="page"/>
      </w:r>
    </w:p>
    <w:p w:rsidR="003B3BB6" w:rsidP="003B3BB6" w:rsidRDefault="003B3BB6" w14:paraId="1FCE055E" w14:textId="672C3FDF">
      <w:pPr>
        <w:rPr>
          <w:szCs w:val="18"/>
        </w:rPr>
      </w:pPr>
      <w:r>
        <w:rPr>
          <w:i/>
          <w:iCs/>
          <w:szCs w:val="18"/>
        </w:rPr>
        <w:lastRenderedPageBreak/>
        <w:t>Oriëntatieprogramma’s</w:t>
      </w:r>
      <w:r>
        <w:rPr>
          <w:szCs w:val="18"/>
        </w:rPr>
        <w:br/>
        <w:t xml:space="preserve">De meest genoemde reden voor </w:t>
      </w:r>
      <w:proofErr w:type="spellStart"/>
      <w:r>
        <w:rPr>
          <w:szCs w:val="18"/>
        </w:rPr>
        <w:t>studieuitval</w:t>
      </w:r>
      <w:proofErr w:type="spellEnd"/>
      <w:r>
        <w:rPr>
          <w:szCs w:val="18"/>
        </w:rPr>
        <w:t xml:space="preserve"> is dat de inhoud van de opleiding (toch) niet was wat studenten wilden</w:t>
      </w:r>
      <w:r w:rsidR="005E3C83">
        <w:rPr>
          <w:rStyle w:val="Voetnootmarkering"/>
          <w:szCs w:val="18"/>
        </w:rPr>
        <w:footnoteReference w:id="8"/>
      </w:r>
      <w:r>
        <w:rPr>
          <w:szCs w:val="18"/>
        </w:rPr>
        <w:t>. Het maken van een passende en bestendige studiekeuze begint met goede loopbaanoriëntatie- en begeleiding (LOB) in het voortgezet onderwijs. Ook in het mbo is het van belang dat studenten begeleid worden bij het maken van loopbaankeuzes, het opdoen van loopbaanvaardigheden en de ontwikkeling van hun professionele identiteit. Om LOB te versterken en te verbeteren heeft mijn voorganger vanaf 2023 jaarlijks structureel € 3</w:t>
      </w:r>
      <w:r w:rsidR="00A0797E">
        <w:rPr>
          <w:szCs w:val="18"/>
        </w:rPr>
        <w:t>2</w:t>
      </w:r>
      <w:r w:rsidR="005E3C83">
        <w:rPr>
          <w:szCs w:val="18"/>
        </w:rPr>
        <w:t xml:space="preserve"> miljoen</w:t>
      </w:r>
      <w:r>
        <w:rPr>
          <w:szCs w:val="18"/>
        </w:rPr>
        <w:t xml:space="preserve"> geïnvesteerd in de verbetering en versterking van LOB. Daarnaast is in mei 2024 </w:t>
      </w:r>
      <w:r w:rsidRPr="000F763D">
        <w:rPr>
          <w:szCs w:val="18"/>
        </w:rPr>
        <w:t>de beleidsregel oriëntatieprogramma</w:t>
      </w:r>
      <w:r>
        <w:rPr>
          <w:szCs w:val="18"/>
        </w:rPr>
        <w:t>’</w:t>
      </w:r>
      <w:r w:rsidRPr="000F763D">
        <w:rPr>
          <w:szCs w:val="18"/>
        </w:rPr>
        <w:t>s gepubliceerd</w:t>
      </w:r>
      <w:r w:rsidRPr="000F763D" w:rsidR="005E3C83">
        <w:rPr>
          <w:szCs w:val="18"/>
          <w:vertAlign w:val="superscript"/>
        </w:rPr>
        <w:footnoteReference w:id="9"/>
      </w:r>
      <w:r w:rsidRPr="000F763D">
        <w:rPr>
          <w:szCs w:val="18"/>
        </w:rPr>
        <w:t xml:space="preserve">. </w:t>
      </w:r>
      <w:r>
        <w:rPr>
          <w:szCs w:val="18"/>
        </w:rPr>
        <w:t xml:space="preserve">Momenteel bieden mbo-instellingen oriëntatieprogramma’s om studenten die nog geen studiekeuze kunnen maken te begeleiden naar een passende keuze. In de beleidsregel wordt toegelicht welke wettelijke ruimte zij hebben om (her)oriëntatie aan te bieden. </w:t>
      </w:r>
      <w:r w:rsidRPr="000F763D">
        <w:rPr>
          <w:szCs w:val="18"/>
        </w:rPr>
        <w:t>Conform de motie Westerveld/</w:t>
      </w:r>
      <w:proofErr w:type="spellStart"/>
      <w:r w:rsidRPr="000F763D">
        <w:rPr>
          <w:szCs w:val="18"/>
        </w:rPr>
        <w:t>Tseggai</w:t>
      </w:r>
      <w:proofErr w:type="spellEnd"/>
      <w:r w:rsidRPr="000F763D">
        <w:rPr>
          <w:szCs w:val="18"/>
          <w:vertAlign w:val="superscript"/>
        </w:rPr>
        <w:footnoteReference w:id="10"/>
      </w:r>
      <w:r w:rsidRPr="000F763D">
        <w:rPr>
          <w:szCs w:val="18"/>
        </w:rPr>
        <w:t xml:space="preserve"> is het </w:t>
      </w:r>
      <w:r>
        <w:rPr>
          <w:szCs w:val="18"/>
        </w:rPr>
        <w:t xml:space="preserve">op grond van de beleidsregel oriëntatieprogramma’s </w:t>
      </w:r>
      <w:r w:rsidRPr="000F763D">
        <w:rPr>
          <w:szCs w:val="18"/>
        </w:rPr>
        <w:t xml:space="preserve">mogelijk voor studenten om meerdere domeinen te verkennen voordat zij een studiekeuze maken. Zo kan een student ontdekken of </w:t>
      </w:r>
      <w:r w:rsidR="005E3C83">
        <w:rPr>
          <w:szCs w:val="18"/>
        </w:rPr>
        <w:t>diens</w:t>
      </w:r>
      <w:r w:rsidRPr="000F763D">
        <w:rPr>
          <w:szCs w:val="18"/>
        </w:rPr>
        <w:t xml:space="preserve"> zorgvuldigheid beter tot zijn recht komt in een opleiding tot mediavormgever of in een opleiding tot elektrotechnicus. </w:t>
      </w:r>
      <w:r>
        <w:rPr>
          <w:szCs w:val="18"/>
        </w:rPr>
        <w:t>Met een pilot laat ik tussen 2024-2028 monitoren of</w:t>
      </w:r>
      <w:r w:rsidRPr="000F763D">
        <w:rPr>
          <w:szCs w:val="18"/>
        </w:rPr>
        <w:t xml:space="preserve"> oriëntatieprogramma’s effectief zijn in het terugdringen van uitval en onnodige switch en of de wettelijke kaders toereikend zijn of aanpassing behoeven. Daarbij volg ik met interesse de inhoudelijke keuzes van studenten</w:t>
      </w:r>
      <w:r>
        <w:rPr>
          <w:szCs w:val="18"/>
        </w:rPr>
        <w:t xml:space="preserve">: in welke mate kiezen studenten voor bijvoorbeeld </w:t>
      </w:r>
      <w:proofErr w:type="spellStart"/>
      <w:r>
        <w:rPr>
          <w:szCs w:val="18"/>
        </w:rPr>
        <w:t>bbl</w:t>
      </w:r>
      <w:proofErr w:type="spellEnd"/>
      <w:r>
        <w:rPr>
          <w:szCs w:val="18"/>
        </w:rPr>
        <w:t>-opleidingen of opleidingen die bijdragen aan maatschappelijke opgaven als de zorg of de energietransitie?</w:t>
      </w:r>
    </w:p>
    <w:p w:rsidR="003B3BB6" w:rsidP="003B3BB6" w:rsidRDefault="003B3BB6" w14:paraId="5B4D3FB3" w14:textId="77777777">
      <w:pPr>
        <w:rPr>
          <w:szCs w:val="18"/>
        </w:rPr>
      </w:pPr>
    </w:p>
    <w:p w:rsidR="003B3BB6" w:rsidP="003B3BB6" w:rsidRDefault="003B3BB6" w14:paraId="3DB0A497" w14:textId="4638F152">
      <w:pPr>
        <w:rPr>
          <w:szCs w:val="18"/>
        </w:rPr>
      </w:pPr>
      <w:proofErr w:type="spellStart"/>
      <w:r>
        <w:rPr>
          <w:i/>
          <w:iCs/>
          <w:szCs w:val="18"/>
        </w:rPr>
        <w:t>Bbl</w:t>
      </w:r>
      <w:proofErr w:type="spellEnd"/>
      <w:r>
        <w:rPr>
          <w:i/>
          <w:iCs/>
          <w:szCs w:val="18"/>
        </w:rPr>
        <w:t>-offensief</w:t>
      </w:r>
      <w:r>
        <w:rPr>
          <w:szCs w:val="18"/>
        </w:rPr>
        <w:br/>
        <w:t xml:space="preserve">Mede naar aanleiding van de motie El </w:t>
      </w:r>
      <w:proofErr w:type="spellStart"/>
      <w:r>
        <w:rPr>
          <w:szCs w:val="18"/>
        </w:rPr>
        <w:t>Yassini</w:t>
      </w:r>
      <w:proofErr w:type="spellEnd"/>
      <w:r w:rsidRPr="003C2047">
        <w:rPr>
          <w:szCs w:val="18"/>
          <w:vertAlign w:val="superscript"/>
        </w:rPr>
        <w:footnoteReference w:id="11"/>
      </w:r>
      <w:r>
        <w:rPr>
          <w:szCs w:val="18"/>
        </w:rPr>
        <w:t xml:space="preserve">, werk ik op dit moment met partners uit het mbo en bedrijfsleven aan het verder versterken van de positie van de </w:t>
      </w:r>
      <w:proofErr w:type="spellStart"/>
      <w:r>
        <w:rPr>
          <w:szCs w:val="18"/>
        </w:rPr>
        <w:t>bbl</w:t>
      </w:r>
      <w:proofErr w:type="spellEnd"/>
      <w:r>
        <w:rPr>
          <w:szCs w:val="18"/>
        </w:rPr>
        <w:t xml:space="preserve">. Doel is dat </w:t>
      </w:r>
      <w:r w:rsidRPr="003C2047">
        <w:rPr>
          <w:szCs w:val="18"/>
        </w:rPr>
        <w:t xml:space="preserve">meer studenten voor wie dit passend is, via een mbo-leerwerkplek binnen bedrijven worden opgeleid. </w:t>
      </w:r>
      <w:r w:rsidRPr="008407EA">
        <w:rPr>
          <w:szCs w:val="18"/>
        </w:rPr>
        <w:t xml:space="preserve">Studenten die een </w:t>
      </w:r>
      <w:proofErr w:type="spellStart"/>
      <w:r w:rsidRPr="008407EA">
        <w:rPr>
          <w:szCs w:val="18"/>
        </w:rPr>
        <w:t>bbl</w:t>
      </w:r>
      <w:proofErr w:type="spellEnd"/>
      <w:r w:rsidRPr="008407EA">
        <w:rPr>
          <w:szCs w:val="18"/>
        </w:rPr>
        <w:t xml:space="preserve"> hebben gevolgd, hebben in de eerste 5 jaar na afstuderen </w:t>
      </w:r>
      <w:r>
        <w:rPr>
          <w:szCs w:val="18"/>
        </w:rPr>
        <w:t>namelijk een betere positie op de arbeidsmarkt</w:t>
      </w:r>
      <w:r w:rsidRPr="008407EA" w:rsidR="005E3C83">
        <w:rPr>
          <w:szCs w:val="18"/>
          <w:vertAlign w:val="superscript"/>
        </w:rPr>
        <w:footnoteReference w:id="12"/>
      </w:r>
      <w:r w:rsidRPr="008407EA">
        <w:rPr>
          <w:szCs w:val="18"/>
        </w:rPr>
        <w:t>.</w:t>
      </w:r>
      <w:r>
        <w:rPr>
          <w:szCs w:val="18"/>
        </w:rPr>
        <w:t xml:space="preserve"> Mede doordat de arbeidsmarkt krap is, stijgt de laatste jaren de instroom in de </w:t>
      </w:r>
      <w:proofErr w:type="spellStart"/>
      <w:r>
        <w:rPr>
          <w:szCs w:val="18"/>
        </w:rPr>
        <w:t>bbl</w:t>
      </w:r>
      <w:proofErr w:type="spellEnd"/>
      <w:r>
        <w:rPr>
          <w:szCs w:val="18"/>
        </w:rPr>
        <w:t>. Van 26% van de totale instroom</w:t>
      </w:r>
      <w:r w:rsidR="009951D0">
        <w:rPr>
          <w:szCs w:val="18"/>
        </w:rPr>
        <w:t xml:space="preserve"> in het mbo</w:t>
      </w:r>
      <w:r>
        <w:rPr>
          <w:szCs w:val="18"/>
        </w:rPr>
        <w:t xml:space="preserve"> in 2022, naar ruim 31% dit jaar</w:t>
      </w:r>
      <w:r>
        <w:rPr>
          <w:rStyle w:val="Voetnootmarkering"/>
          <w:szCs w:val="18"/>
        </w:rPr>
        <w:footnoteReference w:id="13"/>
      </w:r>
      <w:r>
        <w:rPr>
          <w:szCs w:val="18"/>
        </w:rPr>
        <w:t xml:space="preserve">. Dit is een positieve ontwikkeling. Duurzame versterking van de </w:t>
      </w:r>
      <w:proofErr w:type="spellStart"/>
      <w:r>
        <w:rPr>
          <w:szCs w:val="18"/>
        </w:rPr>
        <w:t>bbl</w:t>
      </w:r>
      <w:proofErr w:type="spellEnd"/>
      <w:r>
        <w:rPr>
          <w:szCs w:val="18"/>
        </w:rPr>
        <w:t xml:space="preserve"> blijft </w:t>
      </w:r>
      <w:r w:rsidR="009951D0">
        <w:rPr>
          <w:szCs w:val="18"/>
        </w:rPr>
        <w:t>echter</w:t>
      </w:r>
      <w:r>
        <w:rPr>
          <w:szCs w:val="18"/>
        </w:rPr>
        <w:t xml:space="preserve"> nodig. Dat doe ik al op verschillende manieren. Enerzijds via beleidsmaatregelen:</w:t>
      </w:r>
      <w:r w:rsidRPr="003C2047">
        <w:rPr>
          <w:szCs w:val="18"/>
        </w:rPr>
        <w:t xml:space="preserve"> </w:t>
      </w:r>
      <w:r>
        <w:rPr>
          <w:szCs w:val="18"/>
        </w:rPr>
        <w:t xml:space="preserve">de Subsidieregeling praktijkleren is bijvoorbeeld verlengd om het bieden van leerwerkplaatsen te stimuleren. </w:t>
      </w:r>
      <w:bookmarkStart w:name="_Hlk169783108" w:id="1"/>
      <w:r>
        <w:rPr>
          <w:szCs w:val="18"/>
        </w:rPr>
        <w:t>Anderzijds is communicatie belangrijk: op</w:t>
      </w:r>
      <w:r w:rsidRPr="003C2047">
        <w:rPr>
          <w:szCs w:val="18"/>
        </w:rPr>
        <w:t xml:space="preserve"> verschillende plaatsen wordt inmiddels meer aandacht gevraagd voor de </w:t>
      </w:r>
      <w:proofErr w:type="spellStart"/>
      <w:r w:rsidRPr="003C2047">
        <w:rPr>
          <w:szCs w:val="18"/>
        </w:rPr>
        <w:t>bbl</w:t>
      </w:r>
      <w:proofErr w:type="spellEnd"/>
      <w:r w:rsidRPr="003C2047">
        <w:rPr>
          <w:szCs w:val="18"/>
        </w:rPr>
        <w:t>, bijvoorbeeld in de</w:t>
      </w:r>
      <w:r>
        <w:rPr>
          <w:szCs w:val="18"/>
        </w:rPr>
        <w:t xml:space="preserve"> brief die vmbo-examenleerlingen </w:t>
      </w:r>
      <w:r w:rsidRPr="003C2047">
        <w:rPr>
          <w:szCs w:val="18"/>
        </w:rPr>
        <w:t xml:space="preserve">in oktober zullen ontvangen, </w:t>
      </w:r>
      <w:r>
        <w:rPr>
          <w:szCs w:val="18"/>
        </w:rPr>
        <w:t>bij de oriëntatieprogramma’s</w:t>
      </w:r>
      <w:r w:rsidRPr="003C2047">
        <w:rPr>
          <w:szCs w:val="18"/>
        </w:rPr>
        <w:t xml:space="preserve"> en binnen het Stagepact mbo.</w:t>
      </w:r>
      <w:r>
        <w:rPr>
          <w:szCs w:val="18"/>
        </w:rPr>
        <w:t xml:space="preserve"> Daarnaast is verkend wat er nog meer nodig is voor het versterken van de </w:t>
      </w:r>
      <w:proofErr w:type="spellStart"/>
      <w:r>
        <w:rPr>
          <w:szCs w:val="18"/>
        </w:rPr>
        <w:t>bbl</w:t>
      </w:r>
      <w:proofErr w:type="spellEnd"/>
      <w:r>
        <w:rPr>
          <w:szCs w:val="18"/>
        </w:rPr>
        <w:t>.</w:t>
      </w:r>
      <w:r w:rsidRPr="003C2047">
        <w:rPr>
          <w:szCs w:val="18"/>
        </w:rPr>
        <w:t xml:space="preserve"> </w:t>
      </w:r>
      <w:r>
        <w:rPr>
          <w:szCs w:val="18"/>
        </w:rPr>
        <w:t xml:space="preserve">Op basis daarvan zijn sinds dit voorjaar gesprekken gevoerd </w:t>
      </w:r>
      <w:r w:rsidRPr="003C2047">
        <w:rPr>
          <w:szCs w:val="18"/>
        </w:rPr>
        <w:t xml:space="preserve">met werkgevers, </w:t>
      </w:r>
      <w:r w:rsidRPr="003C2047">
        <w:rPr>
          <w:szCs w:val="18"/>
        </w:rPr>
        <w:lastRenderedPageBreak/>
        <w:t xml:space="preserve">studenten, onderwijs en werknemersbonden </w:t>
      </w:r>
      <w:r>
        <w:rPr>
          <w:szCs w:val="18"/>
        </w:rPr>
        <w:t xml:space="preserve">over nog meer concrete maatregelen voor een </w:t>
      </w:r>
      <w:proofErr w:type="spellStart"/>
      <w:r>
        <w:rPr>
          <w:szCs w:val="18"/>
        </w:rPr>
        <w:t>bbl</w:t>
      </w:r>
      <w:proofErr w:type="spellEnd"/>
      <w:r>
        <w:rPr>
          <w:szCs w:val="18"/>
        </w:rPr>
        <w:t xml:space="preserve">-offensief. Daarbij spreken we ook over de rol van werkgevers bij het voorzien in reis- en onkostenvergoedingen. Na de zomer informeer ik uw Kamer over de uitkomsten.  </w:t>
      </w:r>
    </w:p>
    <w:p w:rsidR="003B3BB6" w:rsidP="003B3BB6" w:rsidRDefault="003B3BB6" w14:paraId="3CA70C99" w14:textId="77777777">
      <w:pPr>
        <w:rPr>
          <w:szCs w:val="18"/>
        </w:rPr>
      </w:pPr>
    </w:p>
    <w:p w:rsidR="003B3BB6" w:rsidP="003B3BB6" w:rsidRDefault="003B3BB6" w14:paraId="6F9B17F4" w14:textId="77777777">
      <w:pPr>
        <w:rPr>
          <w:i/>
          <w:iCs/>
          <w:szCs w:val="18"/>
        </w:rPr>
      </w:pPr>
      <w:r w:rsidRPr="00355AB5">
        <w:rPr>
          <w:i/>
          <w:iCs/>
          <w:szCs w:val="18"/>
        </w:rPr>
        <w:t>Stagepact</w:t>
      </w:r>
    </w:p>
    <w:p w:rsidR="003B3BB6" w:rsidP="003B3BB6" w:rsidRDefault="003B3BB6" w14:paraId="2BF2EBB2" w14:textId="6D2373F6">
      <w:pPr>
        <w:rPr>
          <w:szCs w:val="18"/>
        </w:rPr>
      </w:pPr>
      <w:r w:rsidRPr="00A70631">
        <w:rPr>
          <w:szCs w:val="18"/>
        </w:rPr>
        <w:t>Een goede stage is belangrijk voor alle studenten. In het Stagepact MBO 2023-2027 zijn met een brede coalitie van partners afspraken gemaakt om ervoor te zorgen dat alle studenten een stage of leerbaan krijgen met uitstekende begeleiding en randvoorwaarden</w:t>
      </w:r>
      <w:r w:rsidRPr="00A70631">
        <w:rPr>
          <w:rStyle w:val="Voetnootmarkering"/>
          <w:szCs w:val="18"/>
        </w:rPr>
        <w:footnoteReference w:id="14"/>
      </w:r>
      <w:r>
        <w:rPr>
          <w:szCs w:val="18"/>
        </w:rPr>
        <w:t>, w</w:t>
      </w:r>
      <w:r w:rsidRPr="00A70631">
        <w:rPr>
          <w:szCs w:val="18"/>
        </w:rPr>
        <w:t xml:space="preserve">aaronder een passende vergoeding voor de stage. </w:t>
      </w:r>
      <w:r>
        <w:rPr>
          <w:szCs w:val="18"/>
        </w:rPr>
        <w:t xml:space="preserve">Uit de startmeting en de slotrapportage Actieplan stages en leerbanen, </w:t>
      </w:r>
      <w:r w:rsidR="00CB35B3">
        <w:rPr>
          <w:szCs w:val="18"/>
        </w:rPr>
        <w:t>bijlage 7 bij deze brief</w:t>
      </w:r>
      <w:r>
        <w:rPr>
          <w:szCs w:val="18"/>
        </w:rPr>
        <w:t>, blijkt dat er nu al enkele jaren geen wezenlijke stagetekorten meer zijn. Dat laat onverlet dat er lokaal of voor bepaalde opleidingen (tijdelijk) sprake kan zijn van een tekort.</w:t>
      </w:r>
    </w:p>
    <w:p w:rsidR="003B3BB6" w:rsidP="003B3BB6" w:rsidRDefault="003B3BB6" w14:paraId="3DC1A63F" w14:textId="77777777">
      <w:pPr>
        <w:rPr>
          <w:szCs w:val="18"/>
        </w:rPr>
      </w:pPr>
    </w:p>
    <w:p w:rsidR="003B3BB6" w:rsidP="003B3BB6" w:rsidRDefault="003B3BB6" w14:paraId="2148CF7A" w14:textId="468A06A1">
      <w:pPr>
        <w:rPr>
          <w:color w:val="000000"/>
          <w:szCs w:val="18"/>
        </w:rPr>
      </w:pPr>
      <w:r w:rsidRPr="00A70631">
        <w:rPr>
          <w:szCs w:val="18"/>
        </w:rPr>
        <w:t>De afgelopen periode hebben alle partners zich ingezet om de doelstelling</w:t>
      </w:r>
      <w:r>
        <w:rPr>
          <w:szCs w:val="18"/>
        </w:rPr>
        <w:t>en uit het Stagepact</w:t>
      </w:r>
      <w:r w:rsidRPr="00A70631">
        <w:rPr>
          <w:szCs w:val="18"/>
        </w:rPr>
        <w:t xml:space="preserve"> te bereiken.</w:t>
      </w:r>
      <w:r>
        <w:rPr>
          <w:szCs w:val="18"/>
        </w:rPr>
        <w:t xml:space="preserve"> Lang niet alle mbo-instellingen hadden bij de start van het Stagepact beleid op stagediscriminatie. Sindsdien is er veel in gang gezet bij de mbo-instellingen om stagediscriminatie te voorkomen en tegen te gaan. </w:t>
      </w:r>
      <w:r w:rsidRPr="003B3BB6">
        <w:rPr>
          <w:rStyle w:val="Hyperlink"/>
          <w:color w:val="auto"/>
          <w:szCs w:val="18"/>
          <w:u w:val="none"/>
        </w:rPr>
        <w:t xml:space="preserve">Een eerste blik op de kwaliteitsplannen van de mbo-instellingen laat zien dat </w:t>
      </w:r>
      <w:r>
        <w:rPr>
          <w:szCs w:val="18"/>
        </w:rPr>
        <w:t xml:space="preserve">op veel mbo-instellingen hard wordt gewerkt om meldpunten stagediscriminatie in te richten, de toegankelijkheid te vergroten, dan wel om onder studenten meer bekendheid te geven aan al bestaande meldpunten. Ook zijn de mbo-instellingen aan de slag met stagematching. </w:t>
      </w:r>
      <w:r w:rsidR="001B6F83">
        <w:rPr>
          <w:color w:val="000000"/>
          <w:szCs w:val="18"/>
        </w:rPr>
        <w:t>Op</w:t>
      </w:r>
      <w:r>
        <w:rPr>
          <w:color w:val="000000"/>
          <w:szCs w:val="18"/>
        </w:rPr>
        <w:t xml:space="preserve"> </w:t>
      </w:r>
      <w:r w:rsidR="008A0EC8">
        <w:rPr>
          <w:color w:val="000000"/>
          <w:szCs w:val="18"/>
        </w:rPr>
        <w:t>12 juli jl.</w:t>
      </w:r>
      <w:r>
        <w:rPr>
          <w:color w:val="000000"/>
          <w:szCs w:val="18"/>
        </w:rPr>
        <w:t xml:space="preserve"> is het onderzoek van SEO en Verwey-Jonker instituut naar knelpunten en randvoorwaarden van stagematching gepubliceerd.</w:t>
      </w:r>
      <w:r w:rsidR="008A0EC8">
        <w:rPr>
          <w:rStyle w:val="Voetnootmarkering"/>
          <w:color w:val="000000"/>
          <w:szCs w:val="18"/>
        </w:rPr>
        <w:footnoteReference w:id="15"/>
      </w:r>
      <w:r>
        <w:rPr>
          <w:color w:val="000000"/>
          <w:szCs w:val="18"/>
        </w:rPr>
        <w:t xml:space="preserve"> De inzichten worden door de scholen en betrokkenen benut voor de implementatie van stagematching en het onderzoek zal onderdeel worden van de voortgangsrapportage in het najaar.</w:t>
      </w:r>
    </w:p>
    <w:p w:rsidR="005E3C83" w:rsidP="003B3BB6" w:rsidRDefault="005E3C83" w14:paraId="5B84AE5C" w14:textId="77777777">
      <w:pPr>
        <w:rPr>
          <w:szCs w:val="18"/>
        </w:rPr>
      </w:pPr>
    </w:p>
    <w:p w:rsidR="003B3BB6" w:rsidP="003B3BB6" w:rsidRDefault="003B3BB6" w14:paraId="014C3D90" w14:textId="6B80CD53">
      <w:pPr>
        <w:rPr>
          <w:szCs w:val="18"/>
        </w:rPr>
      </w:pPr>
      <w:r>
        <w:rPr>
          <w:szCs w:val="18"/>
        </w:rPr>
        <w:t>Vanuit OCW, SBB, VNO-NCW/MKB-Nederland en de MBO Raad worden instellingen en leerbedrijven ondersteund bij het verbeteren van de stagebegeleiding en bij de aanpak van stagediscriminatie</w:t>
      </w:r>
      <w:r w:rsidR="005E3C83">
        <w:rPr>
          <w:rStyle w:val="Voetnootmarkering"/>
          <w:szCs w:val="18"/>
        </w:rPr>
        <w:footnoteReference w:id="16"/>
      </w:r>
      <w:r>
        <w:rPr>
          <w:szCs w:val="18"/>
        </w:rPr>
        <w:t>. Zo ondersteunt d</w:t>
      </w:r>
      <w:r w:rsidRPr="006E652C">
        <w:rPr>
          <w:szCs w:val="18"/>
        </w:rPr>
        <w:t>e MBO Raad</w:t>
      </w:r>
      <w:r>
        <w:rPr>
          <w:szCs w:val="18"/>
        </w:rPr>
        <w:t xml:space="preserve"> mbo-instellingen</w:t>
      </w:r>
      <w:r w:rsidRPr="00D9784A">
        <w:rPr>
          <w:szCs w:val="18"/>
        </w:rPr>
        <w:t xml:space="preserve"> door hen met het Kennispunt Beroepspraktijkvorming (BPV) te informeren over het Stagepact en te zorgen voor een lerend netwerk van BPV-coördinatoren vanuit alle mbo-scholen. In 2023 en 2024 organiseerde OCW een landelijk Stagepact</w:t>
      </w:r>
      <w:r>
        <w:rPr>
          <w:szCs w:val="18"/>
        </w:rPr>
        <w:t>-</w:t>
      </w:r>
      <w:r w:rsidRPr="00D9784A">
        <w:rPr>
          <w:szCs w:val="18"/>
        </w:rPr>
        <w:t xml:space="preserve">evenement waar betrokkenen uit scholen, leerbedrijven en regio’s samenkwamen om inspiratie, kennis en goede voorbeelden uit te wisselen. </w:t>
      </w:r>
      <w:r w:rsidR="00B94D41">
        <w:rPr>
          <w:szCs w:val="18"/>
        </w:rPr>
        <w:t>Ook h</w:t>
      </w:r>
      <w:r>
        <w:rPr>
          <w:szCs w:val="18"/>
        </w:rPr>
        <w:t>eeft SBB de ondersteuning aan praktijkopleiders van leerbedrijven versterkt en VNO-NCW/MKB-NL lanceerde de website ‘check je stageplek’ voor werkgevers</w:t>
      </w:r>
      <w:r w:rsidR="005E3C83">
        <w:rPr>
          <w:rStyle w:val="Voetnootmarkering"/>
          <w:szCs w:val="18"/>
        </w:rPr>
        <w:footnoteReference w:id="17"/>
      </w:r>
      <w:r>
        <w:rPr>
          <w:szCs w:val="18"/>
        </w:rPr>
        <w:t>.</w:t>
      </w:r>
    </w:p>
    <w:p w:rsidR="003B3BB6" w:rsidP="003B3BB6" w:rsidRDefault="003B3BB6" w14:paraId="71342949" w14:textId="77777777">
      <w:pPr>
        <w:rPr>
          <w:szCs w:val="18"/>
        </w:rPr>
      </w:pPr>
    </w:p>
    <w:p w:rsidR="003B3BB6" w:rsidP="003B3BB6" w:rsidRDefault="003B3BB6" w14:paraId="64E2604D" w14:textId="43B9E138">
      <w:pPr>
        <w:rPr>
          <w:szCs w:val="18"/>
        </w:rPr>
      </w:pPr>
      <w:r>
        <w:rPr>
          <w:szCs w:val="18"/>
        </w:rPr>
        <w:t xml:space="preserve">Tot slot is het voor </w:t>
      </w:r>
      <w:r w:rsidRPr="00DD177B">
        <w:rPr>
          <w:szCs w:val="18"/>
        </w:rPr>
        <w:t>mij</w:t>
      </w:r>
      <w:r>
        <w:rPr>
          <w:szCs w:val="18"/>
        </w:rPr>
        <w:t xml:space="preserve"> </w:t>
      </w:r>
      <w:r w:rsidRPr="00DD177B">
        <w:rPr>
          <w:szCs w:val="18"/>
        </w:rPr>
        <w:t xml:space="preserve">van </w:t>
      </w:r>
      <w:r>
        <w:rPr>
          <w:szCs w:val="18"/>
        </w:rPr>
        <w:t>groot</w:t>
      </w:r>
      <w:r w:rsidRPr="00DD177B">
        <w:rPr>
          <w:szCs w:val="18"/>
        </w:rPr>
        <w:t xml:space="preserve"> belang dat studenten die</w:t>
      </w:r>
      <w:r>
        <w:rPr>
          <w:szCs w:val="18"/>
        </w:rPr>
        <w:t xml:space="preserve"> </w:t>
      </w:r>
      <w:r w:rsidRPr="00DD177B">
        <w:rPr>
          <w:szCs w:val="18"/>
        </w:rPr>
        <w:t>stage</w:t>
      </w:r>
      <w:r>
        <w:rPr>
          <w:szCs w:val="18"/>
        </w:rPr>
        <w:t>lopen</w:t>
      </w:r>
      <w:r w:rsidRPr="00DD177B">
        <w:rPr>
          <w:szCs w:val="18"/>
        </w:rPr>
        <w:t xml:space="preserve"> een passende stagevergoeding ontvangen.</w:t>
      </w:r>
      <w:r w:rsidRPr="00945BFA">
        <w:rPr>
          <w:szCs w:val="18"/>
        </w:rPr>
        <w:t xml:space="preserve"> </w:t>
      </w:r>
      <w:r>
        <w:rPr>
          <w:szCs w:val="18"/>
        </w:rPr>
        <w:t>De sociale partners hebben op 12 oktober 2023 – verenigd in de Stichting van de Arbeid – hierover een aanbeveling gedaan.</w:t>
      </w:r>
      <w:r>
        <w:rPr>
          <w:rStyle w:val="Voetnootmarkering"/>
          <w:szCs w:val="18"/>
        </w:rPr>
        <w:footnoteReference w:id="18"/>
      </w:r>
      <w:r>
        <w:rPr>
          <w:szCs w:val="18"/>
        </w:rPr>
        <w:t xml:space="preserve"> Dat was een mooie eerste stap. Nu zijn in circa 10% van de cao’s afspraken opgenomen over stagevergoeding voor studenten uit de </w:t>
      </w:r>
      <w:proofErr w:type="spellStart"/>
      <w:r>
        <w:rPr>
          <w:szCs w:val="18"/>
        </w:rPr>
        <w:t>beroepsopleidende</w:t>
      </w:r>
      <w:proofErr w:type="spellEnd"/>
      <w:r>
        <w:rPr>
          <w:szCs w:val="18"/>
        </w:rPr>
        <w:t xml:space="preserve"> leerweg (bol). Dit percentage moet (fors) omhoog.</w:t>
      </w:r>
      <w:r w:rsidRPr="00DD177B">
        <w:rPr>
          <w:szCs w:val="18"/>
        </w:rPr>
        <w:t xml:space="preserve"> Ik wil daarom werkgevers nogmaals oproepen om studenten een stagevergoeding te bieden en sociale partners</w:t>
      </w:r>
      <w:r>
        <w:rPr>
          <w:szCs w:val="18"/>
        </w:rPr>
        <w:t xml:space="preserve"> vragen</w:t>
      </w:r>
      <w:r w:rsidRPr="00DD177B">
        <w:rPr>
          <w:szCs w:val="18"/>
        </w:rPr>
        <w:t xml:space="preserve"> om hierover afspraken te maken in cao’s</w:t>
      </w:r>
      <w:r>
        <w:rPr>
          <w:szCs w:val="18"/>
        </w:rPr>
        <w:t xml:space="preserve">. Ook </w:t>
      </w:r>
      <w:r w:rsidR="00E3217F">
        <w:rPr>
          <w:szCs w:val="18"/>
        </w:rPr>
        <w:t>streef</w:t>
      </w:r>
      <w:r>
        <w:rPr>
          <w:szCs w:val="18"/>
        </w:rPr>
        <w:t xml:space="preserve"> ik in dit verband</w:t>
      </w:r>
      <w:r w:rsidR="00E3217F">
        <w:rPr>
          <w:szCs w:val="18"/>
        </w:rPr>
        <w:t xml:space="preserve"> naar</w:t>
      </w:r>
      <w:r>
        <w:rPr>
          <w:szCs w:val="18"/>
        </w:rPr>
        <w:t xml:space="preserve"> uw Kamer eind 2024 over het onderzoek naar de invoering van een minimum stagevergoeding</w:t>
      </w:r>
      <w:r w:rsidR="00054DA5">
        <w:rPr>
          <w:szCs w:val="18"/>
        </w:rPr>
        <w:t xml:space="preserve"> te informeren</w:t>
      </w:r>
      <w:r>
        <w:rPr>
          <w:szCs w:val="18"/>
        </w:rPr>
        <w:t xml:space="preserve">, naar aanleiding van de motie </w:t>
      </w:r>
      <w:proofErr w:type="spellStart"/>
      <w:r>
        <w:rPr>
          <w:szCs w:val="18"/>
        </w:rPr>
        <w:t>Stultiens</w:t>
      </w:r>
      <w:proofErr w:type="spellEnd"/>
      <w:r>
        <w:rPr>
          <w:szCs w:val="18"/>
        </w:rPr>
        <w:t xml:space="preserve"> en </w:t>
      </w:r>
      <w:proofErr w:type="spellStart"/>
      <w:r>
        <w:rPr>
          <w:szCs w:val="18"/>
        </w:rPr>
        <w:t>Ergin</w:t>
      </w:r>
      <w:proofErr w:type="spellEnd"/>
      <w:r w:rsidR="005E3C83">
        <w:rPr>
          <w:rStyle w:val="Voetnootmarkering"/>
          <w:szCs w:val="18"/>
        </w:rPr>
        <w:footnoteReference w:id="19"/>
      </w:r>
      <w:r>
        <w:rPr>
          <w:szCs w:val="18"/>
        </w:rPr>
        <w:t>. Mocht er de komende tijd onverhoopt toch onvoldoende van de grond komen dan behoort een wettelijke regeling van de stagevergoeding ook nog altijd tot de mogelijkheden.</w:t>
      </w:r>
    </w:p>
    <w:p w:rsidR="003B3BB6" w:rsidP="003B3BB6" w:rsidRDefault="003B3BB6" w14:paraId="63CA711D" w14:textId="77777777">
      <w:pPr>
        <w:rPr>
          <w:szCs w:val="18"/>
        </w:rPr>
      </w:pPr>
    </w:p>
    <w:p w:rsidR="003105E0" w:rsidP="003105E0" w:rsidRDefault="003B3BB6" w14:paraId="33440CDD" w14:textId="3A6832D8">
      <w:pPr>
        <w:rPr>
          <w:szCs w:val="18"/>
        </w:rPr>
      </w:pPr>
      <w:r>
        <w:rPr>
          <w:i/>
          <w:iCs/>
          <w:szCs w:val="18"/>
        </w:rPr>
        <w:t>Onderzoek “studiekeuze in beweging”</w:t>
      </w:r>
      <w:r>
        <w:rPr>
          <w:i/>
          <w:iCs/>
          <w:szCs w:val="18"/>
        </w:rPr>
        <w:br/>
      </w:r>
      <w:r>
        <w:rPr>
          <w:szCs w:val="18"/>
        </w:rPr>
        <w:t>Bovenstaande laat zien welke stappen er al zijn ondern</w:t>
      </w:r>
      <w:r w:rsidR="00074EA0">
        <w:rPr>
          <w:szCs w:val="18"/>
        </w:rPr>
        <w:t>o</w:t>
      </w:r>
      <w:r>
        <w:rPr>
          <w:szCs w:val="18"/>
        </w:rPr>
        <w:t>men om de aansluiting tussen onderwijs en arbeidsmarkt te versterken. Maar als we studenten echt willen opleiden voor de arbeidsmarkt van de toekomst, is er meer nodig. Op dit moment kiezen nog teveel studenten</w:t>
      </w:r>
      <w:r w:rsidRPr="005B1AB7">
        <w:rPr>
          <w:szCs w:val="18"/>
        </w:rPr>
        <w:t xml:space="preserve"> voor opleidingen die beperkte kansen op een duurzame plek op de arbeidsmarkt opleveren. Mijn voorganger heeft dit onder andere beschreven in zijn Kamerbrief van 13 december 2023</w:t>
      </w:r>
      <w:r w:rsidRPr="005B1AB7" w:rsidR="005E3C83">
        <w:rPr>
          <w:szCs w:val="18"/>
          <w:vertAlign w:val="superscript"/>
        </w:rPr>
        <w:footnoteReference w:id="20"/>
      </w:r>
      <w:r w:rsidRPr="005B1AB7">
        <w:rPr>
          <w:szCs w:val="18"/>
        </w:rPr>
        <w:t>. Steeds vaker klinkt daarom de roep om sturende maatregelen</w:t>
      </w:r>
      <w:r>
        <w:rPr>
          <w:szCs w:val="18"/>
        </w:rPr>
        <w:t xml:space="preserve"> vanuit de overheid</w:t>
      </w:r>
      <w:r w:rsidRPr="005B1AB7">
        <w:rPr>
          <w:szCs w:val="18"/>
        </w:rPr>
        <w:t xml:space="preserve">. De effecten van dergelijke maatregelen zijn tot op heden onbekend. Daarom is een onderzoek uitgevoerd naar de effectiviteit van acht mogelijk stimulerende maatregelen in het mbo, hbo en wo. Het gaat om: </w:t>
      </w:r>
      <w:r w:rsidR="009951D0">
        <w:rPr>
          <w:szCs w:val="18"/>
        </w:rPr>
        <w:t xml:space="preserve">(1) </w:t>
      </w:r>
      <w:proofErr w:type="spellStart"/>
      <w:r w:rsidRPr="005B1AB7">
        <w:rPr>
          <w:szCs w:val="18"/>
        </w:rPr>
        <w:t>numerus</w:t>
      </w:r>
      <w:proofErr w:type="spellEnd"/>
      <w:r w:rsidRPr="005B1AB7">
        <w:rPr>
          <w:szCs w:val="18"/>
        </w:rPr>
        <w:t xml:space="preserve"> fixus, </w:t>
      </w:r>
      <w:r w:rsidR="009951D0">
        <w:rPr>
          <w:szCs w:val="18"/>
        </w:rPr>
        <w:t xml:space="preserve">(2) </w:t>
      </w:r>
      <w:r w:rsidRPr="005B1AB7">
        <w:rPr>
          <w:szCs w:val="18"/>
        </w:rPr>
        <w:t xml:space="preserve">verlaging collegegeld, </w:t>
      </w:r>
      <w:r w:rsidR="009951D0">
        <w:rPr>
          <w:szCs w:val="18"/>
        </w:rPr>
        <w:t xml:space="preserve">(3) </w:t>
      </w:r>
      <w:r w:rsidRPr="005B1AB7">
        <w:rPr>
          <w:szCs w:val="18"/>
        </w:rPr>
        <w:t xml:space="preserve">verlaging of afschaffing lesgeld, </w:t>
      </w:r>
      <w:r w:rsidR="009951D0">
        <w:rPr>
          <w:szCs w:val="18"/>
        </w:rPr>
        <w:t xml:space="preserve">(4) </w:t>
      </w:r>
      <w:r w:rsidRPr="005B1AB7">
        <w:rPr>
          <w:szCs w:val="18"/>
        </w:rPr>
        <w:t xml:space="preserve">tweede studie in zorg en onderwijs tegen wettelijk collegegeld, </w:t>
      </w:r>
      <w:r w:rsidR="009951D0">
        <w:rPr>
          <w:szCs w:val="18"/>
        </w:rPr>
        <w:t xml:space="preserve">(5) </w:t>
      </w:r>
      <w:r w:rsidRPr="005B1AB7">
        <w:rPr>
          <w:szCs w:val="18"/>
        </w:rPr>
        <w:t xml:space="preserve">verhoging salaris BBL, </w:t>
      </w:r>
      <w:r w:rsidR="009951D0">
        <w:rPr>
          <w:szCs w:val="18"/>
        </w:rPr>
        <w:t xml:space="preserve">(6) </w:t>
      </w:r>
      <w:r w:rsidRPr="005B1AB7">
        <w:rPr>
          <w:szCs w:val="18"/>
        </w:rPr>
        <w:t xml:space="preserve">baangaranties, </w:t>
      </w:r>
      <w:r w:rsidR="009951D0">
        <w:rPr>
          <w:szCs w:val="18"/>
        </w:rPr>
        <w:t xml:space="preserve">(7) </w:t>
      </w:r>
      <w:r w:rsidRPr="005B1AB7">
        <w:rPr>
          <w:szCs w:val="18"/>
        </w:rPr>
        <w:t xml:space="preserve">diplomabonus en </w:t>
      </w:r>
      <w:r w:rsidR="009951D0">
        <w:rPr>
          <w:szCs w:val="18"/>
        </w:rPr>
        <w:t xml:space="preserve">(8) </w:t>
      </w:r>
      <w:r w:rsidRPr="005B1AB7">
        <w:rPr>
          <w:szCs w:val="18"/>
        </w:rPr>
        <w:t xml:space="preserve">warme overdracht. </w:t>
      </w:r>
      <w:r w:rsidRPr="005B1AB7" w:rsidR="003105E0">
        <w:rPr>
          <w:szCs w:val="18"/>
        </w:rPr>
        <w:t>Veel van de onderzochte maatregelen zijn niet (op grote schaal) in de praktijk uitgevoerd</w:t>
      </w:r>
      <w:r w:rsidR="003105E0">
        <w:rPr>
          <w:szCs w:val="18"/>
        </w:rPr>
        <w:t>. E</w:t>
      </w:r>
      <w:r w:rsidR="009951D0">
        <w:rPr>
          <w:szCs w:val="18"/>
        </w:rPr>
        <w:t>r</w:t>
      </w:r>
      <w:r w:rsidR="003105E0">
        <w:rPr>
          <w:szCs w:val="18"/>
        </w:rPr>
        <w:t xml:space="preserve"> is dus geen experimenteel bewijs dat deze maatregelen in de praktijk bewezen effectief zijn. In het onderzoek is daarom met name gebruik gemaakt van een vignettenstudie en interviews met belanghebbenden en focusgroepen. </w:t>
      </w:r>
      <w:r w:rsidRPr="005B1AB7" w:rsidR="003105E0">
        <w:rPr>
          <w:szCs w:val="18"/>
        </w:rPr>
        <w:t>Het rapport trekt daarom grotendeels</w:t>
      </w:r>
      <w:r w:rsidR="003105E0">
        <w:rPr>
          <w:szCs w:val="18"/>
        </w:rPr>
        <w:t xml:space="preserve"> conclusies over de </w:t>
      </w:r>
      <w:r w:rsidR="003105E0">
        <w:rPr>
          <w:i/>
          <w:iCs/>
          <w:szCs w:val="18"/>
        </w:rPr>
        <w:t xml:space="preserve">verwachte effectiviteit van onderzochte maatregelen, </w:t>
      </w:r>
      <w:r w:rsidR="003105E0">
        <w:rPr>
          <w:szCs w:val="18"/>
        </w:rPr>
        <w:t>en niet over de</w:t>
      </w:r>
      <w:r w:rsidRPr="005B1AB7" w:rsidR="003105E0">
        <w:rPr>
          <w:szCs w:val="18"/>
        </w:rPr>
        <w:t xml:space="preserve"> </w:t>
      </w:r>
      <w:r w:rsidRPr="005B1AB7" w:rsidR="003105E0">
        <w:rPr>
          <w:i/>
          <w:iCs/>
          <w:szCs w:val="18"/>
        </w:rPr>
        <w:t>daadwerkelijke</w:t>
      </w:r>
      <w:r w:rsidRPr="005B1AB7" w:rsidR="003105E0">
        <w:rPr>
          <w:szCs w:val="18"/>
        </w:rPr>
        <w:t xml:space="preserve"> effectiviteit</w:t>
      </w:r>
      <w:r w:rsidR="003105E0">
        <w:rPr>
          <w:szCs w:val="18"/>
        </w:rPr>
        <w:t xml:space="preserve">. </w:t>
      </w:r>
    </w:p>
    <w:p w:rsidR="003105E0" w:rsidP="003B3BB6" w:rsidRDefault="003105E0" w14:paraId="2A3671D9" w14:textId="77777777">
      <w:pPr>
        <w:rPr>
          <w:szCs w:val="18"/>
        </w:rPr>
      </w:pPr>
    </w:p>
    <w:p w:rsidR="003B3BB6" w:rsidP="003B3BB6" w:rsidRDefault="003B3BB6" w14:paraId="0D1748FF" w14:textId="33D11179">
      <w:pPr>
        <w:rPr>
          <w:szCs w:val="18"/>
        </w:rPr>
      </w:pPr>
      <w:r w:rsidRPr="005B1AB7">
        <w:rPr>
          <w:szCs w:val="18"/>
        </w:rPr>
        <w:t xml:space="preserve">Uit het onderzoek blijkt </w:t>
      </w:r>
      <w:r>
        <w:rPr>
          <w:szCs w:val="18"/>
        </w:rPr>
        <w:t>dat van de meeste maatregelen niet kan worden bewezen dat het effect heeft op</w:t>
      </w:r>
      <w:r w:rsidRPr="005B1AB7">
        <w:rPr>
          <w:szCs w:val="18"/>
        </w:rPr>
        <w:t xml:space="preserve"> het verhogen van de instroom in bepaalde opleidingen voor tekortsectoren</w:t>
      </w:r>
      <w:r>
        <w:rPr>
          <w:szCs w:val="18"/>
        </w:rPr>
        <w:t>.</w:t>
      </w:r>
      <w:r w:rsidRPr="005B1AB7">
        <w:rPr>
          <w:szCs w:val="18"/>
        </w:rPr>
        <w:t xml:space="preserve"> De verwachte effectiviteit is laag.</w:t>
      </w:r>
      <w:r>
        <w:rPr>
          <w:szCs w:val="18"/>
        </w:rPr>
        <w:t xml:space="preserve"> Wel worden er positieve effecten verwacht van de verhoging van het</w:t>
      </w:r>
      <w:r w:rsidR="005E3C83">
        <w:rPr>
          <w:szCs w:val="18"/>
        </w:rPr>
        <w:t xml:space="preserve"> </w:t>
      </w:r>
      <w:proofErr w:type="spellStart"/>
      <w:r w:rsidR="005E3C83">
        <w:rPr>
          <w:szCs w:val="18"/>
        </w:rPr>
        <w:t>bbl</w:t>
      </w:r>
      <w:proofErr w:type="spellEnd"/>
      <w:r>
        <w:rPr>
          <w:szCs w:val="18"/>
        </w:rPr>
        <w:t xml:space="preserve">-minimumloon. Ook is het effectief </w:t>
      </w:r>
      <w:r w:rsidR="00A0797E">
        <w:rPr>
          <w:szCs w:val="18"/>
        </w:rPr>
        <w:t xml:space="preserve">om </w:t>
      </w:r>
      <w:r>
        <w:rPr>
          <w:szCs w:val="18"/>
        </w:rPr>
        <w:t xml:space="preserve">jongeren al vanaf jonge leeftijd te ondersteunen met goede loopbaanbegeleiding, voorlichting en mogelijkheden voor oriëntatie. Voor de andere maatregelen geldt dat ze mogelijk wel andere effecten hebben die belangrijk zijn voor het opleiden van voldoende mensen voor maatschappelijke sectoren. Zo kan </w:t>
      </w:r>
      <w:proofErr w:type="spellStart"/>
      <w:r>
        <w:rPr>
          <w:szCs w:val="18"/>
        </w:rPr>
        <w:t>numerus</w:t>
      </w:r>
      <w:proofErr w:type="spellEnd"/>
      <w:r>
        <w:rPr>
          <w:szCs w:val="18"/>
        </w:rPr>
        <w:t xml:space="preserve"> fixus bijdragen aan het voorkomen van instroom in opleidingen met minder arbeidsmarktperspectief, en kunnen een diplomabonus, </w:t>
      </w:r>
      <w:r>
        <w:rPr>
          <w:szCs w:val="18"/>
        </w:rPr>
        <w:lastRenderedPageBreak/>
        <w:t xml:space="preserve">de baangarantie en een warme overdracht van school naar werk uitval tijdens de studie voorkomen. </w:t>
      </w:r>
    </w:p>
    <w:p w:rsidR="003105E0" w:rsidP="003B3BB6" w:rsidRDefault="003105E0" w14:paraId="71C6804F" w14:textId="77777777">
      <w:pPr>
        <w:rPr>
          <w:szCs w:val="18"/>
        </w:rPr>
      </w:pPr>
    </w:p>
    <w:p w:rsidR="003B3BB6" w:rsidP="003B3BB6" w:rsidRDefault="003B3BB6" w14:paraId="51581F26" w14:textId="305DC977">
      <w:pPr>
        <w:rPr>
          <w:szCs w:val="18"/>
        </w:rPr>
      </w:pPr>
      <w:r>
        <w:rPr>
          <w:szCs w:val="18"/>
        </w:rPr>
        <w:t xml:space="preserve">In </w:t>
      </w:r>
      <w:r w:rsidR="00B94D41">
        <w:rPr>
          <w:szCs w:val="18"/>
        </w:rPr>
        <w:t xml:space="preserve">het </w:t>
      </w:r>
      <w:r>
        <w:rPr>
          <w:szCs w:val="18"/>
        </w:rPr>
        <w:t xml:space="preserve">kader van een tweetal moties ga ik nog concreet in op twee onderzochte maatregelen. </w:t>
      </w:r>
    </w:p>
    <w:p w:rsidR="003B3BB6" w:rsidP="003B3BB6" w:rsidRDefault="003B3BB6" w14:paraId="4158929B" w14:textId="77777777">
      <w:pPr>
        <w:rPr>
          <w:szCs w:val="18"/>
        </w:rPr>
      </w:pPr>
    </w:p>
    <w:p w:rsidR="003B3BB6" w:rsidP="003B3BB6" w:rsidRDefault="003B3BB6" w14:paraId="3CAFDDB4" w14:textId="5E9F6141">
      <w:pPr>
        <w:rPr>
          <w:szCs w:val="18"/>
        </w:rPr>
      </w:pPr>
      <w:r w:rsidRPr="005B1AB7">
        <w:rPr>
          <w:szCs w:val="18"/>
        </w:rPr>
        <w:t xml:space="preserve">In de motie El </w:t>
      </w:r>
      <w:proofErr w:type="spellStart"/>
      <w:r w:rsidRPr="005B1AB7">
        <w:rPr>
          <w:szCs w:val="18"/>
        </w:rPr>
        <w:t>Yassini</w:t>
      </w:r>
      <w:proofErr w:type="spellEnd"/>
      <w:r w:rsidRPr="005B1AB7">
        <w:rPr>
          <w:szCs w:val="18"/>
        </w:rPr>
        <w:t>/Kwint</w:t>
      </w:r>
      <w:r w:rsidRPr="005B1AB7">
        <w:rPr>
          <w:szCs w:val="18"/>
          <w:vertAlign w:val="superscript"/>
        </w:rPr>
        <w:footnoteReference w:id="21"/>
      </w:r>
      <w:r w:rsidRPr="005B1AB7">
        <w:rPr>
          <w:szCs w:val="18"/>
        </w:rPr>
        <w:t xml:space="preserve"> is gevraagd om te onderzoeken op welke manier baangaranties, zoals de </w:t>
      </w:r>
      <w:proofErr w:type="spellStart"/>
      <w:r w:rsidRPr="005B1AB7">
        <w:rPr>
          <w:szCs w:val="18"/>
        </w:rPr>
        <w:t>AanDeBak</w:t>
      </w:r>
      <w:proofErr w:type="spellEnd"/>
      <w:r w:rsidRPr="005B1AB7">
        <w:rPr>
          <w:szCs w:val="18"/>
        </w:rPr>
        <w:t>-garanties op Rotterdam Zuid, breder kunnen worden ingezet in Nederland. Voor het verhogen van de instroom in tekortsectoren noemt het onderzoek deze maatregel</w:t>
      </w:r>
      <w:r>
        <w:rPr>
          <w:szCs w:val="18"/>
        </w:rPr>
        <w:t xml:space="preserve"> als losstaand instrument</w:t>
      </w:r>
      <w:r w:rsidRPr="005B1AB7">
        <w:rPr>
          <w:szCs w:val="18"/>
        </w:rPr>
        <w:t xml:space="preserve"> ‘beperkt effectief’.</w:t>
      </w:r>
      <w:r>
        <w:rPr>
          <w:szCs w:val="18"/>
        </w:rPr>
        <w:t xml:space="preserve"> </w:t>
      </w:r>
      <w:r w:rsidRPr="00AE3C7E">
        <w:rPr>
          <w:szCs w:val="18"/>
        </w:rPr>
        <w:t xml:space="preserve">Studenten die twijfelen tussen twee opleidingen in hun interessegebied nemen de baangarantie mee in hun overweging bij het kiezen van een studie. Als de baangarantie wordt afgegeven bij een opleiding buiten het interessegebied, dan geldt dat niet. Sommige groepen zijn volgens het onderzoek vatbaarder voor de baangarantie dan anderen. Met name jongeren die zijn opgegroeid in een omgeving waar er ‘slechtere ervaringen’ zijn met de arbeidsmarkt, nemen de baangarantie eerder in overweging. </w:t>
      </w:r>
    </w:p>
    <w:p w:rsidR="003B3BB6" w:rsidP="003B3BB6" w:rsidRDefault="003B3BB6" w14:paraId="5F789808" w14:textId="77777777">
      <w:pPr>
        <w:rPr>
          <w:szCs w:val="18"/>
        </w:rPr>
      </w:pPr>
    </w:p>
    <w:p w:rsidR="003B3BB6" w:rsidP="003B3BB6" w:rsidRDefault="003B3BB6" w14:paraId="2D91F725" w14:textId="382D2987">
      <w:pPr>
        <w:rPr>
          <w:szCs w:val="18"/>
        </w:rPr>
      </w:pPr>
      <w:r w:rsidRPr="00AE3C7E">
        <w:rPr>
          <w:szCs w:val="18"/>
        </w:rPr>
        <w:t xml:space="preserve">Op Rotterdam Zuid staat de baangarantie niet op zichzelf. De </w:t>
      </w:r>
      <w:proofErr w:type="spellStart"/>
      <w:r w:rsidRPr="00AE3C7E">
        <w:rPr>
          <w:szCs w:val="18"/>
        </w:rPr>
        <w:t>AanDeBak</w:t>
      </w:r>
      <w:proofErr w:type="spellEnd"/>
      <w:r w:rsidRPr="00AE3C7E">
        <w:rPr>
          <w:szCs w:val="18"/>
        </w:rPr>
        <w:t>-garantie is het sluitstuk van een breed en langdurig LOB-programma. Al vanaf groep 6 wordt er gefocust op drie sectoren</w:t>
      </w:r>
      <w:r w:rsidR="00590809">
        <w:rPr>
          <w:szCs w:val="18"/>
        </w:rPr>
        <w:t>:</w:t>
      </w:r>
      <w:r w:rsidRPr="00AE3C7E">
        <w:rPr>
          <w:szCs w:val="18"/>
        </w:rPr>
        <w:t xml:space="preserve"> zorg, techniek en haven. Leerlingen ontvangen veel ondersteuning en begeleiding. De garantie dient als extra stimulans om leerlingen te motiveren. </w:t>
      </w:r>
      <w:r w:rsidRPr="00327581">
        <w:rPr>
          <w:szCs w:val="18"/>
        </w:rPr>
        <w:t>In december 2023 is door de 19</w:t>
      </w:r>
      <w:r>
        <w:rPr>
          <w:szCs w:val="18"/>
        </w:rPr>
        <w:t xml:space="preserve"> </w:t>
      </w:r>
      <w:r w:rsidRPr="00327581">
        <w:rPr>
          <w:szCs w:val="18"/>
        </w:rPr>
        <w:t xml:space="preserve">burgemeesters die betrokken zijn bij het Nationaal Programma Leefbaarheid en Veiligheid afgesproken te onderzoeken op welke manier de </w:t>
      </w:r>
      <w:proofErr w:type="spellStart"/>
      <w:r w:rsidRPr="00327581">
        <w:rPr>
          <w:szCs w:val="18"/>
        </w:rPr>
        <w:t>AanDeBak</w:t>
      </w:r>
      <w:proofErr w:type="spellEnd"/>
      <w:r w:rsidRPr="00327581">
        <w:rPr>
          <w:szCs w:val="18"/>
        </w:rPr>
        <w:t>-garanties (loopbaanoriëntatie en baangaranties) onderdeel kunnen worden van de gebiedsgerichte aanpak in hun focusgebied(en). Om de gebieden hierbij te ondersteunen hebben de ministeries van BZK en OCW in april jl. een werksessie georganiseerd waar de gebieden een start maakten met een lokaal plan met behulp van beschikbare kennis uit Rotterdam Zuid en betrokkenheid van VNO-NCW. Naast Rotterdam Zuid wordt inmiddels in 17 van de 20 focusgebieden gewerkt aan een plan voor loopbaanoriëntatie en baangaranties</w:t>
      </w:r>
      <w:r>
        <w:rPr>
          <w:szCs w:val="18"/>
        </w:rPr>
        <w:t xml:space="preserve"> </w:t>
      </w:r>
      <w:r w:rsidRPr="00327581">
        <w:rPr>
          <w:szCs w:val="18"/>
        </w:rPr>
        <w:t xml:space="preserve">als onderdeel van de gebiedsgerichte aanpak. O.a. in Tilburg </w:t>
      </w:r>
      <w:proofErr w:type="spellStart"/>
      <w:r w:rsidRPr="00327581">
        <w:rPr>
          <w:szCs w:val="18"/>
        </w:rPr>
        <w:t>Noord</w:t>
      </w:r>
      <w:r>
        <w:rPr>
          <w:szCs w:val="18"/>
        </w:rPr>
        <w:t>-</w:t>
      </w:r>
      <w:r w:rsidRPr="00327581">
        <w:rPr>
          <w:szCs w:val="18"/>
        </w:rPr>
        <w:t>West</w:t>
      </w:r>
      <w:proofErr w:type="spellEnd"/>
      <w:r w:rsidRPr="00327581">
        <w:rPr>
          <w:szCs w:val="18"/>
        </w:rPr>
        <w:t xml:space="preserve"> en Roosendaal</w:t>
      </w:r>
      <w:r>
        <w:rPr>
          <w:szCs w:val="18"/>
        </w:rPr>
        <w:t>-</w:t>
      </w:r>
      <w:r w:rsidRPr="00327581">
        <w:rPr>
          <w:szCs w:val="18"/>
        </w:rPr>
        <w:t xml:space="preserve">Ring wordt ernaar gestreefd later dit jaar de eerste </w:t>
      </w:r>
      <w:proofErr w:type="spellStart"/>
      <w:r w:rsidRPr="00327581">
        <w:rPr>
          <w:szCs w:val="18"/>
        </w:rPr>
        <w:t>AanDeBak</w:t>
      </w:r>
      <w:proofErr w:type="spellEnd"/>
      <w:r w:rsidRPr="00327581">
        <w:rPr>
          <w:szCs w:val="18"/>
        </w:rPr>
        <w:t>-garanties te lanceren. Dat doet mij deugd en ik ben benieuwd naar de resultaten. </w:t>
      </w:r>
      <w:r>
        <w:rPr>
          <w:szCs w:val="18"/>
        </w:rPr>
        <w:t>De motie doe ik hierbij gestand.</w:t>
      </w:r>
    </w:p>
    <w:p w:rsidRPr="00AE3C7E" w:rsidR="003B3BB6" w:rsidP="003B3BB6" w:rsidRDefault="003B3BB6" w14:paraId="41D9279E" w14:textId="30B1BC4F">
      <w:pPr>
        <w:rPr>
          <w:szCs w:val="18"/>
        </w:rPr>
      </w:pPr>
      <w:r>
        <w:rPr>
          <w:szCs w:val="18"/>
        </w:rPr>
        <w:t xml:space="preserve">  </w:t>
      </w:r>
      <w:r w:rsidRPr="00AE3C7E">
        <w:rPr>
          <w:szCs w:val="18"/>
        </w:rPr>
        <w:t xml:space="preserve">  </w:t>
      </w:r>
    </w:p>
    <w:p w:rsidR="00590809" w:rsidP="003B3BB6" w:rsidRDefault="003B3BB6" w14:paraId="66F1D372" w14:textId="77777777">
      <w:pPr>
        <w:rPr>
          <w:szCs w:val="18"/>
        </w:rPr>
      </w:pPr>
      <w:r w:rsidRPr="005B1AB7">
        <w:rPr>
          <w:szCs w:val="18"/>
        </w:rPr>
        <w:t xml:space="preserve">Conform de motie </w:t>
      </w:r>
      <w:proofErr w:type="spellStart"/>
      <w:r w:rsidRPr="005B1AB7">
        <w:rPr>
          <w:szCs w:val="18"/>
        </w:rPr>
        <w:t>Bouchallikht</w:t>
      </w:r>
      <w:proofErr w:type="spellEnd"/>
      <w:r w:rsidRPr="005B1AB7">
        <w:rPr>
          <w:szCs w:val="18"/>
        </w:rPr>
        <w:t>/De Hoop</w:t>
      </w:r>
      <w:r w:rsidRPr="005B1AB7">
        <w:rPr>
          <w:szCs w:val="18"/>
          <w:vertAlign w:val="superscript"/>
        </w:rPr>
        <w:footnoteReference w:id="22"/>
      </w:r>
      <w:r w:rsidRPr="005B1AB7">
        <w:rPr>
          <w:szCs w:val="18"/>
        </w:rPr>
        <w:t xml:space="preserve"> is in het onderzoek </w:t>
      </w:r>
      <w:r>
        <w:rPr>
          <w:szCs w:val="18"/>
        </w:rPr>
        <w:t xml:space="preserve">ten slotte </w:t>
      </w:r>
      <w:r w:rsidRPr="005B1AB7">
        <w:rPr>
          <w:szCs w:val="18"/>
        </w:rPr>
        <w:t xml:space="preserve">ook specifiek gekeken naar het effect van de kosten van leermiddelen op de studiekeuze van mbo studenten. </w:t>
      </w:r>
      <w:r>
        <w:rPr>
          <w:szCs w:val="18"/>
        </w:rPr>
        <w:t>E</w:t>
      </w:r>
      <w:r w:rsidRPr="005B1AB7">
        <w:rPr>
          <w:szCs w:val="18"/>
        </w:rPr>
        <w:t>r zijn geen aanwijzingen gevonden dat verschillen in schoolkosten mbo-studenten ontmoedigen om voor een opleiding in een tekortsector te kiezen. De kosten van leermiddelen lijken ook niet significant hoger in tekortsectoren. Daarnaast blijkt dat toekomstige studenten en hun ouders doorgaans bij het kiezen van de studie niet naar de schoolkosten kijken. De motie doe ik hierbij gestand. In het najaar informeer ik uw Kamer in bredere zin over de stand van zaken en mijn ambities op het onderwerp schoolkosten, gelijktijdig met het versturen van de marktverkenning leermiddelenmarkt mbo.</w:t>
      </w:r>
    </w:p>
    <w:p w:rsidR="002F69FF" w:rsidP="003B3BB6" w:rsidRDefault="003B3BB6" w14:paraId="171CCC1F" w14:textId="77777777">
      <w:pPr>
        <w:rPr>
          <w:szCs w:val="18"/>
        </w:rPr>
      </w:pPr>
      <w:r w:rsidRPr="005B1AB7">
        <w:rPr>
          <w:szCs w:val="18"/>
        </w:rPr>
        <w:t xml:space="preserve"> </w:t>
      </w:r>
      <w:bookmarkEnd w:id="1"/>
    </w:p>
    <w:p w:rsidR="002F69FF" w:rsidRDefault="002F69FF" w14:paraId="226D496D" w14:textId="77777777">
      <w:pPr>
        <w:spacing w:line="240" w:lineRule="auto"/>
        <w:rPr>
          <w:szCs w:val="18"/>
        </w:rPr>
      </w:pPr>
      <w:r>
        <w:rPr>
          <w:szCs w:val="18"/>
        </w:rPr>
        <w:lastRenderedPageBreak/>
        <w:br w:type="page"/>
      </w:r>
    </w:p>
    <w:p w:rsidRPr="002F69FF" w:rsidR="003B3BB6" w:rsidP="003B3BB6" w:rsidRDefault="003B3BB6" w14:paraId="03F72595" w14:textId="46CF86A5">
      <w:pPr>
        <w:rPr>
          <w:szCs w:val="18"/>
        </w:rPr>
      </w:pPr>
      <w:r>
        <w:rPr>
          <w:b/>
          <w:bCs/>
          <w:szCs w:val="18"/>
        </w:rPr>
        <w:lastRenderedPageBreak/>
        <w:t xml:space="preserve">3. </w:t>
      </w:r>
      <w:r w:rsidRPr="000D7958">
        <w:rPr>
          <w:b/>
          <w:bCs/>
          <w:szCs w:val="18"/>
        </w:rPr>
        <w:t>Kwaliteit, onderzoek en innovatie</w:t>
      </w:r>
    </w:p>
    <w:p w:rsidR="00163238" w:rsidP="003B3BB6" w:rsidRDefault="003B3BB6" w14:paraId="1D1A97E5" w14:textId="201BB509">
      <w:pPr>
        <w:rPr>
          <w:szCs w:val="18"/>
        </w:rPr>
      </w:pPr>
      <w:r w:rsidRPr="00355AB5">
        <w:rPr>
          <w:szCs w:val="18"/>
        </w:rPr>
        <w:t xml:space="preserve">Het mbo leidt </w:t>
      </w:r>
      <w:r>
        <w:rPr>
          <w:szCs w:val="18"/>
        </w:rPr>
        <w:t xml:space="preserve">haar studenten </w:t>
      </w:r>
      <w:r w:rsidRPr="00355AB5">
        <w:rPr>
          <w:szCs w:val="18"/>
        </w:rPr>
        <w:t>op voor de arbeidsmarkt</w:t>
      </w:r>
      <w:r>
        <w:rPr>
          <w:szCs w:val="18"/>
        </w:rPr>
        <w:t xml:space="preserve"> of een vervolgstudie</w:t>
      </w:r>
      <w:r w:rsidRPr="00355AB5">
        <w:rPr>
          <w:szCs w:val="18"/>
        </w:rPr>
        <w:t xml:space="preserve"> en </w:t>
      </w:r>
      <w:r>
        <w:rPr>
          <w:szCs w:val="18"/>
        </w:rPr>
        <w:t xml:space="preserve">ook </w:t>
      </w:r>
      <w:r w:rsidRPr="00355AB5">
        <w:rPr>
          <w:szCs w:val="18"/>
        </w:rPr>
        <w:t xml:space="preserve">om </w:t>
      </w:r>
      <w:r>
        <w:rPr>
          <w:szCs w:val="18"/>
        </w:rPr>
        <w:t xml:space="preserve">volwaardig deel </w:t>
      </w:r>
      <w:r w:rsidRPr="00355AB5">
        <w:rPr>
          <w:szCs w:val="18"/>
        </w:rPr>
        <w:t xml:space="preserve">te kunnen nemen </w:t>
      </w:r>
      <w:r>
        <w:rPr>
          <w:szCs w:val="18"/>
        </w:rPr>
        <w:t>aan</w:t>
      </w:r>
      <w:r w:rsidRPr="00355AB5">
        <w:rPr>
          <w:szCs w:val="18"/>
        </w:rPr>
        <w:t xml:space="preserve"> </w:t>
      </w:r>
      <w:r>
        <w:rPr>
          <w:szCs w:val="18"/>
        </w:rPr>
        <w:t>onze</w:t>
      </w:r>
      <w:r w:rsidRPr="00355AB5">
        <w:rPr>
          <w:szCs w:val="18"/>
        </w:rPr>
        <w:t xml:space="preserve"> maatschappij als geheel. Basisvaardigheden en burgerschap zijn daarin belangrijke pijlers. </w:t>
      </w:r>
      <w:bookmarkStart w:name="_Hlk170990527" w:id="2"/>
      <w:r w:rsidRPr="00355AB5">
        <w:rPr>
          <w:szCs w:val="18"/>
        </w:rPr>
        <w:t xml:space="preserve">In april </w:t>
      </w:r>
      <w:r w:rsidR="009E771A">
        <w:rPr>
          <w:szCs w:val="18"/>
        </w:rPr>
        <w:t>jongstleden heeft mijn voorganger</w:t>
      </w:r>
      <w:r w:rsidRPr="00355AB5">
        <w:rPr>
          <w:szCs w:val="18"/>
        </w:rPr>
        <w:t xml:space="preserve"> uw Kamer uitgebreid geïnformeerd over de Aanpak basisvaardigheden in het mbo. Deze </w:t>
      </w:r>
      <w:r>
        <w:rPr>
          <w:szCs w:val="18"/>
        </w:rPr>
        <w:t xml:space="preserve">aanpak </w:t>
      </w:r>
      <w:r w:rsidRPr="00355AB5">
        <w:rPr>
          <w:szCs w:val="18"/>
        </w:rPr>
        <w:t>sluit aan op de afspraken die we in de Werkagenda hebben gemaakt</w:t>
      </w:r>
      <w:r>
        <w:rPr>
          <w:szCs w:val="18"/>
        </w:rPr>
        <w:t xml:space="preserve"> en schept</w:t>
      </w:r>
      <w:r w:rsidRPr="00355AB5">
        <w:rPr>
          <w:szCs w:val="18"/>
        </w:rPr>
        <w:t xml:space="preserve"> de randvoorwaarden voor goed basisvaardighedenonderwijs. Denk daarbij aan aanpassing van wet- en regelgeving en aanvullende eisen voor docenten basisvaardigheden. </w:t>
      </w:r>
      <w:r>
        <w:rPr>
          <w:szCs w:val="18"/>
        </w:rPr>
        <w:t>Het belang van de inzet op basisvaardigheden wordt onderstreept door</w:t>
      </w:r>
      <w:r w:rsidRPr="00355AB5">
        <w:rPr>
          <w:szCs w:val="18"/>
        </w:rPr>
        <w:t xml:space="preserve"> het dalende percentage studenten dat met een voldoende voor het centraal examen Nederlands (77% in 2022/2023) of het examen rekenen het mbo verlaat. </w:t>
      </w:r>
      <w:r>
        <w:rPr>
          <w:szCs w:val="18"/>
        </w:rPr>
        <w:t xml:space="preserve">Ik vind het van het grootste belang om dit tij te keren. </w:t>
      </w:r>
      <w:r w:rsidRPr="00355AB5">
        <w:rPr>
          <w:szCs w:val="18"/>
        </w:rPr>
        <w:t xml:space="preserve">Ook op het terrein van burgerschap is de afgelopen periode het nodige werk verzet. Zo </w:t>
      </w:r>
      <w:r w:rsidR="00C71167">
        <w:rPr>
          <w:szCs w:val="18"/>
        </w:rPr>
        <w:t xml:space="preserve">herijk ik de kwalificatie-eisen </w:t>
      </w:r>
      <w:r w:rsidRPr="00355AB5">
        <w:rPr>
          <w:szCs w:val="18"/>
        </w:rPr>
        <w:t xml:space="preserve">en zal </w:t>
      </w:r>
      <w:r>
        <w:rPr>
          <w:szCs w:val="18"/>
        </w:rPr>
        <w:t xml:space="preserve">er </w:t>
      </w:r>
      <w:r w:rsidRPr="00355AB5">
        <w:rPr>
          <w:szCs w:val="18"/>
        </w:rPr>
        <w:t xml:space="preserve">een instellingsexamen worden ingevoerd. </w:t>
      </w:r>
      <w:bookmarkEnd w:id="2"/>
    </w:p>
    <w:p w:rsidR="00163238" w:rsidP="003B3BB6" w:rsidRDefault="00163238" w14:paraId="0BFAEA43" w14:textId="77777777">
      <w:pPr>
        <w:rPr>
          <w:szCs w:val="18"/>
        </w:rPr>
      </w:pPr>
    </w:p>
    <w:p w:rsidR="003B3BB6" w:rsidP="003B3BB6" w:rsidRDefault="003B3BB6" w14:paraId="6BE82567" w14:textId="1029DAAA">
      <w:pPr>
        <w:rPr>
          <w:szCs w:val="18"/>
        </w:rPr>
      </w:pPr>
      <w:r w:rsidRPr="00355AB5">
        <w:rPr>
          <w:szCs w:val="18"/>
        </w:rPr>
        <w:t>Tot slot vind ik ook de positie van het mbo in onderzoek belangrijk.</w:t>
      </w:r>
      <w:r w:rsidR="004A5914">
        <w:rPr>
          <w:szCs w:val="18"/>
        </w:rPr>
        <w:t xml:space="preserve"> </w:t>
      </w:r>
      <w:r w:rsidRPr="00355AB5">
        <w:rPr>
          <w:szCs w:val="18"/>
        </w:rPr>
        <w:t xml:space="preserve">Praktijkgericht onderzoek levert een wezenlijke bijdrage aan de opgaven waar we als maatschappij voor staan. Het biedt nieuwe inzichten en een ander perspectief. </w:t>
      </w:r>
      <w:r w:rsidRPr="001E578C">
        <w:rPr>
          <w:szCs w:val="18"/>
        </w:rPr>
        <w:t>Daarom zijn het Comeniusprogramma en de Onderwijspremie ook voor het mbo opgezet om onderzoek in het mbo te stimuleren.</w:t>
      </w:r>
      <w:r w:rsidRPr="00355AB5">
        <w:rPr>
          <w:szCs w:val="18"/>
        </w:rPr>
        <w:t xml:space="preserve"> Ook hebben mbo-instellingen extra middelen (€ 3 </w:t>
      </w:r>
      <w:r>
        <w:rPr>
          <w:szCs w:val="18"/>
        </w:rPr>
        <w:t>miljoen</w:t>
      </w:r>
      <w:r w:rsidRPr="00355AB5">
        <w:rPr>
          <w:szCs w:val="18"/>
        </w:rPr>
        <w:t xml:space="preserve">) gekregen om nieuwe </w:t>
      </w:r>
      <w:proofErr w:type="spellStart"/>
      <w:r w:rsidRPr="00355AB5">
        <w:rPr>
          <w:szCs w:val="18"/>
        </w:rPr>
        <w:t>practoraten</w:t>
      </w:r>
      <w:proofErr w:type="spellEnd"/>
      <w:r w:rsidRPr="00355AB5">
        <w:rPr>
          <w:szCs w:val="18"/>
        </w:rPr>
        <w:t xml:space="preserve"> te starten en bestaande </w:t>
      </w:r>
      <w:proofErr w:type="spellStart"/>
      <w:r w:rsidRPr="00355AB5">
        <w:rPr>
          <w:szCs w:val="18"/>
        </w:rPr>
        <w:t>practoraten</w:t>
      </w:r>
      <w:proofErr w:type="spellEnd"/>
      <w:r w:rsidRPr="00355AB5">
        <w:rPr>
          <w:szCs w:val="18"/>
        </w:rPr>
        <w:t xml:space="preserve"> uit te breiden.</w:t>
      </w:r>
    </w:p>
    <w:p w:rsidR="003B3BB6" w:rsidP="003B3BB6" w:rsidRDefault="003B3BB6" w14:paraId="482E14CF" w14:textId="77777777">
      <w:pPr>
        <w:rPr>
          <w:szCs w:val="18"/>
        </w:rPr>
      </w:pPr>
    </w:p>
    <w:p w:rsidR="003B3BB6" w:rsidP="003B3BB6" w:rsidRDefault="003B3BB6" w14:paraId="43EFD17C" w14:textId="505CE0C4">
      <w:pPr>
        <w:rPr>
          <w:szCs w:val="18"/>
        </w:rPr>
      </w:pPr>
      <w:r>
        <w:rPr>
          <w:szCs w:val="18"/>
        </w:rPr>
        <w:t xml:space="preserve">Het werken aan onderwijskwaliteit is één van de prioriteiten van de Werkagenda en dit zal met de voorgestelde aanpak op, onder andere, de basisvaardigheden de komende periode ook blijven. </w:t>
      </w:r>
      <w:r w:rsidR="0056430B">
        <w:rPr>
          <w:szCs w:val="18"/>
        </w:rPr>
        <w:t>Hi</w:t>
      </w:r>
      <w:r>
        <w:rPr>
          <w:szCs w:val="18"/>
        </w:rPr>
        <w:t xml:space="preserve">ermee voer ik de motie van het lid </w:t>
      </w:r>
      <w:proofErr w:type="spellStart"/>
      <w:r>
        <w:rPr>
          <w:szCs w:val="18"/>
        </w:rPr>
        <w:t>Tseggai</w:t>
      </w:r>
      <w:proofErr w:type="spellEnd"/>
      <w:r>
        <w:rPr>
          <w:rStyle w:val="Voetnootmarkering"/>
          <w:szCs w:val="18"/>
        </w:rPr>
        <w:footnoteReference w:id="23"/>
      </w:r>
      <w:r w:rsidR="00346741">
        <w:rPr>
          <w:szCs w:val="18"/>
        </w:rPr>
        <w:t xml:space="preserve"> </w:t>
      </w:r>
      <w:r>
        <w:rPr>
          <w:szCs w:val="18"/>
        </w:rPr>
        <w:t>uit. Hierin wordt de regering verzocht om het verbeteren van de onderwijskwaliteit in het mbo</w:t>
      </w:r>
      <w:r w:rsidDel="005D5F06">
        <w:rPr>
          <w:szCs w:val="18"/>
        </w:rPr>
        <w:t xml:space="preserve"> </w:t>
      </w:r>
      <w:r>
        <w:rPr>
          <w:szCs w:val="18"/>
        </w:rPr>
        <w:t>de komende periode prioriteit te maken.</w:t>
      </w:r>
      <w:r>
        <w:t xml:space="preserve"> </w:t>
      </w:r>
    </w:p>
    <w:p w:rsidRPr="00B225B8" w:rsidR="003B3BB6" w:rsidP="003B3BB6" w:rsidRDefault="003B3BB6" w14:paraId="62445FA1" w14:textId="77777777"/>
    <w:p w:rsidRPr="000D7958" w:rsidR="003B3BB6" w:rsidP="003B3BB6" w:rsidRDefault="003B3BB6" w14:paraId="74159EAB" w14:textId="77777777">
      <w:pPr>
        <w:rPr>
          <w:b/>
          <w:bCs/>
          <w:sz w:val="24"/>
        </w:rPr>
      </w:pPr>
      <w:r w:rsidRPr="000D7958">
        <w:rPr>
          <w:b/>
          <w:bCs/>
          <w:sz w:val="24"/>
        </w:rPr>
        <w:t>Kwaliteitsagenda’s: motor voor uitvoering</w:t>
      </w:r>
    </w:p>
    <w:p w:rsidR="002A7788" w:rsidP="003B3BB6" w:rsidRDefault="003B3BB6" w14:paraId="7C74F7A2" w14:textId="38FB7776">
      <w:pPr>
        <w:rPr>
          <w:szCs w:val="18"/>
        </w:rPr>
      </w:pPr>
      <w:r w:rsidRPr="00355AB5">
        <w:rPr>
          <w:szCs w:val="18"/>
        </w:rPr>
        <w:t>Samen met in- en externe partners</w:t>
      </w:r>
      <w:r>
        <w:rPr>
          <w:szCs w:val="18"/>
        </w:rPr>
        <w:t>,</w:t>
      </w:r>
      <w:r w:rsidRPr="00355AB5">
        <w:rPr>
          <w:szCs w:val="18"/>
        </w:rPr>
        <w:t xml:space="preserve"> </w:t>
      </w:r>
      <w:r>
        <w:rPr>
          <w:szCs w:val="18"/>
        </w:rPr>
        <w:t>zoals het regionale bedrijfsleven, gemeenten en de ondernemings- en studentenraad</w:t>
      </w:r>
      <w:r w:rsidR="004A5914">
        <w:rPr>
          <w:szCs w:val="18"/>
        </w:rPr>
        <w:t>,</w:t>
      </w:r>
      <w:r>
        <w:rPr>
          <w:szCs w:val="18"/>
        </w:rPr>
        <w:t xml:space="preserve"> </w:t>
      </w:r>
      <w:r w:rsidRPr="00355AB5">
        <w:rPr>
          <w:szCs w:val="18"/>
        </w:rPr>
        <w:t xml:space="preserve">hebben alle mbo-instellingen een kwaliteitsagenda ontwikkeld waarin zij aangeven hoe zij werk maken van de </w:t>
      </w:r>
      <w:r>
        <w:rPr>
          <w:szCs w:val="18"/>
        </w:rPr>
        <w:t>ambities</w:t>
      </w:r>
      <w:r w:rsidRPr="00355AB5">
        <w:rPr>
          <w:szCs w:val="18"/>
        </w:rPr>
        <w:t xml:space="preserve"> in de </w:t>
      </w:r>
      <w:r>
        <w:rPr>
          <w:szCs w:val="18"/>
        </w:rPr>
        <w:t>W</w:t>
      </w:r>
      <w:r w:rsidRPr="00355AB5">
        <w:rPr>
          <w:szCs w:val="18"/>
        </w:rPr>
        <w:t>erkagenda</w:t>
      </w:r>
      <w:r>
        <w:rPr>
          <w:szCs w:val="18"/>
        </w:rPr>
        <w:t xml:space="preserve"> en het Stagepact. </w:t>
      </w:r>
      <w:r w:rsidRPr="00355AB5">
        <w:rPr>
          <w:szCs w:val="18"/>
        </w:rPr>
        <w:t xml:space="preserve">Dit hebben zij gedaan op basis van een uitgebreide analyse van hun positie op de verschillende doelstellingen. </w:t>
      </w:r>
      <w:r>
        <w:rPr>
          <w:szCs w:val="18"/>
        </w:rPr>
        <w:t>Daarbij hadden de mbo-instellingen ook nadrukkelijk de mogelijkheid om eigen keuzes te maken.</w:t>
      </w:r>
      <w:r w:rsidRPr="00355AB5">
        <w:rPr>
          <w:szCs w:val="18"/>
        </w:rPr>
        <w:t xml:space="preserve"> </w:t>
      </w:r>
      <w:r>
        <w:rPr>
          <w:szCs w:val="18"/>
        </w:rPr>
        <w:t>De instellingen kregen ruimte om te prioriteren via het ‘</w:t>
      </w:r>
      <w:r>
        <w:rPr>
          <w:i/>
          <w:iCs/>
          <w:szCs w:val="18"/>
        </w:rPr>
        <w:t>pas toe of leg uit</w:t>
      </w:r>
      <w:r>
        <w:rPr>
          <w:szCs w:val="18"/>
        </w:rPr>
        <w:t>’ principe. Per maatregel uit de Regeling kwaliteitsafspraken kon de instelling in haar plan beargumenteren of de maatregel wordt toegepast of niet. Overigens zijn vier maatregelen wel verplicht gesteld vanwege de hoge urgentie op die terreinen, te weten: loopbaanoriëntatie, een tweetal maatregelen rondom stages</w:t>
      </w:r>
      <w:r>
        <w:rPr>
          <w:rStyle w:val="Voetnootmarkering"/>
          <w:szCs w:val="18"/>
        </w:rPr>
        <w:footnoteReference w:id="24"/>
      </w:r>
      <w:r>
        <w:rPr>
          <w:szCs w:val="18"/>
        </w:rPr>
        <w:t xml:space="preserve">, carrièreperspectief en </w:t>
      </w:r>
      <w:proofErr w:type="spellStart"/>
      <w:r>
        <w:rPr>
          <w:szCs w:val="18"/>
        </w:rPr>
        <w:t>practoraten</w:t>
      </w:r>
      <w:proofErr w:type="spellEnd"/>
      <w:r>
        <w:rPr>
          <w:szCs w:val="18"/>
        </w:rPr>
        <w:t>.</w:t>
      </w:r>
      <w:r w:rsidRPr="007D3EE2">
        <w:rPr>
          <w:szCs w:val="18"/>
        </w:rPr>
        <w:t xml:space="preserve"> </w:t>
      </w:r>
    </w:p>
    <w:p w:rsidR="002A7788" w:rsidRDefault="002A7788" w14:paraId="2222B001" w14:textId="77777777">
      <w:pPr>
        <w:spacing w:line="240" w:lineRule="auto"/>
        <w:rPr>
          <w:szCs w:val="18"/>
        </w:rPr>
      </w:pPr>
      <w:r>
        <w:rPr>
          <w:szCs w:val="18"/>
        </w:rPr>
        <w:br w:type="page"/>
      </w:r>
    </w:p>
    <w:tbl>
      <w:tblPr>
        <w:tblStyle w:val="Tabelraster"/>
        <w:tblW w:w="0" w:type="auto"/>
        <w:tblLook w:val="04A0" w:firstRow="1" w:lastRow="0" w:firstColumn="1" w:lastColumn="0" w:noHBand="0" w:noVBand="1"/>
      </w:tblPr>
      <w:tblGrid>
        <w:gridCol w:w="7490"/>
      </w:tblGrid>
      <w:tr w:rsidRPr="00355AB5" w:rsidR="003B3BB6" w:rsidTr="002A7788" w14:paraId="0163B1C2" w14:textId="77777777">
        <w:tc>
          <w:tcPr>
            <w:tcW w:w="7490" w:type="dxa"/>
          </w:tcPr>
          <w:p w:rsidRPr="00355AB5" w:rsidR="003B3BB6" w:rsidP="008D7AA6" w:rsidRDefault="003B3BB6" w14:paraId="2E4D0940" w14:textId="77777777">
            <w:pPr>
              <w:rPr>
                <w:b/>
                <w:bCs/>
                <w:szCs w:val="18"/>
              </w:rPr>
            </w:pPr>
            <w:r w:rsidRPr="00355AB5">
              <w:rPr>
                <w:b/>
                <w:bCs/>
                <w:szCs w:val="18"/>
              </w:rPr>
              <w:lastRenderedPageBreak/>
              <w:t>Beoordelingsproces</w:t>
            </w:r>
          </w:p>
          <w:p w:rsidRPr="00355AB5" w:rsidR="003B3BB6" w:rsidP="008D7AA6" w:rsidRDefault="003B3BB6" w14:paraId="5C68986A" w14:textId="5C086C16">
            <w:pPr>
              <w:rPr>
                <w:szCs w:val="18"/>
              </w:rPr>
            </w:pPr>
            <w:r w:rsidRPr="00355AB5">
              <w:rPr>
                <w:szCs w:val="18"/>
              </w:rPr>
              <w:t xml:space="preserve">De </w:t>
            </w:r>
            <w:r>
              <w:rPr>
                <w:szCs w:val="18"/>
              </w:rPr>
              <w:t>mbo-</w:t>
            </w:r>
            <w:r w:rsidRPr="00355AB5">
              <w:rPr>
                <w:szCs w:val="18"/>
              </w:rPr>
              <w:t xml:space="preserve">instellingen hebben aan de hand van de Regeling </w:t>
            </w:r>
            <w:r>
              <w:rPr>
                <w:szCs w:val="18"/>
              </w:rPr>
              <w:t>k</w:t>
            </w:r>
            <w:r w:rsidRPr="00355AB5">
              <w:rPr>
                <w:szCs w:val="18"/>
              </w:rPr>
              <w:t xml:space="preserve">waliteitsafspraken mbo 2024-2027 </w:t>
            </w:r>
            <w:r>
              <w:rPr>
                <w:szCs w:val="18"/>
              </w:rPr>
              <w:t>hun</w:t>
            </w:r>
            <w:r w:rsidRPr="00355AB5">
              <w:rPr>
                <w:szCs w:val="18"/>
              </w:rPr>
              <w:t xml:space="preserve"> kwaliteitsagenda</w:t>
            </w:r>
            <w:r>
              <w:rPr>
                <w:szCs w:val="18"/>
              </w:rPr>
              <w:t>’s</w:t>
            </w:r>
            <w:r w:rsidRPr="00355AB5">
              <w:rPr>
                <w:szCs w:val="18"/>
              </w:rPr>
              <w:t xml:space="preserve"> opgesteld.</w:t>
            </w:r>
            <w:r>
              <w:rPr>
                <w:szCs w:val="18"/>
              </w:rPr>
              <w:t xml:space="preserve"> In hun kwaliteitsagenda vertalen zij de doelstellingen uit de Werkagenda en het Stagepact naar hun eigen regio en instelling. In tegenstelling tot de eerdere rondes voor de aanvraag van kwaliteitsmiddelen is nu niet gekozen voor een resultaatafhankelijk deel van de aanvullende bekostiging. Uitgangspunt is het vertrouwen in de professionals in het veld om de juiste keuzes te maken. Uiteraard in gezamenlijk overleg met hun regionale partners. Een gezamenlijke monitoring om de ontwikkelingen te volgen en </w:t>
            </w:r>
            <w:r w:rsidR="007229A4">
              <w:rPr>
                <w:szCs w:val="18"/>
              </w:rPr>
              <w:t xml:space="preserve">- </w:t>
            </w:r>
            <w:r>
              <w:rPr>
                <w:szCs w:val="18"/>
              </w:rPr>
              <w:t xml:space="preserve">waar nodig </w:t>
            </w:r>
            <w:r w:rsidR="007229A4">
              <w:rPr>
                <w:szCs w:val="18"/>
              </w:rPr>
              <w:t xml:space="preserve">- </w:t>
            </w:r>
            <w:r>
              <w:rPr>
                <w:szCs w:val="18"/>
              </w:rPr>
              <w:t>bij te sturen hoort daar bij.</w:t>
            </w:r>
            <w:r w:rsidRPr="00355AB5">
              <w:rPr>
                <w:i/>
                <w:iCs/>
                <w:szCs w:val="18"/>
              </w:rPr>
              <w:br/>
            </w:r>
            <w:r w:rsidRPr="00355AB5">
              <w:rPr>
                <w:i/>
                <w:iCs/>
                <w:szCs w:val="18"/>
              </w:rPr>
              <w:br/>
              <w:t>Commissie Kwaliteitsafspraken MBO (CKMBO</w:t>
            </w:r>
            <w:r>
              <w:rPr>
                <w:i/>
                <w:iCs/>
                <w:szCs w:val="18"/>
              </w:rPr>
              <w:t>)</w:t>
            </w:r>
            <w:r w:rsidRPr="00355AB5">
              <w:rPr>
                <w:szCs w:val="18"/>
              </w:rPr>
              <w:br/>
              <w:t xml:space="preserve">De CKMBO is een onafhankelijke commissie die mij heeft geadviseerd over de ingediende kwaliteitsagenda’s. Zij </w:t>
            </w:r>
            <w:r>
              <w:rPr>
                <w:szCs w:val="18"/>
              </w:rPr>
              <w:t>staan de mbo-</w:t>
            </w:r>
            <w:r w:rsidRPr="00355AB5">
              <w:rPr>
                <w:szCs w:val="18"/>
              </w:rPr>
              <w:t xml:space="preserve">instellingen met raad en daad </w:t>
            </w:r>
            <w:r>
              <w:rPr>
                <w:szCs w:val="18"/>
              </w:rPr>
              <w:t>bij</w:t>
            </w:r>
            <w:r w:rsidRPr="00355AB5">
              <w:rPr>
                <w:szCs w:val="18"/>
              </w:rPr>
              <w:t xml:space="preserve"> tijdens het schrijfproces en de vervolmaking van hun agenda’s en </w:t>
            </w:r>
            <w:r>
              <w:rPr>
                <w:szCs w:val="18"/>
              </w:rPr>
              <w:t>adviseren</w:t>
            </w:r>
            <w:r w:rsidRPr="00355AB5">
              <w:rPr>
                <w:szCs w:val="18"/>
              </w:rPr>
              <w:t xml:space="preserve"> </w:t>
            </w:r>
            <w:r>
              <w:rPr>
                <w:szCs w:val="18"/>
              </w:rPr>
              <w:t xml:space="preserve">mij </w:t>
            </w:r>
            <w:r w:rsidRPr="00355AB5">
              <w:rPr>
                <w:szCs w:val="18"/>
              </w:rPr>
              <w:t xml:space="preserve">vervolgens aan de hand van het beoordelingskader van de Regeling </w:t>
            </w:r>
            <w:r>
              <w:rPr>
                <w:szCs w:val="18"/>
              </w:rPr>
              <w:t>k</w:t>
            </w:r>
            <w:r w:rsidRPr="00355AB5">
              <w:rPr>
                <w:szCs w:val="18"/>
              </w:rPr>
              <w:t xml:space="preserve">waliteitsafspraken of de ingediende kwaliteitsagenda van voldoende niveau is. Uiteindelijk neem ik een besluit over de ingediende kwaliteitsagenda. </w:t>
            </w:r>
          </w:p>
          <w:p w:rsidRPr="00355AB5" w:rsidR="003B3BB6" w:rsidP="008D7AA6" w:rsidRDefault="003B3BB6" w14:paraId="33AC153E" w14:textId="77777777">
            <w:pPr>
              <w:rPr>
                <w:i/>
                <w:iCs/>
                <w:szCs w:val="18"/>
              </w:rPr>
            </w:pPr>
            <w:r w:rsidRPr="00355AB5">
              <w:rPr>
                <w:szCs w:val="18"/>
              </w:rPr>
              <w:br/>
            </w:r>
            <w:r>
              <w:rPr>
                <w:i/>
                <w:iCs/>
                <w:szCs w:val="18"/>
              </w:rPr>
              <w:t xml:space="preserve">Beoordeling </w:t>
            </w:r>
            <w:r w:rsidRPr="00355AB5">
              <w:rPr>
                <w:i/>
                <w:iCs/>
                <w:szCs w:val="18"/>
              </w:rPr>
              <w:t>van de plannen</w:t>
            </w:r>
          </w:p>
          <w:p w:rsidRPr="00355AB5" w:rsidR="003B3BB6" w:rsidP="008D7AA6" w:rsidRDefault="003B3BB6" w14:paraId="6BB7B33A" w14:textId="77777777">
            <w:pPr>
              <w:rPr>
                <w:szCs w:val="18"/>
              </w:rPr>
            </w:pPr>
            <w:r>
              <w:rPr>
                <w:szCs w:val="18"/>
              </w:rPr>
              <w:t>De mbo-i</w:t>
            </w:r>
            <w:r w:rsidRPr="00355AB5">
              <w:rPr>
                <w:szCs w:val="18"/>
              </w:rPr>
              <w:t>nstellingen konden op twee momenten hun kwaliteitsagenda indienen. In de eerste tranche hebben tien instellingen hun plannen ingediend, in de tweede tranche hebben de overige 4</w:t>
            </w:r>
            <w:r>
              <w:rPr>
                <w:szCs w:val="18"/>
              </w:rPr>
              <w:t>2</w:t>
            </w:r>
            <w:r w:rsidRPr="00355AB5">
              <w:rPr>
                <w:szCs w:val="18"/>
              </w:rPr>
              <w:t xml:space="preserve"> instellingen hun kwaliteits</w:t>
            </w:r>
            <w:r>
              <w:rPr>
                <w:szCs w:val="18"/>
              </w:rPr>
              <w:t>agenda</w:t>
            </w:r>
            <w:r w:rsidRPr="00355AB5">
              <w:rPr>
                <w:szCs w:val="18"/>
              </w:rPr>
              <w:t xml:space="preserve"> aangeboden.</w:t>
            </w:r>
            <w:r w:rsidRPr="00355AB5">
              <w:rPr>
                <w:rStyle w:val="Voetnootmarkering"/>
                <w:szCs w:val="18"/>
              </w:rPr>
              <w:footnoteReference w:id="25"/>
            </w:r>
            <w:r>
              <w:rPr>
                <w:szCs w:val="18"/>
              </w:rPr>
              <w:t xml:space="preserve"> </w:t>
            </w:r>
            <w:r w:rsidRPr="00355AB5">
              <w:rPr>
                <w:szCs w:val="18"/>
              </w:rPr>
              <w:t>Inmiddels is het beoordelingsproces van alle kwaliteitsagenda’s voor de periode 2024-2027 afgerond</w:t>
            </w:r>
            <w:r>
              <w:rPr>
                <w:szCs w:val="18"/>
              </w:rPr>
              <w:t xml:space="preserve">. </w:t>
            </w:r>
            <w:r w:rsidRPr="00355AB5">
              <w:rPr>
                <w:szCs w:val="18"/>
              </w:rPr>
              <w:t xml:space="preserve">Vier instellingen hebben gebruik gemaakt van de herkansingsmogelijkheid. </w:t>
            </w:r>
            <w:r>
              <w:rPr>
                <w:szCs w:val="18"/>
              </w:rPr>
              <w:t>Ook deze</w:t>
            </w:r>
            <w:r w:rsidRPr="00355AB5">
              <w:rPr>
                <w:szCs w:val="18"/>
              </w:rPr>
              <w:t xml:space="preserve"> vier </w:t>
            </w:r>
            <w:r>
              <w:rPr>
                <w:szCs w:val="18"/>
              </w:rPr>
              <w:t xml:space="preserve">instellingen </w:t>
            </w:r>
            <w:r w:rsidRPr="00355AB5">
              <w:rPr>
                <w:szCs w:val="18"/>
              </w:rPr>
              <w:t xml:space="preserve">hebben inmiddels een </w:t>
            </w:r>
            <w:r>
              <w:rPr>
                <w:szCs w:val="18"/>
              </w:rPr>
              <w:t>positief oordeel</w:t>
            </w:r>
            <w:r w:rsidRPr="00355AB5">
              <w:rPr>
                <w:szCs w:val="18"/>
              </w:rPr>
              <w:t xml:space="preserve"> mogen ontvangen. De </w:t>
            </w:r>
            <w:r>
              <w:rPr>
                <w:szCs w:val="18"/>
              </w:rPr>
              <w:t>mbo-</w:t>
            </w:r>
            <w:r w:rsidRPr="00355AB5">
              <w:rPr>
                <w:szCs w:val="18"/>
              </w:rPr>
              <w:t xml:space="preserve">instellingen hebben (afhankelijk van de ronde) in maart of juni </w:t>
            </w:r>
            <w:r>
              <w:rPr>
                <w:szCs w:val="18"/>
              </w:rPr>
              <w:t xml:space="preserve">2024 </w:t>
            </w:r>
            <w:r w:rsidRPr="00355AB5">
              <w:rPr>
                <w:szCs w:val="18"/>
              </w:rPr>
              <w:t xml:space="preserve">de middelen </w:t>
            </w:r>
            <w:r>
              <w:rPr>
                <w:szCs w:val="18"/>
              </w:rPr>
              <w:t>ontvangen</w:t>
            </w:r>
            <w:r w:rsidRPr="00355AB5">
              <w:rPr>
                <w:szCs w:val="18"/>
              </w:rPr>
              <w:t>. Ook de instelling die in de tweede ronde gebruik heeft gemaakt van de herkansingsmogelijkheid krijgt binnen afzienbare tijd de middelen.</w:t>
            </w:r>
          </w:p>
        </w:tc>
      </w:tr>
    </w:tbl>
    <w:p w:rsidR="003B3BB6" w:rsidP="003B3BB6" w:rsidRDefault="003B3BB6" w14:paraId="68A7125A" w14:textId="77777777">
      <w:pPr>
        <w:rPr>
          <w:szCs w:val="18"/>
        </w:rPr>
      </w:pPr>
    </w:p>
    <w:p w:rsidRPr="002A7788" w:rsidR="0038199E" w:rsidP="003B3BB6" w:rsidRDefault="003B3BB6" w14:paraId="0403F560" w14:textId="60942B8A">
      <w:pPr>
        <w:rPr>
          <w:i/>
          <w:iCs/>
          <w:szCs w:val="18"/>
        </w:rPr>
      </w:pPr>
      <w:r w:rsidRPr="00355AB5">
        <w:rPr>
          <w:szCs w:val="18"/>
        </w:rPr>
        <w:t xml:space="preserve">Na goedkeuring van de kwaliteitsagenda, ontvangen de instellingen kwaliteitsmiddelen om invulling te geven aan hun plannen. Inmiddels hebben </w:t>
      </w:r>
      <w:r w:rsidRPr="00163238">
        <w:rPr>
          <w:szCs w:val="18"/>
        </w:rPr>
        <w:t>alle mbo-instellingen een positief oordeel ontvangen en de middelen toegekend gekregen.</w:t>
      </w:r>
      <w:r w:rsidRPr="00355AB5">
        <w:rPr>
          <w:szCs w:val="18"/>
        </w:rPr>
        <w:t xml:space="preserve"> Het gaat in </w:t>
      </w:r>
      <w:r>
        <w:rPr>
          <w:szCs w:val="18"/>
        </w:rPr>
        <w:t xml:space="preserve">2024 </w:t>
      </w:r>
      <w:r w:rsidRPr="00355AB5">
        <w:rPr>
          <w:szCs w:val="18"/>
        </w:rPr>
        <w:t>om een bedrag van ruim € 700 miljoen.</w:t>
      </w:r>
      <w:r>
        <w:rPr>
          <w:szCs w:val="18"/>
        </w:rPr>
        <w:t xml:space="preserve"> Het</w:t>
      </w:r>
      <w:r w:rsidRPr="00355AB5">
        <w:rPr>
          <w:szCs w:val="18"/>
        </w:rPr>
        <w:t xml:space="preserve"> is </w:t>
      </w:r>
      <w:r>
        <w:rPr>
          <w:szCs w:val="18"/>
        </w:rPr>
        <w:t xml:space="preserve">al met al </w:t>
      </w:r>
      <w:r w:rsidRPr="00355AB5">
        <w:rPr>
          <w:szCs w:val="18"/>
        </w:rPr>
        <w:t xml:space="preserve">een intensief proces geweest. De instellingen hebben hierbij ondersteuning </w:t>
      </w:r>
      <w:r>
        <w:rPr>
          <w:szCs w:val="18"/>
        </w:rPr>
        <w:t>en advies ontvangen</w:t>
      </w:r>
      <w:r w:rsidRPr="00355AB5">
        <w:rPr>
          <w:szCs w:val="18"/>
        </w:rPr>
        <w:t xml:space="preserve"> van de Commissie Kwaliteitsafspraken MBO (CKMBO) en de MBO Raad.</w:t>
      </w:r>
    </w:p>
    <w:p w:rsidR="0038199E" w:rsidP="003B3BB6" w:rsidRDefault="0038199E" w14:paraId="1A3A88DF" w14:textId="77777777">
      <w:pPr>
        <w:rPr>
          <w:b/>
          <w:bCs/>
          <w:szCs w:val="18"/>
        </w:rPr>
      </w:pPr>
    </w:p>
    <w:p w:rsidRPr="000D7958" w:rsidR="003B3BB6" w:rsidP="003B3BB6" w:rsidRDefault="003B3BB6" w14:paraId="4FD94ECA" w14:textId="4790D4A5">
      <w:pPr>
        <w:rPr>
          <w:b/>
          <w:bCs/>
          <w:szCs w:val="18"/>
        </w:rPr>
      </w:pPr>
      <w:r w:rsidRPr="000D7958">
        <w:rPr>
          <w:b/>
          <w:bCs/>
          <w:szCs w:val="18"/>
        </w:rPr>
        <w:t>Eerste beelden uit de kwaliteitsagenda’s</w:t>
      </w:r>
    </w:p>
    <w:p w:rsidR="003B3BB6" w:rsidP="003B3BB6" w:rsidRDefault="003B3BB6" w14:paraId="5EB0851B" w14:textId="77777777">
      <w:pPr>
        <w:rPr>
          <w:szCs w:val="18"/>
        </w:rPr>
      </w:pPr>
      <w:r>
        <w:rPr>
          <w:szCs w:val="18"/>
        </w:rPr>
        <w:t xml:space="preserve">De kwaliteitsagenda’s zijn een belangrijke motor bij de uitvoering van de doelstellingen van de Werkagenda en het Stagepact. Er </w:t>
      </w:r>
      <w:r w:rsidRPr="00355AB5">
        <w:rPr>
          <w:szCs w:val="18"/>
        </w:rPr>
        <w:t>is</w:t>
      </w:r>
      <w:r>
        <w:rPr>
          <w:szCs w:val="18"/>
        </w:rPr>
        <w:t xml:space="preserve"> veel werk verzet bij de vorming van de agenda’s</w:t>
      </w:r>
      <w:r w:rsidRPr="00355AB5">
        <w:rPr>
          <w:szCs w:val="18"/>
        </w:rPr>
        <w:t xml:space="preserve">. Ik waardeer de inzet van de </w:t>
      </w:r>
      <w:r>
        <w:rPr>
          <w:szCs w:val="18"/>
        </w:rPr>
        <w:t>mbo-</w:t>
      </w:r>
      <w:r w:rsidRPr="00355AB5">
        <w:rPr>
          <w:szCs w:val="18"/>
        </w:rPr>
        <w:t>instellingen</w:t>
      </w:r>
      <w:r>
        <w:rPr>
          <w:szCs w:val="18"/>
        </w:rPr>
        <w:t xml:space="preserve"> en hun partners</w:t>
      </w:r>
      <w:r w:rsidRPr="00355AB5">
        <w:rPr>
          <w:szCs w:val="18"/>
        </w:rPr>
        <w:t>. Ik heb mooie kwaliteits</w:t>
      </w:r>
      <w:r>
        <w:rPr>
          <w:szCs w:val="18"/>
        </w:rPr>
        <w:t>agenda’s</w:t>
      </w:r>
      <w:r w:rsidRPr="00355AB5">
        <w:rPr>
          <w:szCs w:val="18"/>
        </w:rPr>
        <w:t xml:space="preserve"> de revue zien passeren. </w:t>
      </w:r>
      <w:r>
        <w:rPr>
          <w:szCs w:val="18"/>
        </w:rPr>
        <w:t>Veel van de</w:t>
      </w:r>
      <w:r w:rsidRPr="00355AB5">
        <w:rPr>
          <w:szCs w:val="18"/>
        </w:rPr>
        <w:t xml:space="preserve"> analyses die instellingen hebben gemaakt</w:t>
      </w:r>
      <w:r>
        <w:rPr>
          <w:szCs w:val="18"/>
        </w:rPr>
        <w:t>,</w:t>
      </w:r>
      <w:r w:rsidRPr="00355AB5">
        <w:rPr>
          <w:szCs w:val="18"/>
        </w:rPr>
        <w:t xml:space="preserve"> leveren</w:t>
      </w:r>
      <w:r>
        <w:rPr>
          <w:szCs w:val="18"/>
        </w:rPr>
        <w:t xml:space="preserve"> hen</w:t>
      </w:r>
      <w:r w:rsidRPr="00355AB5">
        <w:rPr>
          <w:szCs w:val="18"/>
        </w:rPr>
        <w:t xml:space="preserve"> nieuwe inzichten op voor nieuwe of hernieuwde samenwerking en </w:t>
      </w:r>
      <w:r>
        <w:rPr>
          <w:szCs w:val="18"/>
        </w:rPr>
        <w:t>maatregelen</w:t>
      </w:r>
      <w:r w:rsidRPr="00355AB5">
        <w:rPr>
          <w:szCs w:val="18"/>
        </w:rPr>
        <w:t xml:space="preserve">. Het laat zien dat </w:t>
      </w:r>
      <w:r>
        <w:rPr>
          <w:szCs w:val="18"/>
        </w:rPr>
        <w:t xml:space="preserve">een flink </w:t>
      </w:r>
      <w:r>
        <w:rPr>
          <w:szCs w:val="18"/>
        </w:rPr>
        <w:lastRenderedPageBreak/>
        <w:t xml:space="preserve">aantal instellingen in </w:t>
      </w:r>
      <w:r w:rsidRPr="00355AB5">
        <w:rPr>
          <w:szCs w:val="18"/>
        </w:rPr>
        <w:t>de sector</w:t>
      </w:r>
      <w:r>
        <w:rPr>
          <w:szCs w:val="18"/>
        </w:rPr>
        <w:t xml:space="preserve"> stappen heeft gezet</w:t>
      </w:r>
      <w:r w:rsidRPr="00355AB5">
        <w:rPr>
          <w:szCs w:val="18"/>
        </w:rPr>
        <w:t xml:space="preserve"> </w:t>
      </w:r>
      <w:r>
        <w:rPr>
          <w:szCs w:val="18"/>
        </w:rPr>
        <w:t>in het (her)positioneren van het mbo in de regio</w:t>
      </w:r>
      <w:r w:rsidRPr="00355AB5">
        <w:rPr>
          <w:szCs w:val="18"/>
        </w:rPr>
        <w:t xml:space="preserve">. </w:t>
      </w:r>
    </w:p>
    <w:p w:rsidRPr="00355AB5" w:rsidR="003B3BB6" w:rsidP="003B3BB6" w:rsidRDefault="003B3BB6" w14:paraId="6E8663B7" w14:textId="77777777">
      <w:pPr>
        <w:rPr>
          <w:szCs w:val="18"/>
        </w:rPr>
      </w:pPr>
    </w:p>
    <w:p w:rsidR="003B3BB6" w:rsidP="003B3BB6" w:rsidRDefault="003B3BB6" w14:paraId="34EF41F6" w14:textId="77777777">
      <w:pPr>
        <w:rPr>
          <w:szCs w:val="18"/>
        </w:rPr>
      </w:pPr>
      <w:r>
        <w:rPr>
          <w:szCs w:val="18"/>
        </w:rPr>
        <w:t>Een eerste blik op de begrotingen in de plannen laat zien dat de mbo-instellingen r</w:t>
      </w:r>
      <w:r w:rsidRPr="00355AB5">
        <w:rPr>
          <w:szCs w:val="18"/>
        </w:rPr>
        <w:t xml:space="preserve">elatief veel middelen </w:t>
      </w:r>
      <w:r>
        <w:rPr>
          <w:szCs w:val="18"/>
        </w:rPr>
        <w:t>inzetten</w:t>
      </w:r>
      <w:r w:rsidRPr="00355AB5">
        <w:rPr>
          <w:szCs w:val="18"/>
        </w:rPr>
        <w:t xml:space="preserve"> op de doelstellingen rondom het verbeteren van de begeleiding</w:t>
      </w:r>
      <w:r>
        <w:rPr>
          <w:szCs w:val="18"/>
        </w:rPr>
        <w:t xml:space="preserve"> voor mbo niveau 2-studenten</w:t>
      </w:r>
      <w:r w:rsidRPr="00355AB5">
        <w:rPr>
          <w:szCs w:val="18"/>
        </w:rPr>
        <w:t xml:space="preserve">, het terugdringen van vsv en het </w:t>
      </w:r>
      <w:r>
        <w:rPr>
          <w:szCs w:val="18"/>
        </w:rPr>
        <w:t xml:space="preserve">verbeteren van het </w:t>
      </w:r>
      <w:r w:rsidRPr="00355AB5">
        <w:rPr>
          <w:szCs w:val="18"/>
        </w:rPr>
        <w:t xml:space="preserve">carrièreperspectief. </w:t>
      </w:r>
      <w:r>
        <w:rPr>
          <w:szCs w:val="18"/>
        </w:rPr>
        <w:t>Voor deze doelstellingen</w:t>
      </w:r>
      <w:r w:rsidRPr="00355AB5">
        <w:rPr>
          <w:szCs w:val="18"/>
        </w:rPr>
        <w:t xml:space="preserve"> hebben de instellingen ook specifiek budget ontvangen. </w:t>
      </w:r>
      <w:r>
        <w:rPr>
          <w:szCs w:val="18"/>
        </w:rPr>
        <w:t>O</w:t>
      </w:r>
      <w:r w:rsidRPr="00355AB5">
        <w:rPr>
          <w:szCs w:val="18"/>
        </w:rPr>
        <w:t xml:space="preserve">p verschillende punten, zoals </w:t>
      </w:r>
      <w:r>
        <w:rPr>
          <w:szCs w:val="18"/>
        </w:rPr>
        <w:t xml:space="preserve">bijvoorbeeld </w:t>
      </w:r>
      <w:r w:rsidRPr="00355AB5">
        <w:rPr>
          <w:szCs w:val="18"/>
        </w:rPr>
        <w:t xml:space="preserve">vsv en </w:t>
      </w:r>
      <w:r>
        <w:rPr>
          <w:szCs w:val="18"/>
        </w:rPr>
        <w:t>stagebegeleiding, zie ik dat</w:t>
      </w:r>
      <w:r w:rsidRPr="00355AB5">
        <w:rPr>
          <w:szCs w:val="18"/>
        </w:rPr>
        <w:t xml:space="preserve"> er </w:t>
      </w:r>
      <w:r>
        <w:rPr>
          <w:szCs w:val="18"/>
        </w:rPr>
        <w:t xml:space="preserve">een duidelijke </w:t>
      </w:r>
      <w:r w:rsidRPr="00355AB5">
        <w:rPr>
          <w:szCs w:val="18"/>
        </w:rPr>
        <w:t xml:space="preserve">samenhang </w:t>
      </w:r>
      <w:r>
        <w:rPr>
          <w:szCs w:val="18"/>
        </w:rPr>
        <w:t xml:space="preserve">is </w:t>
      </w:r>
      <w:r w:rsidRPr="00355AB5">
        <w:rPr>
          <w:szCs w:val="18"/>
        </w:rPr>
        <w:t>tussen de omvang van problematiek en de hoeveelheid middelen die de instelling hieraan uitgeeft</w:t>
      </w:r>
      <w:r>
        <w:rPr>
          <w:szCs w:val="18"/>
        </w:rPr>
        <w:t xml:space="preserve"> vanuit de kwaliteitsagenda</w:t>
      </w:r>
      <w:r w:rsidRPr="00355AB5">
        <w:rPr>
          <w:szCs w:val="18"/>
        </w:rPr>
        <w:t xml:space="preserve">. </w:t>
      </w:r>
    </w:p>
    <w:p w:rsidRPr="00355AB5" w:rsidR="003B3BB6" w:rsidP="003B3BB6" w:rsidRDefault="003B3BB6" w14:paraId="6D5B6368" w14:textId="77777777">
      <w:pPr>
        <w:rPr>
          <w:szCs w:val="18"/>
        </w:rPr>
      </w:pPr>
    </w:p>
    <w:p w:rsidR="003B3BB6" w:rsidP="003B3BB6" w:rsidRDefault="003B3BB6" w14:paraId="59C25C72" w14:textId="402DE10B">
      <w:pPr>
        <w:rPr>
          <w:szCs w:val="18"/>
        </w:rPr>
      </w:pPr>
      <w:r>
        <w:rPr>
          <w:szCs w:val="18"/>
        </w:rPr>
        <w:t xml:space="preserve">Als ik de begrotingen in de kwaliteitsplannen nader bekijk zijn er echter ook </w:t>
      </w:r>
      <w:r w:rsidRPr="00355AB5">
        <w:rPr>
          <w:szCs w:val="18"/>
        </w:rPr>
        <w:t>aandachtspunten.</w:t>
      </w:r>
      <w:r>
        <w:rPr>
          <w:szCs w:val="18"/>
        </w:rPr>
        <w:t xml:space="preserve"> De mbo-instellingen zetten hun middelen vaak verspreid over vrijwel alle doelstellingen in.</w:t>
      </w:r>
      <w:r w:rsidRPr="00AF4C0E">
        <w:rPr>
          <w:szCs w:val="18"/>
        </w:rPr>
        <w:t xml:space="preserve"> </w:t>
      </w:r>
      <w:r w:rsidRPr="00355AB5">
        <w:rPr>
          <w:szCs w:val="18"/>
        </w:rPr>
        <w:t>De meerderheid van de instellingen (zo’n 60</w:t>
      </w:r>
      <w:r>
        <w:rPr>
          <w:szCs w:val="18"/>
        </w:rPr>
        <w:t>%</w:t>
      </w:r>
      <w:r w:rsidRPr="00355AB5">
        <w:rPr>
          <w:szCs w:val="18"/>
        </w:rPr>
        <w:t xml:space="preserve">) zet </w:t>
      </w:r>
      <w:r>
        <w:rPr>
          <w:szCs w:val="18"/>
        </w:rPr>
        <w:t xml:space="preserve">geld </w:t>
      </w:r>
      <w:r w:rsidRPr="00355AB5">
        <w:rPr>
          <w:szCs w:val="18"/>
        </w:rPr>
        <w:t>op alle doelstellingen in.</w:t>
      </w:r>
      <w:r>
        <w:rPr>
          <w:szCs w:val="18"/>
        </w:rPr>
        <w:t xml:space="preserve"> Ook past een groot deel van de instellingen nagenoeg alle maatregelen toe binnen die doelstelling. Ze maken in die zin dus beperkt uitgesproken keuzes. Dat maakt dat op elk thema iets gebeurt, maar de vraag is of dat dan genoeg is om echte verandering te bewerkstelligen op de thema’s die voor de instelling en de sector als geheel nodig zijn. Het is weliswaar </w:t>
      </w:r>
      <w:r w:rsidRPr="00355AB5">
        <w:rPr>
          <w:szCs w:val="18"/>
        </w:rPr>
        <w:t xml:space="preserve">positief om te zien dat instellingen op alle doelstellingen verbetering willen bereiken, maar </w:t>
      </w:r>
      <w:r>
        <w:rPr>
          <w:szCs w:val="18"/>
        </w:rPr>
        <w:t>dit kent ook risico’s. Ten eerste dat</w:t>
      </w:r>
      <w:r w:rsidRPr="00355AB5">
        <w:rPr>
          <w:szCs w:val="18"/>
        </w:rPr>
        <w:t xml:space="preserve"> de inzet van middelen (en mensen) versnippert</w:t>
      </w:r>
      <w:r>
        <w:rPr>
          <w:szCs w:val="18"/>
        </w:rPr>
        <w:t xml:space="preserve">, ten tweede dat er mogelijkerwijs </w:t>
      </w:r>
      <w:r w:rsidRPr="00355AB5">
        <w:rPr>
          <w:szCs w:val="18"/>
        </w:rPr>
        <w:t>te weinig meters worden gemaakt op de grootste uitdagingen v</w:t>
      </w:r>
      <w:r>
        <w:rPr>
          <w:szCs w:val="18"/>
        </w:rPr>
        <w:t>oor</w:t>
      </w:r>
      <w:r w:rsidRPr="00355AB5">
        <w:rPr>
          <w:szCs w:val="18"/>
        </w:rPr>
        <w:t xml:space="preserve"> de instelling en de sector</w:t>
      </w:r>
      <w:r>
        <w:rPr>
          <w:szCs w:val="18"/>
        </w:rPr>
        <w:t xml:space="preserve"> als geheel.</w:t>
      </w:r>
      <w:r w:rsidRPr="00355AB5">
        <w:rPr>
          <w:szCs w:val="18"/>
        </w:rPr>
        <w:t xml:space="preserve"> De komende periode wil ik</w:t>
      </w:r>
      <w:r>
        <w:rPr>
          <w:szCs w:val="18"/>
        </w:rPr>
        <w:t xml:space="preserve"> hierover het gesprek met de instellingen en de sectorvertegenwoordigers aangaan. De uitkomsten hiervan zal ik opnemen in de brief dit komend najaar aan uw Kamer. </w:t>
      </w:r>
    </w:p>
    <w:p w:rsidRPr="00355AB5" w:rsidR="003B3BB6" w:rsidP="003B3BB6" w:rsidRDefault="003B3BB6" w14:paraId="3EA19076" w14:textId="77777777">
      <w:pPr>
        <w:rPr>
          <w:szCs w:val="18"/>
        </w:rPr>
      </w:pPr>
    </w:p>
    <w:p w:rsidR="003B3BB6" w:rsidP="003B3BB6" w:rsidRDefault="003B3BB6" w14:paraId="106178B4" w14:textId="77777777">
      <w:pPr>
        <w:rPr>
          <w:szCs w:val="18"/>
        </w:rPr>
      </w:pPr>
      <w:bookmarkStart w:name="_Hlk169794902" w:id="3"/>
      <w:r w:rsidRPr="00355AB5">
        <w:rPr>
          <w:szCs w:val="18"/>
        </w:rPr>
        <w:t xml:space="preserve">Op sommige punten en bij </w:t>
      </w:r>
      <w:r>
        <w:rPr>
          <w:szCs w:val="18"/>
        </w:rPr>
        <w:t>een aantal</w:t>
      </w:r>
      <w:r w:rsidRPr="00355AB5">
        <w:rPr>
          <w:szCs w:val="18"/>
        </w:rPr>
        <w:t xml:space="preserve"> </w:t>
      </w:r>
      <w:r>
        <w:rPr>
          <w:szCs w:val="18"/>
        </w:rPr>
        <w:t>mbo-</w:t>
      </w:r>
      <w:r w:rsidRPr="00355AB5">
        <w:rPr>
          <w:szCs w:val="18"/>
        </w:rPr>
        <w:t xml:space="preserve">instellingen is nog meer ambitie nodig </w:t>
      </w:r>
      <w:r>
        <w:rPr>
          <w:szCs w:val="18"/>
        </w:rPr>
        <w:t>als</w:t>
      </w:r>
      <w:r w:rsidRPr="00355AB5">
        <w:rPr>
          <w:szCs w:val="18"/>
        </w:rPr>
        <w:t xml:space="preserve"> we de beweging die we met de Werkagenda voor ogen hebben ook echt</w:t>
      </w:r>
      <w:r>
        <w:rPr>
          <w:szCs w:val="18"/>
        </w:rPr>
        <w:t xml:space="preserve"> willen</w:t>
      </w:r>
      <w:r w:rsidRPr="00355AB5">
        <w:rPr>
          <w:szCs w:val="18"/>
        </w:rPr>
        <w:t xml:space="preserve"> realiseren</w:t>
      </w:r>
      <w:r>
        <w:rPr>
          <w:szCs w:val="18"/>
        </w:rPr>
        <w:t>.</w:t>
      </w:r>
      <w:r w:rsidRPr="00355AB5">
        <w:rPr>
          <w:szCs w:val="18"/>
        </w:rPr>
        <w:t xml:space="preserve"> </w:t>
      </w:r>
      <w:r>
        <w:rPr>
          <w:szCs w:val="18"/>
        </w:rPr>
        <w:t>Ik licht hieronder twee thema’s uit waarbij de lat (bij een deel van de instellingen) de komende periode nog verder omhoog moet.</w:t>
      </w:r>
    </w:p>
    <w:p w:rsidR="003B3BB6" w:rsidP="003B3BB6" w:rsidRDefault="003B3BB6" w14:paraId="1CAA40CB" w14:textId="77777777">
      <w:pPr>
        <w:rPr>
          <w:szCs w:val="18"/>
        </w:rPr>
      </w:pPr>
    </w:p>
    <w:p w:rsidRPr="000D7958" w:rsidR="003B3BB6" w:rsidP="003B3BB6" w:rsidRDefault="003B3BB6" w14:paraId="06604B77" w14:textId="5E694008">
      <w:pPr>
        <w:pStyle w:val="Lijstalinea"/>
        <w:numPr>
          <w:ilvl w:val="0"/>
          <w:numId w:val="16"/>
        </w:numPr>
        <w:rPr>
          <w:rFonts w:ascii="Verdana" w:hAnsi="Verdana"/>
          <w:sz w:val="18"/>
          <w:szCs w:val="18"/>
        </w:rPr>
      </w:pPr>
      <w:r>
        <w:rPr>
          <w:rFonts w:ascii="Verdana" w:hAnsi="Verdana"/>
          <w:b/>
          <w:bCs/>
          <w:sz w:val="18"/>
          <w:szCs w:val="18"/>
        </w:rPr>
        <w:t>Stagepact:</w:t>
      </w:r>
      <w:r>
        <w:rPr>
          <w:rFonts w:ascii="Verdana" w:hAnsi="Verdana"/>
          <w:sz w:val="18"/>
          <w:szCs w:val="18"/>
        </w:rPr>
        <w:t xml:space="preserve"> </w:t>
      </w:r>
      <w:r w:rsidRPr="006E652C">
        <w:rPr>
          <w:rFonts w:ascii="Verdana" w:hAnsi="Verdana"/>
          <w:sz w:val="18"/>
          <w:szCs w:val="18"/>
        </w:rPr>
        <w:t xml:space="preserve">De uitvoering van het Stagepact </w:t>
      </w:r>
      <w:r>
        <w:rPr>
          <w:rFonts w:ascii="Verdana" w:hAnsi="Verdana"/>
          <w:sz w:val="18"/>
          <w:szCs w:val="18"/>
        </w:rPr>
        <w:t xml:space="preserve">is en blijft van </w:t>
      </w:r>
      <w:r w:rsidRPr="006E652C">
        <w:rPr>
          <w:rFonts w:ascii="Verdana" w:hAnsi="Verdana"/>
          <w:sz w:val="18"/>
          <w:szCs w:val="18"/>
        </w:rPr>
        <w:t xml:space="preserve">onverminderd belang. </w:t>
      </w:r>
      <w:r>
        <w:rPr>
          <w:rFonts w:ascii="Verdana" w:hAnsi="Verdana"/>
          <w:sz w:val="18"/>
          <w:szCs w:val="18"/>
        </w:rPr>
        <w:t>Een flink aantal mbo-</w:t>
      </w:r>
      <w:r w:rsidRPr="006E652C">
        <w:rPr>
          <w:rFonts w:ascii="Verdana" w:hAnsi="Verdana"/>
          <w:sz w:val="18"/>
          <w:szCs w:val="18"/>
        </w:rPr>
        <w:t xml:space="preserve">instellingen zet in op versterking van de begeleiding. Ik zie echter nog niet bij alle </w:t>
      </w:r>
      <w:r>
        <w:rPr>
          <w:rFonts w:ascii="Verdana" w:hAnsi="Verdana"/>
          <w:sz w:val="18"/>
          <w:szCs w:val="18"/>
        </w:rPr>
        <w:t>mbo-</w:t>
      </w:r>
      <w:r w:rsidRPr="006E652C">
        <w:rPr>
          <w:rFonts w:ascii="Verdana" w:hAnsi="Verdana"/>
          <w:sz w:val="18"/>
          <w:szCs w:val="18"/>
        </w:rPr>
        <w:t>instellingen de benodigde urgentie. In een aantal kwaliteitsagenda’s zie ik, bijvoorbeeld, een afwachtende houding ten aanzien van de afgesproken (minimaal) drie contactmomenten tijdens de stage. Datzelfde geldt voor het professionaliseren van het stagebeleid en de stagebegeleiders. Op dit moment is slechts 36% van de studenten tevreden met de begeleiding door de instelling</w:t>
      </w:r>
      <w:r w:rsidR="008B2D48">
        <w:rPr>
          <w:rStyle w:val="Voetnootmarkering"/>
          <w:rFonts w:ascii="Verdana" w:hAnsi="Verdana"/>
          <w:sz w:val="18"/>
          <w:szCs w:val="18"/>
        </w:rPr>
        <w:footnoteReference w:id="26"/>
      </w:r>
      <w:r w:rsidRPr="006E652C">
        <w:rPr>
          <w:rFonts w:ascii="Verdana" w:hAnsi="Verdana"/>
          <w:sz w:val="18"/>
          <w:szCs w:val="18"/>
        </w:rPr>
        <w:t xml:space="preserve">. De </w:t>
      </w:r>
      <w:r>
        <w:rPr>
          <w:rFonts w:ascii="Verdana" w:hAnsi="Verdana"/>
          <w:sz w:val="18"/>
          <w:szCs w:val="18"/>
        </w:rPr>
        <w:t>mbo-</w:t>
      </w:r>
      <w:r w:rsidRPr="006E652C">
        <w:rPr>
          <w:rFonts w:ascii="Verdana" w:hAnsi="Verdana"/>
          <w:sz w:val="18"/>
          <w:szCs w:val="18"/>
        </w:rPr>
        <w:t xml:space="preserve">instellingen formuleren hier weliswaar doelen op, maar de ambitie voor 2027 ligt vaak slechts enkele procentpunten hoger. Uit een eerste beschouwing van de kwaliteitsagenda’s, blijkt dat instellingen die op dit vlak een grotere uitdaging hebben, niet meer ambitie tonen dan instellingen die het al aanmerkelijk beter doen. Ik ga dit nader analyseren, maar </w:t>
      </w:r>
      <w:r>
        <w:rPr>
          <w:rFonts w:ascii="Verdana" w:hAnsi="Verdana"/>
          <w:sz w:val="18"/>
          <w:szCs w:val="18"/>
        </w:rPr>
        <w:t>ga hierover uiteraard ook met de sector in gesprek</w:t>
      </w:r>
      <w:r w:rsidRPr="006E652C">
        <w:rPr>
          <w:rFonts w:ascii="Verdana" w:hAnsi="Verdana"/>
          <w:sz w:val="18"/>
          <w:szCs w:val="18"/>
        </w:rPr>
        <w:t>.</w:t>
      </w:r>
      <w:r>
        <w:rPr>
          <w:rFonts w:ascii="Verdana" w:hAnsi="Verdana"/>
          <w:sz w:val="18"/>
          <w:szCs w:val="18"/>
        </w:rPr>
        <w:t xml:space="preserve"> </w:t>
      </w:r>
      <w:r w:rsidR="002A7788">
        <w:rPr>
          <w:rFonts w:ascii="Verdana" w:hAnsi="Verdana"/>
          <w:sz w:val="18"/>
          <w:szCs w:val="18"/>
        </w:rPr>
        <w:br/>
      </w:r>
    </w:p>
    <w:p w:rsidRPr="000D7958" w:rsidR="003B3BB6" w:rsidP="003B3BB6" w:rsidRDefault="003B3BB6" w14:paraId="373BBEF1" w14:textId="052D9CAD">
      <w:pPr>
        <w:pStyle w:val="Lijstalinea"/>
        <w:numPr>
          <w:ilvl w:val="0"/>
          <w:numId w:val="16"/>
        </w:numPr>
        <w:rPr>
          <w:rFonts w:ascii="Verdana" w:hAnsi="Verdana"/>
          <w:sz w:val="18"/>
          <w:szCs w:val="18"/>
        </w:rPr>
      </w:pPr>
      <w:r>
        <w:rPr>
          <w:rFonts w:ascii="Verdana" w:hAnsi="Verdana"/>
          <w:b/>
          <w:bCs/>
          <w:sz w:val="18"/>
          <w:szCs w:val="18"/>
        </w:rPr>
        <w:t xml:space="preserve">Opleiden voor de arbeidsmarkt van de toekomst: </w:t>
      </w:r>
      <w:r>
        <w:rPr>
          <w:rFonts w:ascii="Verdana" w:hAnsi="Verdana"/>
          <w:sz w:val="18"/>
          <w:szCs w:val="18"/>
        </w:rPr>
        <w:t>Mbo-i</w:t>
      </w:r>
      <w:r w:rsidRPr="006E652C">
        <w:rPr>
          <w:rFonts w:ascii="Verdana" w:hAnsi="Verdana"/>
          <w:sz w:val="18"/>
          <w:szCs w:val="18"/>
        </w:rPr>
        <w:t xml:space="preserve">nstellingen maken in hun kwaliteitsagenda’s weinig scherpe keuzes met betrekking tot </w:t>
      </w:r>
      <w:r w:rsidRPr="006E652C">
        <w:rPr>
          <w:rFonts w:ascii="Verdana" w:hAnsi="Verdana"/>
          <w:sz w:val="18"/>
          <w:szCs w:val="18"/>
        </w:rPr>
        <w:lastRenderedPageBreak/>
        <w:t xml:space="preserve">hun opleidingsaanbod. Dit is zorgelijk, ook omdat de Werkwijze Kansrijk Opleiden van het onderwijs en het bedrijfsleven is </w:t>
      </w:r>
      <w:r>
        <w:rPr>
          <w:rFonts w:ascii="Verdana" w:hAnsi="Verdana"/>
          <w:sz w:val="18"/>
          <w:szCs w:val="18"/>
        </w:rPr>
        <w:t>gestopt</w:t>
      </w:r>
      <w:r w:rsidR="008B2D48">
        <w:rPr>
          <w:rStyle w:val="Voetnootmarkering"/>
          <w:rFonts w:ascii="Verdana" w:hAnsi="Verdana"/>
          <w:sz w:val="18"/>
          <w:szCs w:val="18"/>
        </w:rPr>
        <w:footnoteReference w:id="27"/>
      </w:r>
      <w:r>
        <w:rPr>
          <w:rFonts w:ascii="Verdana" w:hAnsi="Verdana"/>
          <w:sz w:val="18"/>
          <w:szCs w:val="18"/>
        </w:rPr>
        <w:t xml:space="preserve">. </w:t>
      </w:r>
      <w:r w:rsidRPr="006E652C">
        <w:rPr>
          <w:rFonts w:ascii="Verdana" w:hAnsi="Verdana"/>
          <w:sz w:val="18"/>
          <w:szCs w:val="18"/>
        </w:rPr>
        <w:t xml:space="preserve">Willen we ook in de toekomst voldoende vakmensen opleiden, dan vraagt dit om keuzes in het </w:t>
      </w:r>
      <w:r>
        <w:rPr>
          <w:rFonts w:ascii="Verdana" w:hAnsi="Verdana"/>
          <w:sz w:val="18"/>
          <w:szCs w:val="18"/>
        </w:rPr>
        <w:t>opleidings</w:t>
      </w:r>
      <w:r w:rsidRPr="006E652C">
        <w:rPr>
          <w:rFonts w:ascii="Verdana" w:hAnsi="Verdana"/>
          <w:sz w:val="18"/>
          <w:szCs w:val="18"/>
        </w:rPr>
        <w:t>aanbod en</w:t>
      </w:r>
      <w:r w:rsidR="000555CA">
        <w:rPr>
          <w:rFonts w:ascii="Verdana" w:hAnsi="Verdana"/>
          <w:sz w:val="18"/>
          <w:szCs w:val="18"/>
        </w:rPr>
        <w:t xml:space="preserve"> het (verder) </w:t>
      </w:r>
      <w:r w:rsidR="003105E0">
        <w:rPr>
          <w:rFonts w:ascii="Verdana" w:hAnsi="Verdana"/>
          <w:sz w:val="18"/>
          <w:szCs w:val="18"/>
        </w:rPr>
        <w:t>stim</w:t>
      </w:r>
      <w:r w:rsidR="000555CA">
        <w:rPr>
          <w:rFonts w:ascii="Verdana" w:hAnsi="Verdana"/>
          <w:sz w:val="18"/>
          <w:szCs w:val="18"/>
        </w:rPr>
        <w:t>uleren van de studiekeuze van studenten richting bepaalde opleidingen</w:t>
      </w:r>
      <w:r w:rsidR="003105E0">
        <w:rPr>
          <w:rFonts w:ascii="Verdana" w:hAnsi="Verdana"/>
          <w:sz w:val="18"/>
          <w:szCs w:val="18"/>
        </w:rPr>
        <w:t xml:space="preserve">. </w:t>
      </w:r>
      <w:r w:rsidRPr="006E652C">
        <w:rPr>
          <w:rFonts w:ascii="Verdana" w:hAnsi="Verdana"/>
          <w:sz w:val="18"/>
          <w:szCs w:val="18"/>
        </w:rPr>
        <w:t xml:space="preserve">Samenwerking in de regio, met het bedrijfsleven en met andere mbo-instellingen, is daarbij cruciaal. Vooral omdat het aantal studenten in het mbo de komende jaren zal </w:t>
      </w:r>
      <w:r w:rsidR="000555CA">
        <w:rPr>
          <w:rFonts w:ascii="Verdana" w:hAnsi="Verdana"/>
          <w:sz w:val="18"/>
          <w:szCs w:val="18"/>
        </w:rPr>
        <w:t>dalen</w:t>
      </w:r>
      <w:r w:rsidRPr="006E652C">
        <w:rPr>
          <w:rFonts w:ascii="Verdana" w:hAnsi="Verdana"/>
          <w:sz w:val="18"/>
          <w:szCs w:val="18"/>
        </w:rPr>
        <w:t xml:space="preserve"> en de vraag naar goed opgeleide vakmensen onverminderd hoog lijkt te blijven. Het is dus essentieel dat hierop stappen worden gezet</w:t>
      </w:r>
      <w:r>
        <w:rPr>
          <w:rFonts w:ascii="Verdana" w:hAnsi="Verdana"/>
          <w:sz w:val="18"/>
          <w:szCs w:val="18"/>
        </w:rPr>
        <w:t>, juist ook voor de maatschappelijke uitdagingen waar Nederland voor staat</w:t>
      </w:r>
      <w:r w:rsidRPr="006E652C">
        <w:rPr>
          <w:rFonts w:ascii="Verdana" w:hAnsi="Verdana"/>
          <w:sz w:val="18"/>
          <w:szCs w:val="18"/>
        </w:rPr>
        <w:t>.</w:t>
      </w:r>
      <w:r>
        <w:rPr>
          <w:rFonts w:ascii="Verdana" w:hAnsi="Verdana"/>
          <w:sz w:val="18"/>
          <w:szCs w:val="18"/>
        </w:rPr>
        <w:t xml:space="preserve"> </w:t>
      </w:r>
      <w:r w:rsidRPr="006359CD">
        <w:rPr>
          <w:rFonts w:ascii="Verdana" w:hAnsi="Verdana"/>
          <w:sz w:val="18"/>
          <w:szCs w:val="18"/>
        </w:rPr>
        <w:t xml:space="preserve">Vanwege deze uitdagingen is het belangrijk </w:t>
      </w:r>
      <w:r w:rsidR="000555CA">
        <w:rPr>
          <w:rFonts w:ascii="Verdana" w:hAnsi="Verdana"/>
          <w:sz w:val="18"/>
          <w:szCs w:val="18"/>
        </w:rPr>
        <w:t xml:space="preserve">niet alleen te zorgen voor </w:t>
      </w:r>
      <w:r w:rsidRPr="006359CD">
        <w:rPr>
          <w:rFonts w:ascii="Verdana" w:hAnsi="Verdana"/>
          <w:sz w:val="18"/>
          <w:szCs w:val="18"/>
        </w:rPr>
        <w:t>een goede aansluiting tussen het onderwijs en de arbeidsmarkt</w:t>
      </w:r>
      <w:r w:rsidR="000555CA">
        <w:rPr>
          <w:rFonts w:ascii="Verdana" w:hAnsi="Verdana"/>
          <w:sz w:val="18"/>
          <w:szCs w:val="18"/>
        </w:rPr>
        <w:t xml:space="preserve">, </w:t>
      </w:r>
      <w:r w:rsidRPr="006359CD">
        <w:rPr>
          <w:rFonts w:ascii="Verdana" w:hAnsi="Verdana"/>
          <w:sz w:val="18"/>
          <w:szCs w:val="18"/>
        </w:rPr>
        <w:t xml:space="preserve">naar </w:t>
      </w:r>
      <w:r w:rsidR="000555CA">
        <w:rPr>
          <w:rFonts w:ascii="Verdana" w:hAnsi="Verdana"/>
          <w:sz w:val="18"/>
          <w:szCs w:val="18"/>
        </w:rPr>
        <w:t xml:space="preserve">ook dat studenten worden opgeleid </w:t>
      </w:r>
      <w:r w:rsidRPr="006359CD">
        <w:rPr>
          <w:rFonts w:ascii="Verdana" w:hAnsi="Verdana"/>
          <w:sz w:val="18"/>
          <w:szCs w:val="18"/>
        </w:rPr>
        <w:t>voor de arbeidsmarkt van de toekomst.</w:t>
      </w:r>
      <w:r w:rsidRPr="006E652C">
        <w:rPr>
          <w:rFonts w:ascii="Verdana" w:hAnsi="Verdana"/>
          <w:sz w:val="18"/>
          <w:szCs w:val="18"/>
        </w:rPr>
        <w:t xml:space="preserve"> Ik kom daarom in het najaar met een </w:t>
      </w:r>
      <w:r>
        <w:rPr>
          <w:rFonts w:ascii="Verdana" w:hAnsi="Verdana"/>
          <w:sz w:val="18"/>
          <w:szCs w:val="18"/>
        </w:rPr>
        <w:t xml:space="preserve">aanpak voor het opleiden voor de arbeidsmarkt van de toekomst. Hierin neem ik de uitkomsten van het eerder genoemde onderzoek ‘studiekeuze in beweging mee’. Ook benut ik hierbij de uitkomsten van het advies van de Commissie Macrodoelmatigheid MBO (CMMBO) ‘sturing en instandhouding van regionale mbo infrastructuur’. Dit advies </w:t>
      </w:r>
      <w:r w:rsidR="005201E9">
        <w:rPr>
          <w:rFonts w:ascii="Verdana" w:hAnsi="Verdana"/>
          <w:sz w:val="18"/>
          <w:szCs w:val="18"/>
        </w:rPr>
        <w:t xml:space="preserve">wordt </w:t>
      </w:r>
      <w:r>
        <w:rPr>
          <w:rFonts w:ascii="Verdana" w:hAnsi="Verdana"/>
          <w:sz w:val="18"/>
          <w:szCs w:val="18"/>
        </w:rPr>
        <w:t xml:space="preserve">bijgevoegd bij </w:t>
      </w:r>
      <w:r w:rsidR="000F03F5">
        <w:rPr>
          <w:rFonts w:ascii="Verdana" w:hAnsi="Verdana"/>
          <w:sz w:val="18"/>
          <w:szCs w:val="18"/>
        </w:rPr>
        <w:t xml:space="preserve">de </w:t>
      </w:r>
      <w:r>
        <w:rPr>
          <w:rFonts w:ascii="Verdana" w:hAnsi="Verdana"/>
          <w:sz w:val="18"/>
          <w:szCs w:val="18"/>
        </w:rPr>
        <w:t xml:space="preserve">brief waarin uw Kamer </w:t>
      </w:r>
      <w:r w:rsidR="005201E9">
        <w:rPr>
          <w:rFonts w:ascii="Verdana" w:hAnsi="Verdana"/>
          <w:sz w:val="18"/>
          <w:szCs w:val="18"/>
        </w:rPr>
        <w:t xml:space="preserve">wordt </w:t>
      </w:r>
      <w:r>
        <w:rPr>
          <w:rFonts w:ascii="Verdana" w:hAnsi="Verdana"/>
          <w:sz w:val="18"/>
          <w:szCs w:val="18"/>
        </w:rPr>
        <w:t xml:space="preserve">geïnformeerd over </w:t>
      </w:r>
      <w:r w:rsidR="000F03F5">
        <w:rPr>
          <w:rFonts w:ascii="Verdana" w:hAnsi="Verdana"/>
          <w:sz w:val="18"/>
          <w:szCs w:val="18"/>
        </w:rPr>
        <w:t>de</w:t>
      </w:r>
      <w:r>
        <w:rPr>
          <w:rFonts w:ascii="Verdana" w:hAnsi="Verdana"/>
          <w:sz w:val="18"/>
          <w:szCs w:val="18"/>
        </w:rPr>
        <w:t xml:space="preserve"> aanpak op dalende studentenaantallen.</w:t>
      </w:r>
    </w:p>
    <w:bookmarkEnd w:id="3"/>
    <w:p w:rsidRPr="00355AB5" w:rsidR="003B3BB6" w:rsidP="003B3BB6" w:rsidRDefault="003B3BB6" w14:paraId="0A18EB8F" w14:textId="77777777">
      <w:pPr>
        <w:rPr>
          <w:i/>
          <w:iCs/>
          <w:szCs w:val="18"/>
        </w:rPr>
      </w:pPr>
      <w:r w:rsidRPr="000D7958">
        <w:rPr>
          <w:b/>
          <w:bCs/>
          <w:szCs w:val="18"/>
        </w:rPr>
        <w:t>Het vervolg: monitoring, analyse en sturing</w:t>
      </w:r>
      <w:r>
        <w:rPr>
          <w:i/>
          <w:iCs/>
          <w:szCs w:val="18"/>
        </w:rPr>
        <w:t>.</w:t>
      </w:r>
    </w:p>
    <w:p w:rsidR="003B3BB6" w:rsidP="003B3BB6" w:rsidRDefault="00A02C29" w14:paraId="791195C7" w14:textId="249FEA93">
      <w:pPr>
        <w:rPr>
          <w:szCs w:val="18"/>
        </w:rPr>
      </w:pPr>
      <w:r>
        <w:rPr>
          <w:szCs w:val="18"/>
        </w:rPr>
        <w:t>Om te kunnen zien of de gewenste beweging plaatsvindt</w:t>
      </w:r>
      <w:r w:rsidR="00454626">
        <w:rPr>
          <w:szCs w:val="18"/>
        </w:rPr>
        <w:t xml:space="preserve"> </w:t>
      </w:r>
      <w:r>
        <w:rPr>
          <w:szCs w:val="18"/>
        </w:rPr>
        <w:t>is voor de Werkagenda en het Stagepact een monitoringsprogramma opgezet</w:t>
      </w:r>
      <w:r w:rsidR="00024C1A">
        <w:rPr>
          <w:rStyle w:val="Voetnootmarkering"/>
          <w:szCs w:val="18"/>
        </w:rPr>
        <w:footnoteReference w:id="28"/>
      </w:r>
      <w:r>
        <w:rPr>
          <w:szCs w:val="18"/>
        </w:rPr>
        <w:t xml:space="preserve">. </w:t>
      </w:r>
      <w:r w:rsidRPr="00636B0E">
        <w:rPr>
          <w:szCs w:val="18"/>
        </w:rPr>
        <w:t>De</w:t>
      </w:r>
      <w:r>
        <w:rPr>
          <w:szCs w:val="18"/>
        </w:rPr>
        <w:t xml:space="preserve"> (bijgevoegde)</w:t>
      </w:r>
      <w:r w:rsidRPr="00636B0E">
        <w:rPr>
          <w:szCs w:val="18"/>
        </w:rPr>
        <w:t xml:space="preserve"> startmeting vormt</w:t>
      </w:r>
      <w:r>
        <w:rPr>
          <w:szCs w:val="18"/>
        </w:rPr>
        <w:t xml:space="preserve"> hiervoor</w:t>
      </w:r>
      <w:r w:rsidRPr="00636B0E">
        <w:rPr>
          <w:szCs w:val="18"/>
        </w:rPr>
        <w:t xml:space="preserve"> de basis</w:t>
      </w:r>
      <w:r>
        <w:rPr>
          <w:szCs w:val="18"/>
        </w:rPr>
        <w:t xml:space="preserve">. De partners volgen de komende jaren de ontwikkeling van de indicatoren horend bij de doelstellingen uit de Werkagenda en het Stagepact, </w:t>
      </w:r>
      <w:r w:rsidR="00454626">
        <w:rPr>
          <w:szCs w:val="18"/>
        </w:rPr>
        <w:t>bespreken het verhaal achter deze informatie en sturen waar nodig bij</w:t>
      </w:r>
      <w:r w:rsidR="003B3BB6">
        <w:rPr>
          <w:szCs w:val="18"/>
        </w:rPr>
        <w:t xml:space="preserve">. </w:t>
      </w:r>
      <w:r w:rsidR="009D0141">
        <w:rPr>
          <w:szCs w:val="18"/>
        </w:rPr>
        <w:t>Uw</w:t>
      </w:r>
      <w:r>
        <w:rPr>
          <w:szCs w:val="18"/>
        </w:rPr>
        <w:t xml:space="preserve"> Kamer </w:t>
      </w:r>
      <w:r w:rsidR="009D0141">
        <w:rPr>
          <w:szCs w:val="18"/>
        </w:rPr>
        <w:t xml:space="preserve">wordt </w:t>
      </w:r>
      <w:r w:rsidR="004E11E6">
        <w:rPr>
          <w:szCs w:val="18"/>
        </w:rPr>
        <w:t>elk najaar</w:t>
      </w:r>
      <w:r>
        <w:rPr>
          <w:szCs w:val="18"/>
        </w:rPr>
        <w:t xml:space="preserve"> over deze voortgang</w:t>
      </w:r>
      <w:r w:rsidR="004E11E6">
        <w:rPr>
          <w:szCs w:val="18"/>
        </w:rPr>
        <w:t xml:space="preserve"> geïnformeerd</w:t>
      </w:r>
      <w:r w:rsidR="00532DE3">
        <w:rPr>
          <w:szCs w:val="18"/>
        </w:rPr>
        <w:t xml:space="preserve"> middels een tussenmeting en </w:t>
      </w:r>
      <w:r>
        <w:rPr>
          <w:szCs w:val="18"/>
        </w:rPr>
        <w:t xml:space="preserve">een </w:t>
      </w:r>
      <w:r w:rsidR="00532DE3">
        <w:rPr>
          <w:szCs w:val="18"/>
        </w:rPr>
        <w:t>bijbehorende voortgangsbrief</w:t>
      </w:r>
      <w:r w:rsidR="004E11E6">
        <w:rPr>
          <w:szCs w:val="18"/>
        </w:rPr>
        <w:t xml:space="preserve">. Komend najaar staat </w:t>
      </w:r>
      <w:r w:rsidR="009D0141">
        <w:rPr>
          <w:szCs w:val="18"/>
        </w:rPr>
        <w:t xml:space="preserve">daarin </w:t>
      </w:r>
      <w:r w:rsidR="004E11E6">
        <w:rPr>
          <w:szCs w:val="18"/>
        </w:rPr>
        <w:t>de inhoud van de Kwaliteitsagenda’s centraal.</w:t>
      </w:r>
      <w:r w:rsidR="00C00E5B">
        <w:rPr>
          <w:szCs w:val="18"/>
        </w:rPr>
        <w:t xml:space="preserve"> Ik heb dan ook meer gedetailleerd inzicht in de (concrete) doelstellingen die voor 2027 zijn geformuleerd en welke middelen instellingen daaraan koppelen. Met die informatie kan ik ook terugkomen op de motie Martens-America en De Kort (beiden VVD) over het koppelen van concrete doelstellingen aan gelden</w:t>
      </w:r>
      <w:r w:rsidR="00024C1A">
        <w:rPr>
          <w:rStyle w:val="Voetnootmarkering"/>
          <w:szCs w:val="18"/>
        </w:rPr>
        <w:footnoteReference w:id="29"/>
      </w:r>
      <w:r w:rsidR="00C00E5B">
        <w:rPr>
          <w:szCs w:val="18"/>
        </w:rPr>
        <w:t>.</w:t>
      </w:r>
      <w:r w:rsidR="004E11E6">
        <w:rPr>
          <w:szCs w:val="18"/>
        </w:rPr>
        <w:t xml:space="preserve"> </w:t>
      </w:r>
      <w:r w:rsidRPr="00EA3AD9" w:rsidR="003B3BB6">
        <w:rPr>
          <w:szCs w:val="18"/>
        </w:rPr>
        <w:t xml:space="preserve">In het najaar van 2025 volgt </w:t>
      </w:r>
      <w:r>
        <w:rPr>
          <w:szCs w:val="18"/>
        </w:rPr>
        <w:t xml:space="preserve">bij de tussenmeting </w:t>
      </w:r>
      <w:r w:rsidR="009D0141">
        <w:rPr>
          <w:szCs w:val="18"/>
        </w:rPr>
        <w:t xml:space="preserve">tevens </w:t>
      </w:r>
      <w:r>
        <w:rPr>
          <w:szCs w:val="18"/>
        </w:rPr>
        <w:t>een</w:t>
      </w:r>
      <w:r w:rsidRPr="00EA3AD9" w:rsidR="003B3BB6">
        <w:rPr>
          <w:szCs w:val="18"/>
        </w:rPr>
        <w:t xml:space="preserve"> ‘</w:t>
      </w:r>
      <w:proofErr w:type="spellStart"/>
      <w:r w:rsidRPr="00EA3AD9" w:rsidR="003B3BB6">
        <w:rPr>
          <w:szCs w:val="18"/>
        </w:rPr>
        <w:t>mid</w:t>
      </w:r>
      <w:proofErr w:type="spellEnd"/>
      <w:r w:rsidRPr="00EA3AD9" w:rsidR="003B3BB6">
        <w:rPr>
          <w:szCs w:val="18"/>
        </w:rPr>
        <w:t xml:space="preserve">-term review’. Dat moment kan gebruikt worden om, indien nodig, </w:t>
      </w:r>
      <w:r w:rsidR="003B3BB6">
        <w:rPr>
          <w:szCs w:val="18"/>
        </w:rPr>
        <w:t xml:space="preserve">meer ingrijpend </w:t>
      </w:r>
      <w:r w:rsidRPr="00EA3AD9" w:rsidR="003B3BB6">
        <w:rPr>
          <w:szCs w:val="18"/>
        </w:rPr>
        <w:t>bij te sturen.</w:t>
      </w:r>
    </w:p>
    <w:p w:rsidR="003B3BB6" w:rsidP="003B3BB6" w:rsidRDefault="003B3BB6" w14:paraId="79E72617" w14:textId="77777777">
      <w:pPr>
        <w:rPr>
          <w:szCs w:val="18"/>
        </w:rPr>
      </w:pPr>
    </w:p>
    <w:p w:rsidRPr="00DF2A5E" w:rsidR="003B3BB6" w:rsidP="003B3BB6" w:rsidRDefault="003B3BB6" w14:paraId="32ABE26A" w14:textId="09A2E1BE">
      <w:pPr>
        <w:rPr>
          <w:sz w:val="16"/>
          <w:szCs w:val="16"/>
        </w:rPr>
      </w:pPr>
      <w:r w:rsidRPr="00EA3AD9">
        <w:rPr>
          <w:szCs w:val="18"/>
        </w:rPr>
        <w:t xml:space="preserve">Op </w:t>
      </w:r>
      <w:r w:rsidR="00A02C29">
        <w:rPr>
          <w:szCs w:val="18"/>
        </w:rPr>
        <w:t>bovenstaande</w:t>
      </w:r>
      <w:r w:rsidRPr="00EA3AD9">
        <w:rPr>
          <w:szCs w:val="18"/>
        </w:rPr>
        <w:t xml:space="preserve"> wijze </w:t>
      </w:r>
      <w:r>
        <w:rPr>
          <w:szCs w:val="18"/>
        </w:rPr>
        <w:t>geef</w:t>
      </w:r>
      <w:r w:rsidRPr="00EA3AD9">
        <w:rPr>
          <w:szCs w:val="18"/>
        </w:rPr>
        <w:t xml:space="preserve"> ik invulling </w:t>
      </w:r>
      <w:r>
        <w:rPr>
          <w:szCs w:val="18"/>
        </w:rPr>
        <w:t xml:space="preserve">aan </w:t>
      </w:r>
      <w:r w:rsidRPr="00EA3AD9">
        <w:rPr>
          <w:szCs w:val="18"/>
        </w:rPr>
        <w:t xml:space="preserve">het met uw Kamer afgesproken proces van verantwoording en (waar nodig) </w:t>
      </w:r>
      <w:r>
        <w:rPr>
          <w:szCs w:val="18"/>
        </w:rPr>
        <w:t xml:space="preserve">de </w:t>
      </w:r>
      <w:r w:rsidRPr="00EA3AD9">
        <w:rPr>
          <w:szCs w:val="18"/>
        </w:rPr>
        <w:t>bijstelling van de aanpak.</w:t>
      </w:r>
      <w:r>
        <w:rPr>
          <w:szCs w:val="18"/>
        </w:rPr>
        <w:t xml:space="preserve"> </w:t>
      </w:r>
      <w:r w:rsidRPr="00636B0E">
        <w:rPr>
          <w:szCs w:val="18"/>
        </w:rPr>
        <w:t xml:space="preserve">Ik wil </w:t>
      </w:r>
      <w:r>
        <w:rPr>
          <w:szCs w:val="18"/>
        </w:rPr>
        <w:t xml:space="preserve">daarbij wel </w:t>
      </w:r>
      <w:r w:rsidRPr="00636B0E">
        <w:rPr>
          <w:szCs w:val="18"/>
        </w:rPr>
        <w:t>benadrukken dat de</w:t>
      </w:r>
      <w:r>
        <w:rPr>
          <w:szCs w:val="18"/>
        </w:rPr>
        <w:t xml:space="preserve"> </w:t>
      </w:r>
      <w:r w:rsidRPr="00636B0E">
        <w:rPr>
          <w:szCs w:val="18"/>
        </w:rPr>
        <w:t xml:space="preserve">startmeting nog geen resultaten laat zien van de reeds gedane inspanningen. Overigens leiden ingezette acties </w:t>
      </w:r>
      <w:r>
        <w:rPr>
          <w:szCs w:val="18"/>
        </w:rPr>
        <w:t xml:space="preserve">ook </w:t>
      </w:r>
      <w:r w:rsidRPr="00636B0E">
        <w:rPr>
          <w:szCs w:val="18"/>
        </w:rPr>
        <w:t>niet in alle gevallen direct tot zichtbare effecten. Veel bewegingen hebben enige tijd nodig om zichtbaar te worden</w:t>
      </w:r>
      <w:r w:rsidRPr="005F46F8">
        <w:rPr>
          <w:sz w:val="16"/>
          <w:szCs w:val="16"/>
        </w:rPr>
        <w:t>.</w:t>
      </w:r>
      <w:r>
        <w:rPr>
          <w:sz w:val="16"/>
          <w:szCs w:val="16"/>
        </w:rPr>
        <w:t xml:space="preserve"> </w:t>
      </w:r>
    </w:p>
    <w:p w:rsidR="003B3BB6" w:rsidP="003B3BB6" w:rsidRDefault="003B3BB6" w14:paraId="32EEFC3A" w14:textId="77777777">
      <w:pPr>
        <w:rPr>
          <w:b/>
          <w:bCs/>
          <w:sz w:val="24"/>
        </w:rPr>
      </w:pPr>
    </w:p>
    <w:p w:rsidR="002A7788" w:rsidP="003B3BB6" w:rsidRDefault="002A7788" w14:paraId="37EAF66B" w14:textId="77777777">
      <w:pPr>
        <w:rPr>
          <w:b/>
          <w:bCs/>
          <w:sz w:val="24"/>
        </w:rPr>
      </w:pPr>
    </w:p>
    <w:p w:rsidR="002F69FF" w:rsidRDefault="002F69FF" w14:paraId="4B480E87" w14:textId="77777777">
      <w:pPr>
        <w:spacing w:line="240" w:lineRule="auto"/>
        <w:rPr>
          <w:b/>
          <w:bCs/>
          <w:sz w:val="24"/>
        </w:rPr>
      </w:pPr>
      <w:r>
        <w:rPr>
          <w:b/>
          <w:bCs/>
          <w:sz w:val="24"/>
        </w:rPr>
        <w:br w:type="page"/>
      </w:r>
    </w:p>
    <w:p w:rsidRPr="00355AB5" w:rsidR="003B3BB6" w:rsidP="003B3BB6" w:rsidRDefault="003B3BB6" w14:paraId="0719BE60" w14:textId="36468AD0">
      <w:pPr>
        <w:rPr>
          <w:b/>
          <w:bCs/>
          <w:szCs w:val="18"/>
        </w:rPr>
      </w:pPr>
      <w:r>
        <w:rPr>
          <w:b/>
          <w:bCs/>
          <w:sz w:val="24"/>
        </w:rPr>
        <w:lastRenderedPageBreak/>
        <w:t>Moties en toezeggingen</w:t>
      </w:r>
    </w:p>
    <w:p w:rsidR="003B3BB6" w:rsidP="003B3BB6" w:rsidRDefault="003B3BB6" w14:paraId="611AB274" w14:textId="54690B32">
      <w:pPr>
        <w:rPr>
          <w:szCs w:val="18"/>
        </w:rPr>
      </w:pPr>
      <w:r>
        <w:rPr>
          <w:szCs w:val="18"/>
        </w:rPr>
        <w:t>Naar aanleiding van debatten met uw Kamer zijn er enkele moties aangenomen en is een aantal toezeggingen gedaan op specifieke onderdelen van de Werkagenda en het Stagepact. Gezien de recente kabinetswisseling zal ik mijn reactie op een aantal moties en toezegging niet nu, maar (kort) na de zomer aan uw Kamer doen toekomen. Op een viertal moties en toezeggingen informeer ik uw Kamer wel in deze brief.</w:t>
      </w:r>
    </w:p>
    <w:p w:rsidR="00677973" w:rsidP="003B3BB6" w:rsidRDefault="00677973" w14:paraId="2F8426EA" w14:textId="25722630">
      <w:pPr>
        <w:rPr>
          <w:szCs w:val="18"/>
        </w:rPr>
      </w:pPr>
    </w:p>
    <w:p w:rsidRPr="000F1B6E" w:rsidR="003B3BB6" w:rsidP="003B3BB6" w:rsidRDefault="003B3BB6" w14:paraId="583CF1BE" w14:textId="77777777">
      <w:pPr>
        <w:rPr>
          <w:i/>
          <w:iCs/>
          <w:szCs w:val="18"/>
        </w:rPr>
      </w:pPr>
      <w:r>
        <w:rPr>
          <w:i/>
          <w:iCs/>
          <w:szCs w:val="18"/>
        </w:rPr>
        <w:t xml:space="preserve">Motie Westerveld over </w:t>
      </w:r>
      <w:proofErr w:type="spellStart"/>
      <w:r>
        <w:rPr>
          <w:i/>
          <w:iCs/>
          <w:szCs w:val="18"/>
        </w:rPr>
        <w:t>extracurriculaire</w:t>
      </w:r>
      <w:proofErr w:type="spellEnd"/>
      <w:r>
        <w:rPr>
          <w:i/>
          <w:iCs/>
          <w:szCs w:val="18"/>
        </w:rPr>
        <w:t xml:space="preserve"> activiteiten</w:t>
      </w:r>
    </w:p>
    <w:p w:rsidR="003B3BB6" w:rsidP="003B3BB6" w:rsidRDefault="003B3BB6" w14:paraId="3512EB8D" w14:textId="33999EBB">
      <w:pPr>
        <w:rPr>
          <w:szCs w:val="18"/>
        </w:rPr>
      </w:pPr>
      <w:r w:rsidRPr="000F1B6E">
        <w:rPr>
          <w:szCs w:val="18"/>
        </w:rPr>
        <w:t>Conform de motie van het lid Westerveld (GL/PvdA)</w:t>
      </w:r>
      <w:r w:rsidRPr="00DF1430">
        <w:rPr>
          <w:rStyle w:val="Voetnootmarkering"/>
          <w:szCs w:val="18"/>
        </w:rPr>
        <w:footnoteReference w:id="30"/>
      </w:r>
      <w:r w:rsidRPr="000F1B6E">
        <w:rPr>
          <w:szCs w:val="18"/>
        </w:rPr>
        <w:t xml:space="preserve"> </w:t>
      </w:r>
      <w:r w:rsidR="00024C1A">
        <w:rPr>
          <w:szCs w:val="18"/>
        </w:rPr>
        <w:t>is</w:t>
      </w:r>
      <w:r w:rsidRPr="000F1B6E">
        <w:rPr>
          <w:szCs w:val="18"/>
        </w:rPr>
        <w:t xml:space="preserve"> onderzocht hoe het ook voor minderjarige mbo-studenten zonder startkwalificatie</w:t>
      </w:r>
      <w:r w:rsidR="007B3282">
        <w:rPr>
          <w:rStyle w:val="Voetnootmarkering"/>
          <w:szCs w:val="18"/>
        </w:rPr>
        <w:footnoteReference w:id="31"/>
      </w:r>
      <w:r w:rsidRPr="000F1B6E">
        <w:rPr>
          <w:szCs w:val="18"/>
        </w:rPr>
        <w:t xml:space="preserve"> mogelijk kan worden gemaakt om een vrijstelling te krijgen voor </w:t>
      </w:r>
      <w:proofErr w:type="spellStart"/>
      <w:r w:rsidRPr="000F1B6E">
        <w:rPr>
          <w:szCs w:val="18"/>
        </w:rPr>
        <w:t>extracurriculaire</w:t>
      </w:r>
      <w:proofErr w:type="spellEnd"/>
      <w:r w:rsidRPr="000F1B6E">
        <w:rPr>
          <w:szCs w:val="18"/>
        </w:rPr>
        <w:t xml:space="preserve"> activiteiten. Minderjarige mbo-studenten zonder startkwalificatie hebben een kwalificatieplicht en moeten daarom </w:t>
      </w:r>
      <w:r w:rsidR="007B3282">
        <w:rPr>
          <w:szCs w:val="18"/>
        </w:rPr>
        <w:t>onderwijs</w:t>
      </w:r>
      <w:r w:rsidRPr="000F1B6E">
        <w:rPr>
          <w:szCs w:val="18"/>
        </w:rPr>
        <w:t xml:space="preserve"> volgen. </w:t>
      </w:r>
      <w:r>
        <w:rPr>
          <w:szCs w:val="18"/>
        </w:rPr>
        <w:t>Hiermee willen we</w:t>
      </w:r>
      <w:r w:rsidRPr="000F1B6E">
        <w:rPr>
          <w:szCs w:val="18"/>
        </w:rPr>
        <w:t xml:space="preserve"> de kansen van startende jongeren op de arbeidsmarkt vergroten. Op dit moment kunnen </w:t>
      </w:r>
      <w:proofErr w:type="spellStart"/>
      <w:r w:rsidRPr="000F1B6E">
        <w:rPr>
          <w:szCs w:val="18"/>
        </w:rPr>
        <w:t>kwalificatieplichtige</w:t>
      </w:r>
      <w:proofErr w:type="spellEnd"/>
      <w:r w:rsidRPr="000F1B6E">
        <w:rPr>
          <w:szCs w:val="18"/>
        </w:rPr>
        <w:t xml:space="preserve"> mbo-studenten </w:t>
      </w:r>
      <w:r w:rsidR="007B3282">
        <w:rPr>
          <w:szCs w:val="18"/>
        </w:rPr>
        <w:t>daarom</w:t>
      </w:r>
      <w:r w:rsidRPr="000F1B6E">
        <w:rPr>
          <w:szCs w:val="18"/>
        </w:rPr>
        <w:t xml:space="preserve"> geen vrijstelling krijgen voor bijvoorbeeld een voltijds </w:t>
      </w:r>
      <w:proofErr w:type="spellStart"/>
      <w:r w:rsidRPr="000F1B6E">
        <w:rPr>
          <w:szCs w:val="18"/>
        </w:rPr>
        <w:t>bestuursjaar</w:t>
      </w:r>
      <w:proofErr w:type="spellEnd"/>
      <w:r w:rsidRPr="000F1B6E">
        <w:rPr>
          <w:szCs w:val="18"/>
        </w:rPr>
        <w:t xml:space="preserve">. Om dit wel mogelijk te maken is een wijziging nodig van de Leerplichtwet, de Wet educatie en beroepsonderwijs (WEB) en lagere regelgeving. </w:t>
      </w:r>
      <w:r w:rsidR="007B3282">
        <w:rPr>
          <w:szCs w:val="18"/>
        </w:rPr>
        <w:t xml:space="preserve">Hiermee kan vrijstelling van de kwalificatieplicht mogelijk gemaakt worden. </w:t>
      </w:r>
      <w:r w:rsidRPr="000F1B6E">
        <w:rPr>
          <w:szCs w:val="18"/>
        </w:rPr>
        <w:t>Daarnaast zijn wijzigingen in wet- en regelgeving nodig ten aanzien van studiefinanciering, lesgeld en financiële compensatie voor het oplopen van studievertraging.</w:t>
      </w:r>
    </w:p>
    <w:p w:rsidRPr="00DE62FE" w:rsidR="003B3BB6" w:rsidP="003B3BB6" w:rsidRDefault="003B3BB6" w14:paraId="31E35EC9" w14:textId="77777777">
      <w:pPr>
        <w:rPr>
          <w:szCs w:val="18"/>
        </w:rPr>
      </w:pPr>
    </w:p>
    <w:p w:rsidR="003B3BB6" w:rsidP="003B3BB6" w:rsidRDefault="003B3BB6" w14:paraId="7AB80155" w14:textId="393A336A">
      <w:pPr>
        <w:rPr>
          <w:szCs w:val="18"/>
        </w:rPr>
      </w:pPr>
      <w:r>
        <w:rPr>
          <w:i/>
          <w:iCs/>
          <w:szCs w:val="18"/>
        </w:rPr>
        <w:t>Moties van de leden De Jong (D66)/De Hoop (GL/PvdA) en de leden Dassen (VOLT)/Koekoek (VOLT)/De Hoop (GL/PvdA)/Van der Plas (BBB) over Erasmus+</w:t>
      </w:r>
      <w:r>
        <w:rPr>
          <w:szCs w:val="18"/>
        </w:rPr>
        <w:br/>
      </w:r>
      <w:r w:rsidRPr="000F1B6E">
        <w:rPr>
          <w:szCs w:val="18"/>
        </w:rPr>
        <w:t>De motie van de leden De Jong (D66) en De Hoop (GroenLinks/PvdA)</w:t>
      </w:r>
      <w:r>
        <w:rPr>
          <w:rStyle w:val="Voetnootmarkering"/>
          <w:szCs w:val="18"/>
        </w:rPr>
        <w:footnoteReference w:id="32"/>
      </w:r>
      <w:r w:rsidRPr="000F1B6E">
        <w:rPr>
          <w:szCs w:val="18"/>
        </w:rPr>
        <w:t xml:space="preserve"> verzoekt de regering Europese samenwerking te stimuleren door programma’s als Erasmus+ onder de aandacht te brengen bij scholen en partijen</w:t>
      </w:r>
      <w:r>
        <w:rPr>
          <w:szCs w:val="18"/>
        </w:rPr>
        <w:t xml:space="preserve">. Zo kan </w:t>
      </w:r>
      <w:r w:rsidRPr="000F1B6E">
        <w:rPr>
          <w:szCs w:val="18"/>
        </w:rPr>
        <w:t xml:space="preserve">innovatief taalonderwijs via digitale leermethoden voor minderheidstalen verder gestimuleerd worden. Het kabinet stimuleert minderheidstalen op verschillende manieren. Zo heeft de </w:t>
      </w:r>
      <w:r w:rsidR="00024C1A">
        <w:rPr>
          <w:szCs w:val="18"/>
        </w:rPr>
        <w:t xml:space="preserve">voormalig </w:t>
      </w:r>
      <w:r w:rsidRPr="000F1B6E">
        <w:rPr>
          <w:szCs w:val="18"/>
        </w:rPr>
        <w:t>minister van Binnenlandse Zaken en Koninkrijkrelaties in april 2024 de </w:t>
      </w:r>
      <w:proofErr w:type="spellStart"/>
      <w:r w:rsidRPr="000F1B6E">
        <w:rPr>
          <w:szCs w:val="18"/>
        </w:rPr>
        <w:t>Bestjoersôfspraak</w:t>
      </w:r>
      <w:proofErr w:type="spellEnd"/>
      <w:r w:rsidRPr="000F1B6E">
        <w:rPr>
          <w:szCs w:val="18"/>
        </w:rPr>
        <w:t xml:space="preserve"> </w:t>
      </w:r>
      <w:proofErr w:type="spellStart"/>
      <w:r w:rsidRPr="000F1B6E">
        <w:rPr>
          <w:szCs w:val="18"/>
        </w:rPr>
        <w:t>Fryske</w:t>
      </w:r>
      <w:proofErr w:type="spellEnd"/>
      <w:r w:rsidRPr="000F1B6E">
        <w:rPr>
          <w:szCs w:val="18"/>
        </w:rPr>
        <w:t xml:space="preserve"> taal en </w:t>
      </w:r>
      <w:proofErr w:type="spellStart"/>
      <w:r w:rsidRPr="000F1B6E">
        <w:rPr>
          <w:szCs w:val="18"/>
        </w:rPr>
        <w:t>kultuer</w:t>
      </w:r>
      <w:proofErr w:type="spellEnd"/>
      <w:r w:rsidRPr="000F1B6E">
        <w:rPr>
          <w:szCs w:val="18"/>
        </w:rPr>
        <w:t xml:space="preserve"> (BFTK)</w:t>
      </w:r>
      <w:r>
        <w:rPr>
          <w:rStyle w:val="Voetnootmarkering"/>
          <w:szCs w:val="18"/>
        </w:rPr>
        <w:footnoteReference w:id="33"/>
      </w:r>
      <w:r w:rsidRPr="000F1B6E">
        <w:rPr>
          <w:szCs w:val="18"/>
        </w:rPr>
        <w:t xml:space="preserve"> ondertekend, waarin Rijk en provincie vastleggen op welke manier zij in de periode 2024-2028 werken aan de bescherming en bevordering van de Friese taal en cultuur. </w:t>
      </w:r>
    </w:p>
    <w:p w:rsidR="00DB2B01" w:rsidP="003B3BB6" w:rsidRDefault="00DB2B01" w14:paraId="73DA3EA4" w14:textId="77777777">
      <w:pPr>
        <w:rPr>
          <w:szCs w:val="18"/>
        </w:rPr>
      </w:pPr>
    </w:p>
    <w:p w:rsidR="00DB2B01" w:rsidP="00DB2B01" w:rsidRDefault="007B3282" w14:paraId="0DAB6EFC" w14:textId="413D497E">
      <w:pPr>
        <w:rPr>
          <w:szCs w:val="18"/>
        </w:rPr>
      </w:pPr>
      <w:r>
        <w:rPr>
          <w:szCs w:val="18"/>
        </w:rPr>
        <w:t>Daarnaast</w:t>
      </w:r>
      <w:r w:rsidRPr="000F1B6E" w:rsidR="00DB2B01">
        <w:rPr>
          <w:szCs w:val="18"/>
        </w:rPr>
        <w:t xml:space="preserve"> </w:t>
      </w:r>
      <w:r>
        <w:rPr>
          <w:szCs w:val="18"/>
        </w:rPr>
        <w:t>verzoeken</w:t>
      </w:r>
      <w:r w:rsidRPr="000F1B6E" w:rsidR="00DB2B01">
        <w:rPr>
          <w:szCs w:val="18"/>
        </w:rPr>
        <w:t xml:space="preserve"> de leden Dassen (VOLT), Koekkoek (VOLT), De Hoop (GroenLinks/PvdA) en Van der Plas (BBB)</w:t>
      </w:r>
      <w:r>
        <w:rPr>
          <w:szCs w:val="18"/>
        </w:rPr>
        <w:t xml:space="preserve"> in een motie</w:t>
      </w:r>
      <w:r w:rsidRPr="00E2070B">
        <w:rPr>
          <w:rStyle w:val="Voetnootmarkering"/>
          <w:szCs w:val="18"/>
        </w:rPr>
        <w:footnoteReference w:id="34"/>
      </w:r>
      <w:r w:rsidRPr="000F1B6E" w:rsidR="00DB2B01">
        <w:rPr>
          <w:szCs w:val="18"/>
        </w:rPr>
        <w:t xml:space="preserve"> om</w:t>
      </w:r>
      <w:r w:rsidR="00DB2B01">
        <w:rPr>
          <w:szCs w:val="18"/>
        </w:rPr>
        <w:t xml:space="preserve"> (</w:t>
      </w:r>
      <w:r w:rsidRPr="000F1B6E" w:rsidR="00DB2B01">
        <w:rPr>
          <w:szCs w:val="18"/>
        </w:rPr>
        <w:t>mede</w:t>
      </w:r>
      <w:r w:rsidR="00DB2B01">
        <w:rPr>
          <w:szCs w:val="18"/>
        </w:rPr>
        <w:t>)</w:t>
      </w:r>
      <w:r w:rsidRPr="000F1B6E" w:rsidR="00DB2B01">
        <w:rPr>
          <w:szCs w:val="18"/>
        </w:rPr>
        <w:t xml:space="preserve"> op basis </w:t>
      </w:r>
      <w:r w:rsidR="001B6F83">
        <w:rPr>
          <w:szCs w:val="18"/>
        </w:rPr>
        <w:t>van het</w:t>
      </w:r>
      <w:r w:rsidRPr="000F1B6E" w:rsidR="00DB2B01">
        <w:rPr>
          <w:szCs w:val="18"/>
        </w:rPr>
        <w:t xml:space="preserve"> onderzoek</w:t>
      </w:r>
      <w:r w:rsidR="001B6F83">
        <w:rPr>
          <w:szCs w:val="18"/>
        </w:rPr>
        <w:t xml:space="preserve"> ‘Internationalisering in het mbo’</w:t>
      </w:r>
      <w:r w:rsidRPr="000F1B6E" w:rsidR="00DB2B01">
        <w:rPr>
          <w:szCs w:val="18"/>
        </w:rPr>
        <w:t xml:space="preserve"> </w:t>
      </w:r>
      <w:r w:rsidR="00DB2B01">
        <w:rPr>
          <w:szCs w:val="18"/>
        </w:rPr>
        <w:t xml:space="preserve">een plan </w:t>
      </w:r>
      <w:r w:rsidRPr="000F1B6E" w:rsidR="00DB2B01">
        <w:rPr>
          <w:szCs w:val="18"/>
        </w:rPr>
        <w:t xml:space="preserve">te </w:t>
      </w:r>
      <w:r w:rsidR="00DB2B01">
        <w:rPr>
          <w:szCs w:val="18"/>
        </w:rPr>
        <w:t xml:space="preserve">ontwikkelen </w:t>
      </w:r>
      <w:r w:rsidR="001B6F83">
        <w:rPr>
          <w:szCs w:val="18"/>
        </w:rPr>
        <w:t>om</w:t>
      </w:r>
      <w:r w:rsidRPr="000F1B6E" w:rsidR="00DB2B01">
        <w:rPr>
          <w:szCs w:val="18"/>
        </w:rPr>
        <w:t xml:space="preserve"> de mogelijkheden voor mbo-studenten op het gebied van internationalisering</w:t>
      </w:r>
      <w:r w:rsidR="001B6F83">
        <w:rPr>
          <w:szCs w:val="18"/>
        </w:rPr>
        <w:t xml:space="preserve"> te faciliteren en benutten</w:t>
      </w:r>
      <w:r w:rsidR="00DB2B01">
        <w:rPr>
          <w:szCs w:val="18"/>
        </w:rPr>
        <w:t>.</w:t>
      </w:r>
      <w:r w:rsidRPr="00E2070B" w:rsidR="00DB2B01">
        <w:rPr>
          <w:rStyle w:val="Voetnootmarkering"/>
          <w:szCs w:val="18"/>
        </w:rPr>
        <w:footnoteReference w:id="35"/>
      </w:r>
      <w:r w:rsidR="00DB2B01">
        <w:rPr>
          <w:szCs w:val="18"/>
        </w:rPr>
        <w:t xml:space="preserve"> </w:t>
      </w:r>
      <w:r w:rsidR="001B6F83">
        <w:rPr>
          <w:szCs w:val="18"/>
        </w:rPr>
        <w:t>Daarbij zou</w:t>
      </w:r>
      <w:r w:rsidR="00DB2B01">
        <w:rPr>
          <w:szCs w:val="18"/>
        </w:rPr>
        <w:t xml:space="preserve"> ook </w:t>
      </w:r>
      <w:r w:rsidRPr="000F1B6E" w:rsidR="00DB2B01">
        <w:rPr>
          <w:szCs w:val="18"/>
        </w:rPr>
        <w:t xml:space="preserve">gekeken </w:t>
      </w:r>
      <w:r w:rsidR="001B6F83">
        <w:rPr>
          <w:szCs w:val="18"/>
        </w:rPr>
        <w:t>moeten worden</w:t>
      </w:r>
      <w:r w:rsidR="00DB2B01">
        <w:rPr>
          <w:szCs w:val="18"/>
        </w:rPr>
        <w:t xml:space="preserve"> naar</w:t>
      </w:r>
      <w:r w:rsidRPr="000F1B6E" w:rsidR="00DB2B01">
        <w:rPr>
          <w:szCs w:val="18"/>
        </w:rPr>
        <w:t xml:space="preserve"> wat er binnen mbo-instellingen nodig is. Uw Kamer is </w:t>
      </w:r>
      <w:r w:rsidR="00DB2B01">
        <w:rPr>
          <w:szCs w:val="18"/>
        </w:rPr>
        <w:t>in de</w:t>
      </w:r>
      <w:r w:rsidRPr="000F1B6E" w:rsidR="00DB2B01">
        <w:rPr>
          <w:szCs w:val="18"/>
        </w:rPr>
        <w:t xml:space="preserve"> </w:t>
      </w:r>
      <w:r w:rsidR="00DB2B01">
        <w:rPr>
          <w:szCs w:val="18"/>
        </w:rPr>
        <w:t>Kamer</w:t>
      </w:r>
      <w:r w:rsidRPr="000F1B6E" w:rsidR="00DB2B01">
        <w:rPr>
          <w:szCs w:val="18"/>
        </w:rPr>
        <w:t xml:space="preserve">brief van 13 december </w:t>
      </w:r>
      <w:r w:rsidRPr="000F1B6E" w:rsidR="00DB2B01">
        <w:rPr>
          <w:szCs w:val="18"/>
        </w:rPr>
        <w:lastRenderedPageBreak/>
        <w:t>2023</w:t>
      </w:r>
      <w:r w:rsidRPr="00E2070B" w:rsidR="00DB2B01">
        <w:rPr>
          <w:rStyle w:val="Voetnootmarkering"/>
          <w:szCs w:val="18"/>
        </w:rPr>
        <w:footnoteReference w:id="36"/>
      </w:r>
      <w:r w:rsidRPr="000F1B6E" w:rsidR="00DB2B01">
        <w:rPr>
          <w:szCs w:val="18"/>
        </w:rPr>
        <w:t xml:space="preserve"> geïnformeerd over het genoemde onderzoek naar internationalisering in het mbo. Dit onderzoek laat zien dat mbo-studenten goed gebruik maken van de mogelijkheden van Erasmus+ in het mbo</w:t>
      </w:r>
      <w:r w:rsidR="00DB2B01">
        <w:rPr>
          <w:szCs w:val="18"/>
        </w:rPr>
        <w:t xml:space="preserve">. En dat zij </w:t>
      </w:r>
      <w:r w:rsidRPr="000F1B6E" w:rsidR="00DB2B01">
        <w:rPr>
          <w:szCs w:val="18"/>
        </w:rPr>
        <w:t xml:space="preserve">daarbij ondersteund </w:t>
      </w:r>
      <w:r w:rsidR="00DB2B01">
        <w:rPr>
          <w:szCs w:val="18"/>
        </w:rPr>
        <w:t>worden door</w:t>
      </w:r>
      <w:r w:rsidRPr="000F1B6E" w:rsidR="00DB2B01">
        <w:rPr>
          <w:szCs w:val="18"/>
        </w:rPr>
        <w:t xml:space="preserve"> internationaliseringscoördinatoren. Het budget voor individuele mobiliteit wordt ruim overvraagd. Om tegemoet te komen aan de behoefte van mbo-studenten, verken ik momenteel hoe we in EU-verband kunnen inzetten op</w:t>
      </w:r>
      <w:r w:rsidR="00DB2B01">
        <w:rPr>
          <w:szCs w:val="18"/>
        </w:rPr>
        <w:t xml:space="preserve"> een</w:t>
      </w:r>
      <w:r w:rsidRPr="000F1B6E" w:rsidR="00DB2B01">
        <w:rPr>
          <w:szCs w:val="18"/>
        </w:rPr>
        <w:t xml:space="preserve"> uitbreiding van het Erasmus+-budget voor</w:t>
      </w:r>
      <w:r w:rsidR="00DB2B01">
        <w:rPr>
          <w:szCs w:val="18"/>
        </w:rPr>
        <w:t xml:space="preserve"> individuele</w:t>
      </w:r>
      <w:r w:rsidRPr="000F1B6E" w:rsidR="00DB2B01">
        <w:rPr>
          <w:szCs w:val="18"/>
        </w:rPr>
        <w:t xml:space="preserve"> mobiliteit in het mbo.</w:t>
      </w:r>
    </w:p>
    <w:p w:rsidR="003B3BB6" w:rsidP="003B3BB6" w:rsidRDefault="003B3BB6" w14:paraId="0018228D" w14:textId="77777777">
      <w:pPr>
        <w:rPr>
          <w:szCs w:val="18"/>
        </w:rPr>
      </w:pPr>
    </w:p>
    <w:p w:rsidRPr="008407EA" w:rsidR="003B3BB6" w:rsidP="003B3BB6" w:rsidRDefault="003B3BB6" w14:paraId="38F23AB0" w14:textId="77777777">
      <w:pPr>
        <w:rPr>
          <w:i/>
          <w:iCs/>
          <w:szCs w:val="18"/>
        </w:rPr>
      </w:pPr>
      <w:bookmarkStart w:name="_Hlk169775698" w:id="4"/>
      <w:r>
        <w:rPr>
          <w:i/>
          <w:iCs/>
          <w:szCs w:val="18"/>
        </w:rPr>
        <w:t>Motie Dassen over wederzijdse diplomaerkenning</w:t>
      </w:r>
    </w:p>
    <w:bookmarkEnd w:id="4"/>
    <w:p w:rsidR="003B3BB6" w:rsidP="003B3BB6" w:rsidRDefault="003B3BB6" w14:paraId="3FC24602" w14:textId="2670ACF9">
      <w:pPr>
        <w:rPr>
          <w:szCs w:val="18"/>
        </w:rPr>
      </w:pPr>
      <w:r w:rsidRPr="008407EA">
        <w:rPr>
          <w:szCs w:val="18"/>
        </w:rPr>
        <w:t>In de motie Dassen</w:t>
      </w:r>
      <w:r w:rsidR="006D2DB8">
        <w:rPr>
          <w:rStyle w:val="Voetnootmarkering"/>
          <w:szCs w:val="18"/>
        </w:rPr>
        <w:footnoteReference w:id="37"/>
      </w:r>
      <w:r w:rsidRPr="000D7958">
        <w:rPr>
          <w:szCs w:val="18"/>
          <w:vertAlign w:val="superscript"/>
        </w:rPr>
        <w:t xml:space="preserve"> </w:t>
      </w:r>
      <w:r w:rsidRPr="008407EA">
        <w:rPr>
          <w:szCs w:val="18"/>
        </w:rPr>
        <w:t xml:space="preserve">heeft </w:t>
      </w:r>
      <w:r>
        <w:rPr>
          <w:szCs w:val="18"/>
        </w:rPr>
        <w:t>u</w:t>
      </w:r>
      <w:r w:rsidRPr="008407EA">
        <w:rPr>
          <w:szCs w:val="18"/>
        </w:rPr>
        <w:t xml:space="preserve">w Kamer gevraagd om </w:t>
      </w:r>
      <w:r>
        <w:rPr>
          <w:szCs w:val="18"/>
        </w:rPr>
        <w:t>inspanning</w:t>
      </w:r>
      <w:r w:rsidRPr="008407EA">
        <w:rPr>
          <w:szCs w:val="18"/>
        </w:rPr>
        <w:t xml:space="preserve"> voor wederzijdse erkenning van mbo-diploma's tussen Europese lidstaten, met als voornaamste inzet het wegnemen van barrières voor de maatschappelijk cruciale sectoren</w:t>
      </w:r>
      <w:r>
        <w:rPr>
          <w:szCs w:val="18"/>
        </w:rPr>
        <w:t>. Dit sluit aan bij prioriteiten in de Werkagenda mbo</w:t>
      </w:r>
      <w:r w:rsidR="00024C1A">
        <w:rPr>
          <w:rStyle w:val="Voetnootmarkering"/>
          <w:szCs w:val="18"/>
        </w:rPr>
        <w:footnoteReference w:id="38"/>
      </w:r>
      <w:r>
        <w:rPr>
          <w:szCs w:val="18"/>
        </w:rPr>
        <w:t xml:space="preserve">. Afgelopen jaar is in Europees verband hiervoor aandacht gevraagd. </w:t>
      </w:r>
      <w:r w:rsidRPr="0040455D">
        <w:rPr>
          <w:szCs w:val="18"/>
        </w:rPr>
        <w:t>Bij een werkbezoek aan Spanje in april 2023 heeft de voormalig minister van OCW met de Spaanse minister van Onderwijs en Beroepsonderwijs afgesproken een pilot te starten over wederzijdse diploma-erkenning in het mbo</w:t>
      </w:r>
      <w:r>
        <w:rPr>
          <w:szCs w:val="18"/>
        </w:rPr>
        <w:t xml:space="preserve">. </w:t>
      </w:r>
      <w:r w:rsidRPr="002F32B8">
        <w:rPr>
          <w:szCs w:val="18"/>
        </w:rPr>
        <w:t xml:space="preserve">Onder leiding van het Spaanse ministerie van Onderwijs is </w:t>
      </w:r>
      <w:r>
        <w:rPr>
          <w:szCs w:val="18"/>
        </w:rPr>
        <w:t>vervolgens een inventarisatie gedaan naar het starten van een pilot op dit thema</w:t>
      </w:r>
      <w:r w:rsidRPr="002F32B8">
        <w:rPr>
          <w:szCs w:val="18"/>
        </w:rPr>
        <w:t xml:space="preserve"> in Spanje, Nederland en Portugal</w:t>
      </w:r>
      <w:r w:rsidR="008D5991">
        <w:rPr>
          <w:szCs w:val="18"/>
        </w:rPr>
        <w:t xml:space="preserve">, en </w:t>
      </w:r>
      <w:r w:rsidR="008B7BBB">
        <w:rPr>
          <w:szCs w:val="18"/>
        </w:rPr>
        <w:t xml:space="preserve">voornoemde </w:t>
      </w:r>
      <w:r w:rsidR="008D5991">
        <w:rPr>
          <w:szCs w:val="18"/>
        </w:rPr>
        <w:t>motie uitgevoerd.</w:t>
      </w:r>
    </w:p>
    <w:p w:rsidR="003B3BB6" w:rsidP="003B3BB6" w:rsidRDefault="003B3BB6" w14:paraId="1B049A90" w14:textId="77777777">
      <w:pPr>
        <w:rPr>
          <w:szCs w:val="18"/>
        </w:rPr>
      </w:pPr>
    </w:p>
    <w:p w:rsidR="003B3BB6" w:rsidP="003B3BB6" w:rsidRDefault="003B3BB6" w14:paraId="1AAA4601" w14:textId="1852AF44">
      <w:pPr>
        <w:rPr>
          <w:szCs w:val="18"/>
        </w:rPr>
      </w:pPr>
      <w:r>
        <w:rPr>
          <w:szCs w:val="18"/>
        </w:rPr>
        <w:t>Ten behoeve van de verkenning heeft</w:t>
      </w:r>
      <w:r w:rsidRPr="00F06BCC">
        <w:rPr>
          <w:szCs w:val="18"/>
        </w:rPr>
        <w:t xml:space="preserve"> SBB</w:t>
      </w:r>
      <w:r>
        <w:rPr>
          <w:szCs w:val="18"/>
        </w:rPr>
        <w:t xml:space="preserve">, op verzoek van OCW, </w:t>
      </w:r>
      <w:r w:rsidRPr="00F06BCC">
        <w:rPr>
          <w:szCs w:val="18"/>
        </w:rPr>
        <w:t xml:space="preserve">in kaart gebracht welke kwalificaties overeenkwamen of vergelijkbaar </w:t>
      </w:r>
      <w:r>
        <w:rPr>
          <w:szCs w:val="18"/>
        </w:rPr>
        <w:t>zijn</w:t>
      </w:r>
      <w:r w:rsidRPr="00F06BCC">
        <w:rPr>
          <w:szCs w:val="18"/>
        </w:rPr>
        <w:t xml:space="preserve"> met Spaanse kwalificaties</w:t>
      </w:r>
      <w:r>
        <w:rPr>
          <w:szCs w:val="18"/>
        </w:rPr>
        <w:t xml:space="preserve"> in de sectoren </w:t>
      </w:r>
      <w:r w:rsidRPr="00F06BCC">
        <w:rPr>
          <w:szCs w:val="18"/>
        </w:rPr>
        <w:t>logistiek, constructie</w:t>
      </w:r>
      <w:r>
        <w:rPr>
          <w:szCs w:val="18"/>
        </w:rPr>
        <w:t xml:space="preserve">, </w:t>
      </w:r>
      <w:r w:rsidRPr="00F06BCC">
        <w:rPr>
          <w:szCs w:val="18"/>
        </w:rPr>
        <w:t>civiele techniek, energie en verduurzaming van de gebouwde omgeving.</w:t>
      </w:r>
      <w:r>
        <w:rPr>
          <w:szCs w:val="18"/>
        </w:rPr>
        <w:t xml:space="preserve"> De verkenning laat zien dat </w:t>
      </w:r>
      <w:r w:rsidRPr="008407EA">
        <w:rPr>
          <w:szCs w:val="18"/>
        </w:rPr>
        <w:t xml:space="preserve">wederzijdse diploma-erkenning in het mbo </w:t>
      </w:r>
      <w:r>
        <w:rPr>
          <w:szCs w:val="18"/>
        </w:rPr>
        <w:t xml:space="preserve">(zeer) </w:t>
      </w:r>
      <w:r w:rsidRPr="008407EA">
        <w:rPr>
          <w:szCs w:val="18"/>
        </w:rPr>
        <w:t xml:space="preserve">complex is. </w:t>
      </w:r>
      <w:r>
        <w:rPr>
          <w:szCs w:val="18"/>
        </w:rPr>
        <w:t xml:space="preserve">Dit komt niet alleen door de </w:t>
      </w:r>
      <w:r w:rsidRPr="008407EA">
        <w:rPr>
          <w:szCs w:val="18"/>
        </w:rPr>
        <w:t xml:space="preserve">variëteit in </w:t>
      </w:r>
      <w:r>
        <w:rPr>
          <w:szCs w:val="18"/>
        </w:rPr>
        <w:t>stelsels van beroepsonderwijs</w:t>
      </w:r>
      <w:r w:rsidRPr="008407EA">
        <w:rPr>
          <w:szCs w:val="18"/>
        </w:rPr>
        <w:t>, maar ook doordat beroepen en de hiervoor benodigde kennis en vaardigheden per land kunnen verschillen. Bijvoorbeeld op het vlak van materialenkennis of de handelingen die iemand mag uitvoeren.</w:t>
      </w:r>
      <w:r w:rsidR="00BE2DC1">
        <w:rPr>
          <w:szCs w:val="18"/>
        </w:rPr>
        <w:t xml:space="preserve"> </w:t>
      </w:r>
      <w:r w:rsidR="00B510E4">
        <w:rPr>
          <w:szCs w:val="18"/>
        </w:rPr>
        <w:t xml:space="preserve">Tijdens het Spaanse EU-voorzitterschap </w:t>
      </w:r>
      <w:r w:rsidR="00BE2DC1">
        <w:rPr>
          <w:szCs w:val="18"/>
        </w:rPr>
        <w:t>zijn de resultaten gepresenteerd en is hierop gereflecteerd</w:t>
      </w:r>
      <w:r w:rsidR="00F61C62">
        <w:rPr>
          <w:szCs w:val="18"/>
        </w:rPr>
        <w:t xml:space="preserve"> </w:t>
      </w:r>
      <w:r w:rsidR="00890BF3">
        <w:rPr>
          <w:szCs w:val="18"/>
        </w:rPr>
        <w:t>gedurende</w:t>
      </w:r>
      <w:r w:rsidR="00F61C62">
        <w:rPr>
          <w:szCs w:val="18"/>
        </w:rPr>
        <w:t xml:space="preserve"> de </w:t>
      </w:r>
      <w:r w:rsidR="00890BF3">
        <w:rPr>
          <w:szCs w:val="18"/>
        </w:rPr>
        <w:t xml:space="preserve">halfjaarlijkse vergadering van </w:t>
      </w:r>
      <w:r w:rsidRPr="00F61C62" w:rsidR="00F61C62">
        <w:rPr>
          <w:szCs w:val="18"/>
        </w:rPr>
        <w:t xml:space="preserve">Directeuren-Generaal </w:t>
      </w:r>
      <w:r w:rsidR="00455BFD">
        <w:rPr>
          <w:szCs w:val="18"/>
        </w:rPr>
        <w:t xml:space="preserve">voor </w:t>
      </w:r>
      <w:r w:rsidRPr="00F61C62" w:rsidR="00F61C62">
        <w:rPr>
          <w:szCs w:val="18"/>
        </w:rPr>
        <w:t xml:space="preserve">Beroepsonderwijs </w:t>
      </w:r>
      <w:r w:rsidR="00890BF3">
        <w:rPr>
          <w:szCs w:val="18"/>
        </w:rPr>
        <w:t>(DGVT)</w:t>
      </w:r>
      <w:r w:rsidR="00BE2DC1">
        <w:rPr>
          <w:szCs w:val="18"/>
        </w:rPr>
        <w:t xml:space="preserve">. Hierbij </w:t>
      </w:r>
      <w:r w:rsidR="00B510E4">
        <w:rPr>
          <w:szCs w:val="18"/>
        </w:rPr>
        <w:t>was ook een Nederlandse delegatie</w:t>
      </w:r>
      <w:r w:rsidR="00BE2DC1">
        <w:rPr>
          <w:szCs w:val="18"/>
        </w:rPr>
        <w:t xml:space="preserve"> aanwezig.</w:t>
      </w:r>
      <w:r>
        <w:rPr>
          <w:szCs w:val="18"/>
        </w:rPr>
        <w:t xml:space="preserve"> </w:t>
      </w:r>
      <w:r w:rsidR="00BE2DC1">
        <w:rPr>
          <w:szCs w:val="18"/>
        </w:rPr>
        <w:t>H</w:t>
      </w:r>
      <w:r>
        <w:rPr>
          <w:szCs w:val="18"/>
        </w:rPr>
        <w:t xml:space="preserve">et voorzitterschap </w:t>
      </w:r>
      <w:r w:rsidR="00BE2DC1">
        <w:rPr>
          <w:szCs w:val="18"/>
        </w:rPr>
        <w:t xml:space="preserve">stelde voor </w:t>
      </w:r>
      <w:r w:rsidRPr="00BE2DC1" w:rsidR="00BE2DC1">
        <w:rPr>
          <w:szCs w:val="18"/>
        </w:rPr>
        <w:t xml:space="preserve">een online catalogus van </w:t>
      </w:r>
      <w:r w:rsidR="00BE2DC1">
        <w:rPr>
          <w:szCs w:val="18"/>
        </w:rPr>
        <w:t>kwalificaties</w:t>
      </w:r>
      <w:r w:rsidRPr="00BE2DC1" w:rsidR="00BE2DC1">
        <w:rPr>
          <w:szCs w:val="18"/>
        </w:rPr>
        <w:t xml:space="preserve"> te maken</w:t>
      </w:r>
      <w:r w:rsidR="00BE2DC1">
        <w:rPr>
          <w:szCs w:val="18"/>
        </w:rPr>
        <w:t xml:space="preserve">, om vergelijkbare kwalificaties in EU-landen inzichtelijker te maken. </w:t>
      </w:r>
      <w:r>
        <w:rPr>
          <w:szCs w:val="18"/>
        </w:rPr>
        <w:t>Hiervoor was</w:t>
      </w:r>
      <w:r w:rsidR="00BE2DC1">
        <w:rPr>
          <w:szCs w:val="18"/>
        </w:rPr>
        <w:t xml:space="preserve"> echter</w:t>
      </w:r>
      <w:r>
        <w:rPr>
          <w:szCs w:val="18"/>
        </w:rPr>
        <w:t xml:space="preserve"> onvoldoende draagvlak</w:t>
      </w:r>
      <w:r w:rsidR="00BE2DC1">
        <w:rPr>
          <w:szCs w:val="18"/>
        </w:rPr>
        <w:t xml:space="preserve">. Ook </w:t>
      </w:r>
      <w:r>
        <w:rPr>
          <w:szCs w:val="18"/>
        </w:rPr>
        <w:t xml:space="preserve">werd geconcludeerd dat er al veel hulpmiddelen beschikbaar zijn. </w:t>
      </w:r>
    </w:p>
    <w:p w:rsidR="00BE2DC1" w:rsidP="003B3BB6" w:rsidRDefault="00BE2DC1" w14:paraId="6CE7A342" w14:textId="4DFF7423">
      <w:pPr>
        <w:rPr>
          <w:szCs w:val="18"/>
        </w:rPr>
      </w:pPr>
    </w:p>
    <w:p w:rsidR="003B3BB6" w:rsidP="003B3BB6" w:rsidRDefault="003B3BB6" w14:paraId="38B17AA7" w14:textId="1B7BB6DF">
      <w:pPr>
        <w:rPr>
          <w:szCs w:val="18"/>
        </w:rPr>
      </w:pPr>
      <w:r>
        <w:rPr>
          <w:szCs w:val="18"/>
        </w:rPr>
        <w:t xml:space="preserve">Om Europese arbeidsmobiliteit te bevorderen, ook onder mbo-afgestudeerden, is het benodigd om </w:t>
      </w:r>
      <w:r w:rsidRPr="00ED1940">
        <w:rPr>
          <w:szCs w:val="18"/>
        </w:rPr>
        <w:t>inzichtelijk te maken over welke kennis en/of vaardigheden een individu beschikt.</w:t>
      </w:r>
      <w:r>
        <w:rPr>
          <w:szCs w:val="18"/>
        </w:rPr>
        <w:t xml:space="preserve"> </w:t>
      </w:r>
      <w:r w:rsidR="00921D27">
        <w:rPr>
          <w:szCs w:val="18"/>
        </w:rPr>
        <w:t>Daarom</w:t>
      </w:r>
      <w:r w:rsidR="00BE2DC1">
        <w:rPr>
          <w:szCs w:val="18"/>
        </w:rPr>
        <w:t xml:space="preserve"> verleg </w:t>
      </w:r>
      <w:r w:rsidR="00921D27">
        <w:rPr>
          <w:szCs w:val="18"/>
        </w:rPr>
        <w:t>ik</w:t>
      </w:r>
      <w:r w:rsidR="00BE2DC1">
        <w:rPr>
          <w:szCs w:val="18"/>
        </w:rPr>
        <w:t xml:space="preserve"> de focus</w:t>
      </w:r>
      <w:r w:rsidR="00846F4F">
        <w:rPr>
          <w:szCs w:val="18"/>
        </w:rPr>
        <w:t xml:space="preserve"> naar initiatieven die kansrijker zijn. </w:t>
      </w:r>
      <w:r w:rsidR="001B6F83">
        <w:rPr>
          <w:szCs w:val="18"/>
        </w:rPr>
        <w:t>Ten eerste is dat het</w:t>
      </w:r>
      <w:r w:rsidRPr="008407EA">
        <w:rPr>
          <w:szCs w:val="18"/>
        </w:rPr>
        <w:t xml:space="preserve"> recent door de Tweede Kamer aangenomen wetsvoorstel NLQF</w:t>
      </w:r>
      <w:r>
        <w:rPr>
          <w:szCs w:val="18"/>
        </w:rPr>
        <w:t>,</w:t>
      </w:r>
      <w:r w:rsidRPr="008407EA">
        <w:rPr>
          <w:szCs w:val="18"/>
        </w:rPr>
        <w:t xml:space="preserve"> dat ervoor moet zorgen dat het niveau van opleidingen in Europa onderling vergeleken kan worden. </w:t>
      </w:r>
      <w:r w:rsidR="001B6F83">
        <w:rPr>
          <w:szCs w:val="18"/>
        </w:rPr>
        <w:t>Ten tweede helpt</w:t>
      </w:r>
      <w:r w:rsidRPr="008407EA">
        <w:rPr>
          <w:szCs w:val="18"/>
        </w:rPr>
        <w:t xml:space="preserve"> de ontwikkeling van de nationale</w:t>
      </w:r>
      <w:r w:rsidRPr="000D7958">
        <w:rPr>
          <w:szCs w:val="18"/>
        </w:rPr>
        <w:t xml:space="preserve"> </w:t>
      </w:r>
      <w:proofErr w:type="spellStart"/>
      <w:r w:rsidRPr="008407EA">
        <w:rPr>
          <w:szCs w:val="18"/>
        </w:rPr>
        <w:lastRenderedPageBreak/>
        <w:t>skillstaal</w:t>
      </w:r>
      <w:proofErr w:type="spellEnd"/>
      <w:r w:rsidRPr="008407EA">
        <w:rPr>
          <w:szCs w:val="18"/>
        </w:rPr>
        <w:t xml:space="preserve"> </w:t>
      </w:r>
      <w:proofErr w:type="spellStart"/>
      <w:r w:rsidRPr="000D7958">
        <w:rPr>
          <w:szCs w:val="18"/>
        </w:rPr>
        <w:t>CompetentNL</w:t>
      </w:r>
      <w:proofErr w:type="spellEnd"/>
      <w:r w:rsidR="00024C1A">
        <w:rPr>
          <w:rStyle w:val="Voetnootmarkering"/>
          <w:szCs w:val="18"/>
        </w:rPr>
        <w:footnoteReference w:id="39"/>
      </w:r>
      <w:r w:rsidRPr="000D7958">
        <w:rPr>
          <w:szCs w:val="18"/>
        </w:rPr>
        <w:t>,</w:t>
      </w:r>
      <w:r w:rsidRPr="000D7958">
        <w:rPr>
          <w:szCs w:val="18"/>
          <w:vertAlign w:val="superscript"/>
        </w:rPr>
        <w:t xml:space="preserve"> </w:t>
      </w:r>
      <w:r w:rsidRPr="008407EA">
        <w:rPr>
          <w:szCs w:val="18"/>
        </w:rPr>
        <w:t>welke aansluit op de Europese standaard ESCO</w:t>
      </w:r>
      <w:r w:rsidR="00024C1A">
        <w:rPr>
          <w:rStyle w:val="Voetnootmarkering"/>
          <w:szCs w:val="18"/>
        </w:rPr>
        <w:footnoteReference w:id="40"/>
      </w:r>
      <w:r w:rsidRPr="008407EA">
        <w:rPr>
          <w:szCs w:val="18"/>
        </w:rPr>
        <w:t>,</w:t>
      </w:r>
      <w:r>
        <w:rPr>
          <w:szCs w:val="18"/>
        </w:rPr>
        <w:t xml:space="preserve"> </w:t>
      </w:r>
      <w:r w:rsidRPr="008407EA">
        <w:rPr>
          <w:szCs w:val="18"/>
        </w:rPr>
        <w:t>hierbij. Hiermee kan namelijk fijnmaziger worden beschreven wat iemand al kent, leert in een opleiding en nodig heeft op de arbeidsmarkt.</w:t>
      </w:r>
    </w:p>
    <w:p w:rsidRPr="008407EA" w:rsidR="003B3BB6" w:rsidP="003B3BB6" w:rsidRDefault="003B3BB6" w14:paraId="0BBB3D9A" w14:textId="77777777">
      <w:pPr>
        <w:rPr>
          <w:szCs w:val="18"/>
        </w:rPr>
      </w:pPr>
    </w:p>
    <w:p w:rsidRPr="000D7958" w:rsidR="003B3BB6" w:rsidP="003B3BB6" w:rsidRDefault="001B6F83" w14:paraId="2936E3C3" w14:textId="03957429">
      <w:pPr>
        <w:rPr>
          <w:szCs w:val="18"/>
        </w:rPr>
      </w:pPr>
      <w:r>
        <w:rPr>
          <w:szCs w:val="18"/>
        </w:rPr>
        <w:t>Tot slot</w:t>
      </w:r>
      <w:r w:rsidR="007A41E4">
        <w:rPr>
          <w:szCs w:val="18"/>
        </w:rPr>
        <w:t xml:space="preserve"> wil ik mij meer richten op d</w:t>
      </w:r>
      <w:r w:rsidRPr="008407EA" w:rsidR="003B3BB6">
        <w:rPr>
          <w:szCs w:val="18"/>
        </w:rPr>
        <w:t>e grensregio’s, daar waar leren en werken over de grens een alledaagse realiteit is</w:t>
      </w:r>
      <w:r w:rsidR="007A41E4">
        <w:rPr>
          <w:szCs w:val="18"/>
        </w:rPr>
        <w:t>. Met partners in de Nederlandse-Duitse grensregio</w:t>
      </w:r>
      <w:r w:rsidRPr="008407EA" w:rsidR="003B3BB6">
        <w:rPr>
          <w:szCs w:val="18"/>
        </w:rPr>
        <w:t xml:space="preserve"> </w:t>
      </w:r>
      <w:r w:rsidR="003B3BB6">
        <w:rPr>
          <w:szCs w:val="18"/>
        </w:rPr>
        <w:t xml:space="preserve">wordt op dit moment verder verkend </w:t>
      </w:r>
      <w:r w:rsidRPr="008407EA" w:rsidR="003B3BB6">
        <w:rPr>
          <w:szCs w:val="18"/>
        </w:rPr>
        <w:t xml:space="preserve">wat er </w:t>
      </w:r>
      <w:r w:rsidR="003B3BB6">
        <w:rPr>
          <w:szCs w:val="18"/>
        </w:rPr>
        <w:t xml:space="preserve">nog </w:t>
      </w:r>
      <w:r w:rsidRPr="005701A4" w:rsidR="003B3BB6">
        <w:rPr>
          <w:szCs w:val="18"/>
        </w:rPr>
        <w:t xml:space="preserve">meer </w:t>
      </w:r>
      <w:r w:rsidRPr="008407EA" w:rsidR="003B3BB6">
        <w:rPr>
          <w:szCs w:val="18"/>
        </w:rPr>
        <w:t xml:space="preserve">mogelijk en nodig is om de arbeidsmobiliteit voor mbo-afgestudeerden verder te verbeteren. </w:t>
      </w:r>
      <w:r w:rsidR="003B3BB6">
        <w:rPr>
          <w:szCs w:val="18"/>
        </w:rPr>
        <w:t>Daaraan gekoppeld</w:t>
      </w:r>
      <w:r w:rsidRPr="00EB386B" w:rsidR="003B3BB6">
        <w:rPr>
          <w:szCs w:val="18"/>
        </w:rPr>
        <w:t xml:space="preserve"> kijk ik ook hoe uitvoering </w:t>
      </w:r>
      <w:r w:rsidR="003B3BB6">
        <w:rPr>
          <w:szCs w:val="18"/>
        </w:rPr>
        <w:t>gegeven kan worden</w:t>
      </w:r>
      <w:r w:rsidRPr="00EB386B" w:rsidR="003B3BB6">
        <w:rPr>
          <w:szCs w:val="18"/>
        </w:rPr>
        <w:t xml:space="preserve"> de motie Dassen waarin de regering is verzocht te onderzoeken hoe het Benelux-Baltische verdrag ook voor mbo-opleidingen en kwalificaties te laten gelden</w:t>
      </w:r>
      <w:r w:rsidR="003B3BB6">
        <w:rPr>
          <w:szCs w:val="18"/>
        </w:rPr>
        <w:t>.</w:t>
      </w:r>
      <w:r w:rsidR="003B3BB6">
        <w:rPr>
          <w:rStyle w:val="Voetnootmarkering"/>
          <w:szCs w:val="18"/>
        </w:rPr>
        <w:footnoteReference w:id="41"/>
      </w:r>
      <w:r w:rsidRPr="000D7958" w:rsidR="003B3BB6">
        <w:rPr>
          <w:szCs w:val="18"/>
          <w:vertAlign w:val="superscript"/>
        </w:rPr>
        <w:t xml:space="preserve"> </w:t>
      </w:r>
      <w:r w:rsidR="003B3BB6">
        <w:rPr>
          <w:szCs w:val="18"/>
        </w:rPr>
        <w:t xml:space="preserve">Ik zal </w:t>
      </w:r>
      <w:r w:rsidR="0093663E">
        <w:rPr>
          <w:szCs w:val="18"/>
        </w:rPr>
        <w:t>u</w:t>
      </w:r>
      <w:r w:rsidR="003B3BB6">
        <w:rPr>
          <w:szCs w:val="18"/>
        </w:rPr>
        <w:t xml:space="preserve">w Kamer hierover op de hoogte houden. </w:t>
      </w:r>
    </w:p>
    <w:p w:rsidRPr="006E652C" w:rsidR="003B3BB6" w:rsidP="003B3BB6" w:rsidRDefault="003B3BB6" w14:paraId="39CC66C3" w14:textId="77777777"/>
    <w:p w:rsidR="007851C4" w:rsidP="00CA35E4" w:rsidRDefault="007851C4" w14:paraId="2DA44B15" w14:textId="77777777"/>
    <w:p w:rsidR="00820DDA" w:rsidP="00CA35E4" w:rsidRDefault="002E353E" w14:paraId="12E13F25" w14:textId="77777777">
      <w:r>
        <w:t>De minister van Onderwijs, Cultuur en Wetenschap,</w:t>
      </w:r>
    </w:p>
    <w:p w:rsidR="000F521E" w:rsidP="003A7160" w:rsidRDefault="000F521E" w14:paraId="6640321A" w14:textId="77777777"/>
    <w:p w:rsidR="000F521E" w:rsidP="003A7160" w:rsidRDefault="000F521E" w14:paraId="47CEEA1C" w14:textId="77777777"/>
    <w:p w:rsidR="000F521E" w:rsidP="003A7160" w:rsidRDefault="000F521E" w14:paraId="67F805C4" w14:textId="77777777"/>
    <w:p w:rsidR="000F521E" w:rsidP="003A7160" w:rsidRDefault="000F521E" w14:paraId="310228FD" w14:textId="77777777"/>
    <w:p w:rsidR="00AE3FED" w:rsidP="003A7160" w:rsidRDefault="00AE3FED" w14:paraId="17EBE0C6" w14:textId="77777777">
      <w:pPr>
        <w:pStyle w:val="standaard-tekst"/>
      </w:pPr>
    </w:p>
    <w:p w:rsidR="000F521E" w:rsidP="003A7160" w:rsidRDefault="009B4455" w14:paraId="3AEB4442" w14:textId="5C0DC92E">
      <w:pPr>
        <w:pStyle w:val="standaard-tekst"/>
      </w:pPr>
      <w:proofErr w:type="spellStart"/>
      <w:r>
        <w:t>Eppo</w:t>
      </w:r>
      <w:proofErr w:type="spellEnd"/>
      <w:r>
        <w:t xml:space="preserve"> Bruins</w:t>
      </w:r>
    </w:p>
    <w:p w:rsidR="00F01557" w:rsidP="003A7160" w:rsidRDefault="00F01557" w14:paraId="6EA6635A" w14:textId="77777777"/>
    <w:p w:rsidR="00F01557" w:rsidP="003A7160" w:rsidRDefault="00F01557" w14:paraId="003E6990" w14:textId="77777777"/>
    <w:p w:rsidR="00184B30" w:rsidP="00A60B58" w:rsidRDefault="00184B30" w14:paraId="75646225" w14:textId="77777777"/>
    <w:p w:rsidR="00184B30" w:rsidP="00A60B58" w:rsidRDefault="00184B30" w14:paraId="2716256C" w14:textId="77777777"/>
    <w:p w:rsidRPr="00820DDA" w:rsidR="00820DDA" w:rsidP="00215964" w:rsidRDefault="00820DDA" w14:paraId="17A66B64" w14:textId="77777777">
      <w:pPr>
        <w:spacing w:line="240" w:lineRule="auto"/>
      </w:pPr>
    </w:p>
    <w:sectPr w:rsidRPr="00820DDA" w:rsidR="00820DDA" w:rsidSect="002A7788">
      <w:headerReference w:type="even" r:id="rId8"/>
      <w:headerReference w:type="default" r:id="rId9"/>
      <w:footerReference w:type="even" r:id="rId10"/>
      <w:footerReference w:type="default" r:id="rId11"/>
      <w:headerReference w:type="first" r:id="rId12"/>
      <w:footerReference w:type="first" r:id="rId13"/>
      <w:pgSz w:w="11906" w:h="16838" w:code="9"/>
      <w:pgMar w:top="2682" w:right="2818" w:bottom="709" w:left="1588" w:header="2625" w:footer="28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968C7" w14:textId="77777777" w:rsidR="00DC691C" w:rsidRDefault="002E353E">
      <w:r>
        <w:separator/>
      </w:r>
    </w:p>
    <w:p w14:paraId="37C575C8" w14:textId="77777777" w:rsidR="00DC691C" w:rsidRDefault="00DC691C"/>
  </w:endnote>
  <w:endnote w:type="continuationSeparator" w:id="0">
    <w:p w14:paraId="3004EF2A" w14:textId="77777777" w:rsidR="00DC691C" w:rsidRDefault="002E353E">
      <w:r>
        <w:continuationSeparator/>
      </w:r>
    </w:p>
    <w:p w14:paraId="4857F4BA" w14:textId="77777777" w:rsidR="00DC691C" w:rsidRDefault="00DC69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4E170" w14:textId="77777777" w:rsidR="00DF63F3" w:rsidRDefault="00DF63F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94211" w14:textId="77777777" w:rsidR="00527BD4" w:rsidRPr="00BC3B53" w:rsidRDefault="00527BD4" w:rsidP="008C356D">
    <w:pPr>
      <w:pStyle w:val="Voettekst"/>
      <w:spacing w:line="240" w:lineRule="auto"/>
      <w:rPr>
        <w:sz w:val="2"/>
        <w:szCs w:val="2"/>
      </w:rPr>
    </w:pPr>
  </w:p>
  <w:tbl>
    <w:tblPr>
      <w:tblW w:w="9769" w:type="dxa"/>
      <w:tblLook w:val="01E0" w:firstRow="1" w:lastRow="1" w:firstColumn="1" w:lastColumn="1" w:noHBand="0" w:noVBand="0"/>
    </w:tblPr>
    <w:tblGrid>
      <w:gridCol w:w="7598"/>
      <w:gridCol w:w="2171"/>
    </w:tblGrid>
    <w:tr w:rsidR="008B1947" w14:paraId="6CA3962A" w14:textId="77777777" w:rsidTr="004C7E1D">
      <w:trPr>
        <w:trHeight w:hRule="exact" w:val="357"/>
      </w:trPr>
      <w:tc>
        <w:tcPr>
          <w:tcW w:w="7603" w:type="dxa"/>
          <w:shd w:val="clear" w:color="auto" w:fill="auto"/>
        </w:tcPr>
        <w:p w14:paraId="0F183C47" w14:textId="77777777" w:rsidR="002F71BB" w:rsidRPr="004C7E1D" w:rsidRDefault="002F71BB" w:rsidP="004C7E1D">
          <w:pPr>
            <w:spacing w:line="180" w:lineRule="exact"/>
            <w:rPr>
              <w:sz w:val="13"/>
              <w:szCs w:val="13"/>
            </w:rPr>
          </w:pPr>
        </w:p>
      </w:tc>
      <w:tc>
        <w:tcPr>
          <w:tcW w:w="2172" w:type="dxa"/>
          <w:shd w:val="clear" w:color="auto" w:fill="auto"/>
        </w:tcPr>
        <w:p w14:paraId="2FCD28D1" w14:textId="1DC2C8B6" w:rsidR="002F71BB" w:rsidRPr="004C7E1D" w:rsidRDefault="002E353E" w:rsidP="000E6621">
          <w:pPr>
            <w:pStyle w:val="Huisstijl-Gegeven"/>
            <w:rPr>
              <w:szCs w:val="13"/>
            </w:rPr>
          </w:pPr>
          <w:r>
            <w:rPr>
              <w:szCs w:val="13"/>
            </w:rPr>
            <w:t xml:space="preserve">Pagina </w:t>
          </w:r>
          <w:r w:rsidRPr="004C7E1D">
            <w:rPr>
              <w:szCs w:val="13"/>
            </w:rPr>
            <w:fldChar w:fldCharType="begin"/>
          </w:r>
          <w:r w:rsidRPr="004C7E1D">
            <w:rPr>
              <w:szCs w:val="13"/>
            </w:rPr>
            <w:instrText xml:space="preserve"> PAGE  \* Arabic  \* MERGEFORMAT </w:instrText>
          </w:r>
          <w:r w:rsidRPr="004C7E1D">
            <w:rPr>
              <w:szCs w:val="13"/>
            </w:rPr>
            <w:fldChar w:fldCharType="separate"/>
          </w:r>
          <w:r w:rsidR="00DF63F3">
            <w:rPr>
              <w:szCs w:val="13"/>
            </w:rPr>
            <w:t>2</w:t>
          </w:r>
          <w:r w:rsidRPr="004C7E1D">
            <w:rPr>
              <w:szCs w:val="13"/>
            </w:rPr>
            <w:fldChar w:fldCharType="end"/>
          </w:r>
          <w:r w:rsidRPr="004C7E1D">
            <w:rPr>
              <w:szCs w:val="13"/>
            </w:rPr>
            <w:t xml:space="preserve"> </w:t>
          </w:r>
          <w:r>
            <w:rPr>
              <w:szCs w:val="13"/>
            </w:rPr>
            <w:t>van</w:t>
          </w:r>
          <w:r w:rsidRPr="004C7E1D">
            <w:rPr>
              <w:szCs w:val="13"/>
            </w:rPr>
            <w:t xml:space="preserve"> </w:t>
          </w:r>
          <w:r w:rsidRPr="004C7E1D">
            <w:rPr>
              <w:szCs w:val="13"/>
            </w:rPr>
            <w:fldChar w:fldCharType="begin"/>
          </w:r>
          <w:r w:rsidRPr="004C7E1D">
            <w:rPr>
              <w:szCs w:val="13"/>
            </w:rPr>
            <w:instrText xml:space="preserve"> SECTIONPAGES   \* MERGEFORMAT </w:instrText>
          </w:r>
          <w:r w:rsidRPr="004C7E1D">
            <w:rPr>
              <w:szCs w:val="13"/>
            </w:rPr>
            <w:fldChar w:fldCharType="separate"/>
          </w:r>
          <w:r w:rsidR="00243E41">
            <w:rPr>
              <w:szCs w:val="13"/>
            </w:rPr>
            <w:t>15</w:t>
          </w:r>
          <w:r w:rsidRPr="004C7E1D">
            <w:rPr>
              <w:szCs w:val="13"/>
            </w:rPr>
            <w:fldChar w:fldCharType="end"/>
          </w:r>
        </w:p>
      </w:tc>
    </w:tr>
  </w:tbl>
  <w:p w14:paraId="5AC4CAF5" w14:textId="77777777" w:rsidR="00527BD4" w:rsidRPr="002F71BB" w:rsidRDefault="00527BD4" w:rsidP="002F71BB">
    <w:pPr>
      <w:spacing w:line="180" w:lineRule="exact"/>
      <w:rPr>
        <w:sz w:val="13"/>
        <w:szCs w:val="13"/>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69" w:type="dxa"/>
      <w:tblLook w:val="01E0" w:firstRow="1" w:lastRow="1" w:firstColumn="1" w:lastColumn="1" w:noHBand="0" w:noVBand="0"/>
    </w:tblPr>
    <w:tblGrid>
      <w:gridCol w:w="7709"/>
      <w:gridCol w:w="2060"/>
    </w:tblGrid>
    <w:tr w:rsidR="008B1947" w14:paraId="021283BB" w14:textId="77777777" w:rsidTr="004C7E1D">
      <w:trPr>
        <w:trHeight w:hRule="exact" w:val="357"/>
      </w:trPr>
      <w:tc>
        <w:tcPr>
          <w:tcW w:w="7709" w:type="dxa"/>
          <w:shd w:val="clear" w:color="auto" w:fill="auto"/>
        </w:tcPr>
        <w:p w14:paraId="68EF71FD" w14:textId="77777777" w:rsidR="00D17084" w:rsidRPr="004C7E1D" w:rsidRDefault="00D17084" w:rsidP="004C7E1D">
          <w:pPr>
            <w:spacing w:line="180" w:lineRule="exact"/>
            <w:rPr>
              <w:sz w:val="13"/>
              <w:szCs w:val="13"/>
            </w:rPr>
          </w:pPr>
        </w:p>
      </w:tc>
      <w:tc>
        <w:tcPr>
          <w:tcW w:w="2060" w:type="dxa"/>
          <w:shd w:val="clear" w:color="auto" w:fill="auto"/>
        </w:tcPr>
        <w:p w14:paraId="44F4E56E" w14:textId="65474D5A" w:rsidR="00D17084" w:rsidRPr="004C7E1D" w:rsidRDefault="002E353E" w:rsidP="000E6621">
          <w:pPr>
            <w:pStyle w:val="Huisstijl-Gegeven"/>
            <w:rPr>
              <w:szCs w:val="13"/>
            </w:rPr>
          </w:pPr>
          <w:r>
            <w:rPr>
              <w:szCs w:val="13"/>
            </w:rPr>
            <w:t xml:space="preserve">Pagina </w:t>
          </w:r>
          <w:r w:rsidRPr="004C7E1D">
            <w:rPr>
              <w:szCs w:val="13"/>
            </w:rPr>
            <w:fldChar w:fldCharType="begin"/>
          </w:r>
          <w:r w:rsidRPr="004C7E1D">
            <w:rPr>
              <w:szCs w:val="13"/>
            </w:rPr>
            <w:instrText xml:space="preserve"> PAGE  \* Arabic  \* MERGEFORMAT </w:instrText>
          </w:r>
          <w:r w:rsidRPr="004C7E1D">
            <w:rPr>
              <w:szCs w:val="13"/>
            </w:rPr>
            <w:fldChar w:fldCharType="separate"/>
          </w:r>
          <w:r w:rsidR="00DF63F3">
            <w:rPr>
              <w:szCs w:val="13"/>
            </w:rPr>
            <w:t>1</w:t>
          </w:r>
          <w:r w:rsidRPr="004C7E1D">
            <w:rPr>
              <w:szCs w:val="13"/>
            </w:rPr>
            <w:fldChar w:fldCharType="end"/>
          </w:r>
          <w:r w:rsidRPr="004C7E1D">
            <w:rPr>
              <w:szCs w:val="13"/>
            </w:rPr>
            <w:t xml:space="preserve"> </w:t>
          </w:r>
          <w:r>
            <w:rPr>
              <w:szCs w:val="13"/>
            </w:rPr>
            <w:t>van</w:t>
          </w:r>
          <w:r w:rsidRPr="004C7E1D">
            <w:rPr>
              <w:szCs w:val="13"/>
            </w:rPr>
            <w:t xml:space="preserve"> </w:t>
          </w:r>
          <w:r w:rsidRPr="004C7E1D">
            <w:rPr>
              <w:szCs w:val="13"/>
            </w:rPr>
            <w:fldChar w:fldCharType="begin"/>
          </w:r>
          <w:r w:rsidRPr="004C7E1D">
            <w:rPr>
              <w:szCs w:val="13"/>
            </w:rPr>
            <w:instrText xml:space="preserve"> SECTIONPAGES   \* MERGEFORMAT </w:instrText>
          </w:r>
          <w:r w:rsidRPr="004C7E1D">
            <w:rPr>
              <w:szCs w:val="13"/>
            </w:rPr>
            <w:fldChar w:fldCharType="separate"/>
          </w:r>
          <w:r w:rsidR="00243E41">
            <w:rPr>
              <w:szCs w:val="13"/>
            </w:rPr>
            <w:t>15</w:t>
          </w:r>
          <w:r w:rsidRPr="004C7E1D">
            <w:rPr>
              <w:szCs w:val="13"/>
            </w:rPr>
            <w:fldChar w:fldCharType="end"/>
          </w:r>
        </w:p>
      </w:tc>
    </w:tr>
  </w:tbl>
  <w:p w14:paraId="1B545D73" w14:textId="77777777" w:rsidR="00527BD4" w:rsidRPr="00C64E34" w:rsidRDefault="00527BD4" w:rsidP="00D17084">
    <w:pPr>
      <w:spacing w:line="180" w:lineRule="exact"/>
      <w:rPr>
        <w:sz w:val="13"/>
        <w:szCs w:val="1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295EC" w14:textId="77777777" w:rsidR="00DC691C" w:rsidRDefault="002E353E">
      <w:r>
        <w:separator/>
      </w:r>
    </w:p>
    <w:p w14:paraId="54EE5A39" w14:textId="77777777" w:rsidR="00DC691C" w:rsidRDefault="00DC691C"/>
  </w:footnote>
  <w:footnote w:type="continuationSeparator" w:id="0">
    <w:p w14:paraId="6B16B8E2" w14:textId="77777777" w:rsidR="00DC691C" w:rsidRDefault="002E353E">
      <w:r>
        <w:continuationSeparator/>
      </w:r>
    </w:p>
    <w:p w14:paraId="61BFB2EE" w14:textId="77777777" w:rsidR="00DC691C" w:rsidRDefault="00DC691C"/>
  </w:footnote>
  <w:footnote w:id="1">
    <w:p w14:paraId="643BDD95" w14:textId="6A80B814" w:rsidR="003B3BB6" w:rsidRDefault="003B3BB6" w:rsidP="003B3BB6">
      <w:pPr>
        <w:pStyle w:val="Voetnoottekst"/>
      </w:pPr>
      <w:r>
        <w:rPr>
          <w:rStyle w:val="Voetnootmarkering"/>
        </w:rPr>
        <w:footnoteRef/>
      </w:r>
      <w:r>
        <w:t xml:space="preserve"> </w:t>
      </w:r>
      <w:r w:rsidR="00CC53A6" w:rsidRPr="00CC53A6">
        <w:t>Aangeboden als bijlage bij Kamerstukken II 2022/2023, 31524 nr. 549</w:t>
      </w:r>
      <w:r w:rsidRPr="00CC53A6">
        <w:t>. Partners</w:t>
      </w:r>
      <w:r w:rsidR="00CC53A6" w:rsidRPr="00CC53A6">
        <w:t>/ondertekenaars</w:t>
      </w:r>
      <w:r w:rsidRPr="00CC53A6">
        <w:t xml:space="preserve">: </w:t>
      </w:r>
      <w:r w:rsidR="00CC53A6">
        <w:t xml:space="preserve">Ministerie van OCW, MBO Raad, Nederlandse Raad voor Training en Opleiding (NRTO), Vereniging Nederlandse Gemeenten (VNG), Samenwerkingsorganisatie Beroepsonderwijs Bedrijfsleven (SBB), VNO-NCW &amp; MKB Nederland, Beroepsvereniging opleiders mbo (BVMBO), Jongerenorganisatie Beroepsonderwijs (JOB mbo).  </w:t>
      </w:r>
    </w:p>
  </w:footnote>
  <w:footnote w:id="2">
    <w:p w14:paraId="67B08DAB" w14:textId="527BC953" w:rsidR="003B3BB6" w:rsidRDefault="003B3BB6" w:rsidP="003B3BB6">
      <w:pPr>
        <w:pStyle w:val="Voetnoottekst"/>
      </w:pPr>
      <w:r>
        <w:rPr>
          <w:rStyle w:val="Voetnootmarkering"/>
        </w:rPr>
        <w:footnoteRef/>
      </w:r>
      <w:r>
        <w:t xml:space="preserve"> </w:t>
      </w:r>
      <w:r w:rsidR="00CC53A6">
        <w:t xml:space="preserve">Alle kwaliteitsagenda’s zijn hier terug te vinden: </w:t>
      </w:r>
      <w:hyperlink r:id="rId1" w:history="1">
        <w:r w:rsidR="00CC53A6" w:rsidRPr="00B13C14">
          <w:rPr>
            <w:rStyle w:val="Hyperlink"/>
          </w:rPr>
          <w:t>https://www.rijksoverheid.nl/documenten/rapporten/2024/03/19/kwaliteitsagendas-2024-2027-middelbaar-beroepsonderwijs</w:t>
        </w:r>
      </w:hyperlink>
      <w:r w:rsidR="00CC53A6">
        <w:t xml:space="preserve"> </w:t>
      </w:r>
    </w:p>
  </w:footnote>
  <w:footnote w:id="3">
    <w:p w14:paraId="27966277" w14:textId="77777777" w:rsidR="003B3BB6" w:rsidRDefault="003B3BB6" w:rsidP="003B3BB6">
      <w:pPr>
        <w:pStyle w:val="Voetnoottekst"/>
      </w:pPr>
      <w:r>
        <w:rPr>
          <w:rStyle w:val="Voetnootmarkering"/>
        </w:rPr>
        <w:footnoteRef/>
      </w:r>
      <w:r>
        <w:t xml:space="preserve"> Uit de Job-monitor (2024) blijkt dat 33% van de studenten zich net zoveel student voelt als een student op een hbo-instelling of universiteit.</w:t>
      </w:r>
    </w:p>
  </w:footnote>
  <w:footnote w:id="4">
    <w:p w14:paraId="4F4C3BE2" w14:textId="4289537D" w:rsidR="003B3BB6" w:rsidRPr="006E652C" w:rsidRDefault="003B3BB6" w:rsidP="003B3BB6">
      <w:pPr>
        <w:pStyle w:val="Voetnoottekst"/>
        <w:rPr>
          <w:sz w:val="18"/>
          <w:szCs w:val="18"/>
        </w:rPr>
      </w:pPr>
      <w:r>
        <w:rPr>
          <w:rStyle w:val="Voetnootmarkering"/>
        </w:rPr>
        <w:footnoteRef/>
      </w:r>
      <w:r>
        <w:t xml:space="preserve"> </w:t>
      </w:r>
      <w:r w:rsidR="00714DC3">
        <w:rPr>
          <w:szCs w:val="13"/>
        </w:rPr>
        <w:t>Het Actieplan voorkomen voortijdig schoolverlaten en begeleiden naar een kansrijke toekomst is meegestuurd als bijlage bij Kamerstukken II 2023/2024, 26695 nr. 143.</w:t>
      </w:r>
    </w:p>
  </w:footnote>
  <w:footnote w:id="5">
    <w:p w14:paraId="79ECBBC5" w14:textId="1BE77C68" w:rsidR="00590809" w:rsidRDefault="00590809">
      <w:pPr>
        <w:pStyle w:val="Voetnoottekst"/>
      </w:pPr>
      <w:r>
        <w:rPr>
          <w:rStyle w:val="Voetnootmarkering"/>
        </w:rPr>
        <w:footnoteRef/>
      </w:r>
      <w:r>
        <w:t xml:space="preserve"> Kamerstukken II 2023/2024, 31524 nr. 606.</w:t>
      </w:r>
    </w:p>
  </w:footnote>
  <w:footnote w:id="6">
    <w:p w14:paraId="3AA21FF9" w14:textId="1D493C1B" w:rsidR="003B3BB6" w:rsidRPr="006E652C" w:rsidRDefault="003B3BB6" w:rsidP="003B3BB6">
      <w:pPr>
        <w:pStyle w:val="Voetnoottekst"/>
        <w:rPr>
          <w:sz w:val="18"/>
          <w:szCs w:val="18"/>
        </w:rPr>
      </w:pPr>
      <w:r w:rsidRPr="006E652C">
        <w:rPr>
          <w:rStyle w:val="Voetnootmarkering"/>
          <w:sz w:val="18"/>
          <w:szCs w:val="18"/>
        </w:rPr>
        <w:footnoteRef/>
      </w:r>
      <w:r w:rsidRPr="006E652C">
        <w:rPr>
          <w:sz w:val="18"/>
          <w:szCs w:val="18"/>
        </w:rPr>
        <w:t xml:space="preserve"> </w:t>
      </w:r>
      <w:r w:rsidR="00714DC3" w:rsidRPr="00714DC3">
        <w:rPr>
          <w:szCs w:val="13"/>
        </w:rPr>
        <w:t>Hiermee voldoe ik aan de toezegging gedaan in het Commissiedebat mbo van 16 april jl. om in de voortgangsrapportage over de Werkagenda in te gaan op de studentenkaarten in het mbo.</w:t>
      </w:r>
    </w:p>
  </w:footnote>
  <w:footnote w:id="7">
    <w:p w14:paraId="78B1693F" w14:textId="2C529BA7" w:rsidR="003B3BB6" w:rsidRPr="006E652C" w:rsidRDefault="003B3BB6" w:rsidP="003B3BB6">
      <w:pPr>
        <w:pStyle w:val="Voetnoottekst"/>
        <w:rPr>
          <w:sz w:val="18"/>
          <w:szCs w:val="18"/>
        </w:rPr>
      </w:pPr>
      <w:r w:rsidRPr="006E652C">
        <w:rPr>
          <w:rStyle w:val="Voetnootmarkering"/>
          <w:sz w:val="18"/>
          <w:szCs w:val="18"/>
        </w:rPr>
        <w:footnoteRef/>
      </w:r>
      <w:r w:rsidRPr="006E652C">
        <w:rPr>
          <w:sz w:val="18"/>
          <w:szCs w:val="18"/>
        </w:rPr>
        <w:t xml:space="preserve"> </w:t>
      </w:r>
      <w:r w:rsidRPr="00714DC3">
        <w:rPr>
          <w:szCs w:val="13"/>
        </w:rPr>
        <w:t>Het betreft de subsidieregeling Versterking aansluiting beroepsonderwijskolom, waarvoor tot en met 2025 €150 mln. beschikbaar is gesteld.</w:t>
      </w:r>
      <w:r w:rsidR="00714DC3">
        <w:rPr>
          <w:szCs w:val="13"/>
        </w:rPr>
        <w:t xml:space="preserve"> Zie: </w:t>
      </w:r>
      <w:r w:rsidR="00714DC3" w:rsidRPr="00714DC3">
        <w:rPr>
          <w:szCs w:val="13"/>
        </w:rPr>
        <w:t>Staatscourant 2024, 11365</w:t>
      </w:r>
      <w:r w:rsidR="00714DC3">
        <w:rPr>
          <w:szCs w:val="13"/>
        </w:rPr>
        <w:t xml:space="preserve"> (</w:t>
      </w:r>
      <w:hyperlink r:id="rId2" w:history="1">
        <w:r w:rsidR="00714DC3" w:rsidRPr="00B13C14">
          <w:rPr>
            <w:rStyle w:val="Hyperlink"/>
            <w:szCs w:val="13"/>
          </w:rPr>
          <w:t>https://zoek.officielebekendmakingen.nl/stcrt-2024-11365.html</w:t>
        </w:r>
      </w:hyperlink>
      <w:r w:rsidR="00714DC3">
        <w:rPr>
          <w:szCs w:val="13"/>
        </w:rPr>
        <w:t xml:space="preserve">). </w:t>
      </w:r>
    </w:p>
  </w:footnote>
  <w:footnote w:id="8">
    <w:p w14:paraId="63B48F64" w14:textId="77777777" w:rsidR="005E3C83" w:rsidRPr="00346741" w:rsidRDefault="005E3C83" w:rsidP="005E3C83">
      <w:pPr>
        <w:pStyle w:val="Voetnoottekst"/>
        <w:rPr>
          <w:szCs w:val="13"/>
        </w:rPr>
      </w:pPr>
      <w:r w:rsidRPr="00346741">
        <w:rPr>
          <w:rStyle w:val="Voetnootmarkering"/>
          <w:szCs w:val="13"/>
        </w:rPr>
        <w:footnoteRef/>
      </w:r>
      <w:r w:rsidRPr="00346741">
        <w:rPr>
          <w:szCs w:val="13"/>
        </w:rPr>
        <w:t xml:space="preserve"> </w:t>
      </w:r>
      <w:proofErr w:type="spellStart"/>
      <w:r w:rsidRPr="00346741">
        <w:rPr>
          <w:szCs w:val="13"/>
        </w:rPr>
        <w:t>Factsheet</w:t>
      </w:r>
      <w:proofErr w:type="spellEnd"/>
      <w:r w:rsidRPr="00346741">
        <w:rPr>
          <w:szCs w:val="13"/>
        </w:rPr>
        <w:t xml:space="preserve"> voortijdig schoolverlaten ROA, tabel B2.</w:t>
      </w:r>
      <w:r>
        <w:rPr>
          <w:szCs w:val="13"/>
        </w:rPr>
        <w:t xml:space="preserve"> Zie: </w:t>
      </w:r>
      <w:hyperlink r:id="rId3" w:history="1">
        <w:r w:rsidRPr="00406E3E">
          <w:rPr>
            <w:rStyle w:val="Hyperlink"/>
            <w:szCs w:val="13"/>
          </w:rPr>
          <w:t>https://roa.nl/sites/roa/files/roa_f_2021_5_factsheet_vsv_2020.pdf</w:t>
        </w:r>
      </w:hyperlink>
      <w:r>
        <w:rPr>
          <w:szCs w:val="13"/>
        </w:rPr>
        <w:t xml:space="preserve"> </w:t>
      </w:r>
    </w:p>
  </w:footnote>
  <w:footnote w:id="9">
    <w:p w14:paraId="1B9EEB1F" w14:textId="77777777" w:rsidR="005E3C83" w:rsidRPr="00346741" w:rsidRDefault="005E3C83" w:rsidP="005E3C83">
      <w:pPr>
        <w:pStyle w:val="Voetnoottekst"/>
        <w:rPr>
          <w:szCs w:val="13"/>
        </w:rPr>
      </w:pPr>
      <w:r w:rsidRPr="00346741">
        <w:rPr>
          <w:rStyle w:val="Voetnootmarkering"/>
          <w:szCs w:val="13"/>
        </w:rPr>
        <w:footnoteRef/>
      </w:r>
      <w:r w:rsidRPr="00346741">
        <w:rPr>
          <w:szCs w:val="13"/>
        </w:rPr>
        <w:t xml:space="preserve"> </w:t>
      </w:r>
      <w:hyperlink r:id="rId4" w:history="1">
        <w:r w:rsidRPr="00346741">
          <w:rPr>
            <w:rStyle w:val="Hyperlink"/>
            <w:szCs w:val="13"/>
          </w:rPr>
          <w:t>stcrt-2024-14731.pdf (officielebekendmakingen.nl)</w:t>
        </w:r>
      </w:hyperlink>
      <w:r w:rsidRPr="00346741">
        <w:rPr>
          <w:szCs w:val="13"/>
        </w:rPr>
        <w:t>.</w:t>
      </w:r>
    </w:p>
  </w:footnote>
  <w:footnote w:id="10">
    <w:p w14:paraId="4292D323" w14:textId="316D50D3" w:rsidR="003B3BB6" w:rsidRPr="00346741" w:rsidRDefault="003B3BB6" w:rsidP="003B3BB6">
      <w:pPr>
        <w:pStyle w:val="Voetnoottekst"/>
        <w:rPr>
          <w:szCs w:val="13"/>
        </w:rPr>
      </w:pPr>
      <w:r w:rsidRPr="00346741">
        <w:rPr>
          <w:rStyle w:val="Voetnootmarkering"/>
          <w:szCs w:val="13"/>
        </w:rPr>
        <w:footnoteRef/>
      </w:r>
      <w:r w:rsidRPr="00346741">
        <w:rPr>
          <w:szCs w:val="13"/>
        </w:rPr>
        <w:t xml:space="preserve"> Kamerstukken II</w:t>
      </w:r>
      <w:r w:rsidR="00346741">
        <w:rPr>
          <w:szCs w:val="13"/>
        </w:rPr>
        <w:t xml:space="preserve"> 2023/2024</w:t>
      </w:r>
      <w:r w:rsidRPr="00346741">
        <w:rPr>
          <w:szCs w:val="13"/>
        </w:rPr>
        <w:t>, 36410</w:t>
      </w:r>
      <w:r w:rsidR="00346741" w:rsidRPr="00346741">
        <w:rPr>
          <w:szCs w:val="13"/>
        </w:rPr>
        <w:t>-</w:t>
      </w:r>
      <w:r w:rsidRPr="00346741">
        <w:rPr>
          <w:szCs w:val="13"/>
        </w:rPr>
        <w:t>VIII nr. 67.</w:t>
      </w:r>
    </w:p>
  </w:footnote>
  <w:footnote w:id="11">
    <w:p w14:paraId="15BAAFD2" w14:textId="66B0CEC2" w:rsidR="003B3BB6" w:rsidRPr="00346741" w:rsidRDefault="003B3BB6" w:rsidP="003B3BB6">
      <w:pPr>
        <w:pStyle w:val="Voetnoottekst"/>
        <w:rPr>
          <w:szCs w:val="13"/>
        </w:rPr>
      </w:pPr>
      <w:r w:rsidRPr="00346741">
        <w:rPr>
          <w:rStyle w:val="Voetnootmarkering"/>
          <w:szCs w:val="13"/>
        </w:rPr>
        <w:footnoteRef/>
      </w:r>
      <w:r w:rsidRPr="00346741">
        <w:rPr>
          <w:szCs w:val="13"/>
        </w:rPr>
        <w:t xml:space="preserve"> Kamerstukken II</w:t>
      </w:r>
      <w:r w:rsidR="00346741">
        <w:rPr>
          <w:szCs w:val="13"/>
        </w:rPr>
        <w:t xml:space="preserve"> 2022/2023</w:t>
      </w:r>
      <w:r w:rsidRPr="00346741">
        <w:rPr>
          <w:szCs w:val="13"/>
        </w:rPr>
        <w:t xml:space="preserve">, 31524 nr. 517.  </w:t>
      </w:r>
    </w:p>
  </w:footnote>
  <w:footnote w:id="12">
    <w:p w14:paraId="118EAB16" w14:textId="77777777" w:rsidR="005E3C83" w:rsidRPr="00346741" w:rsidRDefault="005E3C83" w:rsidP="005E3C83">
      <w:pPr>
        <w:pStyle w:val="Voetnoottekst"/>
        <w:rPr>
          <w:szCs w:val="13"/>
        </w:rPr>
      </w:pPr>
      <w:r w:rsidRPr="00346741">
        <w:rPr>
          <w:rStyle w:val="Voetnootmarkering"/>
          <w:szCs w:val="13"/>
        </w:rPr>
        <w:footnoteRef/>
      </w:r>
      <w:r w:rsidRPr="00346741">
        <w:rPr>
          <w:szCs w:val="13"/>
        </w:rPr>
        <w:t xml:space="preserve"> </w:t>
      </w:r>
      <w:r>
        <w:rPr>
          <w:szCs w:val="13"/>
        </w:rPr>
        <w:t>Kamerstukken II 2023/2024, 31524 nr. 590. Zie ook:</w:t>
      </w:r>
      <w:r w:rsidRPr="00346741">
        <w:rPr>
          <w:szCs w:val="13"/>
        </w:rPr>
        <w:t xml:space="preserve"> </w:t>
      </w:r>
      <w:hyperlink r:id="rId5" w:history="1">
        <w:r w:rsidRPr="00346741">
          <w:rPr>
            <w:rStyle w:val="Hyperlink"/>
            <w:szCs w:val="13"/>
          </w:rPr>
          <w:t>Samen gericht opleiden voor wendbare vakmensen IBO Toekomstbestendigheid van het mbo | Rapport | Rijksoverheid.nl</w:t>
        </w:r>
      </w:hyperlink>
      <w:r w:rsidRPr="00346741">
        <w:rPr>
          <w:szCs w:val="13"/>
        </w:rPr>
        <w:t>.</w:t>
      </w:r>
    </w:p>
  </w:footnote>
  <w:footnote w:id="13">
    <w:p w14:paraId="000FEC55" w14:textId="13D2AA82" w:rsidR="003B3BB6" w:rsidRPr="00346741" w:rsidRDefault="003B3BB6" w:rsidP="003B3BB6">
      <w:pPr>
        <w:pStyle w:val="Voetnoottekst"/>
        <w:rPr>
          <w:szCs w:val="13"/>
        </w:rPr>
      </w:pPr>
      <w:r w:rsidRPr="00346741">
        <w:rPr>
          <w:rStyle w:val="Voetnootmarkering"/>
          <w:szCs w:val="13"/>
        </w:rPr>
        <w:footnoteRef/>
      </w:r>
      <w:r w:rsidRPr="00346741">
        <w:rPr>
          <w:szCs w:val="13"/>
        </w:rPr>
        <w:t xml:space="preserve"> </w:t>
      </w:r>
      <w:r w:rsidR="00346741">
        <w:rPr>
          <w:rFonts w:cstheme="minorHAnsi"/>
          <w:szCs w:val="13"/>
        </w:rPr>
        <w:t xml:space="preserve">Zie bijlage </w:t>
      </w:r>
      <w:r w:rsidR="00CB35B3">
        <w:rPr>
          <w:rFonts w:cstheme="minorHAnsi"/>
          <w:szCs w:val="13"/>
        </w:rPr>
        <w:t>2</w:t>
      </w:r>
      <w:r w:rsidR="00346741">
        <w:rPr>
          <w:rFonts w:cstheme="minorHAnsi"/>
          <w:szCs w:val="13"/>
        </w:rPr>
        <w:t xml:space="preserve"> bij deze brief</w:t>
      </w:r>
    </w:p>
  </w:footnote>
  <w:footnote w:id="14">
    <w:p w14:paraId="7DEA1ECA" w14:textId="55539B9C" w:rsidR="003B3BB6" w:rsidRDefault="003B3BB6" w:rsidP="003B3BB6">
      <w:pPr>
        <w:pStyle w:val="Voetnoottekst"/>
      </w:pPr>
      <w:r>
        <w:rPr>
          <w:rStyle w:val="Voetnootmarkering"/>
        </w:rPr>
        <w:footnoteRef/>
      </w:r>
      <w:r>
        <w:t xml:space="preserve"> </w:t>
      </w:r>
      <w:r w:rsidR="00346741" w:rsidRPr="00CC53A6">
        <w:t>Aangeboden als bijlage bij Kamerstukken II 2022/2023, 31524 nr. 549. Partners/ondertekenaars:</w:t>
      </w:r>
      <w:r w:rsidR="00346741">
        <w:t xml:space="preserve"> Ministerie van OCW, Ministerie van SZW, MBO Raad, Nederlandse Raad voor Training en Opleiding (NRTO), Vereniging Nederlandse Gemeenten (VNG), Samenwerkingsorganisatie Beroepsonderwijs Bedrijfsleven (SBB), VNO-NCW &amp; MKB Nederland, Beroepsvereniging opleiders mbo (BVMBO), Jongerenorganisatie Beroepsonderwijs (JOB mbo), CNV Onderwijs, CNV Jongeren, FNV, FNV Young &amp; United, Algemene Onderwijsbond (AOb), Federatie van Onderwijsvakorganisaties (</w:t>
      </w:r>
      <w:proofErr w:type="spellStart"/>
      <w:r w:rsidR="00346741">
        <w:t>FvOv</w:t>
      </w:r>
      <w:proofErr w:type="spellEnd"/>
      <w:r w:rsidR="00346741">
        <w:t>).</w:t>
      </w:r>
    </w:p>
  </w:footnote>
  <w:footnote w:id="15">
    <w:p w14:paraId="32C54EA5" w14:textId="15DB2644" w:rsidR="008A0EC8" w:rsidRDefault="008A0EC8">
      <w:pPr>
        <w:pStyle w:val="Voetnoottekst"/>
      </w:pPr>
      <w:r>
        <w:rPr>
          <w:rStyle w:val="Voetnootmarkering"/>
        </w:rPr>
        <w:footnoteRef/>
      </w:r>
      <w:r>
        <w:t xml:space="preserve"> </w:t>
      </w:r>
      <w:hyperlink r:id="rId6" w:history="1">
        <w:r>
          <w:rPr>
            <w:rStyle w:val="Hyperlink"/>
          </w:rPr>
          <w:t>Het proces van stagematching in het mbo; Het perspectief van studenten en leerbedrijven - SEO Economisch Onderzoek</w:t>
        </w:r>
      </w:hyperlink>
    </w:p>
  </w:footnote>
  <w:footnote w:id="16">
    <w:p w14:paraId="1503CE4C" w14:textId="77777777" w:rsidR="005E3C83" w:rsidRPr="00346741" w:rsidRDefault="005E3C83" w:rsidP="005E3C83">
      <w:pPr>
        <w:pStyle w:val="Voetnoottekst"/>
        <w:rPr>
          <w:szCs w:val="13"/>
        </w:rPr>
      </w:pPr>
      <w:r w:rsidRPr="00346741">
        <w:rPr>
          <w:rStyle w:val="Voetnootmarkering"/>
          <w:szCs w:val="13"/>
        </w:rPr>
        <w:footnoteRef/>
      </w:r>
      <w:r>
        <w:rPr>
          <w:szCs w:val="13"/>
        </w:rPr>
        <w:t xml:space="preserve"> </w:t>
      </w:r>
      <w:hyperlink r:id="rId7" w:history="1">
        <w:r w:rsidRPr="00346741">
          <w:rPr>
            <w:rStyle w:val="Hyperlink"/>
            <w:szCs w:val="13"/>
          </w:rPr>
          <w:t>Aanpak Stagediscriminatie voor mbo-scholen | Rapport | Rijksoverheid.nl</w:t>
        </w:r>
      </w:hyperlink>
    </w:p>
  </w:footnote>
  <w:footnote w:id="17">
    <w:p w14:paraId="4751C6D0" w14:textId="77777777" w:rsidR="005E3C83" w:rsidRDefault="005E3C83" w:rsidP="005E3C83">
      <w:pPr>
        <w:pStyle w:val="Voetnoottekst"/>
      </w:pPr>
      <w:r w:rsidRPr="00346741">
        <w:rPr>
          <w:rStyle w:val="Voetnootmarkering"/>
          <w:szCs w:val="13"/>
        </w:rPr>
        <w:footnoteRef/>
      </w:r>
      <w:r w:rsidRPr="00346741">
        <w:rPr>
          <w:szCs w:val="13"/>
        </w:rPr>
        <w:t xml:space="preserve"> </w:t>
      </w:r>
      <w:hyperlink r:id="rId8" w:history="1">
        <w:r w:rsidRPr="00346741">
          <w:rPr>
            <w:rStyle w:val="Hyperlink"/>
            <w:szCs w:val="13"/>
          </w:rPr>
          <w:t>Stagepact - Ondernemen.nl - Ondernemen.nl</w:t>
        </w:r>
      </w:hyperlink>
    </w:p>
  </w:footnote>
  <w:footnote w:id="18">
    <w:p w14:paraId="3E818503" w14:textId="77777777" w:rsidR="003B3BB6" w:rsidRPr="00346741" w:rsidRDefault="003B3BB6" w:rsidP="003B3BB6">
      <w:pPr>
        <w:pStyle w:val="Voetnoottekst"/>
        <w:rPr>
          <w:szCs w:val="13"/>
        </w:rPr>
      </w:pPr>
      <w:r w:rsidRPr="00346741">
        <w:rPr>
          <w:rStyle w:val="Voetnootmarkering"/>
          <w:szCs w:val="13"/>
        </w:rPr>
        <w:footnoteRef/>
      </w:r>
      <w:r w:rsidRPr="00346741">
        <w:rPr>
          <w:szCs w:val="13"/>
        </w:rPr>
        <w:t xml:space="preserve"> </w:t>
      </w:r>
      <w:hyperlink r:id="rId9" w:history="1">
        <w:r w:rsidRPr="00346741">
          <w:rPr>
            <w:rStyle w:val="Hyperlink"/>
            <w:szCs w:val="13"/>
          </w:rPr>
          <w:t>Brief aan decentrale partijen over passende stagevergoeding | Stichting van de Arbeid (stvda.nl)</w:t>
        </w:r>
      </w:hyperlink>
    </w:p>
  </w:footnote>
  <w:footnote w:id="19">
    <w:p w14:paraId="4D01EC46" w14:textId="77777777" w:rsidR="005E3C83" w:rsidRDefault="005E3C83" w:rsidP="005E3C83">
      <w:pPr>
        <w:pStyle w:val="Voetnoottekst"/>
      </w:pPr>
      <w:r>
        <w:rPr>
          <w:rStyle w:val="Voetnootmarkering"/>
        </w:rPr>
        <w:footnoteRef/>
      </w:r>
      <w:r>
        <w:t xml:space="preserve"> Kamerstukken II 2023/2024, 36410-VIII nr. 64.</w:t>
      </w:r>
    </w:p>
  </w:footnote>
  <w:footnote w:id="20">
    <w:p w14:paraId="4A734ADB" w14:textId="77777777" w:rsidR="005E3C83" w:rsidRPr="00346741" w:rsidRDefault="005E3C83" w:rsidP="005E3C83">
      <w:pPr>
        <w:pStyle w:val="Voetnoottekst"/>
        <w:rPr>
          <w:szCs w:val="13"/>
        </w:rPr>
      </w:pPr>
      <w:r w:rsidRPr="00346741">
        <w:rPr>
          <w:rStyle w:val="Voetnootmarkering"/>
          <w:szCs w:val="13"/>
        </w:rPr>
        <w:footnoteRef/>
      </w:r>
      <w:r w:rsidRPr="00346741">
        <w:rPr>
          <w:szCs w:val="13"/>
        </w:rPr>
        <w:t xml:space="preserve"> </w:t>
      </w:r>
      <w:r w:rsidRPr="00346741">
        <w:rPr>
          <w:rFonts w:cstheme="minorHAnsi"/>
          <w:szCs w:val="13"/>
        </w:rPr>
        <w:t>Kamerstukken II</w:t>
      </w:r>
      <w:r>
        <w:rPr>
          <w:rFonts w:cstheme="minorHAnsi"/>
          <w:szCs w:val="13"/>
        </w:rPr>
        <w:t xml:space="preserve"> 2023/2024</w:t>
      </w:r>
      <w:r w:rsidRPr="00346741">
        <w:rPr>
          <w:rFonts w:cstheme="minorHAnsi"/>
          <w:szCs w:val="13"/>
        </w:rPr>
        <w:t>, 31524 nr. 592.</w:t>
      </w:r>
    </w:p>
  </w:footnote>
  <w:footnote w:id="21">
    <w:p w14:paraId="5EDD397B" w14:textId="77777777" w:rsidR="003B3BB6" w:rsidRPr="00553D11" w:rsidRDefault="003B3BB6" w:rsidP="003B3BB6">
      <w:pPr>
        <w:pStyle w:val="Voetnoottekst"/>
        <w:rPr>
          <w:sz w:val="16"/>
          <w:szCs w:val="16"/>
        </w:rPr>
      </w:pPr>
      <w:r>
        <w:rPr>
          <w:rStyle w:val="Voetnootmarkering"/>
        </w:rPr>
        <w:footnoteRef/>
      </w:r>
      <w:r>
        <w:t xml:space="preserve"> </w:t>
      </w:r>
      <w:r w:rsidRPr="00553D11">
        <w:rPr>
          <w:sz w:val="16"/>
          <w:szCs w:val="16"/>
        </w:rPr>
        <w:t>Kamerstukken II, vergaderjaar 2022-2023, 31524, nr. 553.</w:t>
      </w:r>
    </w:p>
  </w:footnote>
  <w:footnote w:id="22">
    <w:p w14:paraId="67F31712" w14:textId="77777777" w:rsidR="003B3BB6" w:rsidRDefault="003B3BB6" w:rsidP="003B3BB6">
      <w:pPr>
        <w:pStyle w:val="Voetnoottekst"/>
      </w:pPr>
      <w:r>
        <w:rPr>
          <w:rStyle w:val="Voetnootmarkering"/>
        </w:rPr>
        <w:footnoteRef/>
      </w:r>
      <w:r>
        <w:t xml:space="preserve"> </w:t>
      </w:r>
      <w:r>
        <w:rPr>
          <w:sz w:val="16"/>
          <w:szCs w:val="16"/>
        </w:rPr>
        <w:t>Kamerstukken II, vergaderjaar 2022-2023, 31524, nr. 555.</w:t>
      </w:r>
    </w:p>
  </w:footnote>
  <w:footnote w:id="23">
    <w:p w14:paraId="73C90340" w14:textId="0E59C95C" w:rsidR="003B3BB6" w:rsidRDefault="003B3BB6" w:rsidP="003B3BB6">
      <w:pPr>
        <w:pStyle w:val="Voetnoottekst"/>
      </w:pPr>
      <w:r>
        <w:rPr>
          <w:rStyle w:val="Voetnootmarkering"/>
        </w:rPr>
        <w:footnoteRef/>
      </w:r>
      <w:r>
        <w:t xml:space="preserve"> </w:t>
      </w:r>
      <w:r w:rsidR="00677973">
        <w:t>Kamerstukken II 2023/2024, 31524 nr. 610.</w:t>
      </w:r>
    </w:p>
  </w:footnote>
  <w:footnote w:id="24">
    <w:p w14:paraId="018E95CE" w14:textId="77777777" w:rsidR="003B3BB6" w:rsidRDefault="003B3BB6" w:rsidP="003B3BB6">
      <w:pPr>
        <w:pStyle w:val="Voetnoottekst"/>
      </w:pPr>
      <w:r>
        <w:rPr>
          <w:rStyle w:val="Voetnootmarkering"/>
        </w:rPr>
        <w:footnoteRef/>
      </w:r>
      <w:r>
        <w:t xml:space="preserve"> Professionaliseren van stagebeleid en stagebegeleiders en studenten op de hoogte brengen van de wijze waarop ze (binnen en buiten de instelling) stagediscriminatie kunnen melden.</w:t>
      </w:r>
    </w:p>
  </w:footnote>
  <w:footnote w:id="25">
    <w:p w14:paraId="5615B482" w14:textId="1EA81E92" w:rsidR="003B3BB6" w:rsidRDefault="003B3BB6" w:rsidP="003B3BB6">
      <w:pPr>
        <w:pStyle w:val="Voetnoottekst"/>
      </w:pPr>
      <w:r>
        <w:rPr>
          <w:rStyle w:val="Voetnootmarkering"/>
        </w:rPr>
        <w:footnoteRef/>
      </w:r>
      <w:r>
        <w:t xml:space="preserve"> </w:t>
      </w:r>
      <w:r w:rsidR="00677973">
        <w:t>In verband met de fusie van ROC van Amsterdam met ROC TOP, hebben deze instellingen in overleg met de CKMBO gezamenlijk een plan ingediend.</w:t>
      </w:r>
    </w:p>
  </w:footnote>
  <w:footnote w:id="26">
    <w:p w14:paraId="44E23463" w14:textId="77777777" w:rsidR="008B2D48" w:rsidRDefault="008B2D48" w:rsidP="008B2D48">
      <w:pPr>
        <w:pStyle w:val="Voetnoottekst"/>
      </w:pPr>
      <w:r>
        <w:rPr>
          <w:rStyle w:val="Voetnootmarkering"/>
        </w:rPr>
        <w:footnoteRef/>
      </w:r>
      <w:r>
        <w:t xml:space="preserve"> Zie bijlage 2 bij deze brief.</w:t>
      </w:r>
    </w:p>
  </w:footnote>
  <w:footnote w:id="27">
    <w:p w14:paraId="5E5BFFBB" w14:textId="77777777" w:rsidR="008B2D48" w:rsidRDefault="008B2D48" w:rsidP="008B2D48">
      <w:pPr>
        <w:pStyle w:val="Voetnoottekst"/>
      </w:pPr>
      <w:r>
        <w:rPr>
          <w:rStyle w:val="Voetnootmarkering"/>
        </w:rPr>
        <w:footnoteRef/>
      </w:r>
      <w:r>
        <w:t xml:space="preserve"> Kamerstukken II 2023/2024, 31.524, </w:t>
      </w:r>
      <w:proofErr w:type="spellStart"/>
      <w:r>
        <w:t>nr</w:t>
      </w:r>
      <w:proofErr w:type="spellEnd"/>
      <w:r>
        <w:t xml:space="preserve"> 604. </w:t>
      </w:r>
    </w:p>
  </w:footnote>
  <w:footnote w:id="28">
    <w:p w14:paraId="21354379" w14:textId="77777777" w:rsidR="00024C1A" w:rsidRDefault="00024C1A" w:rsidP="00024C1A">
      <w:pPr>
        <w:pStyle w:val="Voetnoottekst"/>
      </w:pPr>
      <w:r>
        <w:rPr>
          <w:rStyle w:val="Voetnootmarkering"/>
        </w:rPr>
        <w:footnoteRef/>
      </w:r>
      <w:r>
        <w:t xml:space="preserve"> Deze indicatoren zijn benoemd in het Monitoringsplan ‘Zicht op wat werkt’ (aangeboden bij Kamerstukken II 2023/2024, 31524 nr. 572)</w:t>
      </w:r>
    </w:p>
  </w:footnote>
  <w:footnote w:id="29">
    <w:p w14:paraId="25F6D83B" w14:textId="77777777" w:rsidR="00024C1A" w:rsidRDefault="00024C1A" w:rsidP="00024C1A">
      <w:pPr>
        <w:pStyle w:val="Voetnoottekst"/>
      </w:pPr>
      <w:r>
        <w:rPr>
          <w:rStyle w:val="Voetnootmarkering"/>
        </w:rPr>
        <w:footnoteRef/>
      </w:r>
      <w:r>
        <w:t xml:space="preserve"> Kamerstukken II 2023/2024, 36560-VIII nr. 12.</w:t>
      </w:r>
    </w:p>
  </w:footnote>
  <w:footnote w:id="30">
    <w:p w14:paraId="2E81D398" w14:textId="2FCE31D0" w:rsidR="003B3BB6" w:rsidRPr="007B3282" w:rsidRDefault="003B3BB6" w:rsidP="003B3BB6">
      <w:pPr>
        <w:pStyle w:val="Voetnoottekst"/>
        <w:rPr>
          <w:szCs w:val="13"/>
        </w:rPr>
      </w:pPr>
      <w:r w:rsidRPr="007B3282">
        <w:rPr>
          <w:rStyle w:val="Voetnootmarkering"/>
          <w:szCs w:val="13"/>
        </w:rPr>
        <w:footnoteRef/>
      </w:r>
      <w:r w:rsidRPr="007B3282">
        <w:rPr>
          <w:szCs w:val="13"/>
        </w:rPr>
        <w:t xml:space="preserve"> </w:t>
      </w:r>
      <w:r w:rsidR="00CB35B3" w:rsidRPr="007B3282">
        <w:rPr>
          <w:szCs w:val="13"/>
        </w:rPr>
        <w:t xml:space="preserve">Kamerstukken II 2023/2024, </w:t>
      </w:r>
      <w:r w:rsidRPr="007B3282">
        <w:rPr>
          <w:szCs w:val="13"/>
        </w:rPr>
        <w:t>31524 nr. 587.</w:t>
      </w:r>
    </w:p>
  </w:footnote>
  <w:footnote w:id="31">
    <w:p w14:paraId="15ADCF2F" w14:textId="77777777" w:rsidR="007B3282" w:rsidRPr="007B3282" w:rsidRDefault="007B3282" w:rsidP="007B3282">
      <w:pPr>
        <w:pStyle w:val="Voetnoottekst"/>
        <w:rPr>
          <w:szCs w:val="13"/>
        </w:rPr>
      </w:pPr>
      <w:r w:rsidRPr="007B3282">
        <w:rPr>
          <w:rStyle w:val="Voetnootmarkering"/>
          <w:szCs w:val="13"/>
        </w:rPr>
        <w:footnoteRef/>
      </w:r>
      <w:r w:rsidRPr="007B3282">
        <w:rPr>
          <w:szCs w:val="13"/>
        </w:rPr>
        <w:t xml:space="preserve"> Een startkwalificatie betekent dat iemand in het bezit is van minimaal een diploma havo, vwo of mbo-niveau 2</w:t>
      </w:r>
    </w:p>
  </w:footnote>
  <w:footnote w:id="32">
    <w:p w14:paraId="459F44FC" w14:textId="04D3316F" w:rsidR="003B3BB6" w:rsidRPr="007B3282" w:rsidRDefault="003B3BB6" w:rsidP="003B3BB6">
      <w:pPr>
        <w:pStyle w:val="Voetnoottekst"/>
        <w:rPr>
          <w:szCs w:val="13"/>
        </w:rPr>
      </w:pPr>
      <w:r w:rsidRPr="007B3282">
        <w:rPr>
          <w:rStyle w:val="Voetnootmarkering"/>
          <w:szCs w:val="13"/>
        </w:rPr>
        <w:footnoteRef/>
      </w:r>
      <w:r w:rsidRPr="007B3282">
        <w:rPr>
          <w:szCs w:val="13"/>
        </w:rPr>
        <w:t xml:space="preserve"> </w:t>
      </w:r>
      <w:r w:rsidR="007B3282" w:rsidRPr="007B3282">
        <w:rPr>
          <w:szCs w:val="13"/>
        </w:rPr>
        <w:t xml:space="preserve">Kamerstukken II 2022/2023, </w:t>
      </w:r>
      <w:r w:rsidRPr="007B3282">
        <w:rPr>
          <w:szCs w:val="13"/>
        </w:rPr>
        <w:t>36 200 VII nr. 127.</w:t>
      </w:r>
    </w:p>
  </w:footnote>
  <w:footnote w:id="33">
    <w:p w14:paraId="0A265E6D" w14:textId="77777777" w:rsidR="003B3BB6" w:rsidRPr="007B3282" w:rsidRDefault="003B3BB6" w:rsidP="003B3BB6">
      <w:pPr>
        <w:pStyle w:val="Voetnoottekst"/>
        <w:rPr>
          <w:szCs w:val="13"/>
        </w:rPr>
      </w:pPr>
      <w:r w:rsidRPr="007B3282">
        <w:rPr>
          <w:rStyle w:val="Voetnootmarkering"/>
          <w:szCs w:val="13"/>
        </w:rPr>
        <w:footnoteRef/>
      </w:r>
      <w:r w:rsidRPr="007B3282">
        <w:rPr>
          <w:szCs w:val="13"/>
        </w:rPr>
        <w:t xml:space="preserve"> https://cuatro.sim-cdn.nl/fryslan/uploads/bestuursafspraak_fries_taal_en_cultuur_2talig.pdf?cb=1PADP9sK</w:t>
      </w:r>
    </w:p>
  </w:footnote>
  <w:footnote w:id="34">
    <w:p w14:paraId="79904C1F" w14:textId="77777777" w:rsidR="007B3282" w:rsidRDefault="007B3282" w:rsidP="007B3282">
      <w:pPr>
        <w:pStyle w:val="Voetnoottekst"/>
      </w:pPr>
      <w:r w:rsidRPr="007B3282">
        <w:rPr>
          <w:rStyle w:val="Voetnootmarkering"/>
          <w:szCs w:val="13"/>
        </w:rPr>
        <w:footnoteRef/>
      </w:r>
      <w:r w:rsidRPr="007B3282">
        <w:rPr>
          <w:szCs w:val="13"/>
        </w:rPr>
        <w:t xml:space="preserve"> Kamerstukken II 2022/2023, 36 200 VIII nr. 120.</w:t>
      </w:r>
    </w:p>
  </w:footnote>
  <w:footnote w:id="35">
    <w:p w14:paraId="56722125" w14:textId="77777777" w:rsidR="00DB2B01" w:rsidRDefault="00DB2B01" w:rsidP="00DB2B01">
      <w:pPr>
        <w:pStyle w:val="Voetnoottekst"/>
      </w:pPr>
      <w:r>
        <w:rPr>
          <w:rStyle w:val="Voetnootmarkering"/>
        </w:rPr>
        <w:footnoteRef/>
      </w:r>
      <w:r>
        <w:t xml:space="preserve"> W. van Casteren, J. </w:t>
      </w:r>
      <w:proofErr w:type="spellStart"/>
      <w:r>
        <w:t>Lodewick</w:t>
      </w:r>
      <w:proofErr w:type="spellEnd"/>
      <w:r>
        <w:t xml:space="preserve">, P. den Boer, E. Keppels, ‘Internationalisering in het mbo’, ResearchNed, oktober 2023. Zie: </w:t>
      </w:r>
      <w:r w:rsidRPr="004F5899">
        <w:t>https://open.overheid.nl/documenten/d67a9c46-8222-45f5-83b7-74ad927667b1/file</w:t>
      </w:r>
    </w:p>
  </w:footnote>
  <w:footnote w:id="36">
    <w:p w14:paraId="736E765C" w14:textId="77777777" w:rsidR="00DB2B01" w:rsidRDefault="00DB2B01" w:rsidP="00DB2B01">
      <w:pPr>
        <w:pStyle w:val="Voetnoottekst"/>
      </w:pPr>
      <w:r>
        <w:rPr>
          <w:rStyle w:val="Voetnootmarkering"/>
        </w:rPr>
        <w:footnoteRef/>
      </w:r>
      <w:r>
        <w:t xml:space="preserve"> </w:t>
      </w:r>
      <w:r w:rsidRPr="003620F5">
        <w:rPr>
          <w:sz w:val="16"/>
          <w:szCs w:val="16"/>
        </w:rPr>
        <w:t>TK 202</w:t>
      </w:r>
      <w:r>
        <w:rPr>
          <w:sz w:val="16"/>
          <w:szCs w:val="16"/>
        </w:rPr>
        <w:t>3</w:t>
      </w:r>
      <w:r w:rsidRPr="003620F5">
        <w:rPr>
          <w:sz w:val="16"/>
          <w:szCs w:val="16"/>
        </w:rPr>
        <w:t>-202</w:t>
      </w:r>
      <w:r>
        <w:rPr>
          <w:sz w:val="16"/>
          <w:szCs w:val="16"/>
        </w:rPr>
        <w:t>4</w:t>
      </w:r>
      <w:r>
        <w:t>, 22 452, nr. 87.</w:t>
      </w:r>
    </w:p>
  </w:footnote>
  <w:footnote w:id="37">
    <w:p w14:paraId="703B6F88" w14:textId="52FB8536" w:rsidR="006D2DB8" w:rsidRDefault="006D2DB8">
      <w:pPr>
        <w:pStyle w:val="Voetnoottekst"/>
      </w:pPr>
      <w:r>
        <w:rPr>
          <w:rStyle w:val="Voetnootmarkering"/>
        </w:rPr>
        <w:footnoteRef/>
      </w:r>
      <w:r>
        <w:t xml:space="preserve"> </w:t>
      </w:r>
      <w:r w:rsidRPr="006D2DB8">
        <w:t>Kamerstukken II, vergaderjaar 2022-2023, 36 200 VIII, nr. 121.</w:t>
      </w:r>
    </w:p>
  </w:footnote>
  <w:footnote w:id="38">
    <w:p w14:paraId="4BA89330" w14:textId="77777777" w:rsidR="00024C1A" w:rsidRPr="00677973" w:rsidRDefault="00024C1A" w:rsidP="00024C1A">
      <w:pPr>
        <w:pStyle w:val="Voetnoottekst"/>
        <w:rPr>
          <w:szCs w:val="13"/>
        </w:rPr>
      </w:pPr>
      <w:r w:rsidRPr="00677973">
        <w:rPr>
          <w:rStyle w:val="Voetnootmarkering"/>
          <w:szCs w:val="13"/>
        </w:rPr>
        <w:footnoteRef/>
      </w:r>
      <w:r w:rsidRPr="00677973">
        <w:rPr>
          <w:szCs w:val="13"/>
        </w:rPr>
        <w:t xml:space="preserve"> Onder prioriteit 1</w:t>
      </w:r>
      <w:r>
        <w:rPr>
          <w:szCs w:val="13"/>
        </w:rPr>
        <w:t xml:space="preserve"> (kansengelijkheid)</w:t>
      </w:r>
      <w:r w:rsidRPr="00677973">
        <w:rPr>
          <w:szCs w:val="13"/>
        </w:rPr>
        <w:t xml:space="preserve"> binnen de Werkagenda mbo is opgenomen</w:t>
      </w:r>
      <w:r>
        <w:rPr>
          <w:szCs w:val="13"/>
        </w:rPr>
        <w:t xml:space="preserve"> dat</w:t>
      </w:r>
      <w:r w:rsidRPr="00677973">
        <w:rPr>
          <w:szCs w:val="13"/>
        </w:rPr>
        <w:t xml:space="preserve"> OCW in gesprek gaat met het veld over het wegnemen van barrières, waaronder wederzijdse erkenning van diploma’s tussen landen, om de Europese arbeidsmarkt te benutten.</w:t>
      </w:r>
    </w:p>
  </w:footnote>
  <w:footnote w:id="39">
    <w:p w14:paraId="3CD1748C" w14:textId="77777777" w:rsidR="00024C1A" w:rsidRPr="00677973" w:rsidRDefault="00024C1A" w:rsidP="00024C1A">
      <w:pPr>
        <w:pStyle w:val="Voetnoottekst"/>
        <w:rPr>
          <w:szCs w:val="13"/>
        </w:rPr>
      </w:pPr>
      <w:r w:rsidRPr="00677973">
        <w:rPr>
          <w:rStyle w:val="Voetnootmarkering"/>
          <w:szCs w:val="13"/>
        </w:rPr>
        <w:footnoteRef/>
      </w:r>
      <w:r w:rsidRPr="00677973">
        <w:rPr>
          <w:szCs w:val="13"/>
        </w:rPr>
        <w:t xml:space="preserve"> Zie voor meer informatie: https://www.competentnl.nl/.</w:t>
      </w:r>
    </w:p>
  </w:footnote>
  <w:footnote w:id="40">
    <w:p w14:paraId="74235C1B" w14:textId="77777777" w:rsidR="00024C1A" w:rsidRDefault="00024C1A" w:rsidP="00024C1A">
      <w:pPr>
        <w:pStyle w:val="Voetnoottekst"/>
      </w:pPr>
      <w:r w:rsidRPr="00677973">
        <w:rPr>
          <w:rStyle w:val="Voetnootmarkering"/>
          <w:szCs w:val="13"/>
        </w:rPr>
        <w:footnoteRef/>
      </w:r>
      <w:r w:rsidRPr="00677973">
        <w:rPr>
          <w:szCs w:val="13"/>
        </w:rPr>
        <w:t xml:space="preserve"> ESCO staat voor </w:t>
      </w:r>
      <w:r w:rsidRPr="00677973">
        <w:rPr>
          <w:i/>
          <w:iCs/>
          <w:szCs w:val="13"/>
        </w:rPr>
        <w:t xml:space="preserve">European Skills, </w:t>
      </w:r>
      <w:proofErr w:type="spellStart"/>
      <w:r w:rsidRPr="00677973">
        <w:rPr>
          <w:i/>
          <w:iCs/>
          <w:szCs w:val="13"/>
        </w:rPr>
        <w:t>Competences</w:t>
      </w:r>
      <w:proofErr w:type="spellEnd"/>
      <w:r w:rsidRPr="00677973">
        <w:rPr>
          <w:i/>
          <w:iCs/>
          <w:szCs w:val="13"/>
        </w:rPr>
        <w:t xml:space="preserve">, </w:t>
      </w:r>
      <w:proofErr w:type="spellStart"/>
      <w:r w:rsidRPr="00677973">
        <w:rPr>
          <w:i/>
          <w:iCs/>
          <w:szCs w:val="13"/>
        </w:rPr>
        <w:t>Qualifications</w:t>
      </w:r>
      <w:proofErr w:type="spellEnd"/>
      <w:r w:rsidRPr="00677973">
        <w:rPr>
          <w:i/>
          <w:iCs/>
          <w:szCs w:val="13"/>
        </w:rPr>
        <w:t xml:space="preserve"> </w:t>
      </w:r>
      <w:proofErr w:type="spellStart"/>
      <w:r w:rsidRPr="00677973">
        <w:rPr>
          <w:i/>
          <w:iCs/>
          <w:szCs w:val="13"/>
        </w:rPr>
        <w:t>and</w:t>
      </w:r>
      <w:proofErr w:type="spellEnd"/>
      <w:r w:rsidRPr="00677973">
        <w:rPr>
          <w:i/>
          <w:iCs/>
          <w:szCs w:val="13"/>
        </w:rPr>
        <w:t xml:space="preserve"> </w:t>
      </w:r>
      <w:proofErr w:type="spellStart"/>
      <w:r w:rsidRPr="00677973">
        <w:rPr>
          <w:i/>
          <w:iCs/>
          <w:szCs w:val="13"/>
        </w:rPr>
        <w:t>Occupations</w:t>
      </w:r>
      <w:proofErr w:type="spellEnd"/>
      <w:r w:rsidRPr="00677973">
        <w:rPr>
          <w:szCs w:val="13"/>
        </w:rPr>
        <w:t xml:space="preserve"> en is een Europese classificatie van vaardigheden, competenties en beroepen. Zie ook: https://esco.ec.europa.eu/nl/about-esco/what-esco.</w:t>
      </w:r>
    </w:p>
  </w:footnote>
  <w:footnote w:id="41">
    <w:p w14:paraId="7EABE56A" w14:textId="7D08C170" w:rsidR="003B3BB6" w:rsidRDefault="003B3BB6" w:rsidP="003B3BB6">
      <w:pPr>
        <w:pStyle w:val="Voetnoottekst"/>
      </w:pPr>
      <w:r>
        <w:rPr>
          <w:rStyle w:val="Voetnootmarkering"/>
        </w:rPr>
        <w:footnoteRef/>
      </w:r>
      <w:r>
        <w:t xml:space="preserve"> </w:t>
      </w:r>
      <w:r w:rsidR="00677973" w:rsidRPr="00677973">
        <w:rPr>
          <w:szCs w:val="13"/>
        </w:rPr>
        <w:t>Kamerstukken II</w:t>
      </w:r>
      <w:r w:rsidRPr="00677973">
        <w:rPr>
          <w:szCs w:val="13"/>
        </w:rPr>
        <w:t xml:space="preserve"> 2023</w:t>
      </w:r>
      <w:r w:rsidR="00677973" w:rsidRPr="00677973">
        <w:rPr>
          <w:szCs w:val="13"/>
        </w:rPr>
        <w:t>/</w:t>
      </w:r>
      <w:r w:rsidRPr="00677973">
        <w:rPr>
          <w:szCs w:val="13"/>
        </w:rPr>
        <w:t>2024, 31 288, nr. 1121.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7306C" w14:textId="77777777" w:rsidR="00DF63F3" w:rsidRDefault="00DF63F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518" w:type="dxa"/>
      <w:tblLayout w:type="fixed"/>
      <w:tblCellMar>
        <w:left w:w="0" w:type="dxa"/>
        <w:right w:w="0" w:type="dxa"/>
      </w:tblCellMar>
      <w:tblLook w:val="0000" w:firstRow="0" w:lastRow="0" w:firstColumn="0" w:lastColumn="0" w:noHBand="0" w:noVBand="0"/>
    </w:tblPr>
    <w:tblGrid>
      <w:gridCol w:w="7518"/>
    </w:tblGrid>
    <w:tr w:rsidR="008B1947" w14:paraId="31033D5C" w14:textId="77777777" w:rsidTr="006D2D53">
      <w:trPr>
        <w:trHeight w:hRule="exact" w:val="400"/>
      </w:trPr>
      <w:tc>
        <w:tcPr>
          <w:tcW w:w="7518" w:type="dxa"/>
          <w:shd w:val="clear" w:color="auto" w:fill="auto"/>
        </w:tcPr>
        <w:p w14:paraId="52520E81" w14:textId="77777777" w:rsidR="00527BD4" w:rsidRPr="00275984" w:rsidRDefault="00527BD4" w:rsidP="00BF4427">
          <w:pPr>
            <w:pStyle w:val="Huisstijl-Rubricering"/>
          </w:pPr>
        </w:p>
      </w:tc>
    </w:tr>
  </w:tbl>
  <w:p w14:paraId="6455CBBC" w14:textId="77777777" w:rsidR="008211EF" w:rsidRPr="008211EF" w:rsidRDefault="008211EF" w:rsidP="008211EF">
    <w:pPr>
      <w:rPr>
        <w:vanish/>
      </w:rPr>
    </w:pPr>
  </w:p>
  <w:tbl>
    <w:tblPr>
      <w:tblpPr w:leftFromText="142" w:rightFromText="142" w:vertAnchor="page" w:horzAnchor="page" w:tblpX="9357" w:tblpY="3068"/>
      <w:tblW w:w="2160" w:type="dxa"/>
      <w:tblLayout w:type="fixed"/>
      <w:tblCellMar>
        <w:left w:w="0" w:type="dxa"/>
        <w:right w:w="0" w:type="dxa"/>
      </w:tblCellMar>
      <w:tblLook w:val="0000" w:firstRow="0" w:lastRow="0" w:firstColumn="0" w:lastColumn="0" w:noHBand="0" w:noVBand="0"/>
    </w:tblPr>
    <w:tblGrid>
      <w:gridCol w:w="2160"/>
    </w:tblGrid>
    <w:tr w:rsidR="008B1947" w14:paraId="260F7F3F" w14:textId="77777777" w:rsidTr="003B528D">
      <w:tc>
        <w:tcPr>
          <w:tcW w:w="2160" w:type="dxa"/>
          <w:shd w:val="clear" w:color="auto" w:fill="auto"/>
        </w:tcPr>
        <w:p w14:paraId="4A75D8EB" w14:textId="77777777" w:rsidR="002F71BB" w:rsidRPr="000407BB" w:rsidRDefault="002E353E" w:rsidP="005D283A">
          <w:pPr>
            <w:pStyle w:val="Colofonkop"/>
            <w:framePr w:hSpace="0" w:wrap="auto" w:vAnchor="margin" w:hAnchor="text" w:xAlign="left" w:yAlign="inline"/>
          </w:pPr>
          <w:r>
            <w:t>Onze referentie</w:t>
          </w:r>
        </w:p>
      </w:tc>
    </w:tr>
    <w:tr w:rsidR="008B1947" w14:paraId="530922D0" w14:textId="77777777" w:rsidTr="002F71BB">
      <w:trPr>
        <w:trHeight w:val="259"/>
      </w:trPr>
      <w:tc>
        <w:tcPr>
          <w:tcW w:w="2160" w:type="dxa"/>
          <w:shd w:val="clear" w:color="auto" w:fill="auto"/>
        </w:tcPr>
        <w:p w14:paraId="3B915F7D" w14:textId="77777777" w:rsidR="00E35CF4" w:rsidRPr="005D283A" w:rsidRDefault="002E353E" w:rsidP="0049501A">
          <w:pPr>
            <w:spacing w:line="180" w:lineRule="exact"/>
            <w:rPr>
              <w:sz w:val="13"/>
              <w:szCs w:val="13"/>
            </w:rPr>
          </w:pPr>
          <w:r>
            <w:rPr>
              <w:sz w:val="13"/>
              <w:szCs w:val="13"/>
            </w:rPr>
            <w:t>46894616</w:t>
          </w:r>
        </w:p>
      </w:tc>
    </w:tr>
  </w:tbl>
  <w:p w14:paraId="20896EB0" w14:textId="77777777" w:rsidR="00527BD4" w:rsidRPr="00217880" w:rsidRDefault="00527BD4" w:rsidP="004F44C2">
    <w:pPr>
      <w:spacing w:line="0" w:lineRule="atLeast"/>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737"/>
      <w:gridCol w:w="5156"/>
    </w:tblGrid>
    <w:tr w:rsidR="008B1947" w14:paraId="7C4F30BE" w14:textId="77777777" w:rsidTr="001377D4">
      <w:trPr>
        <w:trHeight w:val="2636"/>
      </w:trPr>
      <w:tc>
        <w:tcPr>
          <w:tcW w:w="737" w:type="dxa"/>
          <w:shd w:val="clear" w:color="auto" w:fill="auto"/>
        </w:tcPr>
        <w:p w14:paraId="1D9FFE35" w14:textId="77777777" w:rsidR="00704845" w:rsidRDefault="00704845" w:rsidP="0047126E">
          <w:pPr>
            <w:framePr w:w="6339" w:h="2750" w:hRule="exact" w:hSpace="181" w:wrap="around" w:vAnchor="page" w:hAnchor="page" w:x="5586" w:y="1"/>
            <w:spacing w:line="240" w:lineRule="auto"/>
          </w:pPr>
        </w:p>
      </w:tc>
      <w:tc>
        <w:tcPr>
          <w:tcW w:w="5156" w:type="dxa"/>
          <w:shd w:val="clear" w:color="auto" w:fill="auto"/>
        </w:tcPr>
        <w:p w14:paraId="1DE808DA" w14:textId="77777777" w:rsidR="00704845" w:rsidRDefault="002E353E" w:rsidP="0047126E">
          <w:pPr>
            <w:framePr w:w="3873" w:h="2625" w:hRule="exact" w:wrap="around" w:vAnchor="page" w:hAnchor="page" w:x="6323" w:y="1"/>
          </w:pPr>
          <w:r>
            <w:rPr>
              <w:noProof/>
              <w:lang w:val="en-US" w:eastAsia="en-US"/>
            </w:rPr>
            <w:drawing>
              <wp:inline distT="0" distB="0" distL="0" distR="0" wp14:anchorId="3180D13B" wp14:editId="35E7920F">
                <wp:extent cx="2447925" cy="1657350"/>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47925" cy="1657350"/>
                        </a:xfrm>
                        <a:prstGeom prst="rect">
                          <a:avLst/>
                        </a:prstGeom>
                        <a:noFill/>
                        <a:ln>
                          <a:noFill/>
                        </a:ln>
                      </pic:spPr>
                    </pic:pic>
                  </a:graphicData>
                </a:graphic>
              </wp:inline>
            </w:drawing>
          </w:r>
        </w:p>
        <w:p w14:paraId="69A8659D" w14:textId="77777777" w:rsidR="00483ECA" w:rsidRDefault="00483ECA" w:rsidP="00D037A9"/>
      </w:tc>
    </w:tr>
  </w:tbl>
  <w:p w14:paraId="050DDAC5" w14:textId="77777777" w:rsidR="00704845" w:rsidRDefault="00704845" w:rsidP="0047126E">
    <w:pPr>
      <w:framePr w:w="6339" w:h="2750" w:hRule="exact" w:hSpace="181" w:wrap="around" w:vAnchor="page" w:hAnchor="page" w:x="5586" w:y="1"/>
    </w:pPr>
  </w:p>
  <w:tbl>
    <w:tblPr>
      <w:tblW w:w="7520" w:type="dxa"/>
      <w:tblLayout w:type="fixed"/>
      <w:tblCellMar>
        <w:left w:w="0" w:type="dxa"/>
        <w:right w:w="0" w:type="dxa"/>
      </w:tblCellMar>
      <w:tblLook w:val="0000" w:firstRow="0" w:lastRow="0" w:firstColumn="0" w:lastColumn="0" w:noHBand="0" w:noVBand="0"/>
    </w:tblPr>
    <w:tblGrid>
      <w:gridCol w:w="7520"/>
    </w:tblGrid>
    <w:tr w:rsidR="008B1947" w14:paraId="14266842" w14:textId="77777777" w:rsidTr="0008539E">
      <w:trPr>
        <w:trHeight w:hRule="exact" w:val="572"/>
      </w:trPr>
      <w:tc>
        <w:tcPr>
          <w:tcW w:w="7520" w:type="dxa"/>
          <w:shd w:val="clear" w:color="auto" w:fill="auto"/>
        </w:tcPr>
        <w:p w14:paraId="7F8E60D9" w14:textId="77777777" w:rsidR="00527BD4" w:rsidRPr="00963440" w:rsidRDefault="002E353E" w:rsidP="00210BA3">
          <w:pPr>
            <w:pStyle w:val="Huisstijl-Adres"/>
            <w:spacing w:after="0"/>
          </w:pPr>
          <w:r w:rsidRPr="009E3B07">
            <w:t>&gt;Retouradres </w:t>
          </w:r>
          <w:r>
            <w:t>Postbus 16375 2500 BJ Den Haag</w:t>
          </w:r>
          <w:r w:rsidRPr="009E3B07">
            <w:t xml:space="preserve"> </w:t>
          </w:r>
        </w:p>
      </w:tc>
    </w:tr>
    <w:tr w:rsidR="008B1947" w14:paraId="15220EFC" w14:textId="77777777" w:rsidTr="00E776C6">
      <w:trPr>
        <w:cantSplit/>
        <w:trHeight w:hRule="exact" w:val="238"/>
      </w:trPr>
      <w:tc>
        <w:tcPr>
          <w:tcW w:w="7520" w:type="dxa"/>
          <w:shd w:val="clear" w:color="auto" w:fill="auto"/>
        </w:tcPr>
        <w:p w14:paraId="207A7688" w14:textId="77777777" w:rsidR="00093ABC" w:rsidRPr="00963440" w:rsidRDefault="00093ABC" w:rsidP="00963440"/>
      </w:tc>
    </w:tr>
    <w:tr w:rsidR="008B1947" w14:paraId="27903752" w14:textId="77777777" w:rsidTr="00E776C6">
      <w:trPr>
        <w:cantSplit/>
        <w:trHeight w:hRule="exact" w:val="1520"/>
      </w:trPr>
      <w:tc>
        <w:tcPr>
          <w:tcW w:w="7520" w:type="dxa"/>
          <w:shd w:val="clear" w:color="auto" w:fill="auto"/>
        </w:tcPr>
        <w:p w14:paraId="56A58946" w14:textId="77777777" w:rsidR="00A604D3" w:rsidRPr="00963440" w:rsidRDefault="00A604D3" w:rsidP="00963440"/>
      </w:tc>
    </w:tr>
    <w:tr w:rsidR="008B1947" w14:paraId="3CA00294" w14:textId="77777777" w:rsidTr="00E776C6">
      <w:trPr>
        <w:trHeight w:hRule="exact" w:val="1077"/>
      </w:trPr>
      <w:tc>
        <w:tcPr>
          <w:tcW w:w="7520" w:type="dxa"/>
          <w:shd w:val="clear" w:color="auto" w:fill="auto"/>
        </w:tcPr>
        <w:p w14:paraId="62A7060D" w14:textId="77777777" w:rsidR="00892BA5" w:rsidRPr="00035E67" w:rsidRDefault="00892BA5" w:rsidP="00892BA5">
          <w:pPr>
            <w:tabs>
              <w:tab w:val="left" w:pos="740"/>
            </w:tabs>
            <w:autoSpaceDE w:val="0"/>
            <w:autoSpaceDN w:val="0"/>
            <w:adjustRightInd w:val="0"/>
            <w:rPr>
              <w:rFonts w:cs="Verdana"/>
              <w:szCs w:val="18"/>
            </w:rPr>
          </w:pPr>
        </w:p>
      </w:tc>
    </w:tr>
  </w:tbl>
  <w:p w14:paraId="618FCA25" w14:textId="77777777" w:rsidR="006F273B" w:rsidRDefault="006F273B" w:rsidP="00BC4AE3">
    <w:pPr>
      <w:pStyle w:val="Koptekst"/>
    </w:pPr>
  </w:p>
  <w:p w14:paraId="644ADA3C" w14:textId="77777777" w:rsidR="00153BD0" w:rsidRDefault="00153BD0" w:rsidP="00BC4AE3">
    <w:pPr>
      <w:pStyle w:val="Koptekst"/>
    </w:pPr>
  </w:p>
  <w:p w14:paraId="26A3261C" w14:textId="77777777" w:rsidR="0044605E" w:rsidRDefault="0044605E" w:rsidP="00BC4AE3">
    <w:pPr>
      <w:pStyle w:val="Koptekst"/>
    </w:pPr>
  </w:p>
  <w:p w14:paraId="5BF9D2BE" w14:textId="77777777" w:rsidR="0044605E" w:rsidRDefault="0044605E" w:rsidP="00BC4AE3">
    <w:pPr>
      <w:pStyle w:val="Koptekst"/>
    </w:pPr>
  </w:p>
  <w:p w14:paraId="1A16A34F" w14:textId="77777777" w:rsidR="0044605E" w:rsidRDefault="0044605E" w:rsidP="00BC4AE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9B860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46CD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08A9F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52E27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15:restartNumberingAfterBreak="0">
    <w:nsid w:val="FFFFFF88"/>
    <w:multiLevelType w:val="singleLevel"/>
    <w:tmpl w:val="B798BA92"/>
    <w:lvl w:ilvl="0">
      <w:start w:val="1"/>
      <w:numFmt w:val="decimal"/>
      <w:lvlText w:val="%1."/>
      <w:lvlJc w:val="left"/>
      <w:pPr>
        <w:tabs>
          <w:tab w:val="num" w:pos="360"/>
        </w:tabs>
        <w:ind w:left="360" w:hanging="360"/>
      </w:pPr>
    </w:lvl>
  </w:abstractNum>
  <w:abstractNum w:abstractNumId="9" w15:restartNumberingAfterBreak="0">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4120A4"/>
    <w:multiLevelType w:val="hybridMultilevel"/>
    <w:tmpl w:val="1D8E1FCE"/>
    <w:lvl w:ilvl="0" w:tplc="551A522E">
      <w:start w:val="1"/>
      <w:numFmt w:val="bullet"/>
      <w:pStyle w:val="Lijstopsomteken"/>
      <w:lvlText w:val="•"/>
      <w:lvlJc w:val="left"/>
      <w:pPr>
        <w:tabs>
          <w:tab w:val="num" w:pos="227"/>
        </w:tabs>
        <w:ind w:left="227" w:hanging="227"/>
      </w:pPr>
      <w:rPr>
        <w:rFonts w:ascii="Verdana" w:hAnsi="Verdana" w:hint="default"/>
        <w:sz w:val="18"/>
        <w:szCs w:val="18"/>
      </w:rPr>
    </w:lvl>
    <w:lvl w:ilvl="1" w:tplc="04E88BA0" w:tentative="1">
      <w:start w:val="1"/>
      <w:numFmt w:val="bullet"/>
      <w:lvlText w:val="o"/>
      <w:lvlJc w:val="left"/>
      <w:pPr>
        <w:tabs>
          <w:tab w:val="num" w:pos="1440"/>
        </w:tabs>
        <w:ind w:left="1440" w:hanging="360"/>
      </w:pPr>
      <w:rPr>
        <w:rFonts w:ascii="Courier New" w:hAnsi="Courier New" w:cs="Courier New" w:hint="default"/>
      </w:rPr>
    </w:lvl>
    <w:lvl w:ilvl="2" w:tplc="EDD6E1A2" w:tentative="1">
      <w:start w:val="1"/>
      <w:numFmt w:val="bullet"/>
      <w:lvlText w:val=""/>
      <w:lvlJc w:val="left"/>
      <w:pPr>
        <w:tabs>
          <w:tab w:val="num" w:pos="2160"/>
        </w:tabs>
        <w:ind w:left="2160" w:hanging="360"/>
      </w:pPr>
      <w:rPr>
        <w:rFonts w:ascii="Wingdings" w:hAnsi="Wingdings" w:hint="default"/>
      </w:rPr>
    </w:lvl>
    <w:lvl w:ilvl="3" w:tplc="BAC22224" w:tentative="1">
      <w:start w:val="1"/>
      <w:numFmt w:val="bullet"/>
      <w:lvlText w:val=""/>
      <w:lvlJc w:val="left"/>
      <w:pPr>
        <w:tabs>
          <w:tab w:val="num" w:pos="2880"/>
        </w:tabs>
        <w:ind w:left="2880" w:hanging="360"/>
      </w:pPr>
      <w:rPr>
        <w:rFonts w:ascii="Symbol" w:hAnsi="Symbol" w:hint="default"/>
      </w:rPr>
    </w:lvl>
    <w:lvl w:ilvl="4" w:tplc="09C8896A" w:tentative="1">
      <w:start w:val="1"/>
      <w:numFmt w:val="bullet"/>
      <w:lvlText w:val="o"/>
      <w:lvlJc w:val="left"/>
      <w:pPr>
        <w:tabs>
          <w:tab w:val="num" w:pos="3600"/>
        </w:tabs>
        <w:ind w:left="3600" w:hanging="360"/>
      </w:pPr>
      <w:rPr>
        <w:rFonts w:ascii="Courier New" w:hAnsi="Courier New" w:cs="Courier New" w:hint="default"/>
      </w:rPr>
    </w:lvl>
    <w:lvl w:ilvl="5" w:tplc="07E2AEC2" w:tentative="1">
      <w:start w:val="1"/>
      <w:numFmt w:val="bullet"/>
      <w:lvlText w:val=""/>
      <w:lvlJc w:val="left"/>
      <w:pPr>
        <w:tabs>
          <w:tab w:val="num" w:pos="4320"/>
        </w:tabs>
        <w:ind w:left="4320" w:hanging="360"/>
      </w:pPr>
      <w:rPr>
        <w:rFonts w:ascii="Wingdings" w:hAnsi="Wingdings" w:hint="default"/>
      </w:rPr>
    </w:lvl>
    <w:lvl w:ilvl="6" w:tplc="F3BC0AE0" w:tentative="1">
      <w:start w:val="1"/>
      <w:numFmt w:val="bullet"/>
      <w:lvlText w:val=""/>
      <w:lvlJc w:val="left"/>
      <w:pPr>
        <w:tabs>
          <w:tab w:val="num" w:pos="5040"/>
        </w:tabs>
        <w:ind w:left="5040" w:hanging="360"/>
      </w:pPr>
      <w:rPr>
        <w:rFonts w:ascii="Symbol" w:hAnsi="Symbol" w:hint="default"/>
      </w:rPr>
    </w:lvl>
    <w:lvl w:ilvl="7" w:tplc="A47CD572" w:tentative="1">
      <w:start w:val="1"/>
      <w:numFmt w:val="bullet"/>
      <w:lvlText w:val="o"/>
      <w:lvlJc w:val="left"/>
      <w:pPr>
        <w:tabs>
          <w:tab w:val="num" w:pos="5760"/>
        </w:tabs>
        <w:ind w:left="5760" w:hanging="360"/>
      </w:pPr>
      <w:rPr>
        <w:rFonts w:ascii="Courier New" w:hAnsi="Courier New" w:cs="Courier New" w:hint="default"/>
      </w:rPr>
    </w:lvl>
    <w:lvl w:ilvl="8" w:tplc="2048CF3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555FEF"/>
    <w:multiLevelType w:val="hybridMultilevel"/>
    <w:tmpl w:val="50F0923E"/>
    <w:lvl w:ilvl="0" w:tplc="97EA535A">
      <w:start w:val="1"/>
      <w:numFmt w:val="bullet"/>
      <w:pStyle w:val="Lijstopsomteken2"/>
      <w:lvlText w:val="–"/>
      <w:lvlJc w:val="left"/>
      <w:pPr>
        <w:tabs>
          <w:tab w:val="num" w:pos="227"/>
        </w:tabs>
        <w:ind w:left="227" w:firstLine="0"/>
      </w:pPr>
      <w:rPr>
        <w:rFonts w:ascii="Verdana" w:hAnsi="Verdana" w:hint="default"/>
      </w:rPr>
    </w:lvl>
    <w:lvl w:ilvl="1" w:tplc="22C6475C" w:tentative="1">
      <w:start w:val="1"/>
      <w:numFmt w:val="bullet"/>
      <w:lvlText w:val="o"/>
      <w:lvlJc w:val="left"/>
      <w:pPr>
        <w:tabs>
          <w:tab w:val="num" w:pos="1440"/>
        </w:tabs>
        <w:ind w:left="1440" w:hanging="360"/>
      </w:pPr>
      <w:rPr>
        <w:rFonts w:ascii="Courier New" w:hAnsi="Courier New" w:cs="Courier New" w:hint="default"/>
      </w:rPr>
    </w:lvl>
    <w:lvl w:ilvl="2" w:tplc="1DD03150" w:tentative="1">
      <w:start w:val="1"/>
      <w:numFmt w:val="bullet"/>
      <w:lvlText w:val=""/>
      <w:lvlJc w:val="left"/>
      <w:pPr>
        <w:tabs>
          <w:tab w:val="num" w:pos="2160"/>
        </w:tabs>
        <w:ind w:left="2160" w:hanging="360"/>
      </w:pPr>
      <w:rPr>
        <w:rFonts w:ascii="Wingdings" w:hAnsi="Wingdings" w:hint="default"/>
      </w:rPr>
    </w:lvl>
    <w:lvl w:ilvl="3" w:tplc="5B4276CA" w:tentative="1">
      <w:start w:val="1"/>
      <w:numFmt w:val="bullet"/>
      <w:lvlText w:val=""/>
      <w:lvlJc w:val="left"/>
      <w:pPr>
        <w:tabs>
          <w:tab w:val="num" w:pos="2880"/>
        </w:tabs>
        <w:ind w:left="2880" w:hanging="360"/>
      </w:pPr>
      <w:rPr>
        <w:rFonts w:ascii="Symbol" w:hAnsi="Symbol" w:hint="default"/>
      </w:rPr>
    </w:lvl>
    <w:lvl w:ilvl="4" w:tplc="808E2E4A" w:tentative="1">
      <w:start w:val="1"/>
      <w:numFmt w:val="bullet"/>
      <w:lvlText w:val="o"/>
      <w:lvlJc w:val="left"/>
      <w:pPr>
        <w:tabs>
          <w:tab w:val="num" w:pos="3600"/>
        </w:tabs>
        <w:ind w:left="3600" w:hanging="360"/>
      </w:pPr>
      <w:rPr>
        <w:rFonts w:ascii="Courier New" w:hAnsi="Courier New" w:cs="Courier New" w:hint="default"/>
      </w:rPr>
    </w:lvl>
    <w:lvl w:ilvl="5" w:tplc="1B4CA416" w:tentative="1">
      <w:start w:val="1"/>
      <w:numFmt w:val="bullet"/>
      <w:lvlText w:val=""/>
      <w:lvlJc w:val="left"/>
      <w:pPr>
        <w:tabs>
          <w:tab w:val="num" w:pos="4320"/>
        </w:tabs>
        <w:ind w:left="4320" w:hanging="360"/>
      </w:pPr>
      <w:rPr>
        <w:rFonts w:ascii="Wingdings" w:hAnsi="Wingdings" w:hint="default"/>
      </w:rPr>
    </w:lvl>
    <w:lvl w:ilvl="6" w:tplc="746E1388" w:tentative="1">
      <w:start w:val="1"/>
      <w:numFmt w:val="bullet"/>
      <w:lvlText w:val=""/>
      <w:lvlJc w:val="left"/>
      <w:pPr>
        <w:tabs>
          <w:tab w:val="num" w:pos="5040"/>
        </w:tabs>
        <w:ind w:left="5040" w:hanging="360"/>
      </w:pPr>
      <w:rPr>
        <w:rFonts w:ascii="Symbol" w:hAnsi="Symbol" w:hint="default"/>
      </w:rPr>
    </w:lvl>
    <w:lvl w:ilvl="7" w:tplc="BEAECEE4" w:tentative="1">
      <w:start w:val="1"/>
      <w:numFmt w:val="bullet"/>
      <w:lvlText w:val="o"/>
      <w:lvlJc w:val="left"/>
      <w:pPr>
        <w:tabs>
          <w:tab w:val="num" w:pos="5760"/>
        </w:tabs>
        <w:ind w:left="5760" w:hanging="360"/>
      </w:pPr>
      <w:rPr>
        <w:rFonts w:ascii="Courier New" w:hAnsi="Courier New" w:cs="Courier New" w:hint="default"/>
      </w:rPr>
    </w:lvl>
    <w:lvl w:ilvl="8" w:tplc="907A3F2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3A19AA"/>
    <w:multiLevelType w:val="hybridMultilevel"/>
    <w:tmpl w:val="8530FB06"/>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3EDA6722"/>
    <w:multiLevelType w:val="hybridMultilevel"/>
    <w:tmpl w:val="6B72914C"/>
    <w:lvl w:ilvl="0" w:tplc="71CC32DC">
      <w:start w:val="7"/>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E3F2E27"/>
    <w:multiLevelType w:val="hybridMultilevel"/>
    <w:tmpl w:val="EA6CE56A"/>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160271625">
    <w:abstractNumId w:val="10"/>
  </w:num>
  <w:num w:numId="2" w16cid:durableId="628242249">
    <w:abstractNumId w:val="7"/>
  </w:num>
  <w:num w:numId="3" w16cid:durableId="157695566">
    <w:abstractNumId w:val="6"/>
  </w:num>
  <w:num w:numId="4" w16cid:durableId="1892309003">
    <w:abstractNumId w:val="5"/>
  </w:num>
  <w:num w:numId="5" w16cid:durableId="1791776733">
    <w:abstractNumId w:val="4"/>
  </w:num>
  <w:num w:numId="6" w16cid:durableId="1666738555">
    <w:abstractNumId w:val="8"/>
  </w:num>
  <w:num w:numId="7" w16cid:durableId="10688988">
    <w:abstractNumId w:val="3"/>
  </w:num>
  <w:num w:numId="8" w16cid:durableId="739522026">
    <w:abstractNumId w:val="2"/>
  </w:num>
  <w:num w:numId="9" w16cid:durableId="1558013640">
    <w:abstractNumId w:val="1"/>
  </w:num>
  <w:num w:numId="10" w16cid:durableId="1153178565">
    <w:abstractNumId w:val="0"/>
  </w:num>
  <w:num w:numId="11" w16cid:durableId="1082140673">
    <w:abstractNumId w:val="9"/>
  </w:num>
  <w:num w:numId="12" w16cid:durableId="1956522541">
    <w:abstractNumId w:val="11"/>
  </w:num>
  <w:num w:numId="13" w16cid:durableId="776558643">
    <w:abstractNumId w:val="15"/>
  </w:num>
  <w:num w:numId="14" w16cid:durableId="1553493840">
    <w:abstractNumId w:val="12"/>
  </w:num>
  <w:num w:numId="15" w16cid:durableId="823735939">
    <w:abstractNumId w:val="14"/>
  </w:num>
  <w:num w:numId="16" w16cid:durableId="2076514222">
    <w:abstractNumId w:val="13"/>
  </w:num>
  <w:num w:numId="17" w16cid:durableId="1903321307">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CF9"/>
    <w:rsid w:val="00003185"/>
    <w:rsid w:val="00006C55"/>
    <w:rsid w:val="00013862"/>
    <w:rsid w:val="00014599"/>
    <w:rsid w:val="00016012"/>
    <w:rsid w:val="00020189"/>
    <w:rsid w:val="00020EE4"/>
    <w:rsid w:val="00020FCB"/>
    <w:rsid w:val="000217E8"/>
    <w:rsid w:val="00023E9A"/>
    <w:rsid w:val="00024C1A"/>
    <w:rsid w:val="00025A42"/>
    <w:rsid w:val="00033CDD"/>
    <w:rsid w:val="00034A84"/>
    <w:rsid w:val="00034D28"/>
    <w:rsid w:val="00035E67"/>
    <w:rsid w:val="000366F3"/>
    <w:rsid w:val="000407BB"/>
    <w:rsid w:val="0005404B"/>
    <w:rsid w:val="0005447D"/>
    <w:rsid w:val="000546DE"/>
    <w:rsid w:val="00054DA5"/>
    <w:rsid w:val="000555CA"/>
    <w:rsid w:val="0006024D"/>
    <w:rsid w:val="00062055"/>
    <w:rsid w:val="00065462"/>
    <w:rsid w:val="00071F28"/>
    <w:rsid w:val="00074079"/>
    <w:rsid w:val="00074EA0"/>
    <w:rsid w:val="000765B6"/>
    <w:rsid w:val="0008289C"/>
    <w:rsid w:val="0008539E"/>
    <w:rsid w:val="00092799"/>
    <w:rsid w:val="00092A99"/>
    <w:rsid w:val="00092C5F"/>
    <w:rsid w:val="00093ABC"/>
    <w:rsid w:val="00096680"/>
    <w:rsid w:val="000A0F36"/>
    <w:rsid w:val="000A174A"/>
    <w:rsid w:val="000A3E0A"/>
    <w:rsid w:val="000A65AC"/>
    <w:rsid w:val="000B7281"/>
    <w:rsid w:val="000B7FAB"/>
    <w:rsid w:val="000C1BA1"/>
    <w:rsid w:val="000C3EA9"/>
    <w:rsid w:val="000C4A32"/>
    <w:rsid w:val="000C65BB"/>
    <w:rsid w:val="000C7119"/>
    <w:rsid w:val="000D0225"/>
    <w:rsid w:val="000D249E"/>
    <w:rsid w:val="000D6399"/>
    <w:rsid w:val="000E5886"/>
    <w:rsid w:val="000E6621"/>
    <w:rsid w:val="000E7895"/>
    <w:rsid w:val="000F03F5"/>
    <w:rsid w:val="000F161D"/>
    <w:rsid w:val="000F1B4E"/>
    <w:rsid w:val="000F1FFF"/>
    <w:rsid w:val="000F521E"/>
    <w:rsid w:val="00100203"/>
    <w:rsid w:val="001007B6"/>
    <w:rsid w:val="00104B4D"/>
    <w:rsid w:val="00105677"/>
    <w:rsid w:val="001177B4"/>
    <w:rsid w:val="00122CF9"/>
    <w:rsid w:val="00123704"/>
    <w:rsid w:val="001270C7"/>
    <w:rsid w:val="00132540"/>
    <w:rsid w:val="001377D4"/>
    <w:rsid w:val="00142E41"/>
    <w:rsid w:val="0014786A"/>
    <w:rsid w:val="001516A4"/>
    <w:rsid w:val="00151E5F"/>
    <w:rsid w:val="00153BD0"/>
    <w:rsid w:val="001569AB"/>
    <w:rsid w:val="00163238"/>
    <w:rsid w:val="00164D63"/>
    <w:rsid w:val="0016725C"/>
    <w:rsid w:val="00167DE5"/>
    <w:rsid w:val="0017008F"/>
    <w:rsid w:val="001726F3"/>
    <w:rsid w:val="00173C51"/>
    <w:rsid w:val="001740B9"/>
    <w:rsid w:val="00174CC2"/>
    <w:rsid w:val="00176CC6"/>
    <w:rsid w:val="00177B41"/>
    <w:rsid w:val="0018193C"/>
    <w:rsid w:val="00181BE4"/>
    <w:rsid w:val="0018496F"/>
    <w:rsid w:val="00184B30"/>
    <w:rsid w:val="00185576"/>
    <w:rsid w:val="00185951"/>
    <w:rsid w:val="00194A00"/>
    <w:rsid w:val="00196B8B"/>
    <w:rsid w:val="001A0BFA"/>
    <w:rsid w:val="001A1608"/>
    <w:rsid w:val="001A2BEA"/>
    <w:rsid w:val="001A325F"/>
    <w:rsid w:val="001A6D93"/>
    <w:rsid w:val="001B2BBA"/>
    <w:rsid w:val="001B35FA"/>
    <w:rsid w:val="001B6F83"/>
    <w:rsid w:val="001C006F"/>
    <w:rsid w:val="001C2C36"/>
    <w:rsid w:val="001C32EC"/>
    <w:rsid w:val="001C38BD"/>
    <w:rsid w:val="001C4D5A"/>
    <w:rsid w:val="001E0256"/>
    <w:rsid w:val="001E34C6"/>
    <w:rsid w:val="001E5581"/>
    <w:rsid w:val="001F3C70"/>
    <w:rsid w:val="00200D88"/>
    <w:rsid w:val="00201C09"/>
    <w:rsid w:val="00201F68"/>
    <w:rsid w:val="00210BA3"/>
    <w:rsid w:val="00212F2A"/>
    <w:rsid w:val="00214F2B"/>
    <w:rsid w:val="00215356"/>
    <w:rsid w:val="00215964"/>
    <w:rsid w:val="00215D8B"/>
    <w:rsid w:val="00217880"/>
    <w:rsid w:val="00222D66"/>
    <w:rsid w:val="0022441A"/>
    <w:rsid w:val="00224A8A"/>
    <w:rsid w:val="002309A8"/>
    <w:rsid w:val="00236CFE"/>
    <w:rsid w:val="002428E3"/>
    <w:rsid w:val="00243E41"/>
    <w:rsid w:val="0024430A"/>
    <w:rsid w:val="00245FF7"/>
    <w:rsid w:val="00253B65"/>
    <w:rsid w:val="0026060B"/>
    <w:rsid w:val="00260BAF"/>
    <w:rsid w:val="002610A6"/>
    <w:rsid w:val="00263FD6"/>
    <w:rsid w:val="002650F7"/>
    <w:rsid w:val="0026686B"/>
    <w:rsid w:val="00273F3B"/>
    <w:rsid w:val="00274DB7"/>
    <w:rsid w:val="00275984"/>
    <w:rsid w:val="00276199"/>
    <w:rsid w:val="002768F3"/>
    <w:rsid w:val="00276DA4"/>
    <w:rsid w:val="00280F74"/>
    <w:rsid w:val="00286998"/>
    <w:rsid w:val="00291AB7"/>
    <w:rsid w:val="0029422B"/>
    <w:rsid w:val="00294DCB"/>
    <w:rsid w:val="00297186"/>
    <w:rsid w:val="002A06CE"/>
    <w:rsid w:val="002A37B5"/>
    <w:rsid w:val="002A6722"/>
    <w:rsid w:val="002A7788"/>
    <w:rsid w:val="002B153C"/>
    <w:rsid w:val="002B52FC"/>
    <w:rsid w:val="002C26D0"/>
    <w:rsid w:val="002C2830"/>
    <w:rsid w:val="002C3CE0"/>
    <w:rsid w:val="002C40AF"/>
    <w:rsid w:val="002D001A"/>
    <w:rsid w:val="002D28E2"/>
    <w:rsid w:val="002D317B"/>
    <w:rsid w:val="002D3587"/>
    <w:rsid w:val="002D3F4E"/>
    <w:rsid w:val="002D502D"/>
    <w:rsid w:val="002D6C72"/>
    <w:rsid w:val="002E0F69"/>
    <w:rsid w:val="002E1572"/>
    <w:rsid w:val="002E2142"/>
    <w:rsid w:val="002E2DA3"/>
    <w:rsid w:val="002E353E"/>
    <w:rsid w:val="002E4CF2"/>
    <w:rsid w:val="002E6FC0"/>
    <w:rsid w:val="002F258D"/>
    <w:rsid w:val="002F3F37"/>
    <w:rsid w:val="002F493B"/>
    <w:rsid w:val="002F4ED5"/>
    <w:rsid w:val="002F5147"/>
    <w:rsid w:val="002F5A0B"/>
    <w:rsid w:val="002F69FF"/>
    <w:rsid w:val="002F71BB"/>
    <w:rsid w:val="002F7ABD"/>
    <w:rsid w:val="00307B3C"/>
    <w:rsid w:val="003105E0"/>
    <w:rsid w:val="00310EF2"/>
    <w:rsid w:val="003115A6"/>
    <w:rsid w:val="00312597"/>
    <w:rsid w:val="00322836"/>
    <w:rsid w:val="00334154"/>
    <w:rsid w:val="003341D0"/>
    <w:rsid w:val="003372C4"/>
    <w:rsid w:val="00341FA0"/>
    <w:rsid w:val="00342374"/>
    <w:rsid w:val="00344F3D"/>
    <w:rsid w:val="00345299"/>
    <w:rsid w:val="00346741"/>
    <w:rsid w:val="00351A8D"/>
    <w:rsid w:val="003526BB"/>
    <w:rsid w:val="00352BCF"/>
    <w:rsid w:val="00353932"/>
    <w:rsid w:val="0035464B"/>
    <w:rsid w:val="00356D2B"/>
    <w:rsid w:val="00361A56"/>
    <w:rsid w:val="0036252A"/>
    <w:rsid w:val="00364D9D"/>
    <w:rsid w:val="00371048"/>
    <w:rsid w:val="0037396C"/>
    <w:rsid w:val="0037421D"/>
    <w:rsid w:val="00374412"/>
    <w:rsid w:val="00376093"/>
    <w:rsid w:val="0037715E"/>
    <w:rsid w:val="0038199E"/>
    <w:rsid w:val="00383DA1"/>
    <w:rsid w:val="00385F30"/>
    <w:rsid w:val="00387600"/>
    <w:rsid w:val="00393696"/>
    <w:rsid w:val="00393963"/>
    <w:rsid w:val="00395575"/>
    <w:rsid w:val="00395672"/>
    <w:rsid w:val="003A06C8"/>
    <w:rsid w:val="003A0D7C"/>
    <w:rsid w:val="003A7160"/>
    <w:rsid w:val="003B0155"/>
    <w:rsid w:val="003B09DB"/>
    <w:rsid w:val="003B3BB6"/>
    <w:rsid w:val="003B4551"/>
    <w:rsid w:val="003B528D"/>
    <w:rsid w:val="003B7EE7"/>
    <w:rsid w:val="003C2CCB"/>
    <w:rsid w:val="003C4A1C"/>
    <w:rsid w:val="003C5BCB"/>
    <w:rsid w:val="003D39EC"/>
    <w:rsid w:val="003D40EA"/>
    <w:rsid w:val="003E3DD5"/>
    <w:rsid w:val="003F07C6"/>
    <w:rsid w:val="003F1F6B"/>
    <w:rsid w:val="003F3757"/>
    <w:rsid w:val="003F44B7"/>
    <w:rsid w:val="004008E9"/>
    <w:rsid w:val="00407991"/>
    <w:rsid w:val="0041019E"/>
    <w:rsid w:val="00413D48"/>
    <w:rsid w:val="00424A60"/>
    <w:rsid w:val="00434042"/>
    <w:rsid w:val="00434500"/>
    <w:rsid w:val="00441AC2"/>
    <w:rsid w:val="0044249B"/>
    <w:rsid w:val="004425A7"/>
    <w:rsid w:val="0044605E"/>
    <w:rsid w:val="0045023C"/>
    <w:rsid w:val="00451A5B"/>
    <w:rsid w:val="00452BCD"/>
    <w:rsid w:val="00452CEA"/>
    <w:rsid w:val="00454626"/>
    <w:rsid w:val="00455BFD"/>
    <w:rsid w:val="00463A63"/>
    <w:rsid w:val="00465B52"/>
    <w:rsid w:val="0046708E"/>
    <w:rsid w:val="00467D61"/>
    <w:rsid w:val="0047126E"/>
    <w:rsid w:val="004722BE"/>
    <w:rsid w:val="00472A65"/>
    <w:rsid w:val="00474463"/>
    <w:rsid w:val="00474B75"/>
    <w:rsid w:val="00483ECA"/>
    <w:rsid w:val="00483F0B"/>
    <w:rsid w:val="0049501A"/>
    <w:rsid w:val="00496319"/>
    <w:rsid w:val="0049657E"/>
    <w:rsid w:val="00497279"/>
    <w:rsid w:val="004A010B"/>
    <w:rsid w:val="004A3186"/>
    <w:rsid w:val="004A419C"/>
    <w:rsid w:val="004A5914"/>
    <w:rsid w:val="004A670A"/>
    <w:rsid w:val="004B5465"/>
    <w:rsid w:val="004B6487"/>
    <w:rsid w:val="004B70F0"/>
    <w:rsid w:val="004C0035"/>
    <w:rsid w:val="004C1299"/>
    <w:rsid w:val="004C7E1D"/>
    <w:rsid w:val="004D065C"/>
    <w:rsid w:val="004D33FE"/>
    <w:rsid w:val="004D39A8"/>
    <w:rsid w:val="004D4703"/>
    <w:rsid w:val="004D505E"/>
    <w:rsid w:val="004D67E8"/>
    <w:rsid w:val="004D72CA"/>
    <w:rsid w:val="004E11E6"/>
    <w:rsid w:val="004E2242"/>
    <w:rsid w:val="004F0F6D"/>
    <w:rsid w:val="004F20C0"/>
    <w:rsid w:val="004F2483"/>
    <w:rsid w:val="004F42FF"/>
    <w:rsid w:val="004F44C2"/>
    <w:rsid w:val="00505262"/>
    <w:rsid w:val="005107B1"/>
    <w:rsid w:val="00516022"/>
    <w:rsid w:val="005201E9"/>
    <w:rsid w:val="00521CEE"/>
    <w:rsid w:val="00527BD4"/>
    <w:rsid w:val="00532DE3"/>
    <w:rsid w:val="00533061"/>
    <w:rsid w:val="005331BC"/>
    <w:rsid w:val="00533FA1"/>
    <w:rsid w:val="00534C77"/>
    <w:rsid w:val="005403C8"/>
    <w:rsid w:val="00541AD9"/>
    <w:rsid w:val="005429DC"/>
    <w:rsid w:val="005565F9"/>
    <w:rsid w:val="005639D2"/>
    <w:rsid w:val="0056430B"/>
    <w:rsid w:val="00565739"/>
    <w:rsid w:val="00573041"/>
    <w:rsid w:val="00575B80"/>
    <w:rsid w:val="00577559"/>
    <w:rsid w:val="005819CE"/>
    <w:rsid w:val="0058298D"/>
    <w:rsid w:val="00590595"/>
    <w:rsid w:val="00590809"/>
    <w:rsid w:val="00593C2B"/>
    <w:rsid w:val="00595231"/>
    <w:rsid w:val="00595CBB"/>
    <w:rsid w:val="00596166"/>
    <w:rsid w:val="00597F64"/>
    <w:rsid w:val="005A1AF5"/>
    <w:rsid w:val="005A207F"/>
    <w:rsid w:val="005A2F35"/>
    <w:rsid w:val="005A7512"/>
    <w:rsid w:val="005B3441"/>
    <w:rsid w:val="005B463E"/>
    <w:rsid w:val="005B4FAC"/>
    <w:rsid w:val="005B5D8B"/>
    <w:rsid w:val="005C34E1"/>
    <w:rsid w:val="005C3FE0"/>
    <w:rsid w:val="005C4C82"/>
    <w:rsid w:val="005C740C"/>
    <w:rsid w:val="005D283A"/>
    <w:rsid w:val="005D625B"/>
    <w:rsid w:val="005E1419"/>
    <w:rsid w:val="005E3322"/>
    <w:rsid w:val="005E3C83"/>
    <w:rsid w:val="005E436C"/>
    <w:rsid w:val="005E64E2"/>
    <w:rsid w:val="005F62D3"/>
    <w:rsid w:val="005F6D11"/>
    <w:rsid w:val="00600CF0"/>
    <w:rsid w:val="006048F4"/>
    <w:rsid w:val="0060660A"/>
    <w:rsid w:val="00610A24"/>
    <w:rsid w:val="00613B1D"/>
    <w:rsid w:val="00617311"/>
    <w:rsid w:val="00617A44"/>
    <w:rsid w:val="006202B6"/>
    <w:rsid w:val="006205C0"/>
    <w:rsid w:val="00623CB2"/>
    <w:rsid w:val="00625CD0"/>
    <w:rsid w:val="0062627D"/>
    <w:rsid w:val="00627432"/>
    <w:rsid w:val="00635031"/>
    <w:rsid w:val="0064192A"/>
    <w:rsid w:val="00642768"/>
    <w:rsid w:val="006448E4"/>
    <w:rsid w:val="00645414"/>
    <w:rsid w:val="0065244E"/>
    <w:rsid w:val="006534D0"/>
    <w:rsid w:val="00653606"/>
    <w:rsid w:val="006610E9"/>
    <w:rsid w:val="00661591"/>
    <w:rsid w:val="00662A78"/>
    <w:rsid w:val="00663187"/>
    <w:rsid w:val="0066632F"/>
    <w:rsid w:val="00674A89"/>
    <w:rsid w:val="00674F3D"/>
    <w:rsid w:val="00677973"/>
    <w:rsid w:val="00682E02"/>
    <w:rsid w:val="00685545"/>
    <w:rsid w:val="006864B3"/>
    <w:rsid w:val="00686AED"/>
    <w:rsid w:val="00687511"/>
    <w:rsid w:val="00692BA9"/>
    <w:rsid w:val="00692C30"/>
    <w:rsid w:val="00692D64"/>
    <w:rsid w:val="006A10F8"/>
    <w:rsid w:val="006A2100"/>
    <w:rsid w:val="006B0BF3"/>
    <w:rsid w:val="006B1521"/>
    <w:rsid w:val="006B2A77"/>
    <w:rsid w:val="006B421D"/>
    <w:rsid w:val="006B775E"/>
    <w:rsid w:val="006B7B87"/>
    <w:rsid w:val="006B7BC7"/>
    <w:rsid w:val="006C0013"/>
    <w:rsid w:val="006C2093"/>
    <w:rsid w:val="006C2278"/>
    <w:rsid w:val="006C2535"/>
    <w:rsid w:val="006C311B"/>
    <w:rsid w:val="006C441E"/>
    <w:rsid w:val="006C4B90"/>
    <w:rsid w:val="006C54E0"/>
    <w:rsid w:val="006D1016"/>
    <w:rsid w:val="006D17F2"/>
    <w:rsid w:val="006D2D53"/>
    <w:rsid w:val="006D2DB8"/>
    <w:rsid w:val="006E3546"/>
    <w:rsid w:val="006E3FA9"/>
    <w:rsid w:val="006E7D82"/>
    <w:rsid w:val="006F038F"/>
    <w:rsid w:val="006F0F93"/>
    <w:rsid w:val="006F273B"/>
    <w:rsid w:val="006F31F2"/>
    <w:rsid w:val="00704845"/>
    <w:rsid w:val="00706AB3"/>
    <w:rsid w:val="00714DC3"/>
    <w:rsid w:val="00714DC5"/>
    <w:rsid w:val="00715237"/>
    <w:rsid w:val="007174F4"/>
    <w:rsid w:val="00721D2E"/>
    <w:rsid w:val="007229A4"/>
    <w:rsid w:val="007242CC"/>
    <w:rsid w:val="00724A8B"/>
    <w:rsid w:val="007254A5"/>
    <w:rsid w:val="00725748"/>
    <w:rsid w:val="00727AAC"/>
    <w:rsid w:val="00735D88"/>
    <w:rsid w:val="0073720D"/>
    <w:rsid w:val="00737507"/>
    <w:rsid w:val="00740712"/>
    <w:rsid w:val="00741309"/>
    <w:rsid w:val="00742AB9"/>
    <w:rsid w:val="00751A6A"/>
    <w:rsid w:val="00754AD6"/>
    <w:rsid w:val="00754FBF"/>
    <w:rsid w:val="007615AC"/>
    <w:rsid w:val="00764585"/>
    <w:rsid w:val="00767FEF"/>
    <w:rsid w:val="007709EF"/>
    <w:rsid w:val="00783559"/>
    <w:rsid w:val="007846ED"/>
    <w:rsid w:val="007851C4"/>
    <w:rsid w:val="00785C3B"/>
    <w:rsid w:val="00797AA5"/>
    <w:rsid w:val="007A26BD"/>
    <w:rsid w:val="007A4105"/>
    <w:rsid w:val="007A41E4"/>
    <w:rsid w:val="007A4F0E"/>
    <w:rsid w:val="007A514C"/>
    <w:rsid w:val="007B0D8E"/>
    <w:rsid w:val="007B3282"/>
    <w:rsid w:val="007B4503"/>
    <w:rsid w:val="007C03C9"/>
    <w:rsid w:val="007C16D8"/>
    <w:rsid w:val="007C406E"/>
    <w:rsid w:val="007C5183"/>
    <w:rsid w:val="007C7573"/>
    <w:rsid w:val="007E14E4"/>
    <w:rsid w:val="007E2B20"/>
    <w:rsid w:val="007F5331"/>
    <w:rsid w:val="00800CCA"/>
    <w:rsid w:val="008020F2"/>
    <w:rsid w:val="00806120"/>
    <w:rsid w:val="00810C93"/>
    <w:rsid w:val="00812028"/>
    <w:rsid w:val="00812DD8"/>
    <w:rsid w:val="00813082"/>
    <w:rsid w:val="00813527"/>
    <w:rsid w:val="00814120"/>
    <w:rsid w:val="00814D03"/>
    <w:rsid w:val="00815C7E"/>
    <w:rsid w:val="00820DDA"/>
    <w:rsid w:val="00821114"/>
    <w:rsid w:val="008211EF"/>
    <w:rsid w:val="00821FC1"/>
    <w:rsid w:val="008267CC"/>
    <w:rsid w:val="0083178B"/>
    <w:rsid w:val="00833695"/>
    <w:rsid w:val="008336B7"/>
    <w:rsid w:val="00833A8E"/>
    <w:rsid w:val="0084255A"/>
    <w:rsid w:val="00842CD8"/>
    <w:rsid w:val="008431FA"/>
    <w:rsid w:val="00846F4F"/>
    <w:rsid w:val="008547BA"/>
    <w:rsid w:val="008553C7"/>
    <w:rsid w:val="00857FEB"/>
    <w:rsid w:val="008601AF"/>
    <w:rsid w:val="00870678"/>
    <w:rsid w:val="00872271"/>
    <w:rsid w:val="008731F6"/>
    <w:rsid w:val="00874982"/>
    <w:rsid w:val="008762B6"/>
    <w:rsid w:val="00883137"/>
    <w:rsid w:val="00887894"/>
    <w:rsid w:val="00890BF3"/>
    <w:rsid w:val="00892BA5"/>
    <w:rsid w:val="008A08AC"/>
    <w:rsid w:val="008A0EC8"/>
    <w:rsid w:val="008A1F5D"/>
    <w:rsid w:val="008A28F5"/>
    <w:rsid w:val="008B0E6F"/>
    <w:rsid w:val="008B1198"/>
    <w:rsid w:val="008B1947"/>
    <w:rsid w:val="008B2349"/>
    <w:rsid w:val="008B2D48"/>
    <w:rsid w:val="008B3471"/>
    <w:rsid w:val="008B3929"/>
    <w:rsid w:val="008B3BAB"/>
    <w:rsid w:val="008B4125"/>
    <w:rsid w:val="008B4CB3"/>
    <w:rsid w:val="008B567B"/>
    <w:rsid w:val="008B7B24"/>
    <w:rsid w:val="008B7BBB"/>
    <w:rsid w:val="008C356D"/>
    <w:rsid w:val="008D1583"/>
    <w:rsid w:val="008D5991"/>
    <w:rsid w:val="008E0B3F"/>
    <w:rsid w:val="008E1341"/>
    <w:rsid w:val="008E3932"/>
    <w:rsid w:val="008E49AD"/>
    <w:rsid w:val="008E698E"/>
    <w:rsid w:val="008F123F"/>
    <w:rsid w:val="008F2584"/>
    <w:rsid w:val="008F3246"/>
    <w:rsid w:val="008F3C1B"/>
    <w:rsid w:val="008F508C"/>
    <w:rsid w:val="0090271B"/>
    <w:rsid w:val="00910642"/>
    <w:rsid w:val="00910DDF"/>
    <w:rsid w:val="00921861"/>
    <w:rsid w:val="00921D27"/>
    <w:rsid w:val="00924639"/>
    <w:rsid w:val="0092611E"/>
    <w:rsid w:val="00926F1F"/>
    <w:rsid w:val="00926F4B"/>
    <w:rsid w:val="00930B13"/>
    <w:rsid w:val="009311C8"/>
    <w:rsid w:val="0093199F"/>
    <w:rsid w:val="00933376"/>
    <w:rsid w:val="00933A2F"/>
    <w:rsid w:val="0093663E"/>
    <w:rsid w:val="0094000D"/>
    <w:rsid w:val="00940206"/>
    <w:rsid w:val="00941B16"/>
    <w:rsid w:val="00946703"/>
    <w:rsid w:val="009528B2"/>
    <w:rsid w:val="009607C4"/>
    <w:rsid w:val="00962F2A"/>
    <w:rsid w:val="00963440"/>
    <w:rsid w:val="009716D8"/>
    <w:rsid w:val="009718F9"/>
    <w:rsid w:val="009724E4"/>
    <w:rsid w:val="00972FB9"/>
    <w:rsid w:val="00975112"/>
    <w:rsid w:val="009812EB"/>
    <w:rsid w:val="00981768"/>
    <w:rsid w:val="009838BB"/>
    <w:rsid w:val="00983E8F"/>
    <w:rsid w:val="00992338"/>
    <w:rsid w:val="00994FDA"/>
    <w:rsid w:val="009951D0"/>
    <w:rsid w:val="00997D15"/>
    <w:rsid w:val="009A31BF"/>
    <w:rsid w:val="009A3B71"/>
    <w:rsid w:val="009A5914"/>
    <w:rsid w:val="009A61BC"/>
    <w:rsid w:val="009B0138"/>
    <w:rsid w:val="009B0FE9"/>
    <w:rsid w:val="009B173A"/>
    <w:rsid w:val="009B4455"/>
    <w:rsid w:val="009B5846"/>
    <w:rsid w:val="009B601B"/>
    <w:rsid w:val="009C3F20"/>
    <w:rsid w:val="009C64FB"/>
    <w:rsid w:val="009C7CA1"/>
    <w:rsid w:val="009D0141"/>
    <w:rsid w:val="009D043D"/>
    <w:rsid w:val="009D716F"/>
    <w:rsid w:val="009E3B07"/>
    <w:rsid w:val="009E771A"/>
    <w:rsid w:val="009F3259"/>
    <w:rsid w:val="009F541F"/>
    <w:rsid w:val="00A02C29"/>
    <w:rsid w:val="00A056DE"/>
    <w:rsid w:val="00A0678A"/>
    <w:rsid w:val="00A0797E"/>
    <w:rsid w:val="00A1289E"/>
    <w:rsid w:val="00A128AD"/>
    <w:rsid w:val="00A20730"/>
    <w:rsid w:val="00A21E76"/>
    <w:rsid w:val="00A23BC8"/>
    <w:rsid w:val="00A2531F"/>
    <w:rsid w:val="00A30320"/>
    <w:rsid w:val="00A30E68"/>
    <w:rsid w:val="00A31933"/>
    <w:rsid w:val="00A32073"/>
    <w:rsid w:val="00A34AA0"/>
    <w:rsid w:val="00A41FE2"/>
    <w:rsid w:val="00A421A1"/>
    <w:rsid w:val="00A46FEF"/>
    <w:rsid w:val="00A47948"/>
    <w:rsid w:val="00A50CF6"/>
    <w:rsid w:val="00A51C81"/>
    <w:rsid w:val="00A56850"/>
    <w:rsid w:val="00A56946"/>
    <w:rsid w:val="00A604D3"/>
    <w:rsid w:val="00A60B58"/>
    <w:rsid w:val="00A6170E"/>
    <w:rsid w:val="00A63B8C"/>
    <w:rsid w:val="00A67AC7"/>
    <w:rsid w:val="00A715F8"/>
    <w:rsid w:val="00A741BA"/>
    <w:rsid w:val="00A773CC"/>
    <w:rsid w:val="00A77F6F"/>
    <w:rsid w:val="00A831FD"/>
    <w:rsid w:val="00A83352"/>
    <w:rsid w:val="00A850A2"/>
    <w:rsid w:val="00A91FA3"/>
    <w:rsid w:val="00A927D3"/>
    <w:rsid w:val="00A9429A"/>
    <w:rsid w:val="00AA70B0"/>
    <w:rsid w:val="00AA7FC9"/>
    <w:rsid w:val="00AB237D"/>
    <w:rsid w:val="00AB50E6"/>
    <w:rsid w:val="00AB5933"/>
    <w:rsid w:val="00AD34B3"/>
    <w:rsid w:val="00AD5B44"/>
    <w:rsid w:val="00AD7608"/>
    <w:rsid w:val="00AE013D"/>
    <w:rsid w:val="00AE11B7"/>
    <w:rsid w:val="00AE18BA"/>
    <w:rsid w:val="00AE3FED"/>
    <w:rsid w:val="00AE7130"/>
    <w:rsid w:val="00AE7F68"/>
    <w:rsid w:val="00AF2321"/>
    <w:rsid w:val="00AF52F6"/>
    <w:rsid w:val="00AF7237"/>
    <w:rsid w:val="00B0043A"/>
    <w:rsid w:val="00B00D75"/>
    <w:rsid w:val="00B0690C"/>
    <w:rsid w:val="00B070CB"/>
    <w:rsid w:val="00B12456"/>
    <w:rsid w:val="00B132B0"/>
    <w:rsid w:val="00B173C6"/>
    <w:rsid w:val="00B20109"/>
    <w:rsid w:val="00B21FF9"/>
    <w:rsid w:val="00B220A5"/>
    <w:rsid w:val="00B2317A"/>
    <w:rsid w:val="00B259C8"/>
    <w:rsid w:val="00B26CCF"/>
    <w:rsid w:val="00B30FC2"/>
    <w:rsid w:val="00B31BA0"/>
    <w:rsid w:val="00B331A2"/>
    <w:rsid w:val="00B33CF2"/>
    <w:rsid w:val="00B350A2"/>
    <w:rsid w:val="00B425F0"/>
    <w:rsid w:val="00B42DFA"/>
    <w:rsid w:val="00B50571"/>
    <w:rsid w:val="00B510E4"/>
    <w:rsid w:val="00B531DD"/>
    <w:rsid w:val="00B55014"/>
    <w:rsid w:val="00B62232"/>
    <w:rsid w:val="00B626DD"/>
    <w:rsid w:val="00B70BF3"/>
    <w:rsid w:val="00B70D24"/>
    <w:rsid w:val="00B70E51"/>
    <w:rsid w:val="00B71DC2"/>
    <w:rsid w:val="00B80DB6"/>
    <w:rsid w:val="00B81AD2"/>
    <w:rsid w:val="00B81AEC"/>
    <w:rsid w:val="00B85A66"/>
    <w:rsid w:val="00B85ED4"/>
    <w:rsid w:val="00B85F07"/>
    <w:rsid w:val="00B91CFC"/>
    <w:rsid w:val="00B93893"/>
    <w:rsid w:val="00B94D41"/>
    <w:rsid w:val="00BA439D"/>
    <w:rsid w:val="00BA7E0A"/>
    <w:rsid w:val="00BB61B0"/>
    <w:rsid w:val="00BC0D9E"/>
    <w:rsid w:val="00BC3B53"/>
    <w:rsid w:val="00BC3B96"/>
    <w:rsid w:val="00BC4AE3"/>
    <w:rsid w:val="00BC5B28"/>
    <w:rsid w:val="00BC7264"/>
    <w:rsid w:val="00BE17D4"/>
    <w:rsid w:val="00BE2863"/>
    <w:rsid w:val="00BE2DC1"/>
    <w:rsid w:val="00BE3F88"/>
    <w:rsid w:val="00BE4756"/>
    <w:rsid w:val="00BE5ED9"/>
    <w:rsid w:val="00BE7B41"/>
    <w:rsid w:val="00BF4427"/>
    <w:rsid w:val="00BF46B6"/>
    <w:rsid w:val="00BF5675"/>
    <w:rsid w:val="00C00E5B"/>
    <w:rsid w:val="00C15A91"/>
    <w:rsid w:val="00C206F1"/>
    <w:rsid w:val="00C2159D"/>
    <w:rsid w:val="00C217E1"/>
    <w:rsid w:val="00C219B1"/>
    <w:rsid w:val="00C231E2"/>
    <w:rsid w:val="00C2703D"/>
    <w:rsid w:val="00C352B6"/>
    <w:rsid w:val="00C4015B"/>
    <w:rsid w:val="00C4044E"/>
    <w:rsid w:val="00C40C60"/>
    <w:rsid w:val="00C44487"/>
    <w:rsid w:val="00C47F04"/>
    <w:rsid w:val="00C50E87"/>
    <w:rsid w:val="00C5258E"/>
    <w:rsid w:val="00C5333A"/>
    <w:rsid w:val="00C53BD7"/>
    <w:rsid w:val="00C55923"/>
    <w:rsid w:val="00C619A7"/>
    <w:rsid w:val="00C64E34"/>
    <w:rsid w:val="00C6545E"/>
    <w:rsid w:val="00C7097A"/>
    <w:rsid w:val="00C71167"/>
    <w:rsid w:val="00C736E8"/>
    <w:rsid w:val="00C73D5F"/>
    <w:rsid w:val="00C965EF"/>
    <w:rsid w:val="00C97C80"/>
    <w:rsid w:val="00CA1D00"/>
    <w:rsid w:val="00CA35E4"/>
    <w:rsid w:val="00CA47D3"/>
    <w:rsid w:val="00CA6533"/>
    <w:rsid w:val="00CA6A25"/>
    <w:rsid w:val="00CA6A3F"/>
    <w:rsid w:val="00CA7C99"/>
    <w:rsid w:val="00CB35B3"/>
    <w:rsid w:val="00CC15DE"/>
    <w:rsid w:val="00CC53A6"/>
    <w:rsid w:val="00CC6290"/>
    <w:rsid w:val="00CD233D"/>
    <w:rsid w:val="00CD362D"/>
    <w:rsid w:val="00CE101D"/>
    <w:rsid w:val="00CE1C84"/>
    <w:rsid w:val="00CE4E63"/>
    <w:rsid w:val="00CE5055"/>
    <w:rsid w:val="00CE5F61"/>
    <w:rsid w:val="00CE6426"/>
    <w:rsid w:val="00CF053F"/>
    <w:rsid w:val="00CF1A17"/>
    <w:rsid w:val="00D0140D"/>
    <w:rsid w:val="00D01C92"/>
    <w:rsid w:val="00D030AB"/>
    <w:rsid w:val="00D037A9"/>
    <w:rsid w:val="00D0609E"/>
    <w:rsid w:val="00D078E1"/>
    <w:rsid w:val="00D100E9"/>
    <w:rsid w:val="00D17084"/>
    <w:rsid w:val="00D1791D"/>
    <w:rsid w:val="00D21E4B"/>
    <w:rsid w:val="00D22588"/>
    <w:rsid w:val="00D22689"/>
    <w:rsid w:val="00D23522"/>
    <w:rsid w:val="00D264D6"/>
    <w:rsid w:val="00D33144"/>
    <w:rsid w:val="00D33BF0"/>
    <w:rsid w:val="00D33F30"/>
    <w:rsid w:val="00D34892"/>
    <w:rsid w:val="00D36088"/>
    <w:rsid w:val="00D36447"/>
    <w:rsid w:val="00D41CE8"/>
    <w:rsid w:val="00D44B73"/>
    <w:rsid w:val="00D516BE"/>
    <w:rsid w:val="00D5423B"/>
    <w:rsid w:val="00D54F4E"/>
    <w:rsid w:val="00D604B3"/>
    <w:rsid w:val="00D60BA4"/>
    <w:rsid w:val="00D62419"/>
    <w:rsid w:val="00D62AD8"/>
    <w:rsid w:val="00D65336"/>
    <w:rsid w:val="00D66074"/>
    <w:rsid w:val="00D74F66"/>
    <w:rsid w:val="00D75B3F"/>
    <w:rsid w:val="00D77870"/>
    <w:rsid w:val="00D80977"/>
    <w:rsid w:val="00D80CCE"/>
    <w:rsid w:val="00D849AF"/>
    <w:rsid w:val="00D86CC6"/>
    <w:rsid w:val="00D86EEA"/>
    <w:rsid w:val="00D87D03"/>
    <w:rsid w:val="00D93170"/>
    <w:rsid w:val="00D9561B"/>
    <w:rsid w:val="00D95C88"/>
    <w:rsid w:val="00D97B2E"/>
    <w:rsid w:val="00DA1BA1"/>
    <w:rsid w:val="00DA241E"/>
    <w:rsid w:val="00DA51B5"/>
    <w:rsid w:val="00DB2B01"/>
    <w:rsid w:val="00DB36FE"/>
    <w:rsid w:val="00DB38E3"/>
    <w:rsid w:val="00DB533A"/>
    <w:rsid w:val="00DB6307"/>
    <w:rsid w:val="00DC18F3"/>
    <w:rsid w:val="00DC2443"/>
    <w:rsid w:val="00DC691C"/>
    <w:rsid w:val="00DD1DCD"/>
    <w:rsid w:val="00DD338F"/>
    <w:rsid w:val="00DD3404"/>
    <w:rsid w:val="00DD66F2"/>
    <w:rsid w:val="00DE1EB5"/>
    <w:rsid w:val="00DE3FE0"/>
    <w:rsid w:val="00DE578A"/>
    <w:rsid w:val="00DF2583"/>
    <w:rsid w:val="00DF3E62"/>
    <w:rsid w:val="00DF4D7F"/>
    <w:rsid w:val="00DF4E80"/>
    <w:rsid w:val="00DF54D9"/>
    <w:rsid w:val="00DF63F3"/>
    <w:rsid w:val="00DF7283"/>
    <w:rsid w:val="00E01A59"/>
    <w:rsid w:val="00E05332"/>
    <w:rsid w:val="00E0622C"/>
    <w:rsid w:val="00E0675E"/>
    <w:rsid w:val="00E10DC6"/>
    <w:rsid w:val="00E11F8E"/>
    <w:rsid w:val="00E13D95"/>
    <w:rsid w:val="00E14AA3"/>
    <w:rsid w:val="00E15881"/>
    <w:rsid w:val="00E16A8F"/>
    <w:rsid w:val="00E17CA2"/>
    <w:rsid w:val="00E20C25"/>
    <w:rsid w:val="00E21DE3"/>
    <w:rsid w:val="00E233D5"/>
    <w:rsid w:val="00E307D1"/>
    <w:rsid w:val="00E3217F"/>
    <w:rsid w:val="00E35710"/>
    <w:rsid w:val="00E35CF4"/>
    <w:rsid w:val="00E3731D"/>
    <w:rsid w:val="00E37811"/>
    <w:rsid w:val="00E468E4"/>
    <w:rsid w:val="00E51469"/>
    <w:rsid w:val="00E54114"/>
    <w:rsid w:val="00E62709"/>
    <w:rsid w:val="00E634E3"/>
    <w:rsid w:val="00E717C4"/>
    <w:rsid w:val="00E74D10"/>
    <w:rsid w:val="00E776C6"/>
    <w:rsid w:val="00E77F89"/>
    <w:rsid w:val="00E80E71"/>
    <w:rsid w:val="00E81589"/>
    <w:rsid w:val="00E850D3"/>
    <w:rsid w:val="00E853D6"/>
    <w:rsid w:val="00E8544F"/>
    <w:rsid w:val="00E876B9"/>
    <w:rsid w:val="00E91B40"/>
    <w:rsid w:val="00E91F7C"/>
    <w:rsid w:val="00E94D82"/>
    <w:rsid w:val="00E972A2"/>
    <w:rsid w:val="00EA5BA2"/>
    <w:rsid w:val="00EB73E0"/>
    <w:rsid w:val="00EC0DFF"/>
    <w:rsid w:val="00EC237D"/>
    <w:rsid w:val="00EC25AB"/>
    <w:rsid w:val="00EC25B9"/>
    <w:rsid w:val="00EC2927"/>
    <w:rsid w:val="00EC4D0E"/>
    <w:rsid w:val="00EC4E2B"/>
    <w:rsid w:val="00ED072A"/>
    <w:rsid w:val="00ED2F32"/>
    <w:rsid w:val="00ED539E"/>
    <w:rsid w:val="00ED576F"/>
    <w:rsid w:val="00ED5E4D"/>
    <w:rsid w:val="00EE4A1F"/>
    <w:rsid w:val="00EE4C2D"/>
    <w:rsid w:val="00EF0CCB"/>
    <w:rsid w:val="00EF1B5A"/>
    <w:rsid w:val="00EF24FB"/>
    <w:rsid w:val="00EF2CCA"/>
    <w:rsid w:val="00EF4D48"/>
    <w:rsid w:val="00EF60DC"/>
    <w:rsid w:val="00F00CCE"/>
    <w:rsid w:val="00F00F54"/>
    <w:rsid w:val="00F01557"/>
    <w:rsid w:val="00F03963"/>
    <w:rsid w:val="00F05507"/>
    <w:rsid w:val="00F0733A"/>
    <w:rsid w:val="00F11068"/>
    <w:rsid w:val="00F115FD"/>
    <w:rsid w:val="00F1256D"/>
    <w:rsid w:val="00F13A4E"/>
    <w:rsid w:val="00F1454F"/>
    <w:rsid w:val="00F172BB"/>
    <w:rsid w:val="00F17B10"/>
    <w:rsid w:val="00F17BFE"/>
    <w:rsid w:val="00F20147"/>
    <w:rsid w:val="00F21BEF"/>
    <w:rsid w:val="00F2315B"/>
    <w:rsid w:val="00F31111"/>
    <w:rsid w:val="00F40F11"/>
    <w:rsid w:val="00F41A6F"/>
    <w:rsid w:val="00F45A25"/>
    <w:rsid w:val="00F50F86"/>
    <w:rsid w:val="00F51A76"/>
    <w:rsid w:val="00F53862"/>
    <w:rsid w:val="00F53C9D"/>
    <w:rsid w:val="00F53F91"/>
    <w:rsid w:val="00F54B9F"/>
    <w:rsid w:val="00F61569"/>
    <w:rsid w:val="00F61A72"/>
    <w:rsid w:val="00F61C62"/>
    <w:rsid w:val="00F62B67"/>
    <w:rsid w:val="00F66F13"/>
    <w:rsid w:val="00F7145D"/>
    <w:rsid w:val="00F71B5E"/>
    <w:rsid w:val="00F74073"/>
    <w:rsid w:val="00F75603"/>
    <w:rsid w:val="00F77BE5"/>
    <w:rsid w:val="00F83220"/>
    <w:rsid w:val="00F845B4"/>
    <w:rsid w:val="00F8713B"/>
    <w:rsid w:val="00F904FB"/>
    <w:rsid w:val="00F93F9E"/>
    <w:rsid w:val="00F950BC"/>
    <w:rsid w:val="00FA2CD7"/>
    <w:rsid w:val="00FA5AD5"/>
    <w:rsid w:val="00FA7882"/>
    <w:rsid w:val="00FB06ED"/>
    <w:rsid w:val="00FC08A4"/>
    <w:rsid w:val="00FC202F"/>
    <w:rsid w:val="00FC3165"/>
    <w:rsid w:val="00FC36AB"/>
    <w:rsid w:val="00FC4300"/>
    <w:rsid w:val="00FC7F66"/>
    <w:rsid w:val="00FD5776"/>
    <w:rsid w:val="00FD6A55"/>
    <w:rsid w:val="00FD6CF9"/>
    <w:rsid w:val="00FE1CB6"/>
    <w:rsid w:val="00FE486B"/>
    <w:rsid w:val="00FE4F08"/>
    <w:rsid w:val="00FF192E"/>
    <w:rsid w:val="00FF3C8D"/>
    <w:rsid w:val="00FF66F9"/>
    <w:rsid w:val="00FF7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EE13A8"/>
  <w15:docId w15:val="{93A4B35B-2E9E-4C7B-87D7-55EB1FC01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EE4C2D"/>
    <w:pPr>
      <w:spacing w:line="240" w:lineRule="atLeast"/>
    </w:pPr>
    <w:rPr>
      <w:rFonts w:ascii="Verdana" w:hAnsi="Verdana"/>
      <w:sz w:val="18"/>
      <w:szCs w:val="24"/>
      <w:lang w:val="nl-NL" w:eastAsia="nl-NL"/>
    </w:rPr>
  </w:style>
  <w:style w:type="paragraph" w:styleId="Kop1">
    <w:name w:val="heading 1"/>
    <w:basedOn w:val="Standaard"/>
    <w:next w:val="Standaard"/>
    <w:link w:val="Kop1Char"/>
    <w:qFormat/>
    <w:rsid w:val="00023E9A"/>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023E9A"/>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023E9A"/>
    <w:pPr>
      <w:keepNext/>
      <w:spacing w:before="240" w:after="60"/>
      <w:outlineLvl w:val="2"/>
    </w:pPr>
    <w:rPr>
      <w:rFonts w:cs="Arial"/>
      <w:b/>
      <w:bCs/>
      <w:sz w:val="26"/>
      <w:szCs w:val="26"/>
    </w:rPr>
  </w:style>
  <w:style w:type="paragraph" w:styleId="Kop4">
    <w:name w:val="heading 4"/>
    <w:basedOn w:val="Standaard"/>
    <w:next w:val="Standaard"/>
    <w:link w:val="Kop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023E9A"/>
    <w:pPr>
      <w:tabs>
        <w:tab w:val="center" w:pos="4536"/>
        <w:tab w:val="right" w:pos="9072"/>
      </w:tabs>
    </w:pPr>
  </w:style>
  <w:style w:type="paragraph" w:styleId="Voettekst">
    <w:name w:val="footer"/>
    <w:basedOn w:val="Standaard"/>
    <w:link w:val="VoettekstChar"/>
    <w:rsid w:val="00023E9A"/>
    <w:pPr>
      <w:tabs>
        <w:tab w:val="center" w:pos="4536"/>
        <w:tab w:val="right" w:pos="9072"/>
      </w:tabs>
    </w:pPr>
  </w:style>
  <w:style w:type="table" w:styleId="Tabelraster">
    <w:name w:val="Table Grid"/>
    <w:basedOn w:val="Standaardtabel"/>
    <w:uiPriority w:val="39"/>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rsid w:val="000B7FAB"/>
    <w:pPr>
      <w:spacing w:line="180" w:lineRule="exact"/>
    </w:pPr>
    <w:rPr>
      <w:noProof/>
      <w:sz w:val="13"/>
    </w:rPr>
  </w:style>
  <w:style w:type="paragraph" w:customStyle="1" w:styleId="Huisstijl-Kopje">
    <w:name w:val="Huisstijl-Kopje"/>
    <w:basedOn w:val="Huisstijl-Gegeven"/>
    <w:link w:val="Huisstijl-KopjeChar"/>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14"/>
      </w:numPr>
      <w:tabs>
        <w:tab w:val="clear" w:pos="227"/>
        <w:tab w:val="left" w:pos="454"/>
      </w:tabs>
      <w:ind w:left="454" w:hanging="227"/>
    </w:pPr>
    <w:rPr>
      <w:noProof/>
    </w:rPr>
  </w:style>
  <w:style w:type="character" w:customStyle="1" w:styleId="Huisstijl-AdresChar">
    <w:name w:val="Huisstijl-Adres Char"/>
    <w:link w:val="Huisstijl-Adres"/>
    <w:locked/>
    <w:rsid w:val="00E15881"/>
    <w:rPr>
      <w:rFonts w:ascii="Verdana" w:hAnsi="Verdana" w:cs="Verdana"/>
      <w:noProof/>
      <w:sz w:val="13"/>
      <w:szCs w:val="13"/>
      <w:lang w:val="nl-NL" w:eastAsia="nl-NL" w:bidi="ar-SA"/>
    </w:rPr>
  </w:style>
  <w:style w:type="paragraph" w:styleId="Ballontekst">
    <w:name w:val="Balloon Text"/>
    <w:basedOn w:val="Standaard"/>
    <w:link w:val="BallontekstChar"/>
    <w:semiHidden/>
    <w:rsid w:val="00BF46B6"/>
    <w:rPr>
      <w:rFonts w:ascii="Tahoma" w:hAnsi="Tahoma" w:cs="Tahoma"/>
      <w:sz w:val="16"/>
      <w:szCs w:val="16"/>
    </w:rPr>
  </w:style>
  <w:style w:type="character" w:customStyle="1" w:styleId="Huisstijl-KopjeChar">
    <w:name w:val="Huisstijl-Kopje Char"/>
    <w:link w:val="Huisstijl-Kopje"/>
    <w:rsid w:val="00BF46B6"/>
    <w:rPr>
      <w:rFonts w:ascii="Verdana" w:hAnsi="Verdana"/>
      <w:b/>
      <w:noProof/>
      <w:sz w:val="13"/>
      <w:szCs w:val="24"/>
      <w:lang w:val="nl-NL" w:eastAsia="nl-NL" w:bidi="ar-SA"/>
    </w:rPr>
  </w:style>
  <w:style w:type="paragraph" w:customStyle="1" w:styleId="Colofonkop">
    <w:name w:val="Colofonkop"/>
    <w:basedOn w:val="Standaard"/>
    <w:qFormat/>
    <w:rsid w:val="006C2093"/>
    <w:pPr>
      <w:framePr w:hSpace="142" w:wrap="around" w:vAnchor="page" w:hAnchor="page" w:x="9357" w:y="3068"/>
      <w:spacing w:line="180" w:lineRule="exact"/>
    </w:pPr>
    <w:rPr>
      <w:b/>
      <w:noProof/>
      <w:sz w:val="13"/>
      <w:szCs w:val="13"/>
    </w:rPr>
  </w:style>
  <w:style w:type="paragraph" w:customStyle="1" w:styleId="standaard-tekst-vet-pagebreak">
    <w:name w:val="standaard-tekst-vet-pagebreak"/>
    <w:basedOn w:val="Standaard"/>
    <w:next w:val="Standaard"/>
    <w:qFormat/>
    <w:rsid w:val="007A514C"/>
    <w:pPr>
      <w:pageBreakBefore/>
      <w:tabs>
        <w:tab w:val="left" w:pos="227"/>
        <w:tab w:val="left" w:pos="454"/>
        <w:tab w:val="left" w:pos="680"/>
      </w:tabs>
      <w:autoSpaceDE w:val="0"/>
      <w:autoSpaceDN w:val="0"/>
      <w:adjustRightInd w:val="0"/>
    </w:pPr>
    <w:rPr>
      <w:b/>
      <w:szCs w:val="18"/>
    </w:rPr>
  </w:style>
  <w:style w:type="paragraph" w:styleId="Voetnoottekst">
    <w:name w:val="footnote text"/>
    <w:aliases w:val="Voetnoottekst Char2 Char,Voetnoottekst Char Char1 Char,Voetnoottekst Char1 Char Char Char,Voetnoottekst Char Char Char Char Char,Voetnoottekst Char2 Char Char Char Char Char,Voetnoottekst Char2,Voetnoottekst Char Char1,Footnotetext,ftx"/>
    <w:basedOn w:val="Standaard"/>
    <w:link w:val="VoetnoottekstChar"/>
    <w:uiPriority w:val="99"/>
    <w:qFormat/>
    <w:rsid w:val="004F5D15"/>
    <w:rPr>
      <w:sz w:val="13"/>
      <w:szCs w:val="20"/>
    </w:rPr>
  </w:style>
  <w:style w:type="paragraph" w:customStyle="1" w:styleId="standaard-tekst">
    <w:name w:val="standaard-tekst"/>
    <w:basedOn w:val="Standaard"/>
    <w:rsid w:val="00CA35E4"/>
    <w:pPr>
      <w:tabs>
        <w:tab w:val="left" w:pos="227"/>
        <w:tab w:val="left" w:pos="454"/>
        <w:tab w:val="left" w:pos="680"/>
      </w:tabs>
      <w:autoSpaceDE w:val="0"/>
      <w:autoSpaceDN w:val="0"/>
      <w:adjustRightInd w:val="0"/>
    </w:pPr>
    <w:rPr>
      <w:szCs w:val="18"/>
    </w:rPr>
  </w:style>
  <w:style w:type="paragraph" w:customStyle="1" w:styleId="pagebreak">
    <w:name w:val="pagebreak"/>
    <w:basedOn w:val="standaard-tekst"/>
    <w:next w:val="standaard-tekst"/>
    <w:rsid w:val="00D51F76"/>
    <w:pPr>
      <w:pageBreakBefore/>
    </w:pPr>
  </w:style>
  <w:style w:type="character" w:customStyle="1" w:styleId="BallontekstChar">
    <w:name w:val="Ballontekst Char"/>
    <w:basedOn w:val="Standaardalinea-lettertype"/>
    <w:link w:val="Ballontekst"/>
    <w:rsid w:val="00BC1830"/>
    <w:rPr>
      <w:rFonts w:ascii="Tahoma" w:hAnsi="Tahoma" w:cs="Tahoma"/>
      <w:sz w:val="16"/>
      <w:szCs w:val="16"/>
      <w:lang w:val="nl-NL" w:eastAsia="nl-NL"/>
    </w:rPr>
  </w:style>
  <w:style w:type="paragraph" w:customStyle="1" w:styleId="TableParagraph">
    <w:name w:val="Table Paragraph"/>
    <w:basedOn w:val="Standaard"/>
    <w:uiPriority w:val="1"/>
    <w:qFormat/>
    <w:rsid w:val="00687511"/>
    <w:pPr>
      <w:widowControl w:val="0"/>
      <w:autoSpaceDE w:val="0"/>
      <w:autoSpaceDN w:val="0"/>
      <w:spacing w:line="240" w:lineRule="auto"/>
    </w:pPr>
    <w:rPr>
      <w:rFonts w:eastAsia="Verdana" w:cs="Verdana"/>
      <w:sz w:val="22"/>
      <w:szCs w:val="22"/>
      <w:lang w:eastAsia="en-US"/>
    </w:rPr>
  </w:style>
  <w:style w:type="table" w:customStyle="1" w:styleId="TableNormal0">
    <w:name w:val="Table Normal_0"/>
    <w:uiPriority w:val="2"/>
    <w:semiHidden/>
    <w:qFormat/>
    <w:rsid w:val="00687511"/>
    <w:pPr>
      <w:widowControl w:val="0"/>
      <w:autoSpaceDE w:val="0"/>
      <w:autoSpaceDN w:val="0"/>
    </w:pPr>
    <w:rPr>
      <w:rFonts w:asciiTheme="minorHAnsi" w:eastAsiaTheme="minorHAnsi" w:hAnsiTheme="minorHAnsi" w:cstheme="minorBidi"/>
      <w:sz w:val="22"/>
      <w:szCs w:val="22"/>
    </w:rPr>
    <w:tblPr>
      <w:tblCellMar>
        <w:top w:w="0" w:type="dxa"/>
        <w:left w:w="0" w:type="dxa"/>
        <w:bottom w:w="0" w:type="dxa"/>
        <w:right w:w="0" w:type="dxa"/>
      </w:tblCellMar>
    </w:tblPr>
  </w:style>
  <w:style w:type="character" w:customStyle="1" w:styleId="awspan1">
    <w:name w:val="awspan1"/>
    <w:basedOn w:val="Standaardalinea-lettertype"/>
    <w:rsid w:val="008E3932"/>
    <w:rPr>
      <w:color w:val="000000"/>
      <w:sz w:val="24"/>
      <w:szCs w:val="24"/>
    </w:rPr>
  </w:style>
  <w:style w:type="character" w:customStyle="1" w:styleId="KoptekstChar">
    <w:name w:val="Koptekst Char"/>
    <w:basedOn w:val="Standaardalinea-lettertype"/>
    <w:link w:val="Koptekst"/>
    <w:uiPriority w:val="99"/>
    <w:rsid w:val="00215356"/>
  </w:style>
  <w:style w:type="character" w:customStyle="1" w:styleId="Kop1Char">
    <w:name w:val="Kop 1 Char"/>
    <w:basedOn w:val="Standaardalinea-lettertype"/>
    <w:link w:val="Kop1"/>
    <w:rsid w:val="00841CD9"/>
    <w:rPr>
      <w:rFonts w:eastAsia="Times New Roman" w:cs="Arial"/>
      <w:b/>
      <w:bCs/>
      <w:kern w:val="32"/>
      <w:sz w:val="32"/>
      <w:szCs w:val="32"/>
      <w:lang w:val="nl-NL" w:eastAsia="nl-NL"/>
    </w:rPr>
  </w:style>
  <w:style w:type="character" w:customStyle="1" w:styleId="Kop2Char">
    <w:name w:val="Kop 2 Char"/>
    <w:basedOn w:val="Standaardalinea-lettertype"/>
    <w:link w:val="Kop2"/>
    <w:rsid w:val="00841CD9"/>
    <w:rPr>
      <w:rFonts w:eastAsia="Times New Roman" w:cs="Arial"/>
      <w:b/>
      <w:bCs/>
      <w:i/>
      <w:iCs/>
      <w:sz w:val="28"/>
      <w:szCs w:val="28"/>
      <w:lang w:val="nl-NL" w:eastAsia="nl-NL"/>
    </w:rPr>
  </w:style>
  <w:style w:type="character" w:customStyle="1" w:styleId="Kop3Char">
    <w:name w:val="Kop 3 Char"/>
    <w:basedOn w:val="Standaardalinea-lettertype"/>
    <w:link w:val="Kop3"/>
    <w:rsid w:val="00841CD9"/>
    <w:rPr>
      <w:rFonts w:eastAsia="Times New Roman" w:cs="Arial"/>
      <w:b/>
      <w:bCs/>
      <w:sz w:val="26"/>
      <w:szCs w:val="26"/>
      <w:lang w:val="nl-NL" w:eastAsia="nl-NL"/>
    </w:rPr>
  </w:style>
  <w:style w:type="character" w:customStyle="1" w:styleId="Kop4Char">
    <w:name w:val="Kop 4 Char"/>
    <w:basedOn w:val="Standaardalinea-lettertype"/>
    <w:link w:val="Kop4"/>
    <w:uiPriority w:val="9"/>
    <w:rsid w:val="00841CD9"/>
    <w:rPr>
      <w:rFonts w:asciiTheme="majorHAnsi" w:eastAsiaTheme="majorEastAsia" w:hAnsiTheme="majorHAnsi" w:cstheme="majorBidi"/>
      <w:b/>
      <w:bCs/>
      <w:i/>
      <w:iCs/>
      <w:color w:val="4F81BD" w:themeColor="accent1"/>
    </w:rPr>
  </w:style>
  <w:style w:type="paragraph" w:styleId="Standaardinspringing">
    <w:name w:val="Normal Indent"/>
    <w:basedOn w:val="Standaard"/>
    <w:uiPriority w:val="99"/>
    <w:unhideWhenUsed/>
    <w:rsid w:val="00841CD9"/>
    <w:pPr>
      <w:ind w:left="720"/>
    </w:pPr>
  </w:style>
  <w:style w:type="paragraph" w:styleId="Ondertitel">
    <w:name w:val="Subtitle"/>
    <w:basedOn w:val="Standaard"/>
    <w:next w:val="Standaard"/>
    <w:link w:val="OndertitelChar"/>
    <w:uiPriority w:val="11"/>
    <w:qFormat/>
    <w:rsid w:val="00841CD9"/>
    <w:pPr>
      <w:numPr>
        <w:ilvl w:val="1"/>
      </w:numPr>
      <w:ind w:left="86"/>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uiPriority w:val="11"/>
    <w:rsid w:val="00841CD9"/>
    <w:rPr>
      <w:rFonts w:asciiTheme="majorHAnsi" w:eastAsiaTheme="majorEastAsia" w:hAnsiTheme="majorHAnsi" w:cstheme="majorBidi"/>
      <w:i/>
      <w:iCs/>
      <w:color w:val="4F81BD" w:themeColor="accent1"/>
      <w:spacing w:val="15"/>
      <w:sz w:val="24"/>
      <w:szCs w:val="24"/>
    </w:rPr>
  </w:style>
  <w:style w:type="paragraph" w:styleId="Titel">
    <w:name w:val="Title"/>
    <w:basedOn w:val="Standaard"/>
    <w:next w:val="Standaard"/>
    <w:link w:val="Titel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adruk">
    <w:name w:val="Emphasis"/>
    <w:basedOn w:val="Standaardalinea-lettertype"/>
    <w:uiPriority w:val="20"/>
    <w:qFormat/>
    <w:rsid w:val="00D1197D"/>
    <w:rPr>
      <w:i/>
      <w:iCs/>
    </w:rPr>
  </w:style>
  <w:style w:type="character" w:customStyle="1" w:styleId="VoettekstChar">
    <w:name w:val="Voettekst Char"/>
    <w:basedOn w:val="Standaardalinea-lettertype"/>
    <w:link w:val="Voettekst"/>
    <w:rsid w:val="003A7160"/>
    <w:rPr>
      <w:rFonts w:eastAsia="Times New Roman" w:cs="Times New Roman"/>
      <w:lang w:val="nl-NL" w:eastAsia="nl-NL"/>
    </w:rPr>
  </w:style>
  <w:style w:type="character" w:styleId="Verwijzingopmerking">
    <w:name w:val="annotation reference"/>
    <w:basedOn w:val="Standaardalinea-lettertype"/>
    <w:rsid w:val="003B3BB6"/>
    <w:rPr>
      <w:sz w:val="16"/>
      <w:szCs w:val="16"/>
    </w:rPr>
  </w:style>
  <w:style w:type="paragraph" w:styleId="Tekstopmerking">
    <w:name w:val="annotation text"/>
    <w:basedOn w:val="Standaard"/>
    <w:link w:val="TekstopmerkingChar"/>
    <w:rsid w:val="003B3BB6"/>
    <w:pPr>
      <w:spacing w:line="240" w:lineRule="auto"/>
    </w:pPr>
    <w:rPr>
      <w:sz w:val="20"/>
      <w:szCs w:val="20"/>
    </w:rPr>
  </w:style>
  <w:style w:type="character" w:customStyle="1" w:styleId="TekstopmerkingChar">
    <w:name w:val="Tekst opmerking Char"/>
    <w:basedOn w:val="Standaardalinea-lettertype"/>
    <w:link w:val="Tekstopmerking"/>
    <w:rsid w:val="003B3BB6"/>
    <w:rPr>
      <w:rFonts w:ascii="Verdana" w:hAnsi="Verdana"/>
      <w:lang w:val="nl-NL" w:eastAsia="nl-NL"/>
    </w:rPr>
  </w:style>
  <w:style w:type="paragraph" w:styleId="Onderwerpvanopmerking">
    <w:name w:val="annotation subject"/>
    <w:basedOn w:val="Tekstopmerking"/>
    <w:next w:val="Tekstopmerking"/>
    <w:link w:val="OnderwerpvanopmerkingChar"/>
    <w:rsid w:val="003B3BB6"/>
    <w:rPr>
      <w:b/>
      <w:bCs/>
    </w:rPr>
  </w:style>
  <w:style w:type="character" w:customStyle="1" w:styleId="OnderwerpvanopmerkingChar">
    <w:name w:val="Onderwerp van opmerking Char"/>
    <w:basedOn w:val="TekstopmerkingChar"/>
    <w:link w:val="Onderwerpvanopmerking"/>
    <w:rsid w:val="003B3BB6"/>
    <w:rPr>
      <w:rFonts w:ascii="Verdana" w:hAnsi="Verdana"/>
      <w:b/>
      <w:bCs/>
      <w:lang w:val="nl-NL" w:eastAsia="nl-NL"/>
    </w:rPr>
  </w:style>
  <w:style w:type="character" w:customStyle="1" w:styleId="VoetnoottekstChar">
    <w:name w:val="Voetnoottekst Char"/>
    <w:aliases w:val="Voetnoottekst Char2 Char Char,Voetnoottekst Char Char1 Char Char,Voetnoottekst Char1 Char Char Char Char,Voetnoottekst Char Char Char Char Char Char,Voetnoottekst Char2 Char Char Char Char Char Char,Voetnoottekst Char2 Char1,ftx Char"/>
    <w:basedOn w:val="Standaardalinea-lettertype"/>
    <w:link w:val="Voetnoottekst"/>
    <w:uiPriority w:val="99"/>
    <w:rsid w:val="003B3BB6"/>
    <w:rPr>
      <w:rFonts w:ascii="Verdana" w:hAnsi="Verdana"/>
      <w:sz w:val="13"/>
      <w:lang w:val="nl-NL" w:eastAsia="nl-NL"/>
    </w:rPr>
  </w:style>
  <w:style w:type="character" w:styleId="Voetnootmarkering">
    <w:name w:val="footnote reference"/>
    <w:aliases w:val="Footnote symbol,Footnote symboFußnotenzeichen,Footnote sign,Footnote Reference Superscript,Times 10 Point,Exposant 3 Point,Footnote Reference/,Odwołanie przypisu,Voetnootverwijzing,Voetnootmarkering boek STT,Footnotemark,Footnotemark1"/>
    <w:basedOn w:val="Standaardalinea-lettertype"/>
    <w:uiPriority w:val="99"/>
    <w:unhideWhenUsed/>
    <w:qFormat/>
    <w:rsid w:val="003B3BB6"/>
    <w:rPr>
      <w:vertAlign w:val="superscript"/>
    </w:rPr>
  </w:style>
  <w:style w:type="paragraph" w:styleId="Lijstalinea">
    <w:name w:val="List Paragraph"/>
    <w:basedOn w:val="Standaard"/>
    <w:uiPriority w:val="34"/>
    <w:qFormat/>
    <w:rsid w:val="003B3BB6"/>
    <w:pPr>
      <w:spacing w:after="160" w:line="259" w:lineRule="auto"/>
      <w:ind w:left="720"/>
      <w:contextualSpacing/>
    </w:pPr>
    <w:rPr>
      <w:rFonts w:asciiTheme="minorHAnsi" w:eastAsiaTheme="minorHAnsi" w:hAnsiTheme="minorHAnsi" w:cstheme="minorBidi"/>
      <w:kern w:val="2"/>
      <w:sz w:val="22"/>
      <w:szCs w:val="22"/>
      <w:lang w:eastAsia="en-US"/>
      <w14:ligatures w14:val="standardContextual"/>
    </w:rPr>
  </w:style>
  <w:style w:type="character" w:styleId="Onopgelostemelding">
    <w:name w:val="Unresolved Mention"/>
    <w:basedOn w:val="Standaardalinea-lettertype"/>
    <w:uiPriority w:val="99"/>
    <w:semiHidden/>
    <w:unhideWhenUsed/>
    <w:rsid w:val="00CC53A6"/>
    <w:rPr>
      <w:color w:val="605E5C"/>
      <w:shd w:val="clear" w:color="auto" w:fill="E1DFDD"/>
    </w:rPr>
  </w:style>
  <w:style w:type="paragraph" w:styleId="Revisie">
    <w:name w:val="Revision"/>
    <w:hidden/>
    <w:uiPriority w:val="99"/>
    <w:semiHidden/>
    <w:rsid w:val="006D2DB8"/>
    <w:rPr>
      <w:rFonts w:ascii="Verdana" w:hAnsi="Verdana"/>
      <w:sz w:val="18"/>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635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_rels/footnotes.xml.rels><?xml version="1.0" encoding="UTF-8" standalone="yes"?>
<Relationships xmlns="http://schemas.openxmlformats.org/package/2006/relationships"><Relationship Id="rId8" Type="http://schemas.openxmlformats.org/officeDocument/2006/relationships/hyperlink" Target="https://www.ondernemen.nl/stagepact" TargetMode="External"/><Relationship Id="rId3" Type="http://schemas.openxmlformats.org/officeDocument/2006/relationships/hyperlink" Target="https://roa.nl/sites/roa/files/roa_f_2021_5_factsheet_vsv_2020.pdf" TargetMode="External"/><Relationship Id="rId7" Type="http://schemas.openxmlformats.org/officeDocument/2006/relationships/hyperlink" Target="https://www.rijksoverheid.nl/documenten/rapporten/2023/05/25/toolbox-aanpak-stagediscriminatie" TargetMode="External"/><Relationship Id="rId2" Type="http://schemas.openxmlformats.org/officeDocument/2006/relationships/hyperlink" Target="https://zoek.officielebekendmakingen.nl/stcrt-2024-11365.html" TargetMode="External"/><Relationship Id="rId1" Type="http://schemas.openxmlformats.org/officeDocument/2006/relationships/hyperlink" Target="https://www.rijksoverheid.nl/documenten/rapporten/2024/03/19/kwaliteitsagendas-2024-2027-middelbaar-beroepsonderwijs" TargetMode="External"/><Relationship Id="rId6" Type="http://schemas.openxmlformats.org/officeDocument/2006/relationships/hyperlink" Target="https://www.seo.nl/publicaties/het-proces-van-stagematching-in-het-mbo-het-perspectief-van-studenten-en-leerbedrijven/" TargetMode="External"/><Relationship Id="rId5" Type="http://schemas.openxmlformats.org/officeDocument/2006/relationships/hyperlink" Target="https://www.rijksoverheid.nl/documenten/rapporten/2023/11/15/rapport-ibo-toekomstbestendigheid-mbo" TargetMode="External"/><Relationship Id="rId4" Type="http://schemas.openxmlformats.org/officeDocument/2006/relationships/hyperlink" Target="https://zoek.officielebekendmakingen.nl/stcrt-2024-14731.pdf" TargetMode="External"/><Relationship Id="rId9" Type="http://schemas.openxmlformats.org/officeDocument/2006/relationships/hyperlink" Target="https://www.stvda.nl/nl/publicaties/stagevergoedin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15</ap:Pages>
  <ap:Words>5599</ap:Words>
  <ap:Characters>32234</ap:Characters>
  <ap:DocSecurity>0</ap:DocSecurity>
  <ap:Lines>268</ap:Lines>
  <ap:Paragraphs>75</ap:Paragraphs>
  <ap:ScaleCrop>false</ap:ScaleCrop>
  <ap:HeadingPairs>
    <vt:vector baseType="variant" size="2">
      <vt:variant>
        <vt:lpstr>Titel</vt:lpstr>
      </vt:variant>
      <vt:variant>
        <vt:i4>1</vt:i4>
      </vt:variant>
    </vt:vector>
  </ap:HeadingPairs>
  <ap:TitlesOfParts>
    <vt:vector baseType="lpstr" size="1">
      <vt:lpstr>-</vt:lpstr>
    </vt:vector>
  </ap:TitlesOfParts>
  <ap:LinksUpToDate>false</ap:LinksUpToDate>
  <ap:CharactersWithSpaces>37758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2024-07-16T13:13:00.0000000Z</lastPrinted>
  <dcterms:created xsi:type="dcterms:W3CDTF">2024-07-17T10:49:00.0000000Z</dcterms:created>
  <dcterms:modified xsi:type="dcterms:W3CDTF">2024-07-17T10:49:00.0000000Z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auteur.inlogcode">
    <vt:lpwstr>O273BER</vt:lpwstr>
  </property>
  <property fmtid="{D5CDD505-2E9C-101B-9397-08002B2CF9AE}" pid="3" name="Author">
    <vt:lpwstr>O273BER</vt:lpwstr>
  </property>
  <property fmtid="{D5CDD505-2E9C-101B-9397-08002B2CF9AE}" pid="4" name="cs_objectid">
    <vt:lpwstr> </vt:lpwstr>
  </property>
  <property fmtid="{D5CDD505-2E9C-101B-9397-08002B2CF9AE}" pid="5" name="E-doc documentnummer">
    <vt:lpwstr> </vt:lpwstr>
  </property>
  <property fmtid="{D5CDD505-2E9C-101B-9397-08002B2CF9AE}" pid="6" name="Header">
    <vt:lpwstr>Brief (Nederlands)</vt:lpwstr>
  </property>
  <property fmtid="{D5CDD505-2E9C-101B-9397-08002B2CF9AE}" pid="7" name="HeaderId">
    <vt:lpwstr>7211C1274F7C45348662797CA070226C</vt:lpwstr>
  </property>
  <property fmtid="{D5CDD505-2E9C-101B-9397-08002B2CF9AE}" pid="8" name="ocw_betreft">
    <vt:lpwstr>Voortgang Werkagenda mbo en Stagepact mbo</vt:lpwstr>
  </property>
  <property fmtid="{D5CDD505-2E9C-101B-9397-08002B2CF9AE}" pid="9" name="ocw_directie">
    <vt:lpwstr>MBO/4</vt:lpwstr>
  </property>
  <property fmtid="{D5CDD505-2E9C-101B-9397-08002B2CF9AE}" pid="10" name="ocw_naw_adres">
    <vt:lpwstr>Postbus 20018</vt:lpwstr>
  </property>
  <property fmtid="{D5CDD505-2E9C-101B-9397-08002B2CF9AE}" pid="11" name="ocw_naw_org">
    <vt:lpwstr>Tweede Kamer der Staten-Generaal</vt:lpwstr>
  </property>
  <property fmtid="{D5CDD505-2E9C-101B-9397-08002B2CF9AE}" pid="12" name="ocw_naw_postc">
    <vt:lpwstr>2500 EA</vt:lpwstr>
  </property>
  <property fmtid="{D5CDD505-2E9C-101B-9397-08002B2CF9AE}" pid="13" name="ocw_naw_woonplaats">
    <vt:lpwstr>DEN HAAG</vt:lpwstr>
  </property>
  <property fmtid="{D5CDD505-2E9C-101B-9397-08002B2CF9AE}" pid="14" name="sjabloon.edocs.documenttype">
    <vt:lpwstr>BRIEF</vt:lpwstr>
  </property>
  <property fmtid="{D5CDD505-2E9C-101B-9397-08002B2CF9AE}" pid="15" name="sjabloon.edocs.richting">
    <vt:lpwstr>UITGAAND</vt:lpwstr>
  </property>
  <property fmtid="{D5CDD505-2E9C-101B-9397-08002B2CF9AE}" pid="16" name="Template">
    <vt:lpwstr>Kamerbrief beleidsvoorstellen</vt:lpwstr>
  </property>
  <property fmtid="{D5CDD505-2E9C-101B-9397-08002B2CF9AE}" pid="17" name="TemplateId">
    <vt:lpwstr>55F8DBA49E764B97AAC43363DC9C7797</vt:lpwstr>
  </property>
  <property fmtid="{D5CDD505-2E9C-101B-9397-08002B2CF9AE}" pid="18" name="Typist">
    <vt:lpwstr>O273BER</vt:lpwstr>
  </property>
</Properties>
</file>