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92CB1" w:rsidTr="00C92CB1" w14:paraId="0D7FA448" w14:textId="77777777">
        <w:sdt>
          <w:sdtPr>
            <w:tag w:val="bmZaakNummerAdvies"/>
            <w:id w:val="480199750"/>
            <w:lock w:val="sdtLocked"/>
            <w:placeholder>
              <w:docPart w:val="DefaultPlaceholder_-1854013440"/>
            </w:placeholder>
          </w:sdtPr>
          <w:sdtEndPr/>
          <w:sdtContent>
            <w:tc>
              <w:tcPr>
                <w:tcW w:w="4251" w:type="dxa"/>
              </w:tcPr>
              <w:p w:rsidR="00C92CB1" w:rsidRDefault="00C92CB1" w14:paraId="4B4A23A7" w14:textId="1938509B">
                <w:r>
                  <w:t>No. W16.23.00180/II</w:t>
                </w:r>
              </w:p>
            </w:tc>
          </w:sdtContent>
        </w:sdt>
        <w:sdt>
          <w:sdtPr>
            <w:tag w:val="bmDatumAdvies"/>
            <w:id w:val="736359297"/>
            <w:lock w:val="sdtLocked"/>
            <w:placeholder>
              <w:docPart w:val="DefaultPlaceholder_-1854013440"/>
            </w:placeholder>
          </w:sdtPr>
          <w:sdtEndPr/>
          <w:sdtContent>
            <w:tc>
              <w:tcPr>
                <w:tcW w:w="4252" w:type="dxa"/>
              </w:tcPr>
              <w:p w:rsidR="00C92CB1" w:rsidRDefault="00C92CB1" w14:paraId="7646999A" w14:textId="19C3DD6C">
                <w:r>
                  <w:t>'s-Gravenhage, 27 september 2023</w:t>
                </w:r>
              </w:p>
            </w:tc>
          </w:sdtContent>
        </w:sdt>
      </w:tr>
    </w:tbl>
    <w:p w:rsidR="00C92CB1" w:rsidRDefault="00C92CB1" w14:paraId="4C006C50" w14:textId="77777777"/>
    <w:p w:rsidR="00C92CB1" w:rsidRDefault="00C92CB1" w14:paraId="338B53C5" w14:textId="77777777"/>
    <w:p w:rsidR="0010324C" w:rsidRDefault="00DE3859" w14:paraId="30E11665" w14:textId="66E7D40D">
      <w:sdt>
        <w:sdtPr>
          <w:tag w:val="bmAanhef"/>
          <w:id w:val="-279341494"/>
          <w:lock w:val="sdtLocked"/>
          <w:placeholder>
            <w:docPart w:val="DefaultPlaceholder_-1854013440"/>
          </w:placeholder>
        </w:sdtPr>
        <w:sdtEndPr/>
        <w:sdtContent>
          <w:r w:rsidR="00C92CB1">
            <w:rPr>
              <w:color w:val="000000"/>
            </w:rPr>
            <w:t>Bij Kabinetsmissive van 14 juli 2023, no.2023001718, heeft Uwe Majesteit, op voordracht van de Minister van Justitie en Veiligheid, bij de Afdeling advisering van de Raad van State ter overweging aanhangig gemaakt het voorstel van wet houdende wijziging van het Wetboek van Strafrecht en het Wetboek van Strafvordering in verband met de introductie van de Alcoholmeter als controlemiddel om toezicht te houden op de naleving van een alcoholverbod (Alcoholmeter), met memorie van toelichting.</w:t>
          </w:r>
        </w:sdtContent>
      </w:sdt>
    </w:p>
    <w:p w:rsidR="0010324C" w:rsidRDefault="0010324C" w14:paraId="30E11666" w14:textId="77777777"/>
    <w:sdt>
      <w:sdtPr>
        <w:tag w:val="bmVrijeTekst1"/>
        <w:id w:val="-1928341873"/>
        <w:lock w:val="sdtLocked"/>
        <w:placeholder>
          <w:docPart w:val="3BE4CA4806984797B3D07CDCEB4AA311"/>
        </w:placeholder>
      </w:sdtPr>
      <w:sdtEndPr/>
      <w:sdtContent>
        <w:p w:rsidR="00505D61" w:rsidP="002D2D1A" w:rsidRDefault="009F0F10" w14:paraId="352BEA2D" w14:textId="77777777">
          <w:r>
            <w:t>Het wetsvoorstel strekt ertoe dat een</w:t>
          </w:r>
          <w:r w:rsidR="00616218">
            <w:t xml:space="preserve"> </w:t>
          </w:r>
          <w:r>
            <w:t xml:space="preserve">alcoholmeter kan worden ingezet om te controleren of een verdachte of veroordeelde zich aan </w:t>
          </w:r>
          <w:r w:rsidR="00B35E24">
            <w:t>een strafrechtelijk</w:t>
          </w:r>
          <w:r>
            <w:t xml:space="preserve"> alcoholverbod houdt.</w:t>
          </w:r>
          <w:r w:rsidR="00421ED4">
            <w:t xml:space="preserve"> De alcoholmeter </w:t>
          </w:r>
          <w:r w:rsidR="00616218">
            <w:t xml:space="preserve">meet via </w:t>
          </w:r>
          <w:r w:rsidR="00FE11AE">
            <w:t>het huidoppervlak</w:t>
          </w:r>
          <w:r w:rsidR="00B17C4B">
            <w:t xml:space="preserve"> elk half uur</w:t>
          </w:r>
          <w:r w:rsidR="00FE11AE">
            <w:t xml:space="preserve"> of de drager alcohol </w:t>
          </w:r>
          <w:r w:rsidR="00B35E24">
            <w:t>gebruikt</w:t>
          </w:r>
          <w:r w:rsidR="00FE11AE">
            <w:t xml:space="preserve">. </w:t>
          </w:r>
        </w:p>
        <w:p w:rsidR="00505D61" w:rsidP="002D2D1A" w:rsidRDefault="00505D61" w14:paraId="379615CE" w14:textId="77777777"/>
        <w:p w:rsidR="006634C1" w:rsidP="002D2D1A" w:rsidRDefault="001330C3" w14:paraId="0665F45B" w14:textId="6E53DCF7">
          <w:r w:rsidRPr="00FC0E80">
            <w:t xml:space="preserve">De Afdeling </w:t>
          </w:r>
          <w:r w:rsidR="00505D61">
            <w:t xml:space="preserve">advisering van de Raad van State </w:t>
          </w:r>
          <w:r w:rsidRPr="00FC0E80" w:rsidR="00C91425">
            <w:t xml:space="preserve">maakt enkele opmerkingen over de </w:t>
          </w:r>
          <w:r w:rsidR="00F3569F">
            <w:t>motiver</w:t>
          </w:r>
          <w:r w:rsidRPr="00FC0E80" w:rsidR="00C91425">
            <w:t xml:space="preserve">ing van de effectiviteit </w:t>
          </w:r>
          <w:r w:rsidRPr="00FC0E80" w:rsidR="00A062EB">
            <w:t xml:space="preserve">van </w:t>
          </w:r>
          <w:r w:rsidRPr="00FC0E80" w:rsidR="00D768FF">
            <w:t>d</w:t>
          </w:r>
          <w:r w:rsidRPr="00FC0E80" w:rsidR="00A062EB">
            <w:t xml:space="preserve">e </w:t>
          </w:r>
          <w:r w:rsidRPr="00FC0E80" w:rsidR="00D768FF">
            <w:t>a</w:t>
          </w:r>
          <w:r w:rsidRPr="00FC0E80" w:rsidR="00A062EB">
            <w:t>lcoholmeter</w:t>
          </w:r>
          <w:r w:rsidR="00A062EB">
            <w:t>. Daarna wijst d</w:t>
          </w:r>
          <w:r w:rsidR="004E5955">
            <w:t>e Afdelin</w:t>
          </w:r>
          <w:r w:rsidR="00A062EB">
            <w:t>g erop</w:t>
          </w:r>
          <w:r w:rsidR="00833259">
            <w:t xml:space="preserve"> dat</w:t>
          </w:r>
          <w:r w:rsidR="004F6B88">
            <w:t xml:space="preserve"> d</w:t>
          </w:r>
          <w:r w:rsidR="00843942">
            <w:t xml:space="preserve">eze vorm van 24-uursmonitoring </w:t>
          </w:r>
          <w:r w:rsidR="00C2240E">
            <w:t>een</w:t>
          </w:r>
          <w:r w:rsidR="000B271B">
            <w:t xml:space="preserve"> </w:t>
          </w:r>
          <w:r w:rsidR="00084E17">
            <w:t xml:space="preserve">inbreuk </w:t>
          </w:r>
          <w:r w:rsidR="00C90A29">
            <w:t>maakt</w:t>
          </w:r>
          <w:r w:rsidR="00084E17">
            <w:t xml:space="preserve"> op </w:t>
          </w:r>
          <w:r w:rsidR="00170EC5">
            <w:t>de</w:t>
          </w:r>
          <w:r w:rsidR="00084E17">
            <w:t xml:space="preserve"> persoonlijke levenssfeer</w:t>
          </w:r>
          <w:r w:rsidR="00EA45A9">
            <w:t xml:space="preserve">, de </w:t>
          </w:r>
          <w:r w:rsidR="00225BA3">
            <w:t>lichamelijke integriteit en de</w:t>
          </w:r>
          <w:r w:rsidR="00084E17">
            <w:t xml:space="preserve"> </w:t>
          </w:r>
          <w:r w:rsidR="00EA45A9">
            <w:t>bewegingsvrijheid</w:t>
          </w:r>
          <w:r w:rsidR="00E01660">
            <w:t xml:space="preserve"> van de drager</w:t>
          </w:r>
          <w:r w:rsidR="00AB6D65">
            <w:t>.</w:t>
          </w:r>
          <w:r w:rsidR="005F72C9">
            <w:t xml:space="preserve"> De Afdeling adviseert </w:t>
          </w:r>
          <w:r w:rsidR="0F348454">
            <w:t xml:space="preserve">de aanvaardbaarheid </w:t>
          </w:r>
          <w:r w:rsidR="00C2240E">
            <w:t>van de</w:t>
          </w:r>
          <w:r w:rsidR="00F74DE5">
            <w:t>ze inbreuk</w:t>
          </w:r>
          <w:r w:rsidR="005F72C9">
            <w:t xml:space="preserve"> in de toelichting </w:t>
          </w:r>
          <w:r w:rsidR="00F74DE5">
            <w:t>beter</w:t>
          </w:r>
          <w:r w:rsidR="005F72C9">
            <w:t xml:space="preserve"> te </w:t>
          </w:r>
          <w:r w:rsidR="00F74DE5">
            <w:t>motiveren.</w:t>
          </w:r>
          <w:r w:rsidR="005F72C9">
            <w:t xml:space="preserve"> </w:t>
          </w:r>
          <w:r w:rsidR="00A062EB">
            <w:t>Verder</w:t>
          </w:r>
          <w:r w:rsidR="00022F75">
            <w:t xml:space="preserve"> heeft de Afdeling een aantal opmerkingen over de wijze waarop </w:t>
          </w:r>
          <w:r w:rsidR="741255DE">
            <w:t xml:space="preserve">de </w:t>
          </w:r>
          <w:r w:rsidRPr="00FC0E80" w:rsidR="1D7EA962">
            <w:t>verkregen</w:t>
          </w:r>
          <w:r w:rsidR="00022F75">
            <w:t xml:space="preserve"> persoonsgegevens verwerkt en beschermd worden</w:t>
          </w:r>
          <w:r w:rsidR="002D2D1A">
            <w:t xml:space="preserve">. </w:t>
          </w:r>
          <w:r w:rsidR="00571D2E">
            <w:t xml:space="preserve">In verband met deze opmerkingen is aanpassing van de </w:t>
          </w:r>
          <w:r w:rsidR="00633254">
            <w:t xml:space="preserve">toelichting wenselijk. </w:t>
          </w:r>
        </w:p>
        <w:p w:rsidR="006634C1" w:rsidP="002D2D1A" w:rsidRDefault="006634C1" w14:paraId="208BC39A" w14:textId="77777777"/>
        <w:p w:rsidRPr="00FC0E80" w:rsidR="00602EEC" w:rsidRDefault="00B40C58" w14:paraId="5D3DE12A" w14:textId="77777777">
          <w:pPr>
            <w:rPr>
              <w:u w:val="single"/>
            </w:rPr>
          </w:pPr>
          <w:r w:rsidRPr="00FC0E80">
            <w:t xml:space="preserve">1. </w:t>
          </w:r>
          <w:r w:rsidRPr="00FC0E80">
            <w:tab/>
          </w:r>
          <w:r w:rsidRPr="00FC0E80">
            <w:rPr>
              <w:u w:val="single"/>
            </w:rPr>
            <w:t xml:space="preserve">Inhoud </w:t>
          </w:r>
          <w:r w:rsidRPr="00FC0E80" w:rsidR="00271910">
            <w:rPr>
              <w:u w:val="single"/>
            </w:rPr>
            <w:t xml:space="preserve">en achtergrond </w:t>
          </w:r>
          <w:r w:rsidRPr="00FC0E80">
            <w:rPr>
              <w:u w:val="single"/>
            </w:rPr>
            <w:t>van het voorstel</w:t>
          </w:r>
        </w:p>
        <w:p w:rsidRPr="00FC0E80" w:rsidR="00A062EB" w:rsidRDefault="00A062EB" w14:paraId="59C93468" w14:textId="77777777"/>
        <w:p w:rsidRPr="00FC0E80" w:rsidR="00932CF6" w:rsidRDefault="00A225E9" w14:paraId="415419A7" w14:textId="434EEB98">
          <w:r w:rsidRPr="00FC0E80">
            <w:t xml:space="preserve">Uit de toelichting blijkt </w:t>
          </w:r>
          <w:r w:rsidRPr="00FC0E80" w:rsidR="005945A3">
            <w:t xml:space="preserve">dat veel delicten onder invloed van alcohol worden gepleegd. </w:t>
          </w:r>
          <w:r w:rsidRPr="00FC0E80" w:rsidR="008B2618">
            <w:t>Circa 26 tot 43 proc</w:t>
          </w:r>
          <w:r w:rsidRPr="00FC0E80" w:rsidR="008D0926">
            <w:t xml:space="preserve">ent </w:t>
          </w:r>
          <w:r w:rsidRPr="00FC0E80" w:rsidR="008B2618">
            <w:t>van de geweldsdelicten is gerelateerd aan alcohol.</w:t>
          </w:r>
          <w:r w:rsidRPr="00FC0E80" w:rsidR="008B2618">
            <w:rPr>
              <w:rStyle w:val="Voetnootmarkering"/>
            </w:rPr>
            <w:footnoteReference w:id="2"/>
          </w:r>
          <w:r w:rsidRPr="00FC0E80" w:rsidR="003E5CF6">
            <w:t xml:space="preserve"> Het gaat dan onder meer om uitgaansgeweld, voetbalgeweld, huiselijk geweld en vandalisme. </w:t>
          </w:r>
          <w:r w:rsidRPr="00FC0E80" w:rsidR="00DF24F8">
            <w:t xml:space="preserve">Ook </w:t>
          </w:r>
          <w:r w:rsidRPr="00FC0E80" w:rsidR="007C1C80">
            <w:t xml:space="preserve">het rijden onder invloed van alcohol is een misdrijf. </w:t>
          </w:r>
          <w:r w:rsidRPr="00FC0E80" w:rsidR="00932CF6">
            <w:t>Eén van de</w:t>
          </w:r>
          <w:r w:rsidRPr="00FC0E80" w:rsidR="005C1E28">
            <w:t xml:space="preserve"> strafrechtelijke</w:t>
          </w:r>
          <w:r w:rsidRPr="00FC0E80" w:rsidR="00932CF6">
            <w:t xml:space="preserve"> mogelijkheden</w:t>
          </w:r>
          <w:r w:rsidRPr="00FC0E80" w:rsidR="00CD5CD3">
            <w:t xml:space="preserve"> om tege</w:t>
          </w:r>
          <w:r w:rsidRPr="00FC0E80" w:rsidR="00703B8C">
            <w:t>n overmatig alcohol</w:t>
          </w:r>
          <w:r w:rsidRPr="00FC0E80" w:rsidR="007E26FA">
            <w:t>ge</w:t>
          </w:r>
          <w:r w:rsidRPr="00FC0E80" w:rsidR="00703B8C">
            <w:t>bruik op te treden,</w:t>
          </w:r>
          <w:r w:rsidRPr="00FC0E80" w:rsidR="00932CF6">
            <w:t xml:space="preserve"> is het opleggen van een alcoholverbod als bijzondere voorwaarde</w:t>
          </w:r>
          <w:r w:rsidRPr="00FC0E80" w:rsidR="00585639">
            <w:t xml:space="preserve">. De </w:t>
          </w:r>
          <w:r w:rsidRPr="00FC0E80" w:rsidR="00AE0C8E">
            <w:t>straf</w:t>
          </w:r>
          <w:r w:rsidRPr="00FC0E80" w:rsidR="00585639">
            <w:t>rechter</w:t>
          </w:r>
          <w:r w:rsidRPr="00FC0E80" w:rsidR="00AE0C8E">
            <w:t xml:space="preserve"> of de officier van justitie</w:t>
          </w:r>
          <w:r w:rsidRPr="00FC0E80" w:rsidR="00585639">
            <w:t xml:space="preserve"> kan deze voorwaarde stellen </w:t>
          </w:r>
          <w:r w:rsidRPr="00FC0E80" w:rsidR="00967A30">
            <w:t xml:space="preserve">bij de schorsing van de voorlopige hechtenis, </w:t>
          </w:r>
          <w:r w:rsidRPr="00FC0E80" w:rsidR="00585639">
            <w:t xml:space="preserve">bij </w:t>
          </w:r>
          <w:r w:rsidRPr="00FC0E80" w:rsidR="00AE0C8E">
            <w:t>de voorwaardelijke varianten van straffen en maatregelen</w:t>
          </w:r>
          <w:r w:rsidRPr="00FC0E80" w:rsidR="00874E8E">
            <w:t xml:space="preserve">, of </w:t>
          </w:r>
          <w:r w:rsidRPr="00FC0E80" w:rsidR="007E26FA">
            <w:t xml:space="preserve">bij </w:t>
          </w:r>
          <w:r w:rsidRPr="00FC0E80" w:rsidR="00874E8E">
            <w:t>de voor</w:t>
          </w:r>
          <w:r w:rsidRPr="00FC0E80" w:rsidR="009F06CB">
            <w:t>waardelijke</w:t>
          </w:r>
          <w:r w:rsidRPr="00FC0E80" w:rsidR="00874E8E">
            <w:t xml:space="preserve"> invrijheidsstelling</w:t>
          </w:r>
          <w:r w:rsidRPr="00FC0E80" w:rsidR="00AE0C8E">
            <w:t>.</w:t>
          </w:r>
          <w:r w:rsidR="00235D37">
            <w:rPr>
              <w:rStyle w:val="Voetnootmarkering"/>
            </w:rPr>
            <w:footnoteReference w:id="3"/>
          </w:r>
          <w:r w:rsidRPr="00FC0E80" w:rsidR="00874E8E">
            <w:t xml:space="preserve"> </w:t>
          </w:r>
          <w:r w:rsidRPr="00FC0E80" w:rsidR="007C1C80">
            <w:t xml:space="preserve">De voorwaarde wordt </w:t>
          </w:r>
          <w:r w:rsidRPr="00FC0E80" w:rsidR="007C1C80">
            <w:lastRenderedPageBreak/>
            <w:t xml:space="preserve">meestal opgelegd op advies van de reclassering. </w:t>
          </w:r>
          <w:r w:rsidRPr="00FC0E80" w:rsidR="00AE0C8E">
            <w:t xml:space="preserve">In 2019 en 2020 </w:t>
          </w:r>
          <w:r w:rsidRPr="00FC0E80" w:rsidR="000B6A1E">
            <w:t>hee</w:t>
          </w:r>
          <w:r w:rsidRPr="00FC0E80" w:rsidR="00D13B20">
            <w:t>f</w:t>
          </w:r>
          <w:r w:rsidRPr="00FC0E80" w:rsidR="000B6A1E">
            <w:t>t</w:t>
          </w:r>
          <w:r w:rsidRPr="00FC0E80" w:rsidR="00AE0C8E">
            <w:t xml:space="preserve"> de reclassering circa 1500 keer </w:t>
          </w:r>
          <w:r w:rsidRPr="00FC0E80" w:rsidR="007C1C80">
            <w:t xml:space="preserve">hiertoe </w:t>
          </w:r>
          <w:r w:rsidRPr="00FC0E80" w:rsidR="000B6A1E">
            <w:t>geadviseerd</w:t>
          </w:r>
          <w:r w:rsidRPr="00FC0E80" w:rsidR="007E26FA">
            <w:t>, zo blijkt uit de toelichting.</w:t>
          </w:r>
          <w:r w:rsidRPr="00FC0E80" w:rsidR="00595979">
            <w:rPr>
              <w:rStyle w:val="Voetnootmarkering"/>
            </w:rPr>
            <w:footnoteReference w:id="4"/>
          </w:r>
          <w:r w:rsidRPr="00FC0E80" w:rsidR="007E26FA">
            <w:t xml:space="preserve"> </w:t>
          </w:r>
        </w:p>
        <w:p w:rsidRPr="00FC0E80" w:rsidR="002744B7" w:rsidRDefault="002744B7" w14:paraId="19BE31C8" w14:textId="3FE03F6D"/>
        <w:p w:rsidR="00C566A5" w:rsidRDefault="00631007" w14:paraId="333CE7BB" w14:textId="77777777">
          <w:r w:rsidRPr="00FC0E80">
            <w:t xml:space="preserve">Als een alcoholverbod als bijzondere voorwaarde wordt gesteld, houdt dat in dat de betrokkene geen alcohol mag consumeren </w:t>
          </w:r>
          <w:r w:rsidRPr="00FC0E80" w:rsidR="008D27BF">
            <w:t xml:space="preserve">én moet meewerken aan de controle op dat verbod. </w:t>
          </w:r>
          <w:r w:rsidRPr="00FC0E80" w:rsidR="00372E36">
            <w:t xml:space="preserve">Deze controle </w:t>
          </w:r>
          <w:r w:rsidRPr="00FC0E80" w:rsidR="00517DA8">
            <w:t>kan nu plaatsvinden via bloedonderzoek of urineonderzoek</w:t>
          </w:r>
          <w:r w:rsidRPr="00FC0E80" w:rsidR="00BC47D6">
            <w:t xml:space="preserve">, waarbij urineonderzoek in de praktijk </w:t>
          </w:r>
          <w:r w:rsidRPr="00FC0E80" w:rsidR="006019D9">
            <w:t>het meeste voorkomt.</w:t>
          </w:r>
          <w:r w:rsidRPr="00FC0E80" w:rsidR="00372E36">
            <w:t xml:space="preserve"> </w:t>
          </w:r>
          <w:r w:rsidRPr="00FC0E80" w:rsidR="00AE38D7">
            <w:t>De betrokkene moet hiervoor</w:t>
          </w:r>
          <w:r w:rsidRPr="00FC0E80" w:rsidR="00AD20BF">
            <w:t xml:space="preserve"> </w:t>
          </w:r>
          <w:r w:rsidRPr="00FC0E80" w:rsidR="00F5179C">
            <w:t xml:space="preserve">meestal meerdere </w:t>
          </w:r>
          <w:r w:rsidRPr="00FC0E80" w:rsidR="00AD20BF">
            <w:t>ker</w:t>
          </w:r>
          <w:r w:rsidRPr="00FC0E80" w:rsidR="00F5179C">
            <w:t>en</w:t>
          </w:r>
          <w:r w:rsidRPr="00FC0E80" w:rsidR="00AD20BF">
            <w:t xml:space="preserve"> per week naar de reclassering.</w:t>
          </w:r>
        </w:p>
        <w:p w:rsidR="00C566A5" w:rsidRDefault="00C566A5" w14:paraId="6DCD4CA7" w14:textId="77777777"/>
        <w:p w:rsidRPr="00FC0E80" w:rsidR="00117A60" w:rsidRDefault="00AD20BF" w14:paraId="56DA8281" w14:textId="0CB31EBA">
          <w:r w:rsidRPr="00FC0E80">
            <w:t xml:space="preserve">Als blijkt dat de betrokkene alcohol heeft gebruikt, kan de reclassering </w:t>
          </w:r>
          <w:r w:rsidRPr="00FC0E80" w:rsidR="00596DDB">
            <w:t xml:space="preserve">hierover in gesprek </w:t>
          </w:r>
          <w:r w:rsidRPr="00FC0E80" w:rsidR="06A4D75A">
            <w:t xml:space="preserve">gaan </w:t>
          </w:r>
          <w:r w:rsidRPr="00FC0E80" w:rsidR="00596DDB">
            <w:t>met de betrokkene en</w:t>
          </w:r>
          <w:r w:rsidRPr="00FC0E80" w:rsidR="00117A60">
            <w:t xml:space="preserve"> eventueel</w:t>
          </w:r>
          <w:r w:rsidRPr="00FC0E80" w:rsidR="00596DDB">
            <w:t xml:space="preserve"> </w:t>
          </w:r>
          <w:r w:rsidRPr="00FC0E80" w:rsidR="00117A60">
            <w:t xml:space="preserve">een waarschuwing geven. </w:t>
          </w:r>
          <w:r w:rsidRPr="00FC0E80" w:rsidR="006019D9">
            <w:t>De</w:t>
          </w:r>
          <w:r w:rsidRPr="00FC0E80" w:rsidR="00117A60">
            <w:t xml:space="preserve"> reclassering </w:t>
          </w:r>
          <w:r w:rsidRPr="00FC0E80" w:rsidR="006019D9">
            <w:t xml:space="preserve">kan </w:t>
          </w:r>
          <w:r w:rsidRPr="00FC0E80" w:rsidR="00843EB7">
            <w:t xml:space="preserve">de overtreding van de voorwaarden ook melden </w:t>
          </w:r>
          <w:r w:rsidRPr="00FC0E80" w:rsidR="00117A60">
            <w:t xml:space="preserve">bij het openbaar ministerie. </w:t>
          </w:r>
          <w:r w:rsidRPr="00FC0E80" w:rsidR="00B60596">
            <w:t xml:space="preserve">Dit kan ertoe leiden dat </w:t>
          </w:r>
          <w:r w:rsidRPr="00FC0E80" w:rsidR="00967A30">
            <w:t xml:space="preserve">de schorsing van de voorlopige hechtenis wordt opgeheven, </w:t>
          </w:r>
          <w:r w:rsidRPr="00FC0E80" w:rsidR="00B60596">
            <w:t xml:space="preserve">de voorwaardelijke sanctie </w:t>
          </w:r>
          <w:r w:rsidR="008A3A79">
            <w:t xml:space="preserve">alsnog ten uitvoer </w:t>
          </w:r>
          <w:r w:rsidR="00B60596">
            <w:t xml:space="preserve">wordt </w:t>
          </w:r>
          <w:r w:rsidR="008A3A79">
            <w:t>gelegd</w:t>
          </w:r>
          <w:r w:rsidRPr="00FC0E80" w:rsidR="00967A30">
            <w:t xml:space="preserve"> </w:t>
          </w:r>
          <w:r w:rsidRPr="00FC0E80" w:rsidR="00B60596">
            <w:t xml:space="preserve">of de </w:t>
          </w:r>
          <w:r w:rsidRPr="00FC0E80" w:rsidR="009F06CB">
            <w:t xml:space="preserve">voorwaardelijke invrijheidsstelling wordt herroepen. </w:t>
          </w:r>
        </w:p>
        <w:p w:rsidRPr="00FC0E80" w:rsidR="00117A60" w:rsidRDefault="00117A60" w14:paraId="6A5EB275" w14:textId="77777777"/>
        <w:p w:rsidRPr="00FC0E80" w:rsidR="00DC50C3" w:rsidP="00B91948" w:rsidRDefault="00A910F7" w14:paraId="297447FA" w14:textId="1ADF6CC1">
          <w:r w:rsidRPr="00FC0E80">
            <w:t xml:space="preserve">Het wetsvoorstel heeft betrekking op de wijze waarop toezicht wordt gehouden </w:t>
          </w:r>
          <w:r w:rsidRPr="00FC0E80" w:rsidR="010B6C96">
            <w:t>o</w:t>
          </w:r>
          <w:r w:rsidRPr="00FC0E80" w:rsidR="582CDD9B">
            <w:t>p</w:t>
          </w:r>
          <w:r w:rsidRPr="00FC0E80">
            <w:t xml:space="preserve"> het alcoholverbod. </w:t>
          </w:r>
          <w:r w:rsidRPr="00FC0E80" w:rsidR="00332214">
            <w:t xml:space="preserve">Naast bloedonderzoek en urineonderzoek </w:t>
          </w:r>
          <w:r w:rsidRPr="00FC0E80" w:rsidR="003079F6">
            <w:t xml:space="preserve">beoogt het voorstel dat </w:t>
          </w:r>
          <w:r w:rsidRPr="00FC0E80" w:rsidR="44A07493">
            <w:t xml:space="preserve">als controlemiddel </w:t>
          </w:r>
          <w:r w:rsidRPr="00FC0E80" w:rsidR="00332214">
            <w:t xml:space="preserve">ook </w:t>
          </w:r>
          <w:r w:rsidRPr="00FC0E80" w:rsidR="003079F6">
            <w:t xml:space="preserve">gebruik kan </w:t>
          </w:r>
          <w:r w:rsidRPr="00FC0E80" w:rsidR="00332214">
            <w:t xml:space="preserve">worden gemaakt van </w:t>
          </w:r>
          <w:r w:rsidR="00656216">
            <w:t>“</w:t>
          </w:r>
          <w:r w:rsidRPr="00FC0E80" w:rsidR="00332214">
            <w:t>een technisch hulpmiddel waarbij metingen via het huidoppervlak plaatsvinden</w:t>
          </w:r>
          <w:r w:rsidR="00656216">
            <w:t>”</w:t>
          </w:r>
          <w:r w:rsidRPr="00FC0E80" w:rsidR="00DC50C3">
            <w:t xml:space="preserve">. Dit hulpmiddel wordt in het wetsvoorstel aangeduid als </w:t>
          </w:r>
          <w:r w:rsidR="00656216">
            <w:t>‘</w:t>
          </w:r>
          <w:r w:rsidRPr="00FC0E80" w:rsidR="00DC50C3">
            <w:t>alcoholmeter</w:t>
          </w:r>
          <w:r w:rsidR="00656216">
            <w:t>’</w:t>
          </w:r>
          <w:r w:rsidRPr="00FC0E80" w:rsidR="1D058EDB">
            <w:t>.</w:t>
          </w:r>
          <w:r w:rsidRPr="00FC0E80" w:rsidR="00DC50C3">
            <w:t xml:space="preserve"> </w:t>
          </w:r>
        </w:p>
        <w:p w:rsidRPr="00FC0E80" w:rsidR="00DC50C3" w:rsidP="00B91948" w:rsidRDefault="00DC50C3" w14:paraId="2388E4A1" w14:textId="77777777"/>
        <w:p w:rsidR="00914ED5" w:rsidP="00B91948" w:rsidRDefault="00DC50C3" w14:paraId="1F54242D" w14:textId="77777777">
          <w:r w:rsidRPr="00FC0E80">
            <w:t xml:space="preserve">De alcoholmeter </w:t>
          </w:r>
          <w:r w:rsidRPr="00FC0E80" w:rsidR="001438F8">
            <w:t>is een enkelband, die een sensor bevat die elk half uur via het zweet op het huidoppervlak meet of de drager alcohol gebruikt.</w:t>
          </w:r>
          <w:r w:rsidRPr="00FC0E80" w:rsidR="00C43011">
            <w:rPr>
              <w:rStyle w:val="Voetnootmarkering"/>
            </w:rPr>
            <w:footnoteReference w:id="5"/>
          </w:r>
          <w:r w:rsidRPr="00FC0E80" w:rsidR="001438F8">
            <w:t xml:space="preserve"> Daarnaast heeft de alcoholmeter </w:t>
          </w:r>
          <w:r w:rsidRPr="00FC0E80" w:rsidR="00F919CE">
            <w:t>twee sensoren om</w:t>
          </w:r>
          <w:r w:rsidRPr="00FC0E80" w:rsidR="00804F61">
            <w:t xml:space="preserve"> </w:t>
          </w:r>
          <w:r w:rsidRPr="00FC0E80" w:rsidR="00250037">
            <w:t xml:space="preserve">de lichaamstemperatuur en het </w:t>
          </w:r>
          <w:r w:rsidRPr="00FC0E80" w:rsidR="00F919CE">
            <w:t>contact met de huid</w:t>
          </w:r>
          <w:r w:rsidRPr="00FC0E80" w:rsidR="00804F61">
            <w:t xml:space="preserve"> te meten</w:t>
          </w:r>
          <w:r w:rsidRPr="00FC0E80" w:rsidR="00460127">
            <w:t>.</w:t>
          </w:r>
          <w:r w:rsidRPr="00FC0E80" w:rsidR="00804F61">
            <w:t xml:space="preserve"> Deze informatie wordt gebruikt om te controleren of </w:t>
          </w:r>
          <w:r w:rsidRPr="00FC0E80" w:rsidR="403B9554">
            <w:t xml:space="preserve">de </w:t>
          </w:r>
          <w:r w:rsidRPr="00FC0E80" w:rsidR="00AC4DC4">
            <w:t xml:space="preserve">alcoholmeter goed bevestigd is. </w:t>
          </w:r>
        </w:p>
        <w:p w:rsidR="00914ED5" w:rsidP="00B91948" w:rsidRDefault="00914ED5" w14:paraId="4086E4AE" w14:textId="77777777"/>
        <w:p w:rsidRPr="00FC0E80" w:rsidR="005501DF" w:rsidP="00B91948" w:rsidRDefault="00E65E1E" w14:paraId="3030BFC2" w14:textId="01C6BE80">
          <w:r w:rsidRPr="00FC0E80">
            <w:t>Volgens de toelichting word</w:t>
          </w:r>
          <w:r w:rsidRPr="00FC0E80" w:rsidR="4D8ABC08">
            <w:t>en</w:t>
          </w:r>
          <w:r w:rsidRPr="00FC0E80">
            <w:t xml:space="preserve"> de </w:t>
          </w:r>
          <w:r w:rsidRPr="00FC0E80" w:rsidR="00D269AA">
            <w:t>metingen van de enkelband</w:t>
          </w:r>
          <w:r w:rsidRPr="00FC0E80">
            <w:t xml:space="preserve"> via een basisstation twee keer per dag verzameld en één keer per dag doorgegeven </w:t>
          </w:r>
          <w:r w:rsidRPr="00FC0E80" w:rsidR="00691F20">
            <w:t xml:space="preserve">aan de reclassering. </w:t>
          </w:r>
          <w:r w:rsidRPr="00FC0E80" w:rsidR="00A744BA">
            <w:t xml:space="preserve">De </w:t>
          </w:r>
          <w:r w:rsidRPr="00FC0E80" w:rsidR="003A0D4B">
            <w:t xml:space="preserve">Amerikaanse fabrikant van de </w:t>
          </w:r>
          <w:r w:rsidRPr="00FC0E80" w:rsidR="00B42F8E">
            <w:t>a</w:t>
          </w:r>
          <w:r w:rsidRPr="00FC0E80" w:rsidR="005F477B">
            <w:t>lcoholmeter</w:t>
          </w:r>
          <w:r w:rsidRPr="00FC0E80" w:rsidR="003A0D4B">
            <w:t xml:space="preserve">, </w:t>
          </w:r>
          <w:r w:rsidRPr="00FC0E80" w:rsidR="00A744BA">
            <w:t>SCRAM</w:t>
          </w:r>
          <w:r w:rsidRPr="00FC0E80" w:rsidR="003A0D4B">
            <w:t xml:space="preserve">, </w:t>
          </w:r>
          <w:r w:rsidRPr="00FC0E80" w:rsidR="008C2BE6">
            <w:t>analyseer</w:t>
          </w:r>
          <w:r w:rsidRPr="00FC0E80" w:rsidR="003A0D4B">
            <w:t xml:space="preserve">t de metingen en </w:t>
          </w:r>
          <w:r w:rsidRPr="00FC0E80" w:rsidR="009150A2">
            <w:t>zet de</w:t>
          </w:r>
          <w:r w:rsidRPr="00FC0E80" w:rsidR="000D32D2">
            <w:t xml:space="preserve"> resultaten</w:t>
          </w:r>
          <w:r w:rsidRPr="00FC0E80" w:rsidR="009150A2">
            <w:t xml:space="preserve"> in</w:t>
          </w:r>
          <w:r w:rsidRPr="00FC0E80" w:rsidR="00A744BA">
            <w:t xml:space="preserve"> een </w:t>
          </w:r>
          <w:r w:rsidRPr="00FC0E80" w:rsidR="009150A2">
            <w:t xml:space="preserve">online portaal dat door de reclassering </w:t>
          </w:r>
          <w:r w:rsidRPr="00FC0E80" w:rsidR="000D32D2">
            <w:t>kan worden geraadpleegd.</w:t>
          </w:r>
          <w:r w:rsidRPr="00FC0E80" w:rsidR="008D39AE">
            <w:t xml:space="preserve"> </w:t>
          </w:r>
          <w:r w:rsidRPr="00FC0E80" w:rsidR="00A744BA">
            <w:t xml:space="preserve">Wanneer de reclassering </w:t>
          </w:r>
          <w:r w:rsidRPr="00FC0E80" w:rsidR="00A47E65">
            <w:t xml:space="preserve">het signaal krijgt dat </w:t>
          </w:r>
          <w:r w:rsidRPr="00FC0E80" w:rsidR="00531B3A">
            <w:t xml:space="preserve">de drager alcohol heeft gebruikt, </w:t>
          </w:r>
          <w:r w:rsidRPr="00FC0E80" w:rsidR="002B411B">
            <w:t>kan de reclassering daarop reageren</w:t>
          </w:r>
          <w:r w:rsidRPr="00FC0E80" w:rsidR="001A5A42">
            <w:t xml:space="preserve"> </w:t>
          </w:r>
          <w:r w:rsidRPr="00FC0E80" w:rsidR="00B91948">
            <w:t xml:space="preserve">zoals nu ook bij positieve urinecontroles het geval is. </w:t>
          </w:r>
        </w:p>
        <w:p w:rsidRPr="00FC0E80" w:rsidR="00A35FBC" w:rsidP="00B91948" w:rsidRDefault="00A35FBC" w14:paraId="5AD2F092" w14:textId="77777777"/>
        <w:p w:rsidRPr="00FC0E80" w:rsidR="002E5B76" w:rsidP="1D963327" w:rsidRDefault="002A1730" w14:paraId="3CCECB64" w14:textId="17EB0B05">
          <w:r w:rsidRPr="00FC0E80">
            <w:t xml:space="preserve">Bij het opleggen van het alcoholverbod kan de rechter of de officier van justitie bepalen </w:t>
          </w:r>
          <w:r w:rsidRPr="00FC0E80" w:rsidR="00F7155D">
            <w:t xml:space="preserve">op welke wijze </w:t>
          </w:r>
          <w:r w:rsidRPr="00FC0E80" w:rsidR="000D223A">
            <w:t xml:space="preserve">toezicht </w:t>
          </w:r>
          <w:r w:rsidRPr="00FC0E80" w:rsidR="006D4E45">
            <w:t xml:space="preserve">wordt </w:t>
          </w:r>
          <w:r w:rsidRPr="00FC0E80" w:rsidR="000D223A">
            <w:t>gehouden op het alcoholverbod.</w:t>
          </w:r>
          <w:r w:rsidRPr="00FC0E80" w:rsidR="006D4E45">
            <w:rPr>
              <w:rStyle w:val="Voetnootmarkering"/>
            </w:rPr>
            <w:footnoteReference w:id="6"/>
          </w:r>
          <w:r w:rsidR="006D4E45">
            <w:t xml:space="preserve"> </w:t>
          </w:r>
          <w:r w:rsidRPr="00FC0E80" w:rsidR="00AD710F">
            <w:t xml:space="preserve">Uit de toelichting blijkt dat </w:t>
          </w:r>
          <w:r w:rsidRPr="00FC0E80" w:rsidR="00517DA8">
            <w:t xml:space="preserve">het de voorkeur verdient dat </w:t>
          </w:r>
          <w:r w:rsidRPr="00FC0E80" w:rsidR="1472DAB0">
            <w:t xml:space="preserve">in de praktijk </w:t>
          </w:r>
          <w:r w:rsidRPr="00FC0E80" w:rsidR="00D77CA4">
            <w:t xml:space="preserve">zowel het bloedonderzoek, het urineonderzoek als de alcoholmeter hiervoor worden aangewezen. </w:t>
          </w:r>
          <w:r w:rsidRPr="00FC0E80" w:rsidR="1F0295EB">
            <w:t>Die voorkeur om flexibel om te ku</w:t>
          </w:r>
          <w:r w:rsidRPr="00FC0E80" w:rsidR="720C0DDD">
            <w:t>n</w:t>
          </w:r>
          <w:r w:rsidRPr="00FC0E80" w:rsidR="1F0295EB">
            <w:t>nen gaan met het feitelijk in te</w:t>
          </w:r>
        </w:p>
        <w:p w:rsidR="00CC0A05" w:rsidP="00F7155D" w:rsidRDefault="1F0295EB" w14:paraId="6FCF197D" w14:textId="77777777">
          <w:r w:rsidRPr="00FC0E80">
            <w:lastRenderedPageBreak/>
            <w:t>ze</w:t>
          </w:r>
          <w:r w:rsidRPr="00FC0E80" w:rsidR="4F254C9D">
            <w:t>t</w:t>
          </w:r>
          <w:r w:rsidRPr="00FC0E80">
            <w:t>te</w:t>
          </w:r>
          <w:r w:rsidRPr="00FC0E80" w:rsidR="58F2B32C">
            <w:t xml:space="preserve">n </w:t>
          </w:r>
          <w:r w:rsidRPr="00FC0E80" w:rsidR="16372A4C">
            <w:t>controlemiddel</w:t>
          </w:r>
          <w:r w:rsidRPr="00FC0E80" w:rsidR="58F2B32C">
            <w:t xml:space="preserve"> </w:t>
          </w:r>
          <w:r w:rsidRPr="00FC0E80">
            <w:t xml:space="preserve">is ingegeven door </w:t>
          </w:r>
          <w:r w:rsidRPr="00FC0E80" w:rsidR="5AB0B417">
            <w:t xml:space="preserve">het doel om via maatwerk bij te dragen aan effectief toezicht. </w:t>
          </w:r>
          <w:r w:rsidRPr="00FC0E80" w:rsidR="00D77CA4">
            <w:t xml:space="preserve">De reclassering kan </w:t>
          </w:r>
          <w:r w:rsidRPr="00FC0E80" w:rsidR="00211846">
            <w:t xml:space="preserve">dan </w:t>
          </w:r>
          <w:r w:rsidRPr="00FC0E80" w:rsidR="754B8720">
            <w:t xml:space="preserve">immers </w:t>
          </w:r>
          <w:r w:rsidRPr="00FC0E80" w:rsidR="00211846">
            <w:t xml:space="preserve">in het concrete geval bekijken welk middel het meest geschikt en effectief is en op die manier maatwerk leveren. </w:t>
          </w:r>
          <w:r w:rsidRPr="00FC0E80" w:rsidR="746A63C8">
            <w:t>Dat maatwerk kan ook inhouden dat gedurende de periode van het alcoholverbod van controlemiddel wordt gewisseld, als de noodzaak of wenselijkheid daarvan</w:t>
          </w:r>
          <w:r w:rsidRPr="00FC0E80" w:rsidR="095328AC">
            <w:t xml:space="preserve"> is gebleken. </w:t>
          </w:r>
        </w:p>
        <w:p w:rsidR="00CC0A05" w:rsidP="00F7155D" w:rsidRDefault="00CC0A05" w14:paraId="5FEC578D" w14:textId="77777777"/>
        <w:p w:rsidRPr="00FC0E80" w:rsidR="002E5B76" w:rsidP="00F7155D" w:rsidRDefault="00211846" w14:paraId="7F255A67" w14:textId="488CE2F9">
          <w:r w:rsidRPr="00FC0E80">
            <w:t xml:space="preserve">Het is dan dus de reclassering die beslist </w:t>
          </w:r>
          <w:r w:rsidRPr="00FC0E80" w:rsidR="002E5B76">
            <w:t>hoe het toezicht</w:t>
          </w:r>
          <w:r w:rsidRPr="00FC0E80" w:rsidR="00010545">
            <w:t xml:space="preserve"> </w:t>
          </w:r>
          <w:r w:rsidRPr="00FC0E80" w:rsidR="55485801">
            <w:t xml:space="preserve">in </w:t>
          </w:r>
          <w:r w:rsidR="00DE625C">
            <w:t>concreto</w:t>
          </w:r>
          <w:r w:rsidRPr="00FC0E80" w:rsidR="55485801">
            <w:t xml:space="preserve"> </w:t>
          </w:r>
          <w:r w:rsidRPr="00FC0E80" w:rsidR="00010545">
            <w:t>wordt</w:t>
          </w:r>
          <w:r w:rsidRPr="00FC0E80" w:rsidR="002E5B76">
            <w:t xml:space="preserve"> vormgegeven</w:t>
          </w:r>
          <w:r w:rsidRPr="00FC0E80" w:rsidR="00010545">
            <w:t xml:space="preserve">. Dit neemt niet weg dat de rechter of de officier van justitie </w:t>
          </w:r>
          <w:r w:rsidRPr="00FC0E80" w:rsidR="3BB195CE">
            <w:t xml:space="preserve">er </w:t>
          </w:r>
          <w:r w:rsidRPr="00FC0E80" w:rsidR="0E9213EA">
            <w:t xml:space="preserve">ook </w:t>
          </w:r>
          <w:r w:rsidRPr="00FC0E80" w:rsidR="2C9C0D1F">
            <w:t xml:space="preserve">voor </w:t>
          </w:r>
          <w:r w:rsidRPr="00FC0E80" w:rsidR="0E9213EA">
            <w:t>k</w:t>
          </w:r>
          <w:r w:rsidRPr="00FC0E80" w:rsidR="408F3DBE">
            <w:t>an</w:t>
          </w:r>
          <w:r w:rsidRPr="00FC0E80" w:rsidR="0E2B4204">
            <w:t xml:space="preserve"> </w:t>
          </w:r>
          <w:r w:rsidRPr="00FC0E80" w:rsidR="002E5B76">
            <w:t xml:space="preserve">kiezen slechts één controlemiddel aan te wijzen. </w:t>
          </w:r>
          <w:r w:rsidRPr="00FC0E80" w:rsidR="00A35FBC">
            <w:t xml:space="preserve">Daarbij kan de rechter of </w:t>
          </w:r>
          <w:r w:rsidRPr="00FC0E80" w:rsidR="00F2759F">
            <w:t xml:space="preserve">de </w:t>
          </w:r>
          <w:r w:rsidRPr="00FC0E80" w:rsidR="00A35FBC">
            <w:t xml:space="preserve">officier van justitie rekening houden met het advies van de reclassering en de wensen van de verdachte of veroordeelde. </w:t>
          </w:r>
          <w:r w:rsidRPr="00FC0E80" w:rsidR="00F2759F">
            <w:t xml:space="preserve">Op die manier </w:t>
          </w:r>
          <w:r w:rsidRPr="00FC0E80" w:rsidR="001C1FBA">
            <w:t>kan de noodzaak en proportionaliteit van de inzet van de alcoholmeter in het individuele geval</w:t>
          </w:r>
          <w:r w:rsidRPr="00FC0E80" w:rsidR="00F2759F">
            <w:t xml:space="preserve"> worden</w:t>
          </w:r>
          <w:r w:rsidRPr="00FC0E80" w:rsidR="001C1FBA">
            <w:t xml:space="preserve"> </w:t>
          </w:r>
          <w:r w:rsidRPr="00FC0E80" w:rsidR="00F2759F">
            <w:t>gewaarborgd.</w:t>
          </w:r>
          <w:r w:rsidRPr="00FC0E80" w:rsidR="001C1FBA">
            <w:t xml:space="preserve"> </w:t>
          </w:r>
        </w:p>
        <w:p w:rsidRPr="00FC0E80" w:rsidR="004C33C7" w:rsidP="00460127" w:rsidRDefault="004C33C7" w14:paraId="46F2505C" w14:textId="77777777"/>
        <w:p w:rsidRPr="00FC0E80" w:rsidR="004C33C7" w:rsidP="00460127" w:rsidRDefault="004C33C7" w14:paraId="6A6DAB6C" w14:textId="7B6B52D1">
          <w:pPr>
            <w:rPr>
              <w:u w:val="single"/>
            </w:rPr>
          </w:pPr>
          <w:r w:rsidRPr="00FC0E80">
            <w:t>2.</w:t>
          </w:r>
          <w:r w:rsidRPr="00FC0E80">
            <w:tab/>
          </w:r>
          <w:r w:rsidRPr="00FC0E80" w:rsidR="00160338">
            <w:rPr>
              <w:u w:val="single"/>
            </w:rPr>
            <w:t>De effectiviteit van de alcoholmeter</w:t>
          </w:r>
        </w:p>
        <w:p w:rsidRPr="00FC0E80" w:rsidR="00703B8C" w:rsidP="00460127" w:rsidRDefault="00703B8C" w14:paraId="19802606" w14:textId="77777777">
          <w:pPr>
            <w:rPr>
              <w:u w:val="single"/>
            </w:rPr>
          </w:pPr>
        </w:p>
        <w:p w:rsidR="00881E24" w:rsidP="00460127" w:rsidRDefault="00304F82" w14:paraId="0F9D943D" w14:textId="77777777">
          <w:r w:rsidRPr="00FC0E80">
            <w:t>In de toelichting word</w:t>
          </w:r>
          <w:r w:rsidRPr="00FC0E80" w:rsidR="00165C65">
            <w:t xml:space="preserve">t de verwachting uitgesproken dat met de alcoholmeter effectiever toezicht op het alcoholverbod kan worden gehouden, het alcoholgebruik afneemt en daarmee de kans kleiner wordt </w:t>
          </w:r>
          <w:r w:rsidRPr="00FC0E80" w:rsidR="348C9517">
            <w:t>da</w:t>
          </w:r>
          <w:r w:rsidRPr="00FC0E80" w:rsidR="72DBA6F8">
            <w:t>t</w:t>
          </w:r>
          <w:r w:rsidRPr="00FC0E80" w:rsidR="00165C65">
            <w:t xml:space="preserve"> personen onder invloed van alcohol wederom misdrijven plegen.</w:t>
          </w:r>
          <w:r w:rsidRPr="00FC0E80" w:rsidR="00614EE7">
            <w:rPr>
              <w:rStyle w:val="Voetnootmarkering"/>
            </w:rPr>
            <w:footnoteReference w:id="7"/>
          </w:r>
          <w:r w:rsidRPr="00FC0E80" w:rsidR="00614EE7">
            <w:t xml:space="preserve"> </w:t>
          </w:r>
          <w:r w:rsidRPr="00FC0E80" w:rsidR="00D824F6">
            <w:t xml:space="preserve">Een belangrijke bron hiervoor zijn de pilots </w:t>
          </w:r>
          <w:r w:rsidRPr="00FC0E80" w:rsidR="00B70DC4">
            <w:t>met de alcoholmeter uit 2017 en 2018.</w:t>
          </w:r>
          <w:r w:rsidRPr="00FC0E80" w:rsidR="00B70DC4">
            <w:rPr>
              <w:rStyle w:val="Voetnootmarkering"/>
            </w:rPr>
            <w:footnoteReference w:id="8"/>
          </w:r>
          <w:r w:rsidRPr="00FC0E80" w:rsidR="00B70DC4">
            <w:t xml:space="preserve"> </w:t>
          </w:r>
        </w:p>
        <w:p w:rsidR="00881E24" w:rsidP="00460127" w:rsidRDefault="00881E24" w14:paraId="34DBEF4F" w14:textId="77777777"/>
        <w:p w:rsidRPr="00FC0E80" w:rsidR="00F24D4C" w:rsidP="00460127" w:rsidRDefault="00B70DC4" w14:paraId="29A6CB3C" w14:textId="2B4C9AD0">
          <w:r w:rsidRPr="00FC0E80">
            <w:t>De deelnemers rapporteerden dat de continue controle voor hen een stok achter de deur was om geen alcohol te drinken. Deelnemers aan de pilot in 2018 maakten zich bovendien minder vaak schuldig aan delictgedrag dan deelnemers aan de controlegroep die alleen urinecontroles ondergingen, zowel tijdens de controleperiode als in de drie maanden daarna.</w:t>
          </w:r>
          <w:r w:rsidRPr="00FC0E80">
            <w:rPr>
              <w:rStyle w:val="Voetnootmarkering"/>
            </w:rPr>
            <w:footnoteReference w:id="9"/>
          </w:r>
          <w:r w:rsidRPr="00FC0E80">
            <w:t xml:space="preserve"> </w:t>
          </w:r>
        </w:p>
        <w:p w:rsidRPr="00FC0E80" w:rsidR="00703B8C" w:rsidP="00703B8C" w:rsidRDefault="00703B8C" w14:paraId="1FB12827" w14:textId="48289D05">
          <w:r w:rsidRPr="00FC0E80">
            <w:br/>
            <w:t>De resultaten van de pilots dienen met</w:t>
          </w:r>
          <w:r>
            <w:t xml:space="preserve"> </w:t>
          </w:r>
          <w:r w:rsidRPr="00FC0E80">
            <w:t>voorzichtigheid te worden geïnterpreteerd.</w:t>
          </w:r>
          <w:r w:rsidRPr="00FC0E80">
            <w:rPr>
              <w:rStyle w:val="Voetnootmarkering"/>
            </w:rPr>
            <w:footnoteReference w:id="10"/>
          </w:r>
          <w:r w:rsidRPr="00FC0E80">
            <w:t xml:space="preserve"> Het ging om een kleine steekproef van 26 en 33 deelnemers, die meededen op vrijwillige basis. Vrijwillige deelname kan een indicatie zijn dat de deelnemers meer gemotiveerd waren om te stoppen met alcoholgebruik en/of delictgedrag dan de controlegroep.</w:t>
          </w:r>
          <w:r w:rsidRPr="00FC0E80">
            <w:rPr>
              <w:rStyle w:val="Voetnootmarkering"/>
            </w:rPr>
            <w:footnoteReference w:id="11"/>
          </w:r>
          <w:r w:rsidRPr="00FC0E80">
            <w:t xml:space="preserve"> Dit kan de hogere nuchterheidspercentages en de lagere recidive tijdens de onderzoeksperiode (gedeeltelijk) verklaren. Bij het interpreteren van de resultaten van de pilots dient hiervan rekenschap te worden gegeven.</w:t>
          </w:r>
        </w:p>
        <w:p w:rsidRPr="00FC0E80" w:rsidR="00703B8C" w:rsidP="00703B8C" w:rsidRDefault="00703B8C" w14:paraId="6A5E22ED" w14:textId="77777777"/>
        <w:p w:rsidRPr="00FC0E80" w:rsidR="00703B8C" w:rsidP="00703B8C" w:rsidRDefault="00703B8C" w14:paraId="386ED83B" w14:textId="4F4128CA">
          <w:r w:rsidRPr="00FC0E80">
            <w:lastRenderedPageBreak/>
            <w:t>Daarnaast geven de pilots weinig inzicht in de alcoholconsumptie of het delictgedrag op de lange termijn. In de pilots werd immers gekeken of de dragers waren gerecidiveerd drie maanden nadat zij de alcoholmeter hadden gedragen. Er wordt in de toelichting niet verwezen naar studies waarin de effecten op de lange termijn in kaart zijn gebracht. Uit buitenlands onderzoek naar elektronisch locatietoezicht blijkt echter dat positieve gedragseffecten minder sterk worden naarmate de tijd verstrijkt.</w:t>
          </w:r>
          <w:r w:rsidRPr="00FC0E80">
            <w:rPr>
              <w:rStyle w:val="Voetnootmarkering"/>
            </w:rPr>
            <w:footnoteReference w:id="12"/>
          </w:r>
          <w:r w:rsidRPr="00FC0E80">
            <w:t xml:space="preserve"> Of de alcoholmeter leidt tot een blijvende gedragsverandering, is nog niet voldoende wetenschappelijk onderbouwd.</w:t>
          </w:r>
        </w:p>
        <w:p w:rsidRPr="00FC0E80" w:rsidR="00B70DC4" w:rsidP="00703B8C" w:rsidRDefault="00B70DC4" w14:paraId="6960EB23" w14:textId="77777777"/>
        <w:p w:rsidRPr="00FC0E80" w:rsidR="00B70DC4" w:rsidP="00B70DC4" w:rsidRDefault="00B70DC4" w14:paraId="60A96E8B" w14:textId="76F9A2DB">
          <w:r w:rsidRPr="00FC0E80">
            <w:t>In de toelichting wordt naast de pilots gewezen op buitenlandse ervaringen en onderzoek.</w:t>
          </w:r>
          <w:r w:rsidRPr="00FC0E80">
            <w:rPr>
              <w:rStyle w:val="Voetnootmarkering"/>
            </w:rPr>
            <w:footnoteReference w:id="13"/>
          </w:r>
          <w:r w:rsidRPr="00FC0E80">
            <w:t xml:space="preserve"> </w:t>
          </w:r>
          <w:r w:rsidRPr="00FC0E80" w:rsidR="002D7CFD">
            <w:t>Dit onderzoek is afkomstig uit de Verenigde Staten en het Verenigd Koninkrijk.</w:t>
          </w:r>
          <w:r w:rsidR="002D7CFD">
            <w:t xml:space="preserve"> </w:t>
          </w:r>
          <w:r w:rsidRPr="00FC0E80" w:rsidR="5C80C2E9">
            <w:t>Deze</w:t>
          </w:r>
          <w:r w:rsidRPr="00FC0E80" w:rsidR="002D7CFD">
            <w:t xml:space="preserve"> landen </w:t>
          </w:r>
          <w:r w:rsidRPr="00FC0E80" w:rsidR="00C30E37">
            <w:t>hebben een ander strafrechtelijk systeem en cultuur dan Nederland</w:t>
          </w:r>
          <w:r w:rsidRPr="00FC0E80" w:rsidR="003B454F">
            <w:t xml:space="preserve">. Hiermee moet rekening worden gehouden </w:t>
          </w:r>
          <w:r w:rsidRPr="00FC0E80" w:rsidR="106655C9">
            <w:t>bij</w:t>
          </w:r>
          <w:r w:rsidRPr="00FC0E80" w:rsidR="003B454F">
            <w:t xml:space="preserve"> het toepassen van de resultaten in de Nederlandse context. </w:t>
          </w:r>
          <w:r w:rsidRPr="00FC0E80" w:rsidR="0017702A">
            <w:t xml:space="preserve">De toelichting maakt bijvoorbeeld geen melding van continentaal Europese landen </w:t>
          </w:r>
          <w:r w:rsidRPr="00FC0E80" w:rsidR="0019571A">
            <w:t xml:space="preserve">waar de inzet van de </w:t>
          </w:r>
          <w:r w:rsidRPr="00FC0E80" w:rsidR="00920451">
            <w:t xml:space="preserve">alcoholmeter is overwogen of wordt toegepast. </w:t>
          </w:r>
        </w:p>
        <w:p w:rsidRPr="00FC0E80" w:rsidR="00FF72C4" w:rsidP="00B70DC4" w:rsidRDefault="00FF72C4" w14:paraId="49FDA613" w14:textId="77777777"/>
        <w:p w:rsidR="00B70DC4" w:rsidP="00703B8C" w:rsidRDefault="00E72BBD" w14:paraId="724E1C41" w14:textId="4BC3EAD2">
          <w:r w:rsidRPr="00FC0E80">
            <w:t xml:space="preserve">In het licht van het </w:t>
          </w:r>
          <w:r w:rsidR="00D645C6">
            <w:t>voorg</w:t>
          </w:r>
          <w:r w:rsidRPr="00FC0E80">
            <w:t xml:space="preserve">aande </w:t>
          </w:r>
          <w:r w:rsidR="0082484B">
            <w:t>concludeert</w:t>
          </w:r>
          <w:r w:rsidRPr="00FC0E80">
            <w:t xml:space="preserve"> de Afdeling dat de in de toelichting uitgesproken verwachtingen ten aanzien van de effectiviteit van de alcoholmeter</w:t>
          </w:r>
          <w:r>
            <w:t xml:space="preserve"> </w:t>
          </w:r>
          <w:r w:rsidRPr="00FC0E80">
            <w:t xml:space="preserve">nuancering behoeven of verder dienen te worden </w:t>
          </w:r>
          <w:r w:rsidR="00D645C6">
            <w:t>gemotiveer</w:t>
          </w:r>
          <w:r w:rsidRPr="00FC0E80">
            <w:t>d. De Afdeling adviseert de toelichting op dit punt aan te vullen.</w:t>
          </w:r>
        </w:p>
        <w:p w:rsidR="001805FF" w:rsidP="00460127" w:rsidRDefault="001805FF" w14:paraId="2827825D" w14:textId="77777777"/>
        <w:p w:rsidRPr="00FC0E80" w:rsidR="00B40C58" w:rsidP="0079781F" w:rsidRDefault="00217D25" w14:paraId="6DC97809" w14:textId="598E5FA4">
          <w:pPr>
            <w:ind w:left="705" w:hanging="705"/>
            <w:rPr>
              <w:u w:val="single"/>
            </w:rPr>
          </w:pPr>
          <w:r w:rsidRPr="00FC0E80">
            <w:t>3</w:t>
          </w:r>
          <w:r w:rsidRPr="00FC0E80" w:rsidR="00B40C58">
            <w:t xml:space="preserve">. </w:t>
          </w:r>
          <w:r w:rsidRPr="00FC0E80" w:rsidR="00B40C58">
            <w:tab/>
          </w:r>
          <w:r w:rsidRPr="00FC0E80" w:rsidR="005F0C27">
            <w:rPr>
              <w:u w:val="single"/>
            </w:rPr>
            <w:t xml:space="preserve">De bescherming van </w:t>
          </w:r>
          <w:r w:rsidRPr="00FC0E80" w:rsidR="00E1017A">
            <w:rPr>
              <w:u w:val="single"/>
            </w:rPr>
            <w:t xml:space="preserve">de </w:t>
          </w:r>
          <w:r w:rsidRPr="00FC0E80" w:rsidR="00113828">
            <w:rPr>
              <w:u w:val="single"/>
            </w:rPr>
            <w:t>persoonlijke levenssfeer</w:t>
          </w:r>
          <w:r w:rsidRPr="00FC0E80" w:rsidR="00FB4481">
            <w:rPr>
              <w:u w:val="single"/>
            </w:rPr>
            <w:t xml:space="preserve">, </w:t>
          </w:r>
          <w:r w:rsidRPr="00FC0E80" w:rsidR="00E1017A">
            <w:rPr>
              <w:u w:val="single"/>
            </w:rPr>
            <w:t>lichamelijke integriteit</w:t>
          </w:r>
          <w:r w:rsidRPr="00FC0E80" w:rsidR="00FB4481">
            <w:rPr>
              <w:u w:val="single"/>
            </w:rPr>
            <w:t xml:space="preserve"> en bewegingsvrijheid</w:t>
          </w:r>
        </w:p>
        <w:p w:rsidRPr="00FC0E80" w:rsidR="00B0031A" w:rsidP="0079781F" w:rsidRDefault="00B0031A" w14:paraId="0897639F" w14:textId="77777777">
          <w:pPr>
            <w:ind w:left="705" w:hanging="705"/>
            <w:rPr>
              <w:u w:val="single"/>
            </w:rPr>
          </w:pPr>
        </w:p>
        <w:p w:rsidRPr="00FC0E80" w:rsidR="00B0031A" w:rsidP="0079781F" w:rsidRDefault="00B0031A" w14:paraId="77D413FE" w14:textId="349305B2">
          <w:pPr>
            <w:ind w:left="705" w:hanging="705"/>
          </w:pPr>
          <w:r w:rsidRPr="00FC0E80">
            <w:t xml:space="preserve">a. </w:t>
          </w:r>
          <w:r w:rsidRPr="00FC0E80">
            <w:tab/>
          </w:r>
          <w:r w:rsidRPr="00FC0E80">
            <w:rPr>
              <w:i/>
            </w:rPr>
            <w:t xml:space="preserve">De toetsing </w:t>
          </w:r>
          <w:r w:rsidR="006E22F3">
            <w:rPr>
              <w:i/>
            </w:rPr>
            <w:t xml:space="preserve">van proportionaliteit en subsidiariteit </w:t>
          </w:r>
        </w:p>
        <w:p w:rsidR="002010FF" w:rsidP="009834BF" w:rsidRDefault="0095373C" w14:paraId="30509A3F" w14:textId="77777777">
          <w:r w:rsidRPr="00FC0E80">
            <w:t xml:space="preserve">In de toelichting wordt erkend dat de verplichting om een alcoholmeter te dragen een </w:t>
          </w:r>
          <w:r w:rsidRPr="00FC0E80" w:rsidR="5346BC8A">
            <w:t>beperking</w:t>
          </w:r>
          <w:r w:rsidR="00F87AC6">
            <w:t xml:space="preserve"> </w:t>
          </w:r>
          <w:r w:rsidRPr="00FC0E80" w:rsidR="346DE599">
            <w:t xml:space="preserve">vormt op </w:t>
          </w:r>
          <w:r w:rsidRPr="00FC0E80">
            <w:t xml:space="preserve">het recht </w:t>
          </w:r>
          <w:r w:rsidRPr="00FC0E80" w:rsidR="0904685F">
            <w:t>op</w:t>
          </w:r>
          <w:r>
            <w:t xml:space="preserve"> </w:t>
          </w:r>
          <w:r w:rsidRPr="00FC0E80">
            <w:t>eerbiediging van de persoonlijke levenssfeer en het recht op onaantastbaarheid van het lichaam, vastgelegd in artikel 10 en 11 van de Grondwet en artikel 8 van het Europees Verdrag voor de Rechten van de Mens (EVRM).</w:t>
          </w:r>
          <w:r w:rsidR="002C4F1C">
            <w:rPr>
              <w:rStyle w:val="Voetnootmarkering"/>
            </w:rPr>
            <w:footnoteReference w:id="14"/>
          </w:r>
          <w:r w:rsidRPr="00FC0E80">
            <w:t xml:space="preserve"> </w:t>
          </w:r>
        </w:p>
        <w:p w:rsidR="002010FF" w:rsidP="009834BF" w:rsidRDefault="002010FF" w14:paraId="1444AAC5" w14:textId="77777777"/>
        <w:p w:rsidR="009834BF" w:rsidP="009834BF" w:rsidRDefault="009834BF" w14:paraId="39DB8610" w14:textId="11F3E00B">
          <w:r>
            <w:t>De Afdeling voegt hieraan toe dat de alcoholmeter ook kan worden gezien als een beperking van het recht op bewegingsvrijheid in de zin van artikel 2 van het Vierde Protocol van het EVRM</w:t>
          </w:r>
          <w:r w:rsidR="00131C05">
            <w:t xml:space="preserve">. Een drager moet bijvoorbeeld op gezette tijden </w:t>
          </w:r>
          <w:r w:rsidR="00131C05">
            <w:lastRenderedPageBreak/>
            <w:t xml:space="preserve">thuis zijn, kan geen contactsporten uitoefenen en ook niet zwemmen. </w:t>
          </w:r>
          <w:r>
            <w:t xml:space="preserve">Het Europees Hof voor de Rechten van de Mens (EHRM) heeft met betrekking tot diverse vrijheidsbeperkende maatregelen in het kader van het strafrecht (voorarrest of als straf) geoordeeld dat </w:t>
          </w:r>
          <w:r w:rsidR="00024865">
            <w:t>vergelijkbare maatregelen</w:t>
          </w:r>
          <w:r>
            <w:t xml:space="preserve"> een beperking vormen van het recht op bewegingsvrijheid</w:t>
          </w:r>
          <w:r w:rsidR="00131C05">
            <w:t>.</w:t>
          </w:r>
          <w:r w:rsidR="00131C05">
            <w:rPr>
              <w:rStyle w:val="Voetnootmarkering"/>
            </w:rPr>
            <w:footnoteReference w:id="15"/>
          </w:r>
          <w:r w:rsidR="00131C05">
            <w:t xml:space="preserve"> </w:t>
          </w:r>
          <w:r w:rsidR="00E12B50">
            <w:t xml:space="preserve">Het is </w:t>
          </w:r>
          <w:r w:rsidR="003644F7">
            <w:t xml:space="preserve">daarom </w:t>
          </w:r>
          <w:r w:rsidR="00E12B50">
            <w:t xml:space="preserve">wenselijk dat </w:t>
          </w:r>
          <w:r w:rsidR="4A21E3DA">
            <w:t xml:space="preserve">in de toelichting </w:t>
          </w:r>
          <w:r w:rsidR="00E12B50">
            <w:t xml:space="preserve">ook </w:t>
          </w:r>
          <w:r w:rsidR="0C1B075D">
            <w:t xml:space="preserve">aan </w:t>
          </w:r>
          <w:r w:rsidR="00E12B50">
            <w:t xml:space="preserve">dit grondrecht getoetst wordt. </w:t>
          </w:r>
        </w:p>
        <w:p w:rsidR="009834BF" w:rsidP="000F37EF" w:rsidRDefault="009834BF" w14:paraId="1E28F764" w14:textId="77777777"/>
        <w:p w:rsidR="00607558" w:rsidP="00607558" w:rsidRDefault="000F37EF" w14:paraId="10D15BAD" w14:textId="72BF2EA7">
          <w:r w:rsidRPr="00FC0E80">
            <w:t xml:space="preserve">In de toelichting wordt opgemerkt dat de genoemde grondrechten beperkingen toelaten. Beperkingen van artikel 8 </w:t>
          </w:r>
          <w:r w:rsidR="008D13C4">
            <w:t xml:space="preserve">van het </w:t>
          </w:r>
          <w:r w:rsidRPr="00FC0E80">
            <w:t>EVRM zijn mogelijk als hiervoor een wettelijke grondslag is, hiermee een legitiem doel wordt nagestreefd en dit noodzakelijk is in een democratische samenleving. Bij de beoordeling van de noodzakelijkheid dient te worden betrokken of de inzet van het middel proportioneel is en of geen lichter middel voor handen is</w:t>
          </w:r>
          <w:r w:rsidR="00341207">
            <w:t xml:space="preserve"> (subsidiariteit)</w:t>
          </w:r>
          <w:r w:rsidRPr="00FC0E80" w:rsidR="47D8ABDA">
            <w:t>.</w:t>
          </w:r>
          <w:r w:rsidRPr="00FC0E80">
            <w:rPr>
              <w:rStyle w:val="Voetnootmarkering"/>
            </w:rPr>
            <w:footnoteReference w:id="16"/>
          </w:r>
          <w:r w:rsidRPr="00FC0E80" w:rsidR="47D8ABDA">
            <w:t xml:space="preserve"> </w:t>
          </w:r>
          <w:r w:rsidR="00B37015">
            <w:t>Deze beperkingssystematiek geldt ook voor de bescherming van de bewegingsvrijheid in de zin van artikel 2 van het Vierde Protocol van het EVRM.</w:t>
          </w:r>
        </w:p>
        <w:p w:rsidR="00607558" w:rsidP="00607558" w:rsidRDefault="00607558" w14:paraId="02F10417" w14:textId="77777777"/>
        <w:p w:rsidR="007A57AD" w:rsidP="00607558" w:rsidRDefault="00D52472" w14:paraId="3FE8BEFF" w14:textId="113669D5">
          <w:r>
            <w:t xml:space="preserve">In de toelichting </w:t>
          </w:r>
          <w:r w:rsidR="5BF6079A">
            <w:t>staat</w:t>
          </w:r>
          <w:r>
            <w:t xml:space="preserve"> dat d</w:t>
          </w:r>
          <w:r w:rsidR="00DD6671">
            <w:t xml:space="preserve">e </w:t>
          </w:r>
          <w:r w:rsidR="408880F5">
            <w:t xml:space="preserve">inbreuk </w:t>
          </w:r>
          <w:r w:rsidR="00F87AC6">
            <w:t>van de</w:t>
          </w:r>
          <w:r w:rsidR="00DD6671">
            <w:t xml:space="preserve"> alcoholmeter op </w:t>
          </w:r>
          <w:r w:rsidR="6D18BBE2">
            <w:t xml:space="preserve">de </w:t>
          </w:r>
          <w:r w:rsidR="00DD6671">
            <w:t>persoonlijke levenssfeer</w:t>
          </w:r>
          <w:r w:rsidR="00635BE0">
            <w:t xml:space="preserve"> </w:t>
          </w:r>
          <w:r w:rsidR="006F4FB5">
            <w:t>beperkt is</w:t>
          </w:r>
          <w:r w:rsidR="00B9693C">
            <w:t>,</w:t>
          </w:r>
          <w:r w:rsidR="006F4FB5">
            <w:t xml:space="preserve"> omdat </w:t>
          </w:r>
          <w:r w:rsidR="00FE11E3">
            <w:t xml:space="preserve">met </w:t>
          </w:r>
          <w:r w:rsidR="006F4FB5">
            <w:t xml:space="preserve">de </w:t>
          </w:r>
          <w:r w:rsidR="00B42F8E">
            <w:t>a</w:t>
          </w:r>
          <w:r w:rsidR="006F4FB5">
            <w:t xml:space="preserve">lcoholmeter uitsluitend de </w:t>
          </w:r>
          <w:r w:rsidR="00115A26">
            <w:t xml:space="preserve">alcoholconsumptie </w:t>
          </w:r>
          <w:r w:rsidR="00D51200">
            <w:t>wordt gevolgd</w:t>
          </w:r>
          <w:r w:rsidR="00115A26">
            <w:t xml:space="preserve">. </w:t>
          </w:r>
          <w:r w:rsidR="00F313D6">
            <w:t xml:space="preserve">De </w:t>
          </w:r>
          <w:r w:rsidR="00B42F8E">
            <w:t>a</w:t>
          </w:r>
          <w:r w:rsidR="00F313D6">
            <w:t xml:space="preserve">lcoholmeter houdt niet bij waar de drager </w:t>
          </w:r>
          <w:r w:rsidR="002144D8">
            <w:t>is, wat hij doet, met wie hij contact heeft of wat hij verder consumeert.</w:t>
          </w:r>
          <w:r w:rsidR="00AB4F1B">
            <w:t xml:space="preserve"> </w:t>
          </w:r>
          <w:r w:rsidR="00903000">
            <w:t xml:space="preserve">In de toelichting wordt </w:t>
          </w:r>
          <w:r w:rsidR="007D4386">
            <w:t>verder</w:t>
          </w:r>
          <w:r w:rsidR="00903000">
            <w:t xml:space="preserve"> </w:t>
          </w:r>
          <w:r w:rsidR="00515082">
            <w:t>genoemd</w:t>
          </w:r>
          <w:r w:rsidR="00903000">
            <w:t xml:space="preserve"> dat </w:t>
          </w:r>
          <w:r w:rsidR="0005001A">
            <w:t xml:space="preserve">een </w:t>
          </w:r>
          <w:r w:rsidR="00EE672C">
            <w:t xml:space="preserve">voordeel </w:t>
          </w:r>
          <w:r w:rsidR="0005001A">
            <w:t xml:space="preserve">ten opzichte van de urinecontrole is </w:t>
          </w:r>
          <w:r w:rsidR="00EE672C">
            <w:t>dat de drager zich niet twee of drie keer per week hoeft te melden bij de reclassering.</w:t>
          </w:r>
          <w:r w:rsidR="00BB4B39">
            <w:rPr>
              <w:rStyle w:val="Voetnootmarkering"/>
            </w:rPr>
            <w:footnoteReference w:id="17"/>
          </w:r>
          <w:r w:rsidR="00EE672C">
            <w:t xml:space="preserve"> </w:t>
          </w:r>
        </w:p>
        <w:p w:rsidR="007A57AD" w:rsidRDefault="007A57AD" w14:paraId="7F202C93" w14:textId="77777777"/>
        <w:p w:rsidR="00936B7E" w:rsidRDefault="0005001A" w14:paraId="79541FCE" w14:textId="42D0330F">
          <w:r>
            <w:t>Hoewel dit</w:t>
          </w:r>
          <w:r w:rsidR="00267EE6">
            <w:t xml:space="preserve"> laatste</w:t>
          </w:r>
          <w:r>
            <w:t xml:space="preserve"> </w:t>
          </w:r>
          <w:r w:rsidR="007D573D">
            <w:t>inderdaad minder belastend kan</w:t>
          </w:r>
          <w:r w:rsidR="00E5149E">
            <w:t xml:space="preserve"> zijn, vormt de </w:t>
          </w:r>
          <w:r w:rsidR="00B42F8E">
            <w:t>alcoholmeter</w:t>
          </w:r>
          <w:r w:rsidR="00E5149E">
            <w:t xml:space="preserve"> </w:t>
          </w:r>
          <w:r w:rsidR="0020433B">
            <w:t>volgens de Afdeling</w:t>
          </w:r>
          <w:r w:rsidR="00E5149E">
            <w:t xml:space="preserve"> </w:t>
          </w:r>
          <w:r w:rsidR="00FB761F">
            <w:t>in andere opzichten</w:t>
          </w:r>
          <w:r w:rsidR="00E5149E">
            <w:t xml:space="preserve"> juist een </w:t>
          </w:r>
          <w:r w:rsidR="00F5125A">
            <w:t>grotere</w:t>
          </w:r>
          <w:r w:rsidR="0007031D">
            <w:t xml:space="preserve"> </w:t>
          </w:r>
          <w:r w:rsidR="00FD6A07">
            <w:t xml:space="preserve">beperking van de persoonlijke </w:t>
          </w:r>
          <w:r w:rsidR="007A57AD">
            <w:t xml:space="preserve">levenssfeer en de bewegingsvrijheid </w:t>
          </w:r>
          <w:r w:rsidR="00831454">
            <w:t xml:space="preserve">dan urinecontroles. De </w:t>
          </w:r>
          <w:r w:rsidR="00B42F8E">
            <w:t>alcoholmeter</w:t>
          </w:r>
          <w:r w:rsidR="00831454">
            <w:t xml:space="preserve"> </w:t>
          </w:r>
          <w:r w:rsidR="00625D32">
            <w:t xml:space="preserve">is </w:t>
          </w:r>
          <w:r w:rsidR="00831454">
            <w:t xml:space="preserve">immers de hele dag </w:t>
          </w:r>
          <w:r w:rsidR="00625D32">
            <w:t xml:space="preserve">bevestigd </w:t>
          </w:r>
          <w:r w:rsidR="00831454">
            <w:t>om de enkel van de drager</w:t>
          </w:r>
          <w:r w:rsidR="002A0A6D">
            <w:t>, waardoor het toezicht continue en intensief</w:t>
          </w:r>
          <w:r w:rsidR="008A6A37">
            <w:t xml:space="preserve"> van aard is</w:t>
          </w:r>
          <w:r w:rsidR="00831454">
            <w:t xml:space="preserve">. </w:t>
          </w:r>
          <w:r w:rsidR="007E4FB5">
            <w:t xml:space="preserve">Uit pilots </w:t>
          </w:r>
          <w:r w:rsidR="00754B4A">
            <w:t xml:space="preserve">met de </w:t>
          </w:r>
          <w:r w:rsidR="00B42F8E">
            <w:t>alcoholmeter</w:t>
          </w:r>
          <w:r w:rsidR="00754B4A">
            <w:t xml:space="preserve"> </w:t>
          </w:r>
          <w:r w:rsidR="007E4FB5">
            <w:t xml:space="preserve">blijkt dat </w:t>
          </w:r>
          <w:r w:rsidR="00831454">
            <w:t xml:space="preserve">dit </w:t>
          </w:r>
          <w:r w:rsidR="000B7045">
            <w:t xml:space="preserve">mentaal </w:t>
          </w:r>
          <w:r w:rsidR="00727DE3">
            <w:t xml:space="preserve">belastend </w:t>
          </w:r>
          <w:r w:rsidR="007E4FB5">
            <w:t xml:space="preserve">kan </w:t>
          </w:r>
          <w:r w:rsidR="00727DE3">
            <w:t xml:space="preserve">zijn, te meer als </w:t>
          </w:r>
          <w:r w:rsidR="00B6082E">
            <w:t xml:space="preserve">dragers </w:t>
          </w:r>
          <w:r w:rsidR="00727DE3">
            <w:t xml:space="preserve">met negatieve reacties </w:t>
          </w:r>
          <w:r w:rsidR="00657DBE">
            <w:t>van der</w:t>
          </w:r>
          <w:r w:rsidR="00411676">
            <w:t>d</w:t>
          </w:r>
          <w:r w:rsidR="00657DBE">
            <w:t xml:space="preserve">en </w:t>
          </w:r>
          <w:r w:rsidR="00B6082E">
            <w:t>worden geconfronteerd</w:t>
          </w:r>
          <w:r w:rsidR="00F83107">
            <w:t>.</w:t>
          </w:r>
          <w:r w:rsidR="00B6082E">
            <w:t xml:space="preserve"> </w:t>
          </w:r>
          <w:r w:rsidR="00D52F2F">
            <w:t>Verder levert de</w:t>
          </w:r>
          <w:r w:rsidR="00F556F1">
            <w:t xml:space="preserve"> </w:t>
          </w:r>
          <w:r w:rsidR="00B42F8E">
            <w:t>alcoholmeter</w:t>
          </w:r>
          <w:r w:rsidR="00D52F2F">
            <w:t xml:space="preserve"> praktische beperkingen</w:t>
          </w:r>
          <w:r w:rsidR="002E0AAB">
            <w:t xml:space="preserve"> op</w:t>
          </w:r>
          <w:r w:rsidR="007E4FB5">
            <w:t>: de</w:t>
          </w:r>
          <w:r w:rsidR="00913424">
            <w:t xml:space="preserve"> dragers </w:t>
          </w:r>
          <w:r w:rsidR="007E4FB5">
            <w:t xml:space="preserve">mogen </w:t>
          </w:r>
          <w:r w:rsidR="00913424">
            <w:t xml:space="preserve">niet </w:t>
          </w:r>
          <w:r w:rsidR="003736B6">
            <w:t xml:space="preserve">in bad </w:t>
          </w:r>
          <w:r w:rsidR="007E4FB5">
            <w:t xml:space="preserve">of </w:t>
          </w:r>
          <w:r w:rsidR="003736B6">
            <w:lastRenderedPageBreak/>
            <w:t>zwemmen</w:t>
          </w:r>
          <w:r w:rsidR="00913424">
            <w:t xml:space="preserve">, </w:t>
          </w:r>
          <w:r w:rsidR="00FD0807">
            <w:t xml:space="preserve">mogen </w:t>
          </w:r>
          <w:r w:rsidR="00913424">
            <w:t xml:space="preserve">geen contactsporten </w:t>
          </w:r>
          <w:r w:rsidR="00107681">
            <w:t>beoefenen</w:t>
          </w:r>
          <w:r w:rsidR="00DA7954">
            <w:t xml:space="preserve">, </w:t>
          </w:r>
          <w:r w:rsidR="00FD0807">
            <w:t>kunne</w:t>
          </w:r>
          <w:r w:rsidR="00AA250E">
            <w:t xml:space="preserve">n sommige </w:t>
          </w:r>
          <w:r w:rsidR="00DA7954">
            <w:t>schoenen en kleding</w:t>
          </w:r>
          <w:r w:rsidR="00FD4E71">
            <w:t>stukken</w:t>
          </w:r>
          <w:r w:rsidR="00DA7954">
            <w:t xml:space="preserve"> niet</w:t>
          </w:r>
          <w:r w:rsidR="00FD0807">
            <w:t xml:space="preserve"> </w:t>
          </w:r>
          <w:r w:rsidR="00DA7954">
            <w:t>dragen</w:t>
          </w:r>
          <w:r w:rsidR="00107681">
            <w:t xml:space="preserve"> en </w:t>
          </w:r>
          <w:r w:rsidR="00FD0807">
            <w:t xml:space="preserve">moeten </w:t>
          </w:r>
          <w:r w:rsidR="00107681">
            <w:t xml:space="preserve">op </w:t>
          </w:r>
          <w:r w:rsidR="006B11DF">
            <w:t xml:space="preserve">vaste </w:t>
          </w:r>
          <w:r w:rsidR="00107681">
            <w:t xml:space="preserve">tijden thuis zijn </w:t>
          </w:r>
          <w:r w:rsidR="00DA7954">
            <w:t>zodat de enkelband contact kan maken met het basisstation.</w:t>
          </w:r>
          <w:r w:rsidR="00A67919">
            <w:rPr>
              <w:rStyle w:val="Voetnootmarkering"/>
            </w:rPr>
            <w:footnoteReference w:id="18"/>
          </w:r>
          <w:r w:rsidR="00D172A4">
            <w:t xml:space="preserve"> </w:t>
          </w:r>
        </w:p>
        <w:p w:rsidR="00FF4D32" w:rsidRDefault="00FF4D32" w14:paraId="3142FFDE" w14:textId="77777777"/>
        <w:p w:rsidR="00D8002B" w:rsidP="003C06A3" w:rsidRDefault="00E368B2" w14:paraId="39BEA405" w14:textId="77777777">
          <w:r>
            <w:t xml:space="preserve">In de toelichting wordt ook aandacht besteed aan de bescherming van de onaantastbaarheid van het lichaam. </w:t>
          </w:r>
          <w:r w:rsidR="003C06A3">
            <w:t xml:space="preserve">Volgens de toelichting is de inbreuk op de lichamelijke integriteit minder ingrijpend in vergelijking met urinecontroles en bloedonderzoek omdat de </w:t>
          </w:r>
          <w:r w:rsidR="00B42F8E">
            <w:t>alcoholmeter</w:t>
          </w:r>
          <w:r w:rsidR="003C06A3">
            <w:t xml:space="preserve"> niet invasief in het lichaam is.</w:t>
          </w:r>
          <w:r w:rsidR="003C06A3">
            <w:rPr>
              <w:rStyle w:val="Voetnootmarkering"/>
            </w:rPr>
            <w:footnoteReference w:id="19"/>
          </w:r>
          <w:r w:rsidR="003C06A3">
            <w:t xml:space="preserve"> </w:t>
          </w:r>
        </w:p>
        <w:p w:rsidR="00D8002B" w:rsidP="003C06A3" w:rsidRDefault="00D8002B" w14:paraId="29987F2A" w14:textId="77777777"/>
        <w:p w:rsidR="00414739" w:rsidP="003C06A3" w:rsidRDefault="003C06A3" w14:paraId="3F8792DC" w14:textId="77777777">
          <w:r>
            <w:t>De Afdeling me</w:t>
          </w:r>
          <w:r w:rsidR="0056089F">
            <w:t>rk</w:t>
          </w:r>
          <w:r>
            <w:t xml:space="preserve">t </w:t>
          </w:r>
          <w:r w:rsidR="0056089F">
            <w:t xml:space="preserve">op </w:t>
          </w:r>
          <w:r>
            <w:t xml:space="preserve">dat </w:t>
          </w:r>
          <w:r w:rsidR="0056089F">
            <w:t xml:space="preserve">in het bijzonder </w:t>
          </w:r>
          <w:r>
            <w:t>de vergelijking met urinecontrole relevant is omdat bloedonderzoek</w:t>
          </w:r>
          <w:r w:rsidR="000E30B8">
            <w:t xml:space="preserve"> normaliter </w:t>
          </w:r>
          <w:r>
            <w:t xml:space="preserve">niet gebruikt wordt om alcoholgebruik te </w:t>
          </w:r>
          <w:r w:rsidR="00AB33DF">
            <w:t>controleren</w:t>
          </w:r>
          <w:r>
            <w:t xml:space="preserve">. </w:t>
          </w:r>
          <w:r w:rsidR="00221E37">
            <w:t xml:space="preserve">Voor </w:t>
          </w:r>
          <w:r w:rsidR="00AB445C">
            <w:t>zowel urinecontrole als de alcoholmeter</w:t>
          </w:r>
          <w:r w:rsidR="00221E37">
            <w:t xml:space="preserve"> geldt dat deze</w:t>
          </w:r>
          <w:r w:rsidR="00AB445C">
            <w:t xml:space="preserve"> methodes</w:t>
          </w:r>
          <w:r w:rsidR="00221E37">
            <w:t xml:space="preserve"> niet-invasief in het lichaam zijn</w:t>
          </w:r>
          <w:r w:rsidR="00C53872">
            <w:t xml:space="preserve">. De alcoholmeter leidt echter tot een </w:t>
          </w:r>
          <w:r w:rsidR="0077560A">
            <w:t xml:space="preserve">continue inbreuk op de lichamelijke integriteit, terwijl de urinecontrole twee of drie keer per week plaatsvindt. </w:t>
          </w:r>
        </w:p>
        <w:p w:rsidR="00414739" w:rsidP="003C06A3" w:rsidRDefault="00414739" w14:paraId="2B6A3809" w14:textId="77777777"/>
        <w:p w:rsidR="003C06A3" w:rsidP="003C06A3" w:rsidRDefault="003C06A3" w14:paraId="432033D3" w14:textId="4F19CA14">
          <w:r>
            <w:t xml:space="preserve">In vergelijking met de urinecontrole </w:t>
          </w:r>
          <w:r w:rsidR="67EDD748">
            <w:t>bleek</w:t>
          </w:r>
          <w:r>
            <w:t xml:space="preserve"> de alcoholmeter</w:t>
          </w:r>
          <w:r w:rsidR="0077560A">
            <w:t xml:space="preserve"> bovendien </w:t>
          </w:r>
          <w:r>
            <w:t xml:space="preserve">voor </w:t>
          </w:r>
          <w:r w:rsidR="7E71A8FF">
            <w:t xml:space="preserve">enkele </w:t>
          </w:r>
          <w:r>
            <w:t>fysieke ongemakken (blauwe plekken, jeuk, huiduitslag</w:t>
          </w:r>
          <w:r w:rsidR="00055BB7">
            <w:t xml:space="preserve"> en</w:t>
          </w:r>
          <w:r>
            <w:t xml:space="preserve"> schaafplekken)</w:t>
          </w:r>
          <w:r>
            <w:rPr>
              <w:rStyle w:val="Voetnootmarkering"/>
            </w:rPr>
            <w:footnoteReference w:id="20"/>
          </w:r>
          <w:r>
            <w:t xml:space="preserve"> te </w:t>
          </w:r>
          <w:r w:rsidR="4679F7E0">
            <w:t xml:space="preserve">kunnen </w:t>
          </w:r>
          <w:r>
            <w:t>zorgen. Hoewel uit de toelichting blijkt dat het draagcomfort van de enkelband verbeterd is, kunnen dragers in de praktijk nog steeds last hebben van de</w:t>
          </w:r>
          <w:r w:rsidR="00DE7A25">
            <w:t>rgelijke klachten.</w:t>
          </w:r>
        </w:p>
        <w:p w:rsidR="003C06A3" w:rsidP="003C06A3" w:rsidRDefault="003C06A3" w14:paraId="5A370FA3" w14:textId="77777777"/>
        <w:p w:rsidR="00A34888" w:rsidP="004C2187" w:rsidRDefault="00612180" w14:paraId="368B846B" w14:textId="63A38443">
          <w:r>
            <w:t xml:space="preserve">In het licht van het </w:t>
          </w:r>
          <w:r w:rsidR="00D8002B">
            <w:t>voorg</w:t>
          </w:r>
          <w:r>
            <w:t>aande constateert de Afdeling dat in de toelichting</w:t>
          </w:r>
          <w:r w:rsidR="00AC6D5C">
            <w:t xml:space="preserve"> </w:t>
          </w:r>
          <w:r>
            <w:t xml:space="preserve">ruime aandacht </w:t>
          </w:r>
          <w:r w:rsidR="000927CA">
            <w:t xml:space="preserve">wordt </w:t>
          </w:r>
          <w:r>
            <w:t>besteed aan de voordelen van de alcoholmeter tegenover in het bijzonder urinecontrole. Het mogelijk maken van de inzet van de alcoholmeter verdient echter ten</w:t>
          </w:r>
          <w:r w:rsidR="004769EA">
            <w:t xml:space="preserve"> </w:t>
          </w:r>
          <w:r>
            <w:t xml:space="preserve">minste een zelfstandige beoordeling vanuit grondrechtelijk perspectief. </w:t>
          </w:r>
        </w:p>
        <w:p w:rsidR="00A34888" w:rsidP="004C2187" w:rsidRDefault="00A34888" w14:paraId="7786CCC2" w14:textId="77777777"/>
        <w:p w:rsidR="00ED3527" w:rsidP="004C2187" w:rsidRDefault="004C2187" w14:paraId="534FE9B4" w14:textId="4D461281">
          <w:r>
            <w:t xml:space="preserve">De </w:t>
          </w:r>
          <w:r w:rsidR="00A34888">
            <w:t xml:space="preserve">Afdeling merkt op dat de </w:t>
          </w:r>
          <w:r>
            <w:t xml:space="preserve">inzet van de alcoholmeter als controlemiddel leidt tot een grotere inbreuk op het recht op bescherming van de persoonlijke levenssfeer, </w:t>
          </w:r>
          <w:r w:rsidR="002F7995">
            <w:t xml:space="preserve">het recht op onaantastbaarheid van het lichaam </w:t>
          </w:r>
          <w:r>
            <w:t xml:space="preserve">en </w:t>
          </w:r>
          <w:r w:rsidR="002F7995">
            <w:t xml:space="preserve">het recht op </w:t>
          </w:r>
          <w:r>
            <w:t>bewegingsvrijheid dan de toelichting doet voorkomen</w:t>
          </w:r>
          <w:r w:rsidR="00ED3527">
            <w:t>.</w:t>
          </w:r>
          <w:r>
            <w:t xml:space="preserve"> </w:t>
          </w:r>
          <w:r w:rsidR="00ED3527">
            <w:t xml:space="preserve">Dit </w:t>
          </w:r>
          <w:r>
            <w:t xml:space="preserve">vanwege de intensiteit en het continue karakter van deze vorm van toezicht. </w:t>
          </w:r>
        </w:p>
        <w:p w:rsidR="00ED3527" w:rsidP="004C2187" w:rsidRDefault="00ED3527" w14:paraId="6F13026A" w14:textId="77777777"/>
        <w:p w:rsidR="004C2187" w:rsidP="004C2187" w:rsidRDefault="004C2187" w14:paraId="02002705" w14:textId="136D7262">
          <w:r>
            <w:t>Op voorhand valt weliswaar niet uit te sluiten dat dit controlemiddel een gerechtvaardigde beperking vormt van de genoemde grondrechten</w:t>
          </w:r>
          <w:r w:rsidR="31F205B6">
            <w:t xml:space="preserve">, </w:t>
          </w:r>
          <w:r w:rsidR="001D224F">
            <w:t xml:space="preserve">gelet op de ernst van de problematiek en de mogelijkheid om bij de inzet van het middel maatwerk te leveren. </w:t>
          </w:r>
          <w:r>
            <w:t>Naarmate de inbreuk op</w:t>
          </w:r>
          <w:r w:rsidR="000A34F6">
            <w:t xml:space="preserve"> </w:t>
          </w:r>
          <w:r>
            <w:t xml:space="preserve">grondrechten groter is, worden </w:t>
          </w:r>
          <w:r>
            <w:lastRenderedPageBreak/>
            <w:t>echter hogere eisen gesteld aan de beoordeling van de proportionaliteit en subsidiariteit van het middel</w:t>
          </w:r>
          <w:r w:rsidR="00FE0054">
            <w:t xml:space="preserve">. </w:t>
          </w:r>
        </w:p>
        <w:p w:rsidR="00FE0054" w:rsidP="004C2187" w:rsidRDefault="00FE0054" w14:paraId="39DE397E" w14:textId="77777777"/>
        <w:p w:rsidR="005B142A" w:rsidP="005B142A" w:rsidRDefault="733EE76A" w14:paraId="3234659B" w14:textId="68C9D218">
          <w:r>
            <w:t>De Afdeling</w:t>
          </w:r>
          <w:r w:rsidDel="00C75C87" w:rsidR="005B142A">
            <w:t xml:space="preserve"> adviseert de </w:t>
          </w:r>
          <w:r w:rsidR="00ED3527">
            <w:t>motiver</w:t>
          </w:r>
          <w:r w:rsidDel="00C75C87" w:rsidR="005B142A">
            <w:t xml:space="preserve">ing van de aanvaardbaarheid </w:t>
          </w:r>
          <w:r w:rsidR="46485F5D">
            <w:t xml:space="preserve">van de </w:t>
          </w:r>
          <w:r w:rsidR="788EF10B">
            <w:t xml:space="preserve">inzet van de </w:t>
          </w:r>
          <w:r w:rsidR="46485F5D">
            <w:t xml:space="preserve">alcoholmeter vanuit grondrechtelijk perspectief </w:t>
          </w:r>
          <w:r w:rsidDel="00C75C87" w:rsidR="005B142A">
            <w:t xml:space="preserve">in de toelichting in </w:t>
          </w:r>
          <w:r w:rsidR="1DEE0285">
            <w:t xml:space="preserve">het </w:t>
          </w:r>
          <w:r w:rsidDel="00C75C87" w:rsidR="005B142A">
            <w:t xml:space="preserve">licht </w:t>
          </w:r>
          <w:r w:rsidR="03EDAEE6">
            <w:t>van het voorgaande aan te vullen</w:t>
          </w:r>
          <w:r w:rsidR="21E75010">
            <w:t>.</w:t>
          </w:r>
        </w:p>
        <w:p w:rsidR="005B142A" w:rsidP="003C06A3" w:rsidRDefault="005B142A" w14:paraId="72DB87CD" w14:textId="77777777"/>
        <w:p w:rsidR="00B06305" w:rsidP="00DB6752" w:rsidRDefault="009C790E" w14:paraId="42715D5C" w14:textId="0BE19F6F">
          <w:r>
            <w:t>b</w:t>
          </w:r>
          <w:r w:rsidR="00C577D4">
            <w:t xml:space="preserve">. </w:t>
          </w:r>
          <w:r w:rsidR="00C577D4">
            <w:tab/>
          </w:r>
          <w:r w:rsidR="00F97650">
            <w:rPr>
              <w:i/>
              <w:iCs/>
            </w:rPr>
            <w:t xml:space="preserve">Het waarborgen van de </w:t>
          </w:r>
          <w:r w:rsidR="00C577D4">
            <w:rPr>
              <w:i/>
              <w:iCs/>
            </w:rPr>
            <w:t>rechtsbescherming</w:t>
          </w:r>
          <w:r w:rsidR="00D61452">
            <w:rPr>
              <w:i/>
              <w:iCs/>
            </w:rPr>
            <w:t xml:space="preserve"> </w:t>
          </w:r>
        </w:p>
        <w:p w:rsidR="00FA3D06" w:rsidP="00DB6752" w:rsidRDefault="3C864D1C" w14:paraId="0FAF46FD" w14:textId="77777777">
          <w:r>
            <w:t xml:space="preserve">Gelet op </w:t>
          </w:r>
          <w:r w:rsidR="2DFDC89E">
            <w:t xml:space="preserve">de inbreuk </w:t>
          </w:r>
          <w:r w:rsidR="73FEFE86">
            <w:t xml:space="preserve">die de alcoholmeter </w:t>
          </w:r>
          <w:r w:rsidR="407BFF97">
            <w:t>ma</w:t>
          </w:r>
          <w:r w:rsidR="4A7944BD">
            <w:t>akt</w:t>
          </w:r>
          <w:r w:rsidR="73FEFE86">
            <w:t xml:space="preserve"> op de persoonlijke levenssfeer, de lichamelijke integriteit </w:t>
          </w:r>
          <w:r w:rsidR="30E68620">
            <w:t xml:space="preserve">en de bewegingsvrijheid van de drager, is het van belang dat zijn belangen voldoende kunnen worden meegewogen bij de keuze om dit middel in te zetten. </w:t>
          </w:r>
          <w:r w:rsidR="1C975873">
            <w:t>Duidelijk is dat</w:t>
          </w:r>
          <w:r w:rsidR="5B6FA754">
            <w:t xml:space="preserve"> </w:t>
          </w:r>
          <w:r w:rsidR="1C975873">
            <w:t xml:space="preserve">niet is vereist dat de verdachte of veroordeelde instemt met de inzet van de alcoholmeter. </w:t>
          </w:r>
          <w:r w:rsidR="1673BA1E">
            <w:t xml:space="preserve">Bezwaren van die kant tegen de inzet van de alcoholmeter worden echter volgens de </w:t>
          </w:r>
          <w:r w:rsidR="32442470">
            <w:t>toelichting</w:t>
          </w:r>
          <w:r w:rsidR="1673BA1E">
            <w:t xml:space="preserve"> wel </w:t>
          </w:r>
          <w:r w:rsidR="66B4EC45">
            <w:t xml:space="preserve">meegenomen in het advies van de reclassering en vervolgens bij de </w:t>
          </w:r>
          <w:r w:rsidR="503B7C3A">
            <w:t>beslissing</w:t>
          </w:r>
          <w:r w:rsidR="66B4EC45">
            <w:t xml:space="preserve"> d</w:t>
          </w:r>
          <w:r w:rsidR="2E3D8F2C">
            <w:t>o</w:t>
          </w:r>
          <w:r w:rsidR="66B4EC45">
            <w:t xml:space="preserve">or de </w:t>
          </w:r>
          <w:r w:rsidR="1FED5966">
            <w:t>rechter</w:t>
          </w:r>
          <w:r w:rsidR="66B4EC45">
            <w:t xml:space="preserve"> of officier van </w:t>
          </w:r>
          <w:r w:rsidR="6E0F96C7">
            <w:t>justitie</w:t>
          </w:r>
          <w:r w:rsidR="66B4EC45">
            <w:t xml:space="preserve"> </w:t>
          </w:r>
          <w:r w:rsidR="49D4E5D6">
            <w:t xml:space="preserve">over de </w:t>
          </w:r>
          <w:r w:rsidR="7F8E9CEF">
            <w:t>toepassing</w:t>
          </w:r>
          <w:r w:rsidR="49D4E5D6">
            <w:t xml:space="preserve"> van de alcoholmeter.</w:t>
          </w:r>
          <w:r w:rsidR="66B4EC45">
            <w:t xml:space="preserve"> </w:t>
          </w:r>
        </w:p>
        <w:p w:rsidR="00FA3D06" w:rsidP="00DB6752" w:rsidRDefault="00FA3D06" w14:paraId="2CA3455C" w14:textId="77777777"/>
        <w:p w:rsidR="00B06305" w:rsidP="00DB6752" w:rsidRDefault="2ED67E5B" w14:paraId="3CCCCEE7" w14:textId="1545AA4F">
          <w:r>
            <w:t xml:space="preserve">In de toelichting wordt </w:t>
          </w:r>
          <w:r w:rsidR="79202C25">
            <w:t xml:space="preserve">aldus </w:t>
          </w:r>
          <w:r>
            <w:t xml:space="preserve">ingegaan </w:t>
          </w:r>
          <w:r w:rsidR="19C3F0E6">
            <w:t>op de wijze waarop de rechter</w:t>
          </w:r>
          <w:r w:rsidR="00527AF0">
            <w:t>,</w:t>
          </w:r>
          <w:r w:rsidR="19C3F0E6">
            <w:t xml:space="preserve"> de officier van justitie en de </w:t>
          </w:r>
          <w:r w:rsidR="00413BD1">
            <w:t>reclassering</w:t>
          </w:r>
          <w:r w:rsidR="19C3F0E6">
            <w:t xml:space="preserve"> </w:t>
          </w:r>
          <w:r w:rsidR="315E7AF3">
            <w:t xml:space="preserve">vooraf </w:t>
          </w:r>
          <w:r w:rsidR="19C3F0E6">
            <w:t xml:space="preserve">rekening kunnen houden met de belangen van </w:t>
          </w:r>
          <w:r w:rsidR="6FB0208F">
            <w:t>betrokkene bij het opleggen van het alcoholverbod en de</w:t>
          </w:r>
          <w:r w:rsidR="4DD22C27">
            <w:t xml:space="preserve"> vormgeving van het toezicht daarop.</w:t>
          </w:r>
          <w:r w:rsidR="741D26C6">
            <w:t xml:space="preserve"> </w:t>
          </w:r>
          <w:r w:rsidR="0663A80D">
            <w:t xml:space="preserve">De vraag is echter in hoeverre rekening wordt gehouden met bezwaren van de kant van </w:t>
          </w:r>
          <w:r w:rsidR="3CD78BAB">
            <w:t xml:space="preserve">de verdachte of veroordeelde in de fase dat de alcoholmeter feitelijk wordt toegepast. </w:t>
          </w:r>
          <w:r w:rsidR="49FE17A5">
            <w:t>H</w:t>
          </w:r>
          <w:r w:rsidR="44E1FC28">
            <w:t xml:space="preserve">et </w:t>
          </w:r>
          <w:r w:rsidR="70BEB16F">
            <w:t xml:space="preserve">kan immers </w:t>
          </w:r>
          <w:r w:rsidR="44E1FC28">
            <w:t>voorkomen dat</w:t>
          </w:r>
          <w:r w:rsidR="3A9F7DE0">
            <w:t xml:space="preserve"> de drager gaandeweg tot de conclusie komt dat dit</w:t>
          </w:r>
          <w:r w:rsidR="44E1FC28">
            <w:t xml:space="preserve"> middel</w:t>
          </w:r>
          <w:r w:rsidR="3A9F7DE0">
            <w:t xml:space="preserve"> </w:t>
          </w:r>
          <w:r w:rsidR="44E1FC28">
            <w:t>(te) belastend is</w:t>
          </w:r>
          <w:r w:rsidR="3196441F">
            <w:t xml:space="preserve"> en dat hij </w:t>
          </w:r>
          <w:r w:rsidR="4C12EE8F">
            <w:t xml:space="preserve">het toezicht </w:t>
          </w:r>
          <w:r w:rsidR="3196441F">
            <w:t xml:space="preserve">op het alcoholverbod </w:t>
          </w:r>
          <w:r w:rsidR="27363B4D">
            <w:t>li</w:t>
          </w:r>
          <w:r w:rsidR="22035BBF">
            <w:t xml:space="preserve">ever </w:t>
          </w:r>
          <w:r w:rsidR="4C12EE8F">
            <w:t xml:space="preserve">wil laten plaatsvinden </w:t>
          </w:r>
          <w:r w:rsidR="3196441F">
            <w:t>door middel van urinecontroles. Op deze situatie wordt in de toelichting niet ingegaan.</w:t>
          </w:r>
        </w:p>
        <w:p w:rsidR="00F30B8D" w:rsidP="00DB6752" w:rsidRDefault="00F30B8D" w14:paraId="36EC56A4" w14:textId="77777777"/>
        <w:p w:rsidR="00B74D40" w:rsidP="00DB6752" w:rsidRDefault="2005A30D" w14:paraId="495D9D9B" w14:textId="4F753112">
          <w:r>
            <w:t xml:space="preserve">De Afdeling merkt op dat </w:t>
          </w:r>
          <w:r w:rsidR="11899766">
            <w:t>het in dergelijke situaties wenselijk is dat betrokkene eerst met de reclassering</w:t>
          </w:r>
          <w:r w:rsidR="4AEA936F">
            <w:t xml:space="preserve"> </w:t>
          </w:r>
          <w:r w:rsidR="520A81ED">
            <w:t xml:space="preserve">bekijkt </w:t>
          </w:r>
          <w:r w:rsidR="2BA17764">
            <w:t xml:space="preserve">of het toezicht zodanig kan worden vormgegeven dat </w:t>
          </w:r>
          <w:r w:rsidR="4AEA936F">
            <w:t xml:space="preserve">de </w:t>
          </w:r>
          <w:r w:rsidR="2BA17764">
            <w:t xml:space="preserve">bezwaren </w:t>
          </w:r>
          <w:r w:rsidR="4AEA936F">
            <w:t xml:space="preserve">kunnen </w:t>
          </w:r>
          <w:r w:rsidR="2BA17764">
            <w:t>worden weggenomen. Mochten betrokkene en reclassering hie</w:t>
          </w:r>
          <w:r w:rsidR="6502086B">
            <w:t xml:space="preserve">r onderling niet uitkomen, dan is </w:t>
          </w:r>
          <w:r w:rsidR="4483C3A3">
            <w:t xml:space="preserve">bij de </w:t>
          </w:r>
          <w:r w:rsidR="57B58554">
            <w:t xml:space="preserve">meeste </w:t>
          </w:r>
          <w:r w:rsidR="4483C3A3">
            <w:t xml:space="preserve">voorwaardelijke strafrechtelijke modaliteiten </w:t>
          </w:r>
          <w:r w:rsidR="6502086B">
            <w:t xml:space="preserve">voorzien in een </w:t>
          </w:r>
          <w:r w:rsidR="4483C3A3">
            <w:t xml:space="preserve">mogelijkheid voor de verdachte of de veroordeelde om </w:t>
          </w:r>
          <w:r w:rsidR="6502086B">
            <w:t xml:space="preserve">de rechter te vragen </w:t>
          </w:r>
          <w:r w:rsidR="0322E8F5">
            <w:t xml:space="preserve">de voorwaarden te </w:t>
          </w:r>
          <w:r w:rsidR="6502086B">
            <w:t>wijzigen</w:t>
          </w:r>
          <w:r w:rsidR="0322E8F5">
            <w:t>.</w:t>
          </w:r>
          <w:r w:rsidR="0035544A">
            <w:rPr>
              <w:rStyle w:val="Voetnootmarkering"/>
            </w:rPr>
            <w:footnoteReference w:id="21"/>
          </w:r>
          <w:r w:rsidR="7AF4CDBE">
            <w:t xml:space="preserve"> </w:t>
          </w:r>
          <w:r w:rsidR="45BAAB83">
            <w:t>In het geval van de voorwaardelijke invrijheidsstelling, heeft de veroordeelde echter geen mogelijkheden om</w:t>
          </w:r>
          <w:r w:rsidR="2C57380C">
            <w:t xml:space="preserve"> (tussentijds)</w:t>
          </w:r>
          <w:r w:rsidR="45BAAB83">
            <w:t xml:space="preserve"> op te komen </w:t>
          </w:r>
          <w:r w:rsidR="3631B7E3">
            <w:t>tegen voorwaarden die het O</w:t>
          </w:r>
          <w:r w:rsidR="286012B4">
            <w:t xml:space="preserve">penbaar </w:t>
          </w:r>
          <w:r w:rsidR="3631B7E3">
            <w:t>M</w:t>
          </w:r>
          <w:r w:rsidR="286012B4">
            <w:t>inisterie</w:t>
          </w:r>
          <w:r w:rsidR="3631B7E3">
            <w:t xml:space="preserve"> </w:t>
          </w:r>
          <w:r w:rsidR="3D87B548">
            <w:t>hier</w:t>
          </w:r>
          <w:r w:rsidR="3631B7E3">
            <w:t xml:space="preserve">aan </w:t>
          </w:r>
          <w:r w:rsidR="3D87B548">
            <w:t>verbindt.</w:t>
          </w:r>
          <w:r w:rsidR="00734A8D">
            <w:rPr>
              <w:rStyle w:val="Voetnootmarkering"/>
            </w:rPr>
            <w:footnoteReference w:id="22"/>
          </w:r>
          <w:r w:rsidR="57B58554">
            <w:t xml:space="preserve"> </w:t>
          </w:r>
          <w:r w:rsidR="043D535A">
            <w:t xml:space="preserve">Dit roept de vraag op of </w:t>
          </w:r>
          <w:r w:rsidR="3E7D6AC0">
            <w:t>de voorwaardelijke invrijheidsstelling</w:t>
          </w:r>
          <w:r w:rsidR="043D535A">
            <w:t xml:space="preserve"> voldoende</w:t>
          </w:r>
          <w:r w:rsidR="541149E7">
            <w:t xml:space="preserve"> procedurele waarborgen </w:t>
          </w:r>
          <w:r w:rsidR="3E7D6AC0">
            <w:t xml:space="preserve">kent </w:t>
          </w:r>
          <w:r w:rsidR="541149E7">
            <w:t xml:space="preserve">om de rechten van de </w:t>
          </w:r>
          <w:r w:rsidR="2C57380C">
            <w:t>veroordeelde</w:t>
          </w:r>
          <w:r w:rsidR="3E7D6AC0">
            <w:t xml:space="preserve"> te </w:t>
          </w:r>
          <w:r w:rsidR="37CDC5F7">
            <w:t>beschermen.</w:t>
          </w:r>
        </w:p>
        <w:p w:rsidRPr="00B06305" w:rsidR="003A6ED1" w:rsidP="00DB6752" w:rsidRDefault="00B74D40" w14:paraId="7F73C3BD" w14:textId="45AE5C36">
          <w:r>
            <w:br/>
            <w:t xml:space="preserve">De Afdeling adviseert in de toelichting </w:t>
          </w:r>
          <w:r w:rsidR="002207D0">
            <w:t xml:space="preserve">in te gaan </w:t>
          </w:r>
          <w:r w:rsidR="00D61452">
            <w:t>op de</w:t>
          </w:r>
          <w:r w:rsidR="00204A09">
            <w:t xml:space="preserve"> </w:t>
          </w:r>
          <w:r w:rsidR="004E148D">
            <w:t xml:space="preserve">rechtsbescherming van de </w:t>
          </w:r>
          <w:r w:rsidR="008A0D64">
            <w:t xml:space="preserve">drager van de enkelband na aanvang van het toezicht door middel van de </w:t>
          </w:r>
          <w:r w:rsidR="001768BC">
            <w:t>a</w:t>
          </w:r>
          <w:r w:rsidR="008A0D64">
            <w:t xml:space="preserve">lcoholmeter. </w:t>
          </w:r>
        </w:p>
        <w:p w:rsidR="00D57AD0" w:rsidP="00496B04" w:rsidRDefault="00D57AD0" w14:paraId="22AE7FE4" w14:textId="77777777"/>
        <w:p w:rsidR="00BB7C4A" w:rsidRDefault="00BB7C4A" w14:paraId="0320F791" w14:textId="77777777">
          <w:r>
            <w:lastRenderedPageBreak/>
            <w:br w:type="page"/>
          </w:r>
        </w:p>
        <w:p w:rsidR="00AD6AD3" w:rsidP="00AD6AD3" w:rsidRDefault="009C790E" w14:paraId="39BB4ED4" w14:textId="706F912A">
          <w:pPr>
            <w:rPr>
              <w:i/>
              <w:iCs/>
            </w:rPr>
          </w:pPr>
          <w:r>
            <w:lastRenderedPageBreak/>
            <w:t>c</w:t>
          </w:r>
          <w:r w:rsidR="00AD6AD3">
            <w:t>.</w:t>
          </w:r>
          <w:r w:rsidR="00AD6AD3">
            <w:tab/>
          </w:r>
          <w:r w:rsidRPr="00CA3D43" w:rsidR="00AD6AD3">
            <w:rPr>
              <w:i/>
              <w:iCs/>
            </w:rPr>
            <w:t xml:space="preserve">De inzet van de alcoholmeter </w:t>
          </w:r>
          <w:r w:rsidR="00C350AC">
            <w:rPr>
              <w:i/>
              <w:iCs/>
            </w:rPr>
            <w:t>bij minderjarigen</w:t>
          </w:r>
          <w:r w:rsidRPr="00CA3D43" w:rsidR="00AD6AD3">
            <w:rPr>
              <w:i/>
              <w:iCs/>
            </w:rPr>
            <w:t xml:space="preserve"> </w:t>
          </w:r>
        </w:p>
        <w:p w:rsidR="00EC69BE" w:rsidP="00AD6AD3" w:rsidRDefault="00AD6AD3" w14:paraId="2685970F" w14:textId="77777777">
          <w:r>
            <w:t xml:space="preserve">Het wetsvoorstel maakt het mogelijk om een </w:t>
          </w:r>
          <w:r w:rsidR="00B42F8E">
            <w:t>alcoholmeter</w:t>
          </w:r>
          <w:r>
            <w:t xml:space="preserve"> in te zetten bij de toepassing van het jeugdstrafrecht.</w:t>
          </w:r>
          <w:r>
            <w:rPr>
              <w:rStyle w:val="Voetnootmarkering"/>
            </w:rPr>
            <w:footnoteReference w:id="23"/>
          </w:r>
          <w:r>
            <w:t xml:space="preserve"> Met de toepassing van de </w:t>
          </w:r>
          <w:r w:rsidR="00B42F8E">
            <w:t>alcoholmeter</w:t>
          </w:r>
          <w:r>
            <w:t xml:space="preserve"> bij minderjarigen is tot op heden niet geëxperimenteerd in de pilots. In de toelichting wordt ook niet gewezen op ander onderzoek waaruit blijkt </w:t>
          </w:r>
          <w:r w:rsidRPr="00CB12B8" w:rsidR="7D33BD07">
            <w:t>dat</w:t>
          </w:r>
          <w:r>
            <w:t xml:space="preserve"> de </w:t>
          </w:r>
          <w:r w:rsidR="00B42F8E">
            <w:t>alcoholmeter</w:t>
          </w:r>
          <w:r>
            <w:t xml:space="preserve"> bij deze doelgroep effectief is en hoe het dragen van de </w:t>
          </w:r>
          <w:r w:rsidR="00B42F8E">
            <w:t>alcoholmeter</w:t>
          </w:r>
          <w:r>
            <w:t xml:space="preserve"> door jongeren wordt ervaren. </w:t>
          </w:r>
        </w:p>
        <w:p w:rsidR="00EC69BE" w:rsidP="00AD6AD3" w:rsidRDefault="00EC69BE" w14:paraId="76BA5B4A" w14:textId="77777777"/>
        <w:p w:rsidR="00915837" w:rsidP="00AD6AD3" w:rsidRDefault="00AD6AD3" w14:paraId="583ECD6A" w14:textId="34F6AF93">
          <w:r w:rsidRPr="00CB12B8">
            <w:t xml:space="preserve">De Afdeling verwacht </w:t>
          </w:r>
          <w:r w:rsidRPr="00CB12B8" w:rsidR="002038B4">
            <w:t>echter</w:t>
          </w:r>
          <w:r w:rsidRPr="00CB12B8">
            <w:t xml:space="preserve"> dat jongeren vaker zullen aanlopen tegen de nadelen die onder punt </w:t>
          </w:r>
          <w:r w:rsidRPr="00CB12B8" w:rsidR="00933D02">
            <w:t>3</w:t>
          </w:r>
          <w:r w:rsidR="00E13F05">
            <w:t>a</w:t>
          </w:r>
          <w:r w:rsidRPr="00CB12B8">
            <w:t xml:space="preserve"> genoemd zijn. </w:t>
          </w:r>
          <w:r w:rsidRPr="00CB12B8" w:rsidR="6CD7489F">
            <w:t>De Afdeling wijst er</w:t>
          </w:r>
          <w:r w:rsidRPr="00CB12B8" w:rsidR="00C350AC">
            <w:t xml:space="preserve"> </w:t>
          </w:r>
          <w:r w:rsidRPr="00CB12B8" w:rsidR="6CD7489F">
            <w:t xml:space="preserve">anderzijds op dat de rechter </w:t>
          </w:r>
          <w:r w:rsidRPr="00CB12B8" w:rsidR="1902BDE1">
            <w:t xml:space="preserve">een verplichting tot het ondergaan van elektronisch </w:t>
          </w:r>
          <w:r w:rsidRPr="00CB12B8" w:rsidR="004B6605">
            <w:t>locatie</w:t>
          </w:r>
          <w:r w:rsidRPr="00CB12B8" w:rsidR="1902BDE1">
            <w:t>toezicht</w:t>
          </w:r>
          <w:r w:rsidRPr="00CB12B8" w:rsidR="004B6605">
            <w:t xml:space="preserve"> door middel van een enkelband</w:t>
          </w:r>
          <w:r w:rsidRPr="00CB12B8" w:rsidR="544D39FA">
            <w:t xml:space="preserve"> ook</w:t>
          </w:r>
          <w:r w:rsidR="544D39FA">
            <w:t xml:space="preserve"> </w:t>
          </w:r>
          <w:r w:rsidRPr="00CB12B8" w:rsidR="7EC747E5">
            <w:t>aan</w:t>
          </w:r>
          <w:r w:rsidRPr="00CB12B8" w:rsidR="544D39FA">
            <w:t xml:space="preserve"> </w:t>
          </w:r>
          <w:r w:rsidRPr="00CB12B8" w:rsidR="00390CA6">
            <w:t>minderjarige</w:t>
          </w:r>
          <w:r w:rsidRPr="00CB12B8" w:rsidR="544D39FA">
            <w:t xml:space="preserve">n </w:t>
          </w:r>
          <w:r w:rsidRPr="00CB12B8" w:rsidR="2C127287">
            <w:t>kan opleggen.</w:t>
          </w:r>
          <w:r w:rsidRPr="00CB12B8" w:rsidR="544D39FA">
            <w:t xml:space="preserve"> </w:t>
          </w:r>
          <w:r w:rsidRPr="00CB12B8" w:rsidR="00137A0E">
            <w:t xml:space="preserve">De ervaringen </w:t>
          </w:r>
          <w:r w:rsidRPr="00CB12B8" w:rsidR="00630D3A">
            <w:t xml:space="preserve">met </w:t>
          </w:r>
          <w:r w:rsidRPr="00CB12B8" w:rsidR="00703B8C">
            <w:t>het locatietoezicht</w:t>
          </w:r>
          <w:r w:rsidRPr="00CB12B8" w:rsidR="00137A0E">
            <w:t xml:space="preserve"> </w:t>
          </w:r>
          <w:r w:rsidRPr="00CB12B8" w:rsidR="00B85B21">
            <w:t>zouden relevant kunnen zijn voor de beantwoording van de vraag of de</w:t>
          </w:r>
          <w:r w:rsidRPr="00CB12B8" w:rsidR="00217D25">
            <w:t xml:space="preserve"> inzet van de</w:t>
          </w:r>
          <w:r w:rsidRPr="00CB12B8" w:rsidR="00B85B21">
            <w:t xml:space="preserve"> alcoholmeter ook bij </w:t>
          </w:r>
          <w:r w:rsidRPr="00CB12B8" w:rsidR="00915837">
            <w:t>minderjarigen effectief en proportioneel is.</w:t>
          </w:r>
          <w:r w:rsidR="00915837">
            <w:t xml:space="preserve"> </w:t>
          </w:r>
        </w:p>
        <w:p w:rsidR="007D726E" w:rsidP="00AD6AD3" w:rsidRDefault="007D726E" w14:paraId="53B7A5E7" w14:textId="77777777"/>
        <w:p w:rsidR="00915837" w:rsidP="00915837" w:rsidRDefault="007D726E" w14:paraId="43A76E35" w14:textId="218DE146">
          <w:r>
            <w:t xml:space="preserve">De Afdeling adviseert </w:t>
          </w:r>
          <w:r w:rsidR="40354C61">
            <w:t xml:space="preserve">de </w:t>
          </w:r>
          <w:r w:rsidR="00915837">
            <w:t xml:space="preserve">noodzaak en </w:t>
          </w:r>
          <w:r w:rsidR="40354C61">
            <w:t xml:space="preserve">proportionaliteit van de inzet van </w:t>
          </w:r>
          <w:r w:rsidR="00217D25">
            <w:t>de</w:t>
          </w:r>
          <w:r w:rsidR="40354C61">
            <w:t xml:space="preserve"> </w:t>
          </w:r>
          <w:r w:rsidR="00217D25">
            <w:t>a</w:t>
          </w:r>
          <w:r w:rsidR="40354C61">
            <w:t xml:space="preserve">lcoholmeter bij </w:t>
          </w:r>
          <w:r w:rsidR="00703B8C">
            <w:t>minderjarigen</w:t>
          </w:r>
          <w:r w:rsidR="40354C61">
            <w:t xml:space="preserve"> beter te </w:t>
          </w:r>
          <w:r w:rsidR="00EC69BE">
            <w:t>motiver</w:t>
          </w:r>
          <w:r w:rsidR="40354C61">
            <w:t>en.</w:t>
          </w:r>
          <w:r>
            <w:t xml:space="preserve"> </w:t>
          </w:r>
        </w:p>
        <w:p w:rsidR="00915837" w:rsidP="00915837" w:rsidRDefault="00915837" w14:paraId="0844C9C2" w14:textId="77777777"/>
        <w:p w:rsidRPr="00077986" w:rsidR="00D16674" w:rsidP="00915837" w:rsidRDefault="00217D25" w14:paraId="65320B6B" w14:textId="211E2B62">
          <w:r>
            <w:t>4</w:t>
          </w:r>
          <w:r w:rsidR="00D16674">
            <w:t xml:space="preserve">. </w:t>
          </w:r>
          <w:r w:rsidR="00D16674">
            <w:tab/>
          </w:r>
          <w:r w:rsidRPr="005F477B" w:rsidR="005F477B">
            <w:rPr>
              <w:u w:val="single"/>
            </w:rPr>
            <w:t>De bescherming van persoonsgegevens</w:t>
          </w:r>
        </w:p>
        <w:p w:rsidR="002761C7" w:rsidP="00496B04" w:rsidRDefault="002761C7" w14:paraId="2986CA4F" w14:textId="2EA793BD"/>
        <w:p w:rsidRPr="004F4424" w:rsidR="004F4424" w:rsidP="00496B04" w:rsidRDefault="004F4424" w14:paraId="24944FAF" w14:textId="0075F25B">
          <w:pPr>
            <w:rPr>
              <w:i/>
              <w:iCs/>
            </w:rPr>
          </w:pPr>
          <w:r>
            <w:t xml:space="preserve">a. </w:t>
          </w:r>
          <w:r>
            <w:tab/>
          </w:r>
          <w:r w:rsidR="005D4DF0">
            <w:rPr>
              <w:i/>
              <w:iCs/>
            </w:rPr>
            <w:t>Relevante grondrechten</w:t>
          </w:r>
          <w:r>
            <w:rPr>
              <w:i/>
              <w:iCs/>
            </w:rPr>
            <w:t xml:space="preserve"> </w:t>
          </w:r>
        </w:p>
        <w:p w:rsidR="008877B3" w:rsidP="007643F0" w:rsidRDefault="00923DEA" w14:paraId="2E70040D" w14:textId="5ECADA93">
          <w:pPr>
            <w:rPr>
              <w:szCs w:val="22"/>
            </w:rPr>
          </w:pPr>
          <w:r>
            <w:t xml:space="preserve">Bij het gebruik van de </w:t>
          </w:r>
          <w:r w:rsidR="00B42F8E">
            <w:t>alcoholmeter</w:t>
          </w:r>
          <w:r>
            <w:t xml:space="preserve"> worden verschillende persoonsgegevens </w:t>
          </w:r>
          <w:r w:rsidR="00C47CE7">
            <w:t xml:space="preserve">van de drager </w:t>
          </w:r>
          <w:r w:rsidR="00504887">
            <w:t xml:space="preserve">verwerkt, namelijk </w:t>
          </w:r>
          <w:r w:rsidR="00C47CE7">
            <w:t xml:space="preserve">de </w:t>
          </w:r>
          <w:r w:rsidR="00504887">
            <w:t>strafrechtelijke persoonsgegevens en gezondheidsgegevens</w:t>
          </w:r>
          <w:r w:rsidR="00C47CE7">
            <w:t xml:space="preserve"> </w:t>
          </w:r>
          <w:r w:rsidR="00504887">
            <w:t xml:space="preserve">(alcoholpromillage en lichaamstemperatuur). </w:t>
          </w:r>
          <w:r w:rsidR="00F656C1">
            <w:t>Dit zijn gevoelige persoonsgegevens die</w:t>
          </w:r>
          <w:r w:rsidR="008877B3">
            <w:t xml:space="preserve"> </w:t>
          </w:r>
          <w:r w:rsidR="006A23F2">
            <w:t>beschermd worden door</w:t>
          </w:r>
          <w:r w:rsidR="008877B3">
            <w:t xml:space="preserve"> </w:t>
          </w:r>
          <w:r w:rsidR="00EA5F16">
            <w:t>artikel</w:t>
          </w:r>
          <w:r w:rsidR="00303CF2">
            <w:t xml:space="preserve"> </w:t>
          </w:r>
          <w:r w:rsidR="003E2905">
            <w:t xml:space="preserve">7 en </w:t>
          </w:r>
          <w:r w:rsidR="00303CF2">
            <w:t xml:space="preserve">8 van het Handvest van de </w:t>
          </w:r>
          <w:r w:rsidR="002754C6">
            <w:t>g</w:t>
          </w:r>
          <w:r w:rsidR="00303CF2">
            <w:t>rondrechten van de Europese Unie</w:t>
          </w:r>
          <w:r w:rsidR="00692C26">
            <w:t xml:space="preserve">. </w:t>
          </w:r>
          <w:r w:rsidR="002754C6">
            <w:t>De</w:t>
          </w:r>
          <w:r w:rsidR="00ED7323">
            <w:t xml:space="preserve"> bescherming van </w:t>
          </w:r>
          <w:r w:rsidR="0058339C">
            <w:t xml:space="preserve">persoonsgegevens </w:t>
          </w:r>
          <w:r w:rsidR="003659D8">
            <w:t xml:space="preserve">in het Handvest </w:t>
          </w:r>
          <w:r w:rsidR="002754C6">
            <w:t>is uitgewerkt</w:t>
          </w:r>
          <w:r w:rsidR="0058339C">
            <w:t xml:space="preserve"> in </w:t>
          </w:r>
          <w:r w:rsidR="008877B3">
            <w:t xml:space="preserve">de </w:t>
          </w:r>
          <w:r w:rsidR="696D7785">
            <w:t>A</w:t>
          </w:r>
          <w:r w:rsidR="00F87AC6">
            <w:t>lgemene verordening gegevensbescherming (</w:t>
          </w:r>
          <w:r w:rsidR="008877B3">
            <w:t>AVG</w:t>
          </w:r>
          <w:r w:rsidR="00F87AC6">
            <w:t>)</w:t>
          </w:r>
          <w:r w:rsidR="0058339C">
            <w:t>.</w:t>
          </w:r>
          <w:r w:rsidR="00F656C1">
            <w:t xml:space="preserve"> </w:t>
          </w:r>
          <w:r w:rsidR="008877B3">
            <w:t xml:space="preserve">In de toelichting wordt </w:t>
          </w:r>
          <w:r w:rsidR="00FD5534">
            <w:t xml:space="preserve">voldoende </w:t>
          </w:r>
          <w:r w:rsidR="003019D7">
            <w:t xml:space="preserve">ingegaan op de </w:t>
          </w:r>
          <w:r w:rsidR="00FD5534">
            <w:t xml:space="preserve">grondslag </w:t>
          </w:r>
          <w:r w:rsidR="007B4723">
            <w:t xml:space="preserve">en waarborgen </w:t>
          </w:r>
          <w:r w:rsidR="00FD5534">
            <w:t>voor de gegevensverwerking</w:t>
          </w:r>
          <w:r w:rsidR="006E07B4">
            <w:t xml:space="preserve"> </w:t>
          </w:r>
          <w:r w:rsidR="00FD5534">
            <w:t xml:space="preserve">in het kader van de alcoholmeter door de reclassering. </w:t>
          </w:r>
          <w:r w:rsidR="007B4723">
            <w:t>Over de gegevensverwerking door SCRAM worden onder punt b en c opmerkingen gemaakt.</w:t>
          </w:r>
        </w:p>
        <w:p w:rsidR="00B412A6" w:rsidP="007643F0" w:rsidRDefault="00B412A6" w14:paraId="057E84BE" w14:textId="77777777">
          <w:pPr>
            <w:rPr>
              <w:szCs w:val="22"/>
            </w:rPr>
          </w:pPr>
        </w:p>
        <w:p w:rsidR="00FB6243" w:rsidP="00894205" w:rsidRDefault="006B3EEB" w14:paraId="5256DC7F" w14:textId="77777777">
          <w:pPr>
            <w:rPr>
              <w:szCs w:val="22"/>
            </w:rPr>
          </w:pPr>
          <w:r>
            <w:rPr>
              <w:szCs w:val="22"/>
            </w:rPr>
            <w:t>D</w:t>
          </w:r>
          <w:r w:rsidR="00CC39DC">
            <w:rPr>
              <w:szCs w:val="22"/>
            </w:rPr>
            <w:t>e</w:t>
          </w:r>
          <w:r w:rsidR="006404DA">
            <w:rPr>
              <w:szCs w:val="22"/>
            </w:rPr>
            <w:t xml:space="preserve"> bescherming van persoonsgegevens </w:t>
          </w:r>
          <w:r w:rsidR="00CC39DC">
            <w:rPr>
              <w:szCs w:val="22"/>
            </w:rPr>
            <w:t>vloeit niet alleen voort uit</w:t>
          </w:r>
          <w:r w:rsidR="00692C26">
            <w:rPr>
              <w:szCs w:val="22"/>
            </w:rPr>
            <w:t xml:space="preserve"> het Handvest, maar </w:t>
          </w:r>
          <w:r w:rsidR="00CC39DC">
            <w:rPr>
              <w:szCs w:val="22"/>
            </w:rPr>
            <w:t xml:space="preserve">ook uit </w:t>
          </w:r>
          <w:r w:rsidR="00692C26">
            <w:rPr>
              <w:szCs w:val="22"/>
            </w:rPr>
            <w:t xml:space="preserve">de bescherming van de persoonlijke levenssfeer in de zin van </w:t>
          </w:r>
          <w:r w:rsidR="003E2905">
            <w:rPr>
              <w:szCs w:val="22"/>
            </w:rPr>
            <w:t xml:space="preserve">artikel 10 </w:t>
          </w:r>
          <w:r w:rsidR="008F44D0">
            <w:rPr>
              <w:szCs w:val="22"/>
            </w:rPr>
            <w:t xml:space="preserve">van de </w:t>
          </w:r>
          <w:r w:rsidR="003E2905">
            <w:rPr>
              <w:szCs w:val="22"/>
            </w:rPr>
            <w:t xml:space="preserve">Grondwet </w:t>
          </w:r>
          <w:r w:rsidR="00692C26">
            <w:rPr>
              <w:szCs w:val="22"/>
            </w:rPr>
            <w:t xml:space="preserve">artikel 8 </w:t>
          </w:r>
          <w:r w:rsidR="008F44D0">
            <w:rPr>
              <w:szCs w:val="22"/>
            </w:rPr>
            <w:t xml:space="preserve">van het </w:t>
          </w:r>
          <w:r w:rsidR="00692C26">
            <w:rPr>
              <w:szCs w:val="22"/>
            </w:rPr>
            <w:t xml:space="preserve">EVRM. </w:t>
          </w:r>
          <w:r w:rsidR="00A12DB6">
            <w:rPr>
              <w:szCs w:val="22"/>
            </w:rPr>
            <w:t xml:space="preserve">Het EHRM heeft meermaals benadrukt dat het voor bescherming van gevoelige gegevens essentieel is dat de bevoegdheden tot gebruik, inzage en doorgifte </w:t>
          </w:r>
          <w:r w:rsidRPr="00E240D4" w:rsidR="00A12DB6">
            <w:rPr>
              <w:szCs w:val="22"/>
            </w:rPr>
            <w:t xml:space="preserve">voldoende precies </w:t>
          </w:r>
          <w:r w:rsidR="00A12DB6">
            <w:rPr>
              <w:szCs w:val="22"/>
            </w:rPr>
            <w:t>zijn</w:t>
          </w:r>
          <w:r w:rsidRPr="00E240D4" w:rsidR="00A12DB6">
            <w:rPr>
              <w:szCs w:val="22"/>
            </w:rPr>
            <w:t xml:space="preserve"> </w:t>
          </w:r>
          <w:r w:rsidR="00A12DB6">
            <w:rPr>
              <w:szCs w:val="22"/>
            </w:rPr>
            <w:t xml:space="preserve">omschreven </w:t>
          </w:r>
          <w:r w:rsidRPr="00E240D4" w:rsidR="00A12DB6">
            <w:rPr>
              <w:szCs w:val="22"/>
            </w:rPr>
            <w:t>en voldoende bescherming b</w:t>
          </w:r>
          <w:r w:rsidR="00A12DB6">
            <w:rPr>
              <w:szCs w:val="22"/>
            </w:rPr>
            <w:t xml:space="preserve">ieden </w:t>
          </w:r>
          <w:r w:rsidRPr="00E240D4" w:rsidR="00A12DB6">
            <w:rPr>
              <w:szCs w:val="22"/>
            </w:rPr>
            <w:t>tegen</w:t>
          </w:r>
          <w:r w:rsidR="00A12DB6">
            <w:rPr>
              <w:szCs w:val="22"/>
            </w:rPr>
            <w:t xml:space="preserve"> </w:t>
          </w:r>
          <w:r w:rsidRPr="00E240D4" w:rsidR="00A12DB6">
            <w:rPr>
              <w:szCs w:val="22"/>
            </w:rPr>
            <w:t>arbitrair gebruik van deze bevoegdhe</w:t>
          </w:r>
          <w:r w:rsidR="00A12DB6">
            <w:rPr>
              <w:szCs w:val="22"/>
            </w:rPr>
            <w:t>den</w:t>
          </w:r>
          <w:r w:rsidRPr="00E240D4" w:rsidR="00A12DB6">
            <w:rPr>
              <w:szCs w:val="22"/>
            </w:rPr>
            <w:t>.</w:t>
          </w:r>
          <w:r w:rsidR="00A12DB6">
            <w:rPr>
              <w:rStyle w:val="Voetnootmarkering"/>
              <w:szCs w:val="22"/>
            </w:rPr>
            <w:footnoteReference w:id="24"/>
          </w:r>
          <w:r w:rsidR="00A12DB6">
            <w:rPr>
              <w:szCs w:val="22"/>
            </w:rPr>
            <w:t xml:space="preserve"> </w:t>
          </w:r>
          <w:r w:rsidR="007A17A7">
            <w:rPr>
              <w:szCs w:val="22"/>
            </w:rPr>
            <w:t>H</w:t>
          </w:r>
          <w:r w:rsidR="00894205">
            <w:rPr>
              <w:szCs w:val="22"/>
            </w:rPr>
            <w:t xml:space="preserve">oewel het gebruik van gevoelige gegevens een algemeen </w:t>
          </w:r>
          <w:r w:rsidR="00894205">
            <w:rPr>
              <w:szCs w:val="22"/>
            </w:rPr>
            <w:lastRenderedPageBreak/>
            <w:t xml:space="preserve">belang kan dienen, bijvoorbeeld in het kader van het voorkomen van nieuwe strafbare feiten of het beschermen van de rechten van anderen, </w:t>
          </w:r>
          <w:r w:rsidR="007A17A7">
            <w:rPr>
              <w:szCs w:val="22"/>
            </w:rPr>
            <w:t xml:space="preserve">moet volgens het EHRM wel </w:t>
          </w:r>
          <w:r w:rsidR="00894205">
            <w:rPr>
              <w:szCs w:val="22"/>
            </w:rPr>
            <w:t>een eerlijke afweging worden</w:t>
          </w:r>
          <w:r w:rsidR="007A17A7">
            <w:rPr>
              <w:szCs w:val="22"/>
            </w:rPr>
            <w:t xml:space="preserve"> gemaakt</w:t>
          </w:r>
          <w:r w:rsidR="00894205">
            <w:rPr>
              <w:szCs w:val="22"/>
            </w:rPr>
            <w:t xml:space="preserve"> tussen de belangen van de betrokkene en dit publieke belang.</w:t>
          </w:r>
          <w:r w:rsidR="00894205">
            <w:rPr>
              <w:rStyle w:val="Voetnootmarkering"/>
              <w:szCs w:val="22"/>
            </w:rPr>
            <w:footnoteReference w:id="25"/>
          </w:r>
          <w:r w:rsidR="00894205">
            <w:rPr>
              <w:szCs w:val="22"/>
            </w:rPr>
            <w:t xml:space="preserve"> </w:t>
          </w:r>
        </w:p>
        <w:p w:rsidR="00FB6243" w:rsidP="00894205" w:rsidRDefault="00FB6243" w14:paraId="29499240" w14:textId="77777777">
          <w:pPr>
            <w:rPr>
              <w:szCs w:val="22"/>
            </w:rPr>
          </w:pPr>
        </w:p>
        <w:p w:rsidR="00894205" w:rsidP="00894205" w:rsidRDefault="00A20CA0" w14:paraId="76B11679" w14:textId="703CD9FC">
          <w:pPr>
            <w:rPr>
              <w:szCs w:val="22"/>
            </w:rPr>
          </w:pPr>
          <w:r>
            <w:rPr>
              <w:szCs w:val="22"/>
            </w:rPr>
            <w:t xml:space="preserve">De noodzaak van een zelfde soort afweging vloeit ook voort uit artikel 10 </w:t>
          </w:r>
          <w:r w:rsidR="00C54A85">
            <w:rPr>
              <w:szCs w:val="22"/>
            </w:rPr>
            <w:t xml:space="preserve">van de </w:t>
          </w:r>
          <w:r>
            <w:rPr>
              <w:szCs w:val="22"/>
            </w:rPr>
            <w:t xml:space="preserve">Grondwet. </w:t>
          </w:r>
          <w:r w:rsidR="00894205">
            <w:rPr>
              <w:szCs w:val="22"/>
            </w:rPr>
            <w:t xml:space="preserve">Hoewel de in het voorstel gemaakte afweging in het licht van de bescherming van het recht op persoonsgegevens niet bij voorbaat in strijd lijkt met artikel 8 </w:t>
          </w:r>
          <w:r w:rsidR="00FB6243">
            <w:rPr>
              <w:szCs w:val="22"/>
            </w:rPr>
            <w:t xml:space="preserve">van het </w:t>
          </w:r>
          <w:r w:rsidR="00894205">
            <w:rPr>
              <w:szCs w:val="22"/>
            </w:rPr>
            <w:t>EVRM</w:t>
          </w:r>
          <w:r w:rsidR="00073878">
            <w:rPr>
              <w:szCs w:val="22"/>
            </w:rPr>
            <w:t>,</w:t>
          </w:r>
          <w:r w:rsidR="00894205">
            <w:rPr>
              <w:szCs w:val="22"/>
            </w:rPr>
            <w:t xml:space="preserve"> moet deze </w:t>
          </w:r>
          <w:r w:rsidR="00B27A17">
            <w:rPr>
              <w:szCs w:val="22"/>
            </w:rPr>
            <w:t xml:space="preserve">afweging </w:t>
          </w:r>
          <w:r w:rsidR="00894205">
            <w:rPr>
              <w:szCs w:val="22"/>
            </w:rPr>
            <w:t>wel in het licht van voorgaande aspecten specifiek worden toegelicht.</w:t>
          </w:r>
        </w:p>
        <w:p w:rsidR="007A17A7" w:rsidP="00894205" w:rsidRDefault="007A17A7" w14:paraId="16D7872B" w14:textId="77777777">
          <w:pPr>
            <w:rPr>
              <w:szCs w:val="22"/>
            </w:rPr>
          </w:pPr>
        </w:p>
        <w:p w:rsidR="00894205" w:rsidP="007643F0" w:rsidRDefault="007A17A7" w14:paraId="72A44E82" w14:textId="19B9A552">
          <w:r>
            <w:rPr>
              <w:szCs w:val="22"/>
            </w:rPr>
            <w:t xml:space="preserve">De Afdeling adviseert </w:t>
          </w:r>
          <w:r w:rsidR="004B4E46">
            <w:rPr>
              <w:szCs w:val="22"/>
            </w:rPr>
            <w:t xml:space="preserve">in de toelichting in te gaan op de bescherming van persoonsgegevens in het licht van </w:t>
          </w:r>
          <w:r w:rsidR="00A20CA0">
            <w:rPr>
              <w:szCs w:val="22"/>
            </w:rPr>
            <w:t xml:space="preserve">artikel 10 </w:t>
          </w:r>
          <w:r w:rsidR="00FB6243">
            <w:rPr>
              <w:szCs w:val="22"/>
            </w:rPr>
            <w:t xml:space="preserve">van de </w:t>
          </w:r>
          <w:r w:rsidR="00A20CA0">
            <w:rPr>
              <w:szCs w:val="22"/>
            </w:rPr>
            <w:t xml:space="preserve">Grondwet, </w:t>
          </w:r>
          <w:r w:rsidR="004B4E46">
            <w:rPr>
              <w:szCs w:val="22"/>
            </w:rPr>
            <w:t xml:space="preserve">artikel </w:t>
          </w:r>
          <w:r w:rsidR="00FB6ABF">
            <w:rPr>
              <w:szCs w:val="22"/>
            </w:rPr>
            <w:t xml:space="preserve">7 en 8 van het Handvest en </w:t>
          </w:r>
          <w:r w:rsidR="004B4E46">
            <w:rPr>
              <w:szCs w:val="22"/>
            </w:rPr>
            <w:t xml:space="preserve">artikel 8 </w:t>
          </w:r>
          <w:r w:rsidR="00F85067">
            <w:rPr>
              <w:szCs w:val="22"/>
            </w:rPr>
            <w:t xml:space="preserve">van het </w:t>
          </w:r>
          <w:r w:rsidR="004B4E46">
            <w:rPr>
              <w:szCs w:val="22"/>
            </w:rPr>
            <w:t xml:space="preserve">EVRM. </w:t>
          </w:r>
        </w:p>
        <w:p w:rsidR="007643F0" w:rsidP="007643F0" w:rsidRDefault="007643F0" w14:paraId="0122CD75" w14:textId="77777777"/>
        <w:p w:rsidR="008D4007" w:rsidP="00496B04" w:rsidRDefault="004F4424" w14:paraId="29EB8002" w14:textId="5289F679">
          <w:pPr>
            <w:rPr>
              <w:i/>
              <w:iCs/>
            </w:rPr>
          </w:pPr>
          <w:r>
            <w:t>b</w:t>
          </w:r>
          <w:r w:rsidR="004F5BCB">
            <w:t>.</w:t>
          </w:r>
          <w:r w:rsidR="004F5BCB">
            <w:tab/>
          </w:r>
          <w:r w:rsidR="00885B5C">
            <w:rPr>
              <w:i/>
              <w:iCs/>
            </w:rPr>
            <w:t xml:space="preserve">De </w:t>
          </w:r>
          <w:r w:rsidR="00873B54">
            <w:rPr>
              <w:i/>
              <w:iCs/>
            </w:rPr>
            <w:t>grondslag voor de gegevensverwerking in de VS</w:t>
          </w:r>
        </w:p>
        <w:p w:rsidR="00FB6243" w:rsidP="6F916EB5" w:rsidRDefault="52E6CEA6" w14:paraId="450EE0D1" w14:textId="77777777">
          <w:r>
            <w:t xml:space="preserve">Vanuit het oogpunt van de gegevensbescherming is het opvallend dat een </w:t>
          </w:r>
          <w:r w:rsidR="7B0BF114">
            <w:t xml:space="preserve">belangrijk </w:t>
          </w:r>
          <w:r>
            <w:t>gedeelte</w:t>
          </w:r>
          <w:r w:rsidR="7B0BF114">
            <w:t xml:space="preserve"> van de gegevensverwerking omtrent de alcoholmeter plaatsvindt </w:t>
          </w:r>
          <w:r w:rsidR="161F5194">
            <w:t xml:space="preserve">bij SCRAM, dat gevestigd is in de Verenigde Staten. </w:t>
          </w:r>
          <w:r w:rsidR="6A80AFE9">
            <w:t xml:space="preserve">Dat betekent dat sprake is van doorgifte van persoonsgegevens </w:t>
          </w:r>
          <w:r w:rsidR="75F12497">
            <w:t xml:space="preserve">naar een derde land. </w:t>
          </w:r>
          <w:r w:rsidR="161F5194">
            <w:t>De doorgifte van persoonsgegevens naar de Verenigde Staten is niet onomstreden</w:t>
          </w:r>
          <w:r w:rsidR="0F7A83AE">
            <w:t xml:space="preserve">. </w:t>
          </w:r>
        </w:p>
        <w:p w:rsidR="00FB6243" w:rsidP="6F916EB5" w:rsidRDefault="00FB6243" w14:paraId="11115F50" w14:textId="77777777"/>
        <w:p w:rsidR="00CC4BB1" w:rsidP="6F916EB5" w:rsidRDefault="19F299A9" w14:paraId="13D3015A" w14:textId="273025C0">
          <w:r>
            <w:t xml:space="preserve">In het verleden heeft het Hof van Justitie </w:t>
          </w:r>
          <w:r w:rsidR="1D3D9EDF">
            <w:t xml:space="preserve">besluiten van de Europese Commissie vernietigd </w:t>
          </w:r>
          <w:r w:rsidR="0259CF0F">
            <w:t>waarmee de gegevensbescherming met de Verenigde Staten gereguleerd werd.</w:t>
          </w:r>
          <w:r w:rsidR="00C37399">
            <w:rPr>
              <w:rStyle w:val="Voetnootmarkering"/>
            </w:rPr>
            <w:footnoteReference w:id="26"/>
          </w:r>
          <w:r w:rsidR="62BCDF52">
            <w:t xml:space="preserve"> </w:t>
          </w:r>
          <w:r w:rsidR="02B8CC91">
            <w:t xml:space="preserve">In deze uitspraken </w:t>
          </w:r>
          <w:r w:rsidR="00FB6243">
            <w:t xml:space="preserve">is </w:t>
          </w:r>
          <w:r w:rsidR="02B8CC91">
            <w:t xml:space="preserve">gewezen op de bevoegdheden </w:t>
          </w:r>
          <w:r w:rsidR="1ADD2455">
            <w:t xml:space="preserve">van de Amerikaanse overheid om toegang te krijgen tot de persoonsgegevens </w:t>
          </w:r>
          <w:r w:rsidR="36A3B144">
            <w:t>omwille van</w:t>
          </w:r>
          <w:r w:rsidR="07551C3E">
            <w:t xml:space="preserve"> </w:t>
          </w:r>
          <w:r w:rsidR="36A3B144">
            <w:t>de nationale veiligheid</w:t>
          </w:r>
          <w:r w:rsidR="46D6A7D0">
            <w:t>.</w:t>
          </w:r>
          <w:r w:rsidR="36A3B144">
            <w:t xml:space="preserve"> </w:t>
          </w:r>
          <w:r w:rsidR="36F4EAD2">
            <w:t xml:space="preserve">Geoordeeld werd dat deze </w:t>
          </w:r>
          <w:r w:rsidR="36A3B144">
            <w:t xml:space="preserve">niet zodanig zijn afgebakend dat zij in overeenstemming zijn met het Unierecht. Daarnaast </w:t>
          </w:r>
          <w:r w:rsidR="07551C3E">
            <w:t>w</w:t>
          </w:r>
          <w:r w:rsidR="7A1F29EB">
            <w:t xml:space="preserve">erd de rechtsbescherming </w:t>
          </w:r>
          <w:r w:rsidR="005A2CC9">
            <w:t xml:space="preserve">van de betrokkene en het toezicht op de naleving </w:t>
          </w:r>
          <w:r w:rsidR="007A59A2">
            <w:t xml:space="preserve">van de AVG </w:t>
          </w:r>
          <w:r w:rsidR="7A1F29EB">
            <w:t xml:space="preserve">onvoldoende geacht. </w:t>
          </w:r>
        </w:p>
        <w:p w:rsidR="00CC4BB1" w:rsidP="6F916EB5" w:rsidRDefault="00CC4BB1" w14:paraId="2B8DA5DA" w14:textId="77777777"/>
        <w:p w:rsidRPr="009C6771" w:rsidR="00C019F9" w:rsidP="6F916EB5" w:rsidRDefault="7A1F29EB" w14:paraId="110A234A" w14:textId="10947D0A">
          <w:r>
            <w:t xml:space="preserve">Op </w:t>
          </w:r>
          <w:r w:rsidR="7261F950">
            <w:t xml:space="preserve">10 </w:t>
          </w:r>
          <w:r>
            <w:t>juli 202</w:t>
          </w:r>
          <w:r w:rsidR="7261F950">
            <w:t xml:space="preserve">3 heeft de Europese Commissie </w:t>
          </w:r>
          <w:r w:rsidR="50418093">
            <w:t>een</w:t>
          </w:r>
          <w:r w:rsidR="2BCE62A9">
            <w:t xml:space="preserve"> nieuw</w:t>
          </w:r>
          <w:r w:rsidR="50418093">
            <w:t xml:space="preserve"> adequaatheidsbesluit genomen over de </w:t>
          </w:r>
          <w:r w:rsidR="2BCE62A9">
            <w:t xml:space="preserve">gegevensdoorgifte naar de </w:t>
          </w:r>
          <w:r w:rsidR="50418093">
            <w:t>VS.</w:t>
          </w:r>
          <w:r w:rsidR="00F91250">
            <w:rPr>
              <w:rStyle w:val="Voetnootmarkering"/>
            </w:rPr>
            <w:footnoteReference w:id="27"/>
          </w:r>
          <w:r w:rsidR="50418093">
            <w:t xml:space="preserve"> </w:t>
          </w:r>
          <w:r w:rsidR="007C6A8C">
            <w:t>Gelet op de eerdere jurisprudentie</w:t>
          </w:r>
          <w:r w:rsidR="50418093">
            <w:t xml:space="preserve"> is </w:t>
          </w:r>
          <w:r w:rsidR="007C6A8C">
            <w:t>het de vraag</w:t>
          </w:r>
          <w:r w:rsidR="50418093">
            <w:t xml:space="preserve"> </w:t>
          </w:r>
          <w:r w:rsidR="66C3B379">
            <w:t xml:space="preserve">hoe het Hof van Justitie </w:t>
          </w:r>
          <w:r w:rsidR="146E289B">
            <w:t xml:space="preserve">dit adequaatheidsbesluit zal beoordelen. </w:t>
          </w:r>
        </w:p>
        <w:p w:rsidR="00C34B90" w:rsidP="00C34B90" w:rsidRDefault="00C34B90" w14:paraId="0E0B4852" w14:textId="77777777"/>
        <w:p w:rsidR="00D26148" w:rsidP="00C34B90" w:rsidRDefault="00C34B90" w14:paraId="1D7B2E68" w14:textId="624DE0D8">
          <w:r>
            <w:t>In de toelichting</w:t>
          </w:r>
          <w:r w:rsidR="0006272A">
            <w:t xml:space="preserve"> is</w:t>
          </w:r>
          <w:r>
            <w:t xml:space="preserve"> deze recente ontwikkeling nog niet meegenomen.</w:t>
          </w:r>
          <w:r w:rsidR="004F00C4">
            <w:t xml:space="preserve"> Het adequaatheidsbesluit van 10 juli 2023 </w:t>
          </w:r>
          <w:r w:rsidR="00D527EA">
            <w:t xml:space="preserve">wijkt af van reguliere adequaatheidsbesluiten in de zin dat deze niet </w:t>
          </w:r>
          <w:r w:rsidR="0091407C">
            <w:t>voor een land of sector geldt, maar voor gecertificeerde bedrijven. Het is</w:t>
          </w:r>
          <w:r w:rsidR="00483991">
            <w:t xml:space="preserve"> thans</w:t>
          </w:r>
          <w:r w:rsidR="0091407C">
            <w:t xml:space="preserve"> o</w:t>
          </w:r>
          <w:r w:rsidR="00483991">
            <w:t>nbekend</w:t>
          </w:r>
          <w:r w:rsidR="0091407C">
            <w:t xml:space="preserve"> of SCRAM aan de eisen voor certificering zal voldoen. </w:t>
          </w:r>
          <w:r w:rsidR="00DE62D1">
            <w:t xml:space="preserve">Ook blijkt uit de toelichting niet hoe het voorstel </w:t>
          </w:r>
          <w:r w:rsidR="00DE62D1">
            <w:lastRenderedPageBreak/>
            <w:t xml:space="preserve">zich op dit punt verhoudt tot de waarborgen die </w:t>
          </w:r>
          <w:r w:rsidR="00983CB5">
            <w:t xml:space="preserve">blijkens de hiervoor genoemde rechtspraak van het Hof van Justitie in het derde land aanwezig moeten zijn, in het bijzonder als het gaat om de rechtsbescherming van de betrokkene en het toezicht op de naleving van </w:t>
          </w:r>
          <w:r w:rsidR="00675E87">
            <w:t xml:space="preserve">het </w:t>
          </w:r>
          <w:r w:rsidR="00983CB5">
            <w:t xml:space="preserve">gegevensbeschermingsrecht. </w:t>
          </w:r>
        </w:p>
        <w:p w:rsidR="0091407C" w:rsidP="00C34B90" w:rsidRDefault="0091407C" w14:paraId="274F3EC7" w14:textId="1B7740D9"/>
        <w:p w:rsidR="00F22D01" w:rsidP="00C34B90" w:rsidRDefault="0091407C" w14:paraId="5EEBFC6D" w14:textId="77777777">
          <w:r>
            <w:t>In afwachting van het adequaatheidsbesluit van de Europese Commissie blijkt uit de toelichting dat gekozen was</w:t>
          </w:r>
          <w:r w:rsidR="00C34B90">
            <w:t xml:space="preserve"> voor het sluiten van een standaardcontract tussen de reclassering en SCRAM. Daarnaast blijkt uit de toelichting dat aanvullende maatregelen zijn getroffen op advies van de Landsadvocaat, zoals encryptie, het bewaren van de sleutel door de reclassering in Nederland, pseudonimisering, maatregelen tegen hacken en het onderscheppen van het radiosignaal, en het gebruik van beveiligde e-mailadressen. </w:t>
          </w:r>
        </w:p>
        <w:p w:rsidR="00F22D01" w:rsidP="00C34B90" w:rsidRDefault="00F22D01" w14:paraId="0D1FAF60" w14:textId="77777777"/>
        <w:p w:rsidR="00C34B90" w:rsidP="00C34B90" w:rsidRDefault="00C34B90" w14:paraId="61E23D64" w14:textId="44C9CF3A">
          <w:r>
            <w:t xml:space="preserve">Uit de toelichting blijkt niet of de aanvullende maatregelen onderdeel zijn van het standaardcontract in de zin van artikel 46, tweede lid, sub b van de AVG zijn of dat dit maatregelen in de zin van artikel 46, derde lid, sub a van de AVG zijn. In dat laatste geval is namelijk toestemming van de Autoriteit Persoonsgegevens nodig. </w:t>
          </w:r>
        </w:p>
        <w:p w:rsidR="00C34B90" w:rsidP="00C34B90" w:rsidRDefault="00C34B90" w14:paraId="3F5A09BB" w14:textId="77777777"/>
        <w:p w:rsidR="00C34B90" w:rsidP="00C34B90" w:rsidRDefault="00C34B90" w14:paraId="7C34340E" w14:textId="427DF7E7">
          <w:r>
            <w:t xml:space="preserve">De Afdeling adviseert de grondslag van de gegevensverwerking door SCRAM te actualiseren en indien nodig toestemming aan de Autoriteit Persoonsgegevens te vragen voor de aanvullende maatregelen. </w:t>
          </w:r>
          <w:r w:rsidRPr="00DB06BE" w:rsidR="00DB06BE">
            <w:t>V</w:t>
          </w:r>
          <w:r w:rsidR="00DB06BE">
            <w:t xml:space="preserve">erder </w:t>
          </w:r>
          <w:r w:rsidRPr="00DB06BE" w:rsidR="00DB06BE">
            <w:t>adviseert zij in het kader van de doorgifte van persoonsgegevens naar de Verenigde Staten nader in te gaan op de betekenis van de rechtspraak van het Hof van Justitie voor de rechtsbescherming van de betrokkene en het toezicht op de naleving van</w:t>
          </w:r>
          <w:r w:rsidR="00DB06BE">
            <w:t xml:space="preserve"> het gegevensbeschermingsrecht.</w:t>
          </w:r>
        </w:p>
        <w:p w:rsidR="00C34B90" w:rsidP="00320D76" w:rsidRDefault="00C34B90" w14:paraId="675ED5A5" w14:textId="77777777"/>
        <w:p w:rsidRPr="009C6771" w:rsidR="00873B54" w:rsidP="00320D76" w:rsidRDefault="00873B54" w14:paraId="62BEDABB" w14:textId="43C308DE">
          <w:pPr>
            <w:rPr>
              <w:i/>
              <w:iCs/>
            </w:rPr>
          </w:pPr>
          <w:r>
            <w:t>c.</w:t>
          </w:r>
          <w:r>
            <w:tab/>
          </w:r>
          <w:r>
            <w:rPr>
              <w:i/>
              <w:iCs/>
            </w:rPr>
            <w:t>De gegevensverwerking door SCRAM</w:t>
          </w:r>
        </w:p>
        <w:p w:rsidR="00320D76" w:rsidP="00320D76" w:rsidRDefault="00941DE3" w14:paraId="574AEA37" w14:textId="4A9E72FB">
          <w:r>
            <w:t>Om te beoordelen of de gegevensbescherming adequaat is, is tevens van belang dat voldoende duidelijk is hoe gegevens door SCRAM verwerkt</w:t>
          </w:r>
          <w:r w:rsidR="00D4733A">
            <w:t xml:space="preserve"> wo</w:t>
          </w:r>
          <w:r w:rsidR="003746B9">
            <w:t>rden</w:t>
          </w:r>
          <w:r>
            <w:t xml:space="preserve">. </w:t>
          </w:r>
          <w:r w:rsidR="00F75474">
            <w:t xml:space="preserve">De </w:t>
          </w:r>
          <w:r w:rsidR="00521D2C">
            <w:t>toelichting</w:t>
          </w:r>
          <w:r w:rsidR="00F75474">
            <w:t xml:space="preserve"> roept</w:t>
          </w:r>
          <w:r w:rsidR="0013284D">
            <w:t xml:space="preserve"> </w:t>
          </w:r>
          <w:r>
            <w:t xml:space="preserve">op dit punt verschillende vragen op. </w:t>
          </w:r>
          <w:r w:rsidR="00F75474">
            <w:t>Ten eerste is het</w:t>
          </w:r>
          <w:r w:rsidR="00D624B9">
            <w:t xml:space="preserve"> onduidelijk hoe de gegevens bij SCRAM terecht komen.</w:t>
          </w:r>
          <w:r w:rsidR="00E45649">
            <w:t xml:space="preserve"> </w:t>
          </w:r>
          <w:r w:rsidR="00B625C9">
            <w:t>In de toelichting staat dat het basisstation de gegevens aan de reclassering doorgeeft.</w:t>
          </w:r>
          <w:r w:rsidR="007C4B3D">
            <w:rPr>
              <w:rStyle w:val="Voetnootmarkering"/>
            </w:rPr>
            <w:footnoteReference w:id="28"/>
          </w:r>
          <w:r w:rsidR="00B625C9">
            <w:t xml:space="preserve"> </w:t>
          </w:r>
          <w:r w:rsidR="0070607A">
            <w:t xml:space="preserve">Uit de DPIA blijkt echter dat de gegevens </w:t>
          </w:r>
          <w:r w:rsidR="00CD19D0">
            <w:t>direct worden doorgestuurd naar SCRAM</w:t>
          </w:r>
          <w:r w:rsidR="00082916">
            <w:t>.</w:t>
          </w:r>
          <w:r w:rsidR="007837F1">
            <w:rPr>
              <w:rStyle w:val="Voetnootmarkering"/>
            </w:rPr>
            <w:footnoteReference w:id="29"/>
          </w:r>
          <w:r w:rsidR="00082916">
            <w:t xml:space="preserve"> </w:t>
          </w:r>
          <w:r w:rsidR="00CA63B4">
            <w:t xml:space="preserve">Inzicht in </w:t>
          </w:r>
          <w:r w:rsidR="001730E4">
            <w:t>dit proces</w:t>
          </w:r>
          <w:r w:rsidR="00CA63B4">
            <w:t xml:space="preserve"> is van belang voor de beoordeling van de </w:t>
          </w:r>
          <w:r w:rsidR="00E84C65">
            <w:t xml:space="preserve">mogelijke </w:t>
          </w:r>
          <w:r w:rsidR="00CA63B4">
            <w:t xml:space="preserve">risico’s die met het doorgeven van de meetresultaten gepaard gaan. </w:t>
          </w:r>
        </w:p>
        <w:p w:rsidR="00CF03C0" w:rsidP="00320D76" w:rsidRDefault="00CF03C0" w14:paraId="34F1043A" w14:textId="77777777"/>
        <w:p w:rsidR="00936B7E" w:rsidP="00320D76" w:rsidRDefault="0013284D" w14:paraId="39F1FB01" w14:textId="786AB3AF">
          <w:r>
            <w:t>Daarnaast</w:t>
          </w:r>
          <w:r w:rsidR="00320D76">
            <w:t xml:space="preserve"> is </w:t>
          </w:r>
          <w:r w:rsidR="00D624B9">
            <w:t xml:space="preserve">onduidelijk hoe de meetgegevens door SCRAM worden geanalyseerd. </w:t>
          </w:r>
          <w:r w:rsidR="00655883">
            <w:t xml:space="preserve">Er wordt </w:t>
          </w:r>
          <w:r w:rsidR="00D624B9">
            <w:t xml:space="preserve">in de toelichting </w:t>
          </w:r>
          <w:r w:rsidR="00655883">
            <w:t xml:space="preserve">enkel opgemerkt dat van </w:t>
          </w:r>
          <w:r w:rsidR="00E013E7">
            <w:t>(semi-)</w:t>
          </w:r>
          <w:r w:rsidR="00CF03C0">
            <w:t xml:space="preserve"> </w:t>
          </w:r>
          <w:r w:rsidR="00E013E7">
            <w:t>geautomatiseerde besluitvorming, profi</w:t>
          </w:r>
          <w:r w:rsidR="004C62ED">
            <w:t>lering</w:t>
          </w:r>
          <w:r w:rsidR="00E013E7">
            <w:t xml:space="preserve"> of big data verwerking geen sprake is.</w:t>
          </w:r>
          <w:r w:rsidR="00E013E7">
            <w:rPr>
              <w:rStyle w:val="Voetnootmarkering"/>
            </w:rPr>
            <w:footnoteReference w:id="30"/>
          </w:r>
          <w:r w:rsidR="00E013E7">
            <w:t xml:space="preserve"> </w:t>
          </w:r>
          <w:r w:rsidR="00C6109C">
            <w:t xml:space="preserve">Gelet op het feit dat SCRAM </w:t>
          </w:r>
          <w:r w:rsidR="00931405">
            <w:t>dagelijks</w:t>
          </w:r>
          <w:r w:rsidR="00135B2A">
            <w:t xml:space="preserve"> de </w:t>
          </w:r>
          <w:r w:rsidR="00931405">
            <w:t xml:space="preserve">gegevens van </w:t>
          </w:r>
          <w:r w:rsidR="00F56185">
            <w:t>24</w:t>
          </w:r>
          <w:r w:rsidR="00B27A17">
            <w:t>.</w:t>
          </w:r>
          <w:r w:rsidR="00F56185">
            <w:t>000</w:t>
          </w:r>
          <w:r w:rsidR="00931405">
            <w:t xml:space="preserve"> </w:t>
          </w:r>
          <w:r w:rsidR="00B42F8E">
            <w:t>alcoholmeter</w:t>
          </w:r>
          <w:r w:rsidR="00931405">
            <w:t>s</w:t>
          </w:r>
          <w:r w:rsidR="009419FC">
            <w:t xml:space="preserve"> </w:t>
          </w:r>
          <w:r w:rsidR="009419FC">
            <w:lastRenderedPageBreak/>
            <w:t>wereldwijd</w:t>
          </w:r>
          <w:r w:rsidR="00931405">
            <w:t xml:space="preserve"> verwerkt,</w:t>
          </w:r>
          <w:r w:rsidR="00F56185">
            <w:rPr>
              <w:rStyle w:val="Voetnootmarkering"/>
            </w:rPr>
            <w:footnoteReference w:id="31"/>
          </w:r>
          <w:r w:rsidR="00931405">
            <w:t xml:space="preserve"> </w:t>
          </w:r>
          <w:r w:rsidR="008422C8">
            <w:t>is</w:t>
          </w:r>
          <w:r w:rsidR="00931405">
            <w:t xml:space="preserve"> het </w:t>
          </w:r>
          <w:r w:rsidR="00A642DB">
            <w:t xml:space="preserve">onwaarschijnlijk dat </w:t>
          </w:r>
          <w:r w:rsidR="00135B2A">
            <w:t xml:space="preserve">SCRAM zich </w:t>
          </w:r>
          <w:r w:rsidR="00CC31C4">
            <w:t>in het geheel</w:t>
          </w:r>
          <w:r w:rsidR="00135B2A">
            <w:t xml:space="preserve"> </w:t>
          </w:r>
          <w:r w:rsidR="009B3C29">
            <w:t>niet van dergelijke methodes bedient.</w:t>
          </w:r>
          <w:r w:rsidR="00C15335">
            <w:t xml:space="preserve"> </w:t>
          </w:r>
          <w:r w:rsidR="006513A1">
            <w:t xml:space="preserve">In dat geval moeten adequate maatregelen worden getroffen om de risico’s die met dergelijke vormen van gegevensverwerking gepaard gaan </w:t>
          </w:r>
          <w:r w:rsidR="002F359F">
            <w:t xml:space="preserve">te verminderen. </w:t>
          </w:r>
          <w:r w:rsidR="00F1408F">
            <w:t xml:space="preserve">Het is daarom wenselijk dat de toelichting meer inzicht geeft in de wijze waarop SCRAM </w:t>
          </w:r>
          <w:r w:rsidR="00A665F5">
            <w:t xml:space="preserve">de resultaten analyseert. </w:t>
          </w:r>
        </w:p>
        <w:p w:rsidR="009B606C" w:rsidP="00320D76" w:rsidRDefault="009B606C" w14:paraId="378B4189" w14:textId="77777777"/>
        <w:p w:rsidR="009B606C" w:rsidP="00320D76" w:rsidRDefault="009355A7" w14:paraId="7EF81F96" w14:textId="05F2D767">
          <w:r>
            <w:t>Verder</w:t>
          </w:r>
          <w:r w:rsidR="009B606C">
            <w:t xml:space="preserve"> wordt in de toelichting een bewaartermijn van vijf jaar genoemd voor de gegevens die SCRAM beheert.</w:t>
          </w:r>
          <w:r w:rsidR="001D6343">
            <w:rPr>
              <w:rStyle w:val="Voetnootmarkering"/>
            </w:rPr>
            <w:footnoteReference w:id="32"/>
          </w:r>
          <w:r w:rsidR="009B606C">
            <w:t xml:space="preserve"> De reclassering bewaart deze gegevens gedurende zeven jaar. Dit roept de vraag op waarom</w:t>
          </w:r>
          <w:r w:rsidR="005953B3">
            <w:t xml:space="preserve"> het noodzakelijk is dat SCRAM deze gegevens gedurende vijf jaar bewaart en of een kortere bewaartermijn niet volstaat</w:t>
          </w:r>
          <w:r w:rsidR="00C573E7">
            <w:t>, ook in het licht van de eerdergenoemde zorgen over de gegevensbescherming in de Verenigde Staten</w:t>
          </w:r>
          <w:r w:rsidR="005953B3">
            <w:t xml:space="preserve">. </w:t>
          </w:r>
        </w:p>
        <w:p w:rsidR="00320D76" w:rsidP="00320D76" w:rsidRDefault="00320D76" w14:paraId="5FBDC2B8" w14:textId="77777777"/>
        <w:p w:rsidR="00094DBF" w:rsidP="00320D76" w:rsidRDefault="00094DBF" w14:paraId="42CCBD4F" w14:textId="486AC0C7">
          <w:r>
            <w:t xml:space="preserve">De Afdeling adviseert in de toelichting </w:t>
          </w:r>
          <w:r w:rsidR="00CF03C0">
            <w:t xml:space="preserve">het proces van de gegevensverwerking </w:t>
          </w:r>
          <w:r w:rsidR="00CA63B4">
            <w:t>en de taakverdeling tussen de reclassering en SCRAM</w:t>
          </w:r>
          <w:r w:rsidR="00CF03C0">
            <w:t xml:space="preserve"> </w:t>
          </w:r>
          <w:r w:rsidR="00CA63B4">
            <w:t>te verduidelijken</w:t>
          </w:r>
          <w:r w:rsidR="00BE6D9D">
            <w:t xml:space="preserve"> en in te gaan op de risico’s voor de betrokkenen en de maatregelen om deze te beperken.</w:t>
          </w:r>
          <w:r w:rsidR="00CA63B4">
            <w:t xml:space="preserve"> </w:t>
          </w:r>
        </w:p>
        <w:p w:rsidR="009E55E9" w:rsidP="009E55E9" w:rsidRDefault="009E55E9" w14:paraId="07B8DCD0" w14:textId="3CD97862"/>
        <w:p w:rsidR="004F5BCB" w:rsidP="009E55E9" w:rsidRDefault="00FC5DF0" w14:paraId="5C11CD27" w14:textId="528F19E1">
          <w:r>
            <w:t>d</w:t>
          </w:r>
          <w:r w:rsidR="004F5BCB">
            <w:t>.</w:t>
          </w:r>
          <w:r w:rsidR="004F5BCB">
            <w:tab/>
          </w:r>
          <w:r w:rsidR="004F5BCB">
            <w:rPr>
              <w:i/>
              <w:iCs/>
            </w:rPr>
            <w:t>SCRAM: verwerker of verwerkingsverantwoordelijke</w:t>
          </w:r>
        </w:p>
        <w:p w:rsidR="00934B69" w:rsidP="009E55E9" w:rsidRDefault="00A665F5" w14:paraId="3BE642A1" w14:textId="0FFA998D">
          <w:r>
            <w:t xml:space="preserve">Hoewel </w:t>
          </w:r>
          <w:r w:rsidR="00005BB4">
            <w:t xml:space="preserve">de </w:t>
          </w:r>
          <w:r w:rsidR="004F5BCB">
            <w:t xml:space="preserve">vragen onder punt </w:t>
          </w:r>
          <w:r w:rsidR="00261D08">
            <w:t>c</w:t>
          </w:r>
          <w:r w:rsidR="00F75474">
            <w:t>.</w:t>
          </w:r>
          <w:r w:rsidR="00005BB4">
            <w:t xml:space="preserve"> nog beantwoording behoeven, </w:t>
          </w:r>
          <w:r w:rsidR="00CA63B4">
            <w:t>is</w:t>
          </w:r>
          <w:r w:rsidR="00005BB4">
            <w:t xml:space="preserve"> duidelijk dat SCRAM in </w:t>
          </w:r>
          <w:r w:rsidR="00885C33">
            <w:t>grote</w:t>
          </w:r>
          <w:r w:rsidR="00005BB4">
            <w:t xml:space="preserve"> mate bepaalt hoe de </w:t>
          </w:r>
          <w:r w:rsidR="00707BF5">
            <w:t>gegevensverwerking</w:t>
          </w:r>
          <w:r w:rsidR="00005BB4">
            <w:t xml:space="preserve"> plaatsvindt. Dit roept de vraag of SCRAM in de toelichting terecht wordt aangewezen als verwerker van persoonsgegevens, of dat SCRAM verwerkingsverantwoordelijk</w:t>
          </w:r>
          <w:r w:rsidR="00FC152F">
            <w:t>e</w:t>
          </w:r>
          <w:r w:rsidR="00005BB4">
            <w:t xml:space="preserve"> </w:t>
          </w:r>
          <w:r w:rsidR="000100D3">
            <w:t xml:space="preserve">is </w:t>
          </w:r>
          <w:r w:rsidR="00777925">
            <w:t>in de zin van de AVG</w:t>
          </w:r>
          <w:r w:rsidR="001D28D4">
            <w:t>.</w:t>
          </w:r>
          <w:r w:rsidR="00A80869">
            <w:rPr>
              <w:rStyle w:val="Voetnootmarkering"/>
            </w:rPr>
            <w:footnoteReference w:id="33"/>
          </w:r>
          <w:r w:rsidR="001D28D4">
            <w:t xml:space="preserve"> </w:t>
          </w:r>
        </w:p>
        <w:p w:rsidR="00934B69" w:rsidP="009E55E9" w:rsidRDefault="00934B69" w14:paraId="53ABE6DD" w14:textId="77777777"/>
        <w:p w:rsidR="00080800" w:rsidP="009E55E9" w:rsidRDefault="002B1212" w14:paraId="5BBFE8A6" w14:textId="7E7B1A46">
          <w:r>
            <w:t>Een</w:t>
          </w:r>
          <w:r w:rsidR="00005BB4">
            <w:t xml:space="preserve"> </w:t>
          </w:r>
          <w:r w:rsidR="00BF6211">
            <w:t xml:space="preserve">verwerkingsverantwoordelijke bepaalt het doel en de middelen van de verwerking. </w:t>
          </w:r>
          <w:r w:rsidR="00E05FA0">
            <w:t xml:space="preserve">Hoewel de reclassering </w:t>
          </w:r>
          <w:r w:rsidR="00B36E92">
            <w:t>in dit geval het doel van de gegevensverwerking vast</w:t>
          </w:r>
          <w:r>
            <w:t xml:space="preserve">stelt </w:t>
          </w:r>
          <w:r w:rsidR="00B36E92">
            <w:t xml:space="preserve">(het monitoren van het alcoholverbod), worden de middelen </w:t>
          </w:r>
          <w:r w:rsidR="000648EA">
            <w:t xml:space="preserve">(de wijze van gegevensverwerking) </w:t>
          </w:r>
          <w:r w:rsidR="00691723">
            <w:t xml:space="preserve">grotendeels </w:t>
          </w:r>
          <w:r w:rsidR="00B36E92">
            <w:t>door SCRAM bepaald</w:t>
          </w:r>
          <w:r w:rsidR="00D35175">
            <w:t>.</w:t>
          </w:r>
          <w:r w:rsidR="00080800">
            <w:t xml:space="preserve"> Anderzijds mag een verwerker ook een gedeelte van de middelen zelf bepalen, zonder dat daarmee sprake is van </w:t>
          </w:r>
          <w:r w:rsidR="00C37FE2">
            <w:t xml:space="preserve">verwerkingsverantwoordelijkheid. </w:t>
          </w:r>
          <w:r w:rsidR="00D511B3">
            <w:t>Nu de taakverdeling tussen de reclassering en SCRAM nog onduidelijk is, kan</w:t>
          </w:r>
          <w:r w:rsidR="00705BC1">
            <w:t>,</w:t>
          </w:r>
          <w:r w:rsidR="003C1B6C">
            <w:t xml:space="preserve"> anders dan</w:t>
          </w:r>
          <w:r w:rsidR="00D511B3">
            <w:t xml:space="preserve"> de </w:t>
          </w:r>
          <w:r w:rsidR="003C1B6C">
            <w:t>toelichting lijkt te suggereren,</w:t>
          </w:r>
          <w:r w:rsidR="00D511B3">
            <w:t xml:space="preserve"> niet </w:t>
          </w:r>
          <w:r w:rsidR="003C1B6C">
            <w:t>worden beoordeeld</w:t>
          </w:r>
          <w:r w:rsidR="00D511B3">
            <w:t xml:space="preserve"> of SCRAM </w:t>
          </w:r>
          <w:r w:rsidR="00C96C2C">
            <w:t xml:space="preserve">als </w:t>
          </w:r>
          <w:r w:rsidR="00D511B3">
            <w:t xml:space="preserve">verwerker of verwerkingsverantwoordelijke </w:t>
          </w:r>
          <w:r w:rsidR="00C96C2C">
            <w:t>aangemerkt kan worden</w:t>
          </w:r>
          <w:r w:rsidR="00D511B3">
            <w:t xml:space="preserve">. </w:t>
          </w:r>
        </w:p>
        <w:p w:rsidR="00930356" w:rsidP="009E55E9" w:rsidRDefault="00930356" w14:paraId="28B84FAF" w14:textId="77777777"/>
        <w:p w:rsidR="00934B69" w:rsidP="0092474A" w:rsidRDefault="00930356" w14:paraId="4C905FE8" w14:textId="77777777">
          <w:r>
            <w:t>De vraag of SCRAM</w:t>
          </w:r>
          <w:r w:rsidR="00885C33">
            <w:t xml:space="preserve"> als </w:t>
          </w:r>
          <w:r>
            <w:t xml:space="preserve">verwerker of verwerkingsverantwoordelijke </w:t>
          </w:r>
          <w:r w:rsidR="00885C33">
            <w:t>moet worden aangemerkt</w:t>
          </w:r>
          <w:r>
            <w:t xml:space="preserve">, is relevant </w:t>
          </w:r>
          <w:r w:rsidR="008D5949">
            <w:t xml:space="preserve">wanneer vragen of klachten ontstaan over de gegevensverwerking door SCRAM. Als SCRAM immers slechts verwerker is, zal </w:t>
          </w:r>
          <w:r w:rsidR="00144316">
            <w:t xml:space="preserve">in beginsel enkel </w:t>
          </w:r>
          <w:r w:rsidR="00041B16">
            <w:t xml:space="preserve">de reclassering kunnen worden aangesproken op de naleving van de AVG. </w:t>
          </w:r>
          <w:r w:rsidR="00CA5C9A">
            <w:t xml:space="preserve">Het is echter de vraag of de reclassering </w:t>
          </w:r>
          <w:r w:rsidR="00D41DFA">
            <w:t xml:space="preserve">hierop adequaat kan </w:t>
          </w:r>
          <w:r w:rsidR="00D41DFA">
            <w:lastRenderedPageBreak/>
            <w:t xml:space="preserve">reageren als een groot deel van de gegevensverwerking bij SCRAM plaatsvindt en de reclassering hier weinig </w:t>
          </w:r>
          <w:r w:rsidR="00B57B77">
            <w:t>invloed</w:t>
          </w:r>
          <w:r w:rsidR="00D41DFA">
            <w:t xml:space="preserve"> op heeft. </w:t>
          </w:r>
        </w:p>
        <w:p w:rsidR="00934B69" w:rsidP="0092474A" w:rsidRDefault="00934B69" w14:paraId="1D8E994B" w14:textId="77777777"/>
        <w:p w:rsidR="0038151A" w:rsidP="0092474A" w:rsidRDefault="00F83629" w14:paraId="1B774578" w14:textId="32E530D1">
          <w:r>
            <w:t xml:space="preserve">Wanneer SCRAM echter verwerkingsverantwoordelijk is, kan </w:t>
          </w:r>
          <w:r w:rsidR="00626F7B">
            <w:t>de betrokkene SCRAM</w:t>
          </w:r>
          <w:r w:rsidR="0092474A">
            <w:t xml:space="preserve"> (via de vertegenwoordiger)</w:t>
          </w:r>
          <w:r w:rsidR="00133316">
            <w:rPr>
              <w:rStyle w:val="Voetnootmarkering"/>
            </w:rPr>
            <w:footnoteReference w:id="34"/>
          </w:r>
          <w:r w:rsidR="00522190">
            <w:t xml:space="preserve"> ook</w:t>
          </w:r>
          <w:r>
            <w:t xml:space="preserve"> zelf </w:t>
          </w:r>
          <w:r w:rsidR="00626F7B">
            <w:t>aanspreken.</w:t>
          </w:r>
          <w:r w:rsidR="00906B32">
            <w:t xml:space="preserve"> In dat geval is wel van belang dat het voor de betrokkene duidelijk is wie voor welk aandeel van de gegevensverwerking aanspreekbaar is</w:t>
          </w:r>
          <w:r w:rsidR="00D84062">
            <w:t xml:space="preserve"> en op welke wijze.</w:t>
          </w:r>
          <w:r w:rsidR="00705BC1">
            <w:t xml:space="preserve"> Dit is tevens relevant voor het toezicht op de naleving door de Autoriteit </w:t>
          </w:r>
          <w:r w:rsidR="00BC6D12">
            <w:t>P</w:t>
          </w:r>
          <w:r w:rsidR="00705BC1">
            <w:t>ersoonsgegevens of</w:t>
          </w:r>
          <w:r w:rsidR="00BD59A8">
            <w:t xml:space="preserve">, </w:t>
          </w:r>
          <w:r w:rsidR="00BC6D12">
            <w:t>voor zover</w:t>
          </w:r>
          <w:r w:rsidR="00BD59A8">
            <w:t xml:space="preserve"> daartoe aangewezen, een Amerikaanse toezichthouder. </w:t>
          </w:r>
        </w:p>
        <w:p w:rsidR="007643F0" w:rsidP="009E55E9" w:rsidRDefault="00444A4D" w14:paraId="7291E06A" w14:textId="402D0DCD">
          <w:r>
            <w:br/>
            <w:t xml:space="preserve">De Afdeling adviseert in de toelichting te motiveren </w:t>
          </w:r>
          <w:r w:rsidR="00B57B77">
            <w:t>of</w:t>
          </w:r>
          <w:r>
            <w:t xml:space="preserve"> SCRAM verwerker </w:t>
          </w:r>
          <w:r w:rsidR="00B57B77">
            <w:t xml:space="preserve">of verwerkingsverantwoordelijke </w:t>
          </w:r>
          <w:r w:rsidR="00F1748B">
            <w:t xml:space="preserve">is. </w:t>
          </w:r>
        </w:p>
        <w:p w:rsidR="00DF6A14" w:rsidRDefault="00DE3859" w14:paraId="210FAD75" w14:textId="1EEC7896"/>
      </w:sdtContent>
    </w:sdt>
    <w:sdt>
      <w:sdtPr>
        <w:tag w:val="bmDictum"/>
        <w:id w:val="985506767"/>
        <w:lock w:val="sdtLocked"/>
        <w:placeholder>
          <w:docPart w:val="DefaultPlaceholder_-1854013440"/>
        </w:placeholder>
      </w:sdtPr>
      <w:sdtEndPr/>
      <w:sdtContent>
        <w:p w:rsidR="00DF6A14" w:rsidRDefault="00DF6A14" w14:paraId="10338D9D" w14:textId="786C5844">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414739">
            <w:t xml:space="preserve">waarnemend </w:t>
          </w:r>
          <w:r>
            <w:t>vice-president van de Raad van State,</w:t>
          </w:r>
        </w:p>
      </w:sdtContent>
    </w:sdt>
    <w:sectPr w:rsidR="00DF6A14" w:rsidSect="00C92CB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E1F5" w14:textId="77777777" w:rsidR="00B9439C" w:rsidRDefault="00B9439C">
      <w:r>
        <w:separator/>
      </w:r>
    </w:p>
  </w:endnote>
  <w:endnote w:type="continuationSeparator" w:id="0">
    <w:p w14:paraId="16013FE8" w14:textId="77777777" w:rsidR="00B9439C" w:rsidRDefault="00B9439C">
      <w:r>
        <w:continuationSeparator/>
      </w:r>
    </w:p>
  </w:endnote>
  <w:endnote w:type="continuationNotice" w:id="1">
    <w:p w14:paraId="39F45D22" w14:textId="77777777" w:rsidR="00B9439C" w:rsidRDefault="00B9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66C" w14:textId="77777777" w:rsidR="0010324C" w:rsidRDefault="00103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A0D84" w14:paraId="30E1166F" w14:textId="77777777" w:rsidTr="0010324C">
      <w:tc>
        <w:tcPr>
          <w:tcW w:w="4815" w:type="dxa"/>
        </w:tcPr>
        <w:p w14:paraId="30E1166D" w14:textId="77777777" w:rsidR="0010324C" w:rsidRDefault="0010324C" w:rsidP="0010324C">
          <w:pPr>
            <w:pStyle w:val="Voettekst"/>
          </w:pPr>
        </w:p>
      </w:tc>
      <w:tc>
        <w:tcPr>
          <w:tcW w:w="4247" w:type="dxa"/>
        </w:tcPr>
        <w:p w14:paraId="30E1166E" w14:textId="77777777" w:rsidR="0010324C" w:rsidRDefault="0010324C" w:rsidP="0010324C">
          <w:pPr>
            <w:pStyle w:val="Voettekst"/>
            <w:jc w:val="right"/>
          </w:pPr>
        </w:p>
      </w:tc>
    </w:tr>
  </w:tbl>
  <w:p w14:paraId="30E11670" w14:textId="77777777" w:rsidR="0010324C" w:rsidRDefault="001032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36A6" w14:textId="69510E7D" w:rsidR="00C92CB1" w:rsidRPr="00C92CB1" w:rsidRDefault="00C92CB1">
    <w:pPr>
      <w:pStyle w:val="Voettekst"/>
      <w:rPr>
        <w:rFonts w:ascii="Bembo" w:hAnsi="Bembo"/>
        <w:sz w:val="32"/>
      </w:rPr>
    </w:pPr>
    <w:r w:rsidRPr="00C92CB1">
      <w:rPr>
        <w:rFonts w:ascii="Bembo" w:hAnsi="Bembo"/>
        <w:sz w:val="32"/>
      </w:rPr>
      <w:t>AAN DE KONING</w:t>
    </w:r>
  </w:p>
  <w:p w14:paraId="0E177742" w14:textId="77777777" w:rsidR="00C92CB1" w:rsidRDefault="00C92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4767" w14:textId="77777777" w:rsidR="00B9439C" w:rsidRDefault="00B9439C">
      <w:r>
        <w:separator/>
      </w:r>
    </w:p>
  </w:footnote>
  <w:footnote w:type="continuationSeparator" w:id="0">
    <w:p w14:paraId="0E61A090" w14:textId="77777777" w:rsidR="00B9439C" w:rsidRDefault="00B9439C">
      <w:r>
        <w:continuationSeparator/>
      </w:r>
    </w:p>
  </w:footnote>
  <w:footnote w:type="continuationNotice" w:id="1">
    <w:p w14:paraId="4BC9F83A" w14:textId="77777777" w:rsidR="00B9439C" w:rsidRDefault="00B9439C"/>
  </w:footnote>
  <w:footnote w:id="2">
    <w:p w14:paraId="1B8D7F53" w14:textId="62D302A8" w:rsidR="008B2618" w:rsidRDefault="008B2618">
      <w:pPr>
        <w:pStyle w:val="Voetnoottekst"/>
      </w:pPr>
      <w:r>
        <w:rPr>
          <w:rStyle w:val="Voetnootmarkering"/>
        </w:rPr>
        <w:footnoteRef/>
      </w:r>
      <w:r w:rsidR="00211321" w:rsidRPr="00211321">
        <w:t xml:space="preserve"> J.G. Ramaekers et al., </w:t>
      </w:r>
      <w:r w:rsidR="00211321" w:rsidRPr="00211321">
        <w:rPr>
          <w:i/>
          <w:iCs/>
        </w:rPr>
        <w:t>Middelengebruik en geweld. Een literatuurstudie naar de relatie tussen alcohol, drugs en geweld</w:t>
      </w:r>
      <w:r w:rsidR="00211321" w:rsidRPr="00211321">
        <w:t>. WODC-rapport, AMC Psychiatrie Universiteit van Amsterdam, Faculteit Psychologie en Neurowetenschappen Universiteit Maastricht, Radboud UMC Nijmegen, 2016</w:t>
      </w:r>
      <w:r w:rsidR="00211321">
        <w:t>.</w:t>
      </w:r>
    </w:p>
  </w:footnote>
  <w:footnote w:id="3">
    <w:p w14:paraId="45B0ED40" w14:textId="6CAA175D" w:rsidR="00235D37" w:rsidRDefault="00235D37">
      <w:pPr>
        <w:pStyle w:val="Voetnoottekst"/>
      </w:pPr>
      <w:r>
        <w:rPr>
          <w:rStyle w:val="Voetnootmarkering"/>
        </w:rPr>
        <w:footnoteRef/>
      </w:r>
      <w:r>
        <w:t xml:space="preserve"> </w:t>
      </w:r>
      <w:r w:rsidR="00E426B7">
        <w:t xml:space="preserve">In het wetvoorstel worden </w:t>
      </w:r>
      <w:r w:rsidR="001233F1">
        <w:t xml:space="preserve">de bepalingen met betrekking tot de </w:t>
      </w:r>
      <w:r w:rsidR="00EA3CF1">
        <w:t xml:space="preserve">voorwaarden bij de </w:t>
      </w:r>
      <w:r w:rsidR="001233F1">
        <w:t xml:space="preserve">voorwaardelijke invrijheidsstelling </w:t>
      </w:r>
      <w:r w:rsidR="003F6602">
        <w:t xml:space="preserve">(artikel 6:2:11 van het Wetboek van Strafvordering) </w:t>
      </w:r>
      <w:r w:rsidR="001233F1">
        <w:t xml:space="preserve">en de </w:t>
      </w:r>
      <w:r w:rsidR="003F6602">
        <w:t xml:space="preserve">voorwaarden bij </w:t>
      </w:r>
      <w:r w:rsidR="001233F1">
        <w:t>gedrag</w:t>
      </w:r>
      <w:r w:rsidR="003F6602">
        <w:t>sbeïnvloedende en vrijheidsbeperkende maatregelen (artikel 6:</w:t>
      </w:r>
      <w:r w:rsidR="00BD20F5">
        <w:t>6</w:t>
      </w:r>
      <w:r w:rsidR="003F6602">
        <w:t>:23a van het Wetboek van Strafvordering) niet gewijzigd.</w:t>
      </w:r>
      <w:r w:rsidR="000B792F">
        <w:t xml:space="preserve"> H</w:t>
      </w:r>
      <w:r w:rsidR="00EA3CF1">
        <w:t xml:space="preserve">et onderhavige advies </w:t>
      </w:r>
      <w:r w:rsidR="00ED180C">
        <w:t>veronderstel</w:t>
      </w:r>
      <w:r w:rsidR="00C82584">
        <w:t>t</w:t>
      </w:r>
      <w:r w:rsidR="00EA3CF1">
        <w:t xml:space="preserve"> dat het wetsvoorstel beoogt ook bij deze voorwaardelijke modaliteiten </w:t>
      </w:r>
      <w:r w:rsidR="00790C38">
        <w:t xml:space="preserve">het toezicht op de naleving van een alcoholverbod via </w:t>
      </w:r>
      <w:r w:rsidR="00ED180C">
        <w:t xml:space="preserve">de alcoholmeter mogelijk te maken. </w:t>
      </w:r>
    </w:p>
  </w:footnote>
  <w:footnote w:id="4">
    <w:p w14:paraId="58E9B771" w14:textId="270A66C0" w:rsidR="00595979" w:rsidRDefault="00595979">
      <w:pPr>
        <w:pStyle w:val="Voetnoottekst"/>
      </w:pPr>
      <w:r>
        <w:rPr>
          <w:rStyle w:val="Voetnootmarkering"/>
        </w:rPr>
        <w:footnoteRef/>
      </w:r>
      <w:r>
        <w:t xml:space="preserve"> </w:t>
      </w:r>
      <w:r w:rsidR="00A56EC4">
        <w:t xml:space="preserve">Memorie van toelichting, Algemeen deel, paragraaf 3 (De Alcoholmeter bij het toezicht op een alcoholverbod). </w:t>
      </w:r>
    </w:p>
  </w:footnote>
  <w:footnote w:id="5">
    <w:p w14:paraId="092B3A30" w14:textId="77777777" w:rsidR="00C43011" w:rsidRDefault="00C43011" w:rsidP="00C43011">
      <w:pPr>
        <w:pStyle w:val="Voetnoottekst"/>
      </w:pPr>
      <w:r>
        <w:rPr>
          <w:rStyle w:val="Voetnootmarkering"/>
        </w:rPr>
        <w:footnoteRef/>
      </w:r>
      <w:r>
        <w:t xml:space="preserve"> </w:t>
      </w:r>
      <w:bookmarkStart w:id="0" w:name="_Hlk142473348"/>
      <w:r w:rsidRPr="00271235">
        <w:t xml:space="preserve">Memorie van toelichting, Algemeen deel, paragraaf 2 (De Alcoholmeter). </w:t>
      </w:r>
      <w:bookmarkEnd w:id="0"/>
    </w:p>
  </w:footnote>
  <w:footnote w:id="6">
    <w:p w14:paraId="75F68F56" w14:textId="77777777" w:rsidR="006D4E45" w:rsidRDefault="006D4E45" w:rsidP="006D4E45">
      <w:pPr>
        <w:pStyle w:val="Voetnoottekst"/>
      </w:pPr>
      <w:r>
        <w:rPr>
          <w:rStyle w:val="Voetnootmarkering"/>
        </w:rPr>
        <w:footnoteRef/>
      </w:r>
      <w:r>
        <w:t xml:space="preserve"> Memorie van toelichting, Algemeen deel, paragraaf 3 (De Alcoholmeter bij het toezicht op een alcoholverbod). </w:t>
      </w:r>
    </w:p>
  </w:footnote>
  <w:footnote w:id="7">
    <w:p w14:paraId="44F6494E" w14:textId="77777777" w:rsidR="00614EE7" w:rsidRDefault="00614EE7" w:rsidP="00614EE7">
      <w:pPr>
        <w:pStyle w:val="Voetnoottekst"/>
      </w:pPr>
      <w:r>
        <w:rPr>
          <w:rStyle w:val="Voetnootmarkering"/>
        </w:rPr>
        <w:footnoteRef/>
      </w:r>
      <w:r>
        <w:t xml:space="preserve"> </w:t>
      </w:r>
      <w:r w:rsidRPr="00DE2A4A">
        <w:t xml:space="preserve">Memorie van toelichting, Algemeen deel, paragraaf 2 (De Alcoholmeter). </w:t>
      </w:r>
    </w:p>
  </w:footnote>
  <w:footnote w:id="8">
    <w:p w14:paraId="0F157C5D" w14:textId="77777777" w:rsidR="00B70DC4" w:rsidRDefault="00B70DC4" w:rsidP="00B70DC4">
      <w:pPr>
        <w:pStyle w:val="Voetnoottekst"/>
      </w:pPr>
      <w:r>
        <w:rPr>
          <w:rStyle w:val="Voetnootmarkering"/>
        </w:rPr>
        <w:footnoteRef/>
      </w:r>
      <w:r>
        <w:t xml:space="preserve"> A. Kruize &amp; J. de Muijnck, Evaluatie pilot Alcoholmeter 2017, WODC december 2018. A. Kruize &amp; J. van der Molen, Evaluatie pilot Alcoholmeter 2018, november 2019. </w:t>
      </w:r>
    </w:p>
  </w:footnote>
  <w:footnote w:id="9">
    <w:p w14:paraId="188E5229" w14:textId="77777777" w:rsidR="00B70DC4" w:rsidRDefault="00B70DC4" w:rsidP="00B70DC4">
      <w:pPr>
        <w:pStyle w:val="Voetnoottekst"/>
      </w:pPr>
      <w:r>
        <w:rPr>
          <w:rStyle w:val="Voetnootmarkering"/>
        </w:rPr>
        <w:footnoteRef/>
      </w:r>
      <w:r>
        <w:t xml:space="preserve"> A. Kruize &amp; J. van der Molen, Evaluatie pilot Alcoholmeter 2018, november 2019, p. 18-19. </w:t>
      </w:r>
    </w:p>
  </w:footnote>
  <w:footnote w:id="10">
    <w:p w14:paraId="5D84A1BF" w14:textId="77777777" w:rsidR="00703B8C" w:rsidRDefault="00703B8C" w:rsidP="00703B8C">
      <w:pPr>
        <w:pStyle w:val="Voetnoottekst"/>
      </w:pPr>
      <w:r w:rsidRPr="00645D40">
        <w:rPr>
          <w:rStyle w:val="Voetnootmarkering"/>
        </w:rPr>
        <w:footnoteRef/>
      </w:r>
      <w:r w:rsidRPr="00645D40">
        <w:t xml:space="preserve"> Zie</w:t>
      </w:r>
      <w:r>
        <w:t xml:space="preserve"> ook de consultatiereactie van de Raad voor de Sanctietoepassing en Jeugdbescherming van 23 april 2021, p. 2-3. </w:t>
      </w:r>
    </w:p>
  </w:footnote>
  <w:footnote w:id="11">
    <w:p w14:paraId="443E02BD" w14:textId="77777777" w:rsidR="00703B8C" w:rsidRDefault="00703B8C" w:rsidP="00703B8C">
      <w:pPr>
        <w:pStyle w:val="Voetnoottekst"/>
      </w:pPr>
      <w:r>
        <w:rPr>
          <w:rStyle w:val="Voetnootmarkering"/>
        </w:rPr>
        <w:footnoteRef/>
      </w:r>
      <w:r>
        <w:t xml:space="preserve"> A. Kruize &amp; J. de Muijnck, Evaluatie pilot Alcoholmeter 2017, WODC december 2018, p. 20. </w:t>
      </w:r>
    </w:p>
  </w:footnote>
  <w:footnote w:id="12">
    <w:p w14:paraId="19FBEB26" w14:textId="77777777" w:rsidR="00703B8C" w:rsidRPr="00F05E2E" w:rsidRDefault="00703B8C" w:rsidP="00703B8C">
      <w:pPr>
        <w:pStyle w:val="Voetnoottekst"/>
      </w:pPr>
      <w:r w:rsidRPr="008F3EBB">
        <w:rPr>
          <w:rStyle w:val="Voetnootmarkering"/>
        </w:rPr>
        <w:footnoteRef/>
      </w:r>
      <w:r w:rsidRPr="008F3EBB">
        <w:rPr>
          <w:lang w:val="en-US"/>
        </w:rPr>
        <w:t xml:space="preserve"> </w:t>
      </w:r>
      <w:r>
        <w:rPr>
          <w:lang w:val="en-US"/>
        </w:rPr>
        <w:t xml:space="preserve">Bijvoorbeeld </w:t>
      </w:r>
      <w:r w:rsidRPr="008F3EBB">
        <w:rPr>
          <w:lang w:val="en-US"/>
        </w:rPr>
        <w:t>K.</w:t>
      </w:r>
      <w:r w:rsidRPr="00C22253">
        <w:rPr>
          <w:lang w:val="en-US"/>
        </w:rPr>
        <w:t xml:space="preserve"> Meuer &amp; G. Woessner</w:t>
      </w:r>
      <w:r>
        <w:rPr>
          <w:lang w:val="en-US"/>
        </w:rPr>
        <w:t xml:space="preserve">, </w:t>
      </w:r>
      <w:r w:rsidRPr="00C22253">
        <w:rPr>
          <w:lang w:val="en-US"/>
        </w:rPr>
        <w:t>Does electronic monitoring as a means of release preparation reduce subsequent recidivism? A randomized controlled trial in Germany</w:t>
      </w:r>
      <w:r>
        <w:rPr>
          <w:lang w:val="en-US"/>
        </w:rPr>
        <w:t xml:space="preserve">, </w:t>
      </w:r>
      <w:r w:rsidRPr="00C22253">
        <w:rPr>
          <w:lang w:val="en-US"/>
        </w:rPr>
        <w:t>European Journal of Criminology</w:t>
      </w:r>
      <w:r>
        <w:rPr>
          <w:lang w:val="en-US"/>
        </w:rPr>
        <w:t xml:space="preserve"> </w:t>
      </w:r>
      <w:r w:rsidRPr="00C22253">
        <w:rPr>
          <w:lang w:val="en-US"/>
        </w:rPr>
        <w:t xml:space="preserve">2020, 17(5), </w:t>
      </w:r>
      <w:r>
        <w:rPr>
          <w:lang w:val="en-US"/>
        </w:rPr>
        <w:t xml:space="preserve">p. </w:t>
      </w:r>
      <w:r w:rsidRPr="00C22253">
        <w:rPr>
          <w:lang w:val="en-US"/>
        </w:rPr>
        <w:t xml:space="preserve">563–584. </w:t>
      </w:r>
      <w:r>
        <w:rPr>
          <w:lang w:val="en-US"/>
        </w:rPr>
        <w:t xml:space="preserve">S.N. </w:t>
      </w:r>
      <w:r w:rsidRPr="00C43B54">
        <w:rPr>
          <w:lang w:val="en-US"/>
        </w:rPr>
        <w:t>Andersen</w:t>
      </w:r>
      <w:r>
        <w:rPr>
          <w:lang w:val="en-US"/>
        </w:rPr>
        <w:t xml:space="preserve"> </w:t>
      </w:r>
      <w:r w:rsidRPr="00C43B54">
        <w:rPr>
          <w:lang w:val="en-US"/>
        </w:rPr>
        <w:t>&amp;</w:t>
      </w:r>
      <w:r>
        <w:rPr>
          <w:lang w:val="en-US"/>
        </w:rPr>
        <w:t xml:space="preserve"> K.</w:t>
      </w:r>
      <w:r w:rsidRPr="00C43B54">
        <w:rPr>
          <w:lang w:val="en-US"/>
        </w:rPr>
        <w:t xml:space="preserve"> Telle</w:t>
      </w:r>
      <w:r>
        <w:rPr>
          <w:lang w:val="en-US"/>
        </w:rPr>
        <w:t xml:space="preserve"> </w:t>
      </w:r>
      <w:r w:rsidRPr="00C43B54">
        <w:rPr>
          <w:lang w:val="en-US"/>
        </w:rPr>
        <w:t xml:space="preserve">(2022). Better out than in? The effect on recidivism of replacing incarceration with electronic monitoring in Norway. </w:t>
      </w:r>
      <w:r w:rsidRPr="006E3FC8">
        <w:t xml:space="preserve">European Journal of Criminology 2022, 19(1), p. 55–76. </w:t>
      </w:r>
    </w:p>
  </w:footnote>
  <w:footnote w:id="13">
    <w:p w14:paraId="039826B8" w14:textId="77777777" w:rsidR="00B70DC4" w:rsidRDefault="00B70DC4" w:rsidP="00B70DC4">
      <w:pPr>
        <w:pStyle w:val="Voetnoottekst"/>
      </w:pPr>
      <w:r>
        <w:rPr>
          <w:rStyle w:val="Voetnootmarkering"/>
        </w:rPr>
        <w:footnoteRef/>
      </w:r>
      <w:r>
        <w:t xml:space="preserve"> </w:t>
      </w:r>
      <w:r w:rsidRPr="00DE2A4A">
        <w:t xml:space="preserve">Memorie van toelichting, Algemeen deel, paragraaf 2 (De Alcoholmeter). </w:t>
      </w:r>
    </w:p>
  </w:footnote>
  <w:footnote w:id="14">
    <w:p w14:paraId="37E1F777" w14:textId="77777777" w:rsidR="002C4F1C" w:rsidRDefault="002C4F1C">
      <w:pPr>
        <w:pStyle w:val="Voetnoottekst"/>
      </w:pPr>
      <w:r>
        <w:rPr>
          <w:rStyle w:val="Voetnootmarkering"/>
        </w:rPr>
        <w:footnoteRef/>
      </w:r>
      <w:r>
        <w:t xml:space="preserve"> </w:t>
      </w:r>
      <w:r w:rsidR="00AD087B">
        <w:t xml:space="preserve">Wanneer </w:t>
      </w:r>
      <w:r w:rsidR="008C49CA">
        <w:t>het alcoholverbod wordt o</w:t>
      </w:r>
      <w:r w:rsidR="00F860AB">
        <w:t xml:space="preserve">pgelegd in het kader van een uit een EU-lidstaat overgenomen sanctie, dient ook getoetst te worden aan </w:t>
      </w:r>
      <w:r w:rsidR="001E2420">
        <w:t xml:space="preserve">artikel 7 en 8 van het Handvest van de Grondrechten van de Europese Unie. Zie </w:t>
      </w:r>
      <w:r w:rsidR="00BC79C4">
        <w:t xml:space="preserve">ook het </w:t>
      </w:r>
      <w:r w:rsidR="00BC79C4" w:rsidRPr="00BC79C4">
        <w:t>Kaderbesluit 2008/947/JBZ van de Raad van 27 november 2008 inzake de toepassing van het beginsel van de wederzijdse erkenning op vonnissen en proeftijdbeslissingen met het oog op het toezicht op proeftijdvoorwaarden en alternatieve straffen</w:t>
      </w:r>
      <w:r w:rsidR="00BC79C4">
        <w:t>.</w:t>
      </w:r>
    </w:p>
  </w:footnote>
  <w:footnote w:id="15">
    <w:p w14:paraId="64FC8F45" w14:textId="77777777" w:rsidR="00131C05" w:rsidRPr="001A23CC" w:rsidRDefault="00131C05" w:rsidP="00131C05">
      <w:pPr>
        <w:pStyle w:val="Voetnoottekst"/>
        <w:rPr>
          <w:sz w:val="19"/>
          <w:szCs w:val="19"/>
        </w:rPr>
      </w:pPr>
      <w:r w:rsidRPr="001A23CC">
        <w:rPr>
          <w:rStyle w:val="Voetnootmarkering"/>
          <w:sz w:val="19"/>
          <w:szCs w:val="19"/>
        </w:rPr>
        <w:footnoteRef/>
      </w:r>
      <w:r w:rsidRPr="001A23CC">
        <w:rPr>
          <w:sz w:val="19"/>
          <w:szCs w:val="19"/>
        </w:rPr>
        <w:t xml:space="preserve"> </w:t>
      </w:r>
      <w:r>
        <w:rPr>
          <w:sz w:val="19"/>
          <w:szCs w:val="19"/>
        </w:rPr>
        <w:t xml:space="preserve">Zie </w:t>
      </w:r>
      <w:r w:rsidRPr="001A23CC">
        <w:rPr>
          <w:sz w:val="19"/>
          <w:szCs w:val="19"/>
        </w:rPr>
        <w:t xml:space="preserve">EHRM 9 juli 1985 (ontv.), </w:t>
      </w:r>
      <w:hyperlink r:id="rId1" w:history="1">
        <w:r w:rsidRPr="001A23CC">
          <w:rPr>
            <w:rStyle w:val="Hyperlink"/>
            <w:sz w:val="19"/>
            <w:szCs w:val="19"/>
          </w:rPr>
          <w:t>Schmid t. Oostenrijk</w:t>
        </w:r>
      </w:hyperlink>
      <w:r w:rsidRPr="001A23CC">
        <w:rPr>
          <w:sz w:val="19"/>
          <w:szCs w:val="19"/>
        </w:rPr>
        <w:t xml:space="preserve">, nr. 10670/83, ECLI:CE:ECHR:1985:0709DEC001067083EHRM; </w:t>
      </w:r>
      <w:r>
        <w:rPr>
          <w:sz w:val="19"/>
          <w:szCs w:val="19"/>
        </w:rPr>
        <w:t>EHRM</w:t>
      </w:r>
      <w:r w:rsidRPr="001A23CC">
        <w:rPr>
          <w:sz w:val="19"/>
          <w:szCs w:val="19"/>
        </w:rPr>
        <w:t xml:space="preserve"> 23 februari 2017 (GK), </w:t>
      </w:r>
      <w:hyperlink r:id="rId2" w:history="1">
        <w:r w:rsidRPr="001A23CC">
          <w:rPr>
            <w:rStyle w:val="Hyperlink"/>
            <w:sz w:val="19"/>
            <w:szCs w:val="19"/>
          </w:rPr>
          <w:t>De Tommaso t. Italië</w:t>
        </w:r>
      </w:hyperlink>
      <w:r w:rsidRPr="001A23CC">
        <w:rPr>
          <w:sz w:val="19"/>
          <w:szCs w:val="19"/>
        </w:rPr>
        <w:t xml:space="preserve">, nr. 43395/09, ECLI:CE:ECHR:2017:0223JUD004339509, par. 17, 84 en 89; EHRM 19 januari 2021, </w:t>
      </w:r>
      <w:hyperlink r:id="rId3" w:history="1">
        <w:r w:rsidRPr="001A23CC">
          <w:rPr>
            <w:rStyle w:val="Hyperlink"/>
            <w:sz w:val="19"/>
            <w:szCs w:val="19"/>
          </w:rPr>
          <w:t>Timofeyev en Postupkin t. Rusland</w:t>
        </w:r>
      </w:hyperlink>
      <w:r w:rsidRPr="001A23CC">
        <w:rPr>
          <w:sz w:val="19"/>
          <w:szCs w:val="19"/>
        </w:rPr>
        <w:t xml:space="preserve">, nrs. 45431/14 en 22769/15, ECLI:CE:ECHR:2021:0119JUD004543114, par. 125; EHRM 8 oktober 2013 (ontv.), </w:t>
      </w:r>
      <w:hyperlink r:id="rId4" w:history="1">
        <w:r w:rsidRPr="001A23CC">
          <w:rPr>
            <w:rStyle w:val="Hyperlink"/>
            <w:sz w:val="19"/>
            <w:szCs w:val="19"/>
          </w:rPr>
          <w:t>S.M. t. Italië</w:t>
        </w:r>
      </w:hyperlink>
      <w:r w:rsidRPr="001A23CC">
        <w:rPr>
          <w:sz w:val="19"/>
          <w:szCs w:val="19"/>
        </w:rPr>
        <w:t xml:space="preserve">, (dec.), nr. 18675/09, ECLI:CE:ECHR:2013:1008DEC001867509, par. 22-23; EHRM 31 januari 2012, </w:t>
      </w:r>
      <w:hyperlink r:id="rId5" w:history="1">
        <w:r w:rsidRPr="001A23CC">
          <w:rPr>
            <w:rStyle w:val="Hyperlink"/>
            <w:sz w:val="19"/>
            <w:szCs w:val="19"/>
          </w:rPr>
          <w:t>M.S. t. België</w:t>
        </w:r>
      </w:hyperlink>
      <w:r w:rsidRPr="001A23CC">
        <w:rPr>
          <w:sz w:val="19"/>
          <w:szCs w:val="19"/>
        </w:rPr>
        <w:t xml:space="preserve">, nr. 50012/08, ECLI:CE:ECHR:2012:0131JUD005001208, par. 49 en 193; EHRM 20 april 2010, </w:t>
      </w:r>
      <w:hyperlink r:id="rId6" w:history="1">
        <w:r w:rsidRPr="001A23CC">
          <w:rPr>
            <w:rStyle w:val="Hyperlink"/>
            <w:sz w:val="19"/>
            <w:szCs w:val="19"/>
          </w:rPr>
          <w:t>Villa t. Italië</w:t>
        </w:r>
      </w:hyperlink>
      <w:r w:rsidRPr="001A23CC">
        <w:rPr>
          <w:sz w:val="19"/>
          <w:szCs w:val="19"/>
        </w:rPr>
        <w:t xml:space="preserve">, nr. 19675/06, ECLI:CE:ECHR:2010:0420JUD001967506, par. 43-44; EHRM 1 juli 2004, </w:t>
      </w:r>
      <w:hyperlink r:id="rId7" w:history="1">
        <w:r w:rsidRPr="001A23CC">
          <w:rPr>
            <w:rStyle w:val="Hyperlink"/>
            <w:sz w:val="19"/>
            <w:szCs w:val="19"/>
          </w:rPr>
          <w:t>Vito Sante Santoro t. Italië</w:t>
        </w:r>
      </w:hyperlink>
      <w:r w:rsidRPr="001A23CC">
        <w:rPr>
          <w:sz w:val="19"/>
          <w:szCs w:val="19"/>
        </w:rPr>
        <w:t xml:space="preserve">, nr. 36681/97, ECLI:CE:ECHR:2004:0701JUD003668197, par. 37; EHRM 22 februari 1994, </w:t>
      </w:r>
      <w:hyperlink r:id="rId8" w:history="1">
        <w:r w:rsidRPr="001A23CC">
          <w:rPr>
            <w:rStyle w:val="Hyperlink"/>
            <w:sz w:val="19"/>
            <w:szCs w:val="19"/>
          </w:rPr>
          <w:t>Raimondo t. Italië</w:t>
        </w:r>
      </w:hyperlink>
      <w:r w:rsidRPr="001A23CC">
        <w:rPr>
          <w:sz w:val="19"/>
          <w:szCs w:val="19"/>
        </w:rPr>
        <w:t xml:space="preserve">, nr. 12954/87, ECLI:CE:ECHR:1994:0222JUD001295487, par. 13 en 39; EHRM 6 april 2000 (GK), </w:t>
      </w:r>
      <w:hyperlink r:id="rId9" w:history="1">
        <w:r w:rsidRPr="001A23CC">
          <w:rPr>
            <w:rStyle w:val="Hyperlink"/>
            <w:sz w:val="19"/>
            <w:szCs w:val="19"/>
          </w:rPr>
          <w:t>Labita t. Italië</w:t>
        </w:r>
      </w:hyperlink>
      <w:r w:rsidRPr="001A23CC">
        <w:rPr>
          <w:sz w:val="19"/>
          <w:szCs w:val="19"/>
        </w:rPr>
        <w:t>, nr. 26772/95, ECLI:CE:ECHR:2000:0406JUD002677295, par. 63 en 193</w:t>
      </w:r>
      <w:r>
        <w:rPr>
          <w:sz w:val="19"/>
          <w:szCs w:val="19"/>
        </w:rPr>
        <w:t xml:space="preserve"> en </w:t>
      </w:r>
      <w:r w:rsidRPr="001A23CC">
        <w:rPr>
          <w:sz w:val="19"/>
          <w:szCs w:val="19"/>
        </w:rPr>
        <w:t xml:space="preserve">EHRM 17 maart 2005 (ontv.), </w:t>
      </w:r>
      <w:hyperlink r:id="rId10" w:history="1">
        <w:r w:rsidRPr="001A23CC">
          <w:rPr>
            <w:rStyle w:val="Hyperlink"/>
            <w:sz w:val="19"/>
            <w:szCs w:val="19"/>
          </w:rPr>
          <w:t>Trijonis t. Litouwen</w:t>
        </w:r>
      </w:hyperlink>
      <w:r w:rsidRPr="001A23CC">
        <w:rPr>
          <w:sz w:val="19"/>
          <w:szCs w:val="19"/>
        </w:rPr>
        <w:t>, nr. 2333/02, ECLI:CE:ECHR:2005:0317DEC000233302.</w:t>
      </w:r>
    </w:p>
  </w:footnote>
  <w:footnote w:id="16">
    <w:p w14:paraId="72DF52D7" w14:textId="77777777" w:rsidR="000F37EF" w:rsidRDefault="000F37EF" w:rsidP="000F37EF">
      <w:pPr>
        <w:pStyle w:val="Voetnoottekst"/>
      </w:pPr>
      <w:r>
        <w:rPr>
          <w:rStyle w:val="Voetnootmarkering"/>
        </w:rPr>
        <w:footnoteRef/>
      </w:r>
      <w:r>
        <w:t xml:space="preserve"> Memorie van toelichting, Algemeen deel, paragraaf 4 (Grondrechten). </w:t>
      </w:r>
    </w:p>
  </w:footnote>
  <w:footnote w:id="17">
    <w:p w14:paraId="7C79EE4C" w14:textId="77777777" w:rsidR="00BB4B39" w:rsidRDefault="00BB4B39">
      <w:pPr>
        <w:pStyle w:val="Voetnoottekst"/>
      </w:pPr>
      <w:r>
        <w:rPr>
          <w:rStyle w:val="Voetnootmarkering"/>
        </w:rPr>
        <w:footnoteRef/>
      </w:r>
      <w:r>
        <w:t xml:space="preserve"> Memorie van toelichting, Algemeen deel, </w:t>
      </w:r>
      <w:r w:rsidR="00B94F90">
        <w:t xml:space="preserve">paragraaf 4 (Grondrechten). </w:t>
      </w:r>
    </w:p>
  </w:footnote>
  <w:footnote w:id="18">
    <w:p w14:paraId="6088640B" w14:textId="16CC0287" w:rsidR="00A67919" w:rsidRDefault="00A67919">
      <w:pPr>
        <w:pStyle w:val="Voetnoottekst"/>
      </w:pPr>
      <w:r>
        <w:rPr>
          <w:rStyle w:val="Voetnootmarkering"/>
        </w:rPr>
        <w:footnoteRef/>
      </w:r>
      <w:r>
        <w:t xml:space="preserve"> </w:t>
      </w:r>
      <w:r w:rsidR="004D23E3">
        <w:t xml:space="preserve">A. Kruize &amp; J. de Muijnck, Evaluatie pilot </w:t>
      </w:r>
      <w:r w:rsidR="00366F1D">
        <w:t>Alcoholmeter</w:t>
      </w:r>
      <w:r w:rsidR="004D23E3">
        <w:t xml:space="preserve"> 2017, WODC </w:t>
      </w:r>
      <w:r w:rsidR="007359E7">
        <w:t>d</w:t>
      </w:r>
      <w:r w:rsidR="004D23E3">
        <w:t>ecember 2018, p.</w:t>
      </w:r>
      <w:r w:rsidR="00E37B0E">
        <w:t xml:space="preserve"> </w:t>
      </w:r>
      <w:r w:rsidR="00B079DD">
        <w:t>32, 40-</w:t>
      </w:r>
      <w:r w:rsidR="00B6082E">
        <w:t>41</w:t>
      </w:r>
      <w:r w:rsidR="006B11DF">
        <w:t>, 45</w:t>
      </w:r>
      <w:r w:rsidR="004D23E3">
        <w:t>. A. Kruize &amp; J. van der Molen, Evaluatie pilot Alcoholmeter 2018, November 2019, p. 11</w:t>
      </w:r>
      <w:r w:rsidR="00E37B0E">
        <w:t>-12</w:t>
      </w:r>
      <w:r w:rsidR="004D23E3">
        <w:t xml:space="preserve">. </w:t>
      </w:r>
    </w:p>
  </w:footnote>
  <w:footnote w:id="19">
    <w:p w14:paraId="4FA0B624" w14:textId="77777777" w:rsidR="003C06A3" w:rsidRDefault="003C06A3" w:rsidP="003C06A3">
      <w:pPr>
        <w:pStyle w:val="Voetnoottekst"/>
      </w:pPr>
      <w:r>
        <w:rPr>
          <w:rStyle w:val="Voetnootmarkering"/>
        </w:rPr>
        <w:footnoteRef/>
      </w:r>
      <w:r>
        <w:t xml:space="preserve"> Memorie van toelichting, Algemeen deel, paragraaf 4 (Grondrechten). </w:t>
      </w:r>
    </w:p>
  </w:footnote>
  <w:footnote w:id="20">
    <w:p w14:paraId="63787052" w14:textId="5105604F" w:rsidR="003C06A3" w:rsidRDefault="003C06A3" w:rsidP="003C06A3">
      <w:pPr>
        <w:pStyle w:val="Voetnoottekst"/>
      </w:pPr>
      <w:r>
        <w:rPr>
          <w:rStyle w:val="Voetnootmarkering"/>
        </w:rPr>
        <w:footnoteRef/>
      </w:r>
      <w:r>
        <w:t xml:space="preserve"> A. Kruize &amp; J. de Muijnck, Evaluatie pilot </w:t>
      </w:r>
      <w:r w:rsidR="00366F1D">
        <w:t>Alcoholmeter</w:t>
      </w:r>
      <w:r>
        <w:t xml:space="preserve"> 2017, WODC </w:t>
      </w:r>
      <w:r w:rsidR="007359E7">
        <w:t>d</w:t>
      </w:r>
      <w:r>
        <w:t>ecember 2018, p.</w:t>
      </w:r>
      <w:r w:rsidR="00724D11">
        <w:t xml:space="preserve"> </w:t>
      </w:r>
      <w:r>
        <w:t xml:space="preserve">32. A. Kruize &amp; J. van der Molen, Evaluatie pilot Alcoholmeter 2018, </w:t>
      </w:r>
      <w:r w:rsidR="007359E7">
        <w:t>n</w:t>
      </w:r>
      <w:r>
        <w:t xml:space="preserve">ovember 2019, p. 11. </w:t>
      </w:r>
    </w:p>
  </w:footnote>
  <w:footnote w:id="21">
    <w:p w14:paraId="1BE3E97F" w14:textId="51414E19" w:rsidR="0035544A" w:rsidRDefault="0035544A">
      <w:pPr>
        <w:pStyle w:val="Voetnoottekst"/>
      </w:pPr>
      <w:r>
        <w:rPr>
          <w:rStyle w:val="Voetnootmarkering"/>
        </w:rPr>
        <w:footnoteRef/>
      </w:r>
      <w:r>
        <w:t xml:space="preserve"> Zie </w:t>
      </w:r>
      <w:r w:rsidR="00BB28F8">
        <w:t xml:space="preserve">onder andere </w:t>
      </w:r>
      <w:r>
        <w:t>artikel 6:6:10 lid 1 onder f</w:t>
      </w:r>
      <w:r w:rsidR="00BB28F8">
        <w:t xml:space="preserve"> en </w:t>
      </w:r>
      <w:r w:rsidR="00DE136C">
        <w:t>artikel 6:6:19 lid 1</w:t>
      </w:r>
      <w:r w:rsidR="00BB28F8">
        <w:t xml:space="preserve">van het Wetboek van Strafvordering. </w:t>
      </w:r>
    </w:p>
  </w:footnote>
  <w:footnote w:id="22">
    <w:p w14:paraId="0155ABB1" w14:textId="780AAB17" w:rsidR="00734A8D" w:rsidRDefault="00734A8D">
      <w:pPr>
        <w:pStyle w:val="Voetnoottekst"/>
      </w:pPr>
      <w:r>
        <w:rPr>
          <w:rStyle w:val="Voetnootmarkering"/>
        </w:rPr>
        <w:footnoteRef/>
      </w:r>
      <w:r>
        <w:t xml:space="preserve"> Zie 6:2:12 </w:t>
      </w:r>
      <w:r w:rsidR="00F76020">
        <w:t xml:space="preserve">en 6:6:8 van het Wetboek van Strafvordering. </w:t>
      </w:r>
    </w:p>
  </w:footnote>
  <w:footnote w:id="23">
    <w:p w14:paraId="4B0C1B4C" w14:textId="77777777" w:rsidR="00AD6AD3" w:rsidRDefault="00AD6AD3" w:rsidP="00AD6AD3">
      <w:pPr>
        <w:pStyle w:val="Voetnoottekst"/>
      </w:pPr>
      <w:r>
        <w:rPr>
          <w:rStyle w:val="Voetnootmarkering"/>
        </w:rPr>
        <w:footnoteRef/>
      </w:r>
      <w:r>
        <w:t xml:space="preserve"> Artikel I van het wetsvoorstel wijzigt daartoe artikel 77z van het Wetboek van Strafrecht. </w:t>
      </w:r>
    </w:p>
  </w:footnote>
  <w:footnote w:id="24">
    <w:p w14:paraId="172CC881" w14:textId="012FC932" w:rsidR="00A12DB6" w:rsidRPr="001A23CC" w:rsidRDefault="00A12DB6" w:rsidP="00A12DB6">
      <w:pPr>
        <w:pStyle w:val="Voetnoottekst"/>
        <w:rPr>
          <w:sz w:val="19"/>
          <w:szCs w:val="19"/>
        </w:rPr>
      </w:pPr>
      <w:r w:rsidRPr="001A23CC">
        <w:rPr>
          <w:rStyle w:val="Voetnootmarkering"/>
          <w:sz w:val="19"/>
          <w:szCs w:val="19"/>
        </w:rPr>
        <w:footnoteRef/>
      </w:r>
      <w:r w:rsidRPr="001A23CC">
        <w:rPr>
          <w:sz w:val="19"/>
          <w:szCs w:val="19"/>
        </w:rPr>
        <w:t xml:space="preserve"> Gezondheidsgegevens: EHRM 29 april 2014, </w:t>
      </w:r>
      <w:hyperlink r:id="rId11" w:history="1">
        <w:r w:rsidRPr="001A23CC">
          <w:rPr>
            <w:rStyle w:val="Hyperlink"/>
            <w:sz w:val="19"/>
            <w:szCs w:val="19"/>
          </w:rPr>
          <w:t>L.H. t. Letland</w:t>
        </w:r>
      </w:hyperlink>
      <w:r w:rsidRPr="001A23CC">
        <w:rPr>
          <w:sz w:val="19"/>
          <w:szCs w:val="19"/>
        </w:rPr>
        <w:t xml:space="preserve">, nr. 52019/07, </w:t>
      </w:r>
    </w:p>
    <w:p w14:paraId="2C14B403" w14:textId="77777777" w:rsidR="00A12DB6" w:rsidRPr="001A23CC" w:rsidRDefault="00A12DB6" w:rsidP="00A12DB6">
      <w:pPr>
        <w:pStyle w:val="Voetnoottekst"/>
        <w:rPr>
          <w:sz w:val="19"/>
          <w:szCs w:val="19"/>
        </w:rPr>
      </w:pPr>
      <w:r w:rsidRPr="001A23CC">
        <w:rPr>
          <w:sz w:val="19"/>
          <w:szCs w:val="19"/>
        </w:rPr>
        <w:t xml:space="preserve">ECLI:CE:ECHR:2014:0429JUD005201907, par. 58-59, onder verwijzing naar EHRM 4 december 2008 (GK), </w:t>
      </w:r>
      <w:hyperlink r:id="rId12" w:history="1">
        <w:r w:rsidRPr="001A23CC">
          <w:rPr>
            <w:rStyle w:val="Hyperlink"/>
            <w:sz w:val="19"/>
            <w:szCs w:val="19"/>
          </w:rPr>
          <w:t>S. en Marper t. Verenigd Koninkrijk</w:t>
        </w:r>
      </w:hyperlink>
      <w:r w:rsidRPr="001A23CC">
        <w:rPr>
          <w:sz w:val="19"/>
          <w:szCs w:val="19"/>
        </w:rPr>
        <w:t xml:space="preserve">, nr. 30562/04 en 30566/04, ECLI:CE:ECHR:2008:1204JUD003056204, par. 95-96, </w:t>
      </w:r>
      <w:r w:rsidRPr="001A23CC">
        <w:rPr>
          <w:i/>
          <w:iCs/>
          <w:sz w:val="19"/>
          <w:szCs w:val="19"/>
        </w:rPr>
        <w:t>EHRC</w:t>
      </w:r>
      <w:r w:rsidRPr="001A23CC">
        <w:rPr>
          <w:sz w:val="19"/>
          <w:szCs w:val="19"/>
        </w:rPr>
        <w:t xml:space="preserve"> 2009/13 (m.nt. Koops); strafrechtelijke gegevens: EHRM 13 november 2012, </w:t>
      </w:r>
      <w:hyperlink r:id="rId13" w:history="1">
        <w:r w:rsidRPr="001A23CC">
          <w:rPr>
            <w:rStyle w:val="Hyperlink"/>
            <w:sz w:val="19"/>
            <w:szCs w:val="19"/>
          </w:rPr>
          <w:t>M.M. t. Verenigd Koninkrijk</w:t>
        </w:r>
      </w:hyperlink>
      <w:r w:rsidRPr="001A23CC">
        <w:rPr>
          <w:sz w:val="19"/>
          <w:szCs w:val="19"/>
        </w:rPr>
        <w:t xml:space="preserve">, nr. 24029/07, ECLI:CE:ECHR:2012:1113JUD002402907, </w:t>
      </w:r>
      <w:r w:rsidRPr="001A23CC">
        <w:rPr>
          <w:i/>
          <w:iCs/>
          <w:sz w:val="19"/>
          <w:szCs w:val="19"/>
        </w:rPr>
        <w:t>EHRC</w:t>
      </w:r>
      <w:r w:rsidRPr="001A23CC">
        <w:rPr>
          <w:sz w:val="19"/>
          <w:szCs w:val="19"/>
        </w:rPr>
        <w:t xml:space="preserve"> 2013/31 (m.nt. Kranenborg en Latify), par. 204.</w:t>
      </w:r>
    </w:p>
  </w:footnote>
  <w:footnote w:id="25">
    <w:p w14:paraId="02B813A6" w14:textId="0E49A6A6" w:rsidR="00894205" w:rsidRPr="001A23CC" w:rsidRDefault="00894205" w:rsidP="00894205">
      <w:pPr>
        <w:autoSpaceDE w:val="0"/>
        <w:autoSpaceDN w:val="0"/>
        <w:adjustRightInd w:val="0"/>
        <w:rPr>
          <w:sz w:val="19"/>
          <w:szCs w:val="19"/>
        </w:rPr>
      </w:pPr>
      <w:r w:rsidRPr="001A23CC">
        <w:rPr>
          <w:rStyle w:val="Voetnootmarkering"/>
          <w:sz w:val="19"/>
          <w:szCs w:val="19"/>
        </w:rPr>
        <w:footnoteRef/>
      </w:r>
      <w:r w:rsidRPr="001A23CC">
        <w:rPr>
          <w:sz w:val="19"/>
          <w:szCs w:val="19"/>
        </w:rPr>
        <w:t xml:space="preserve"> V</w:t>
      </w:r>
      <w:r w:rsidR="00220821">
        <w:rPr>
          <w:sz w:val="19"/>
          <w:szCs w:val="19"/>
        </w:rPr>
        <w:t>er</w:t>
      </w:r>
      <w:r w:rsidRPr="001A23CC">
        <w:rPr>
          <w:sz w:val="19"/>
          <w:szCs w:val="19"/>
        </w:rPr>
        <w:t>g</w:t>
      </w:r>
      <w:r w:rsidR="00220821">
        <w:rPr>
          <w:sz w:val="19"/>
          <w:szCs w:val="19"/>
        </w:rPr>
        <w:t>e</w:t>
      </w:r>
      <w:r w:rsidRPr="001A23CC">
        <w:rPr>
          <w:sz w:val="19"/>
          <w:szCs w:val="19"/>
        </w:rPr>
        <w:t>l</w:t>
      </w:r>
      <w:r w:rsidR="00220821">
        <w:rPr>
          <w:sz w:val="19"/>
          <w:szCs w:val="19"/>
        </w:rPr>
        <w:t>ijk</w:t>
      </w:r>
      <w:r w:rsidRPr="001A23CC">
        <w:rPr>
          <w:sz w:val="19"/>
          <w:szCs w:val="19"/>
        </w:rPr>
        <w:t xml:space="preserve"> EHRM 25 maart 2014 (ontv.), </w:t>
      </w:r>
      <w:hyperlink r:id="rId14" w:history="1">
        <w:r w:rsidRPr="001A23CC">
          <w:rPr>
            <w:rStyle w:val="Hyperlink"/>
            <w:sz w:val="19"/>
            <w:szCs w:val="19"/>
          </w:rPr>
          <w:t>F.J. en E.B. t. Oostenrijk</w:t>
        </w:r>
      </w:hyperlink>
      <w:r w:rsidRPr="001A23CC">
        <w:rPr>
          <w:sz w:val="19"/>
          <w:szCs w:val="19"/>
        </w:rPr>
        <w:t xml:space="preserve">, nr. 26271/08, ECLI:CE:ECHR:2014:0325DEC000236208, par. 72-80; EHRM 25 februari 1997, </w:t>
      </w:r>
      <w:hyperlink r:id="rId15" w:history="1">
        <w:r w:rsidRPr="001A23CC">
          <w:rPr>
            <w:rStyle w:val="Hyperlink"/>
            <w:sz w:val="19"/>
            <w:szCs w:val="19"/>
          </w:rPr>
          <w:t>Z. t. Finland</w:t>
        </w:r>
      </w:hyperlink>
      <w:r w:rsidRPr="001A23CC">
        <w:rPr>
          <w:sz w:val="19"/>
          <w:szCs w:val="19"/>
        </w:rPr>
        <w:t xml:space="preserve">, nr. 22009/93, ECLI:CE:ECHR:1997:0225JUD002200993, </w:t>
      </w:r>
      <w:r w:rsidRPr="001A23CC">
        <w:rPr>
          <w:i/>
          <w:iCs/>
          <w:sz w:val="19"/>
          <w:szCs w:val="19"/>
        </w:rPr>
        <w:t>NJ</w:t>
      </w:r>
      <w:r w:rsidRPr="001A23CC">
        <w:rPr>
          <w:sz w:val="19"/>
          <w:szCs w:val="19"/>
        </w:rPr>
        <w:t xml:space="preserve"> 1999, 516 (m.nt. Knigge), par. 97.</w:t>
      </w:r>
    </w:p>
  </w:footnote>
  <w:footnote w:id="26">
    <w:p w14:paraId="244EDBB3" w14:textId="50EFA221" w:rsidR="00C37399" w:rsidRDefault="00C37399">
      <w:pPr>
        <w:pStyle w:val="Voetnoottekst"/>
      </w:pPr>
      <w:r>
        <w:rPr>
          <w:rStyle w:val="Voetnootmarkering"/>
        </w:rPr>
        <w:footnoteRef/>
      </w:r>
      <w:r>
        <w:t xml:space="preserve"> </w:t>
      </w:r>
      <w:r w:rsidR="00514F59">
        <w:t xml:space="preserve">HvJEU 6 oktober 2015, </w:t>
      </w:r>
      <w:r w:rsidR="00CA511B">
        <w:t xml:space="preserve">C-362-14, </w:t>
      </w:r>
      <w:r w:rsidR="005C233F">
        <w:t xml:space="preserve">Schrems I, </w:t>
      </w:r>
      <w:r w:rsidR="00CA511B">
        <w:t>ECLI:EU:C: 2015:650</w:t>
      </w:r>
      <w:r w:rsidR="005C233F">
        <w:t>, HvJEU</w:t>
      </w:r>
      <w:r w:rsidR="00CA511B">
        <w:t xml:space="preserve"> </w:t>
      </w:r>
      <w:r w:rsidR="005C233F">
        <w:t>1</w:t>
      </w:r>
      <w:r w:rsidR="00F1696B">
        <w:t xml:space="preserve">6 juli 2020, </w:t>
      </w:r>
      <w:r w:rsidR="00F91250">
        <w:t>C-311/18,</w:t>
      </w:r>
      <w:r w:rsidR="005C233F">
        <w:t xml:space="preserve"> Schrems II,</w:t>
      </w:r>
      <w:r w:rsidR="00F91250">
        <w:t xml:space="preserve"> </w:t>
      </w:r>
      <w:r w:rsidR="00F91250" w:rsidRPr="00F91250">
        <w:t>ECLI:EU:C:2020:559</w:t>
      </w:r>
      <w:r w:rsidR="005C233F">
        <w:t>.</w:t>
      </w:r>
    </w:p>
  </w:footnote>
  <w:footnote w:id="27">
    <w:p w14:paraId="48222EF4" w14:textId="567863B8" w:rsidR="00F91250" w:rsidRDefault="00F91250">
      <w:pPr>
        <w:pStyle w:val="Voetnoottekst"/>
      </w:pPr>
      <w:r>
        <w:rPr>
          <w:rStyle w:val="Voetnootmarkering"/>
        </w:rPr>
        <w:footnoteRef/>
      </w:r>
      <w:r>
        <w:t xml:space="preserve"> </w:t>
      </w:r>
      <w:r w:rsidR="00D74ADF">
        <w:t xml:space="preserve">Besluit van de Europese Commissie van 10 juli 2023, </w:t>
      </w:r>
      <w:r w:rsidR="009843B5">
        <w:t xml:space="preserve">C(2023) 4745. </w:t>
      </w:r>
    </w:p>
  </w:footnote>
  <w:footnote w:id="28">
    <w:p w14:paraId="349B7D23" w14:textId="3412CABC" w:rsidR="007C4B3D" w:rsidRDefault="007C4B3D">
      <w:pPr>
        <w:pStyle w:val="Voetnoottekst"/>
      </w:pPr>
      <w:r>
        <w:rPr>
          <w:rStyle w:val="Voetnootmarkering"/>
        </w:rPr>
        <w:footnoteRef/>
      </w:r>
      <w:r>
        <w:t xml:space="preserve"> </w:t>
      </w:r>
      <w:r w:rsidR="0097284E">
        <w:t xml:space="preserve">Memorie van toelichting, Algemeen deel, </w:t>
      </w:r>
      <w:r w:rsidR="000B008C">
        <w:t>parag</w:t>
      </w:r>
      <w:r w:rsidR="00DB6768">
        <w:t>r</w:t>
      </w:r>
      <w:r w:rsidR="000B008C">
        <w:t>aaf 2 (De Alcoholmeter)</w:t>
      </w:r>
      <w:r w:rsidR="007837F1">
        <w:t xml:space="preserve">. </w:t>
      </w:r>
    </w:p>
  </w:footnote>
  <w:footnote w:id="29">
    <w:p w14:paraId="4E9236FF" w14:textId="4081FAC2" w:rsidR="007837F1" w:rsidRDefault="007837F1" w:rsidP="007837F1">
      <w:pPr>
        <w:pStyle w:val="Voetnoottekst"/>
      </w:pPr>
      <w:r>
        <w:rPr>
          <w:rStyle w:val="Voetnootmarkering"/>
        </w:rPr>
        <w:footnoteRef/>
      </w:r>
      <w:r>
        <w:t xml:space="preserve"> Gegevensbeschermingseffectbeoordeling Rijksdienst - Toepassen van de Alcoholmeter [datum onbekend], verkregen via het ministerie van Justitie en Veiligheid. </w:t>
      </w:r>
    </w:p>
  </w:footnote>
  <w:footnote w:id="30">
    <w:p w14:paraId="7996A470" w14:textId="546FD522" w:rsidR="00E013E7" w:rsidRDefault="00E013E7">
      <w:pPr>
        <w:pStyle w:val="Voetnoottekst"/>
      </w:pPr>
      <w:r>
        <w:rPr>
          <w:rStyle w:val="Voetnootmarkering"/>
        </w:rPr>
        <w:footnoteRef/>
      </w:r>
      <w:r>
        <w:t xml:space="preserve"> </w:t>
      </w:r>
      <w:r w:rsidR="003569A3">
        <w:t>Memorie van toelichting, Algemeen deel, paragraaf 4 (Grondrechten), onder Gegeve</w:t>
      </w:r>
      <w:r w:rsidR="000A7776">
        <w:t>n</w:t>
      </w:r>
      <w:r w:rsidR="003569A3">
        <w:t xml:space="preserve">sbeschermingseffectbeoordeling (DPIA). </w:t>
      </w:r>
    </w:p>
  </w:footnote>
  <w:footnote w:id="31">
    <w:p w14:paraId="2B12D902" w14:textId="7B873A06" w:rsidR="00F56185" w:rsidRDefault="00F56185">
      <w:pPr>
        <w:pStyle w:val="Voetnoottekst"/>
      </w:pPr>
      <w:r>
        <w:rPr>
          <w:rStyle w:val="Voetnootmarkering"/>
        </w:rPr>
        <w:footnoteRef/>
      </w:r>
      <w:r>
        <w:t xml:space="preserve"> Memorie van toelichting, Algemeen deel, paragraaf </w:t>
      </w:r>
      <w:r w:rsidR="009E4397">
        <w:t xml:space="preserve">6 (Adviezen). </w:t>
      </w:r>
    </w:p>
  </w:footnote>
  <w:footnote w:id="32">
    <w:p w14:paraId="31DE9BAF" w14:textId="70CB7F34" w:rsidR="001D6343" w:rsidRDefault="001D6343">
      <w:pPr>
        <w:pStyle w:val="Voetnoottekst"/>
      </w:pPr>
      <w:r>
        <w:rPr>
          <w:rStyle w:val="Voetnootmarkering"/>
        </w:rPr>
        <w:footnoteRef/>
      </w:r>
      <w:r>
        <w:t xml:space="preserve"> Memorie van toelichting, Algemeen deel, paragraaf </w:t>
      </w:r>
      <w:r w:rsidR="00787B85">
        <w:t xml:space="preserve">4 (Grondrechten), onder Gegevensbeschermingseffectbeoordeling (DPIA). </w:t>
      </w:r>
    </w:p>
  </w:footnote>
  <w:footnote w:id="33">
    <w:p w14:paraId="6E5BE609" w14:textId="43D851BE" w:rsidR="00A80869" w:rsidRDefault="00A80869">
      <w:pPr>
        <w:pStyle w:val="Voetnoottekst"/>
      </w:pPr>
      <w:r>
        <w:rPr>
          <w:rStyle w:val="Voetnootmarkering"/>
        </w:rPr>
        <w:footnoteRef/>
      </w:r>
      <w:r>
        <w:t xml:space="preserve"> </w:t>
      </w:r>
      <w:r w:rsidR="009154F1">
        <w:t xml:space="preserve">Memorie van toelichting, Algemeen deel, paragraaf 4 (Grondrechten), onder Gegevensbeschermingseffectbeoordeling (DPIA). </w:t>
      </w:r>
    </w:p>
  </w:footnote>
  <w:footnote w:id="34">
    <w:p w14:paraId="544C0BEC" w14:textId="093FA9CC" w:rsidR="00133316" w:rsidRDefault="00133316">
      <w:pPr>
        <w:pStyle w:val="Voetnoottekst"/>
      </w:pPr>
      <w:r>
        <w:rPr>
          <w:rStyle w:val="Voetnootmarkering"/>
        </w:rPr>
        <w:footnoteRef/>
      </w:r>
      <w:r>
        <w:t xml:space="preserve"> Artikel 27 van de AVG.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66A" w14:textId="77777777" w:rsidR="0010324C" w:rsidRDefault="00103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66B" w14:textId="77777777" w:rsidR="0010324C" w:rsidRDefault="00074E34" w:rsidP="0010324C">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671" w14:textId="77777777" w:rsidR="0010324C" w:rsidRDefault="00074E34" w:rsidP="0010324C">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0E11672" w14:textId="77777777" w:rsidR="0010324C" w:rsidRDefault="00074E34">
    <w:pPr>
      <w:pStyle w:val="Koptekst"/>
    </w:pPr>
    <w:r>
      <w:rPr>
        <w:noProof/>
      </w:rPr>
      <w:drawing>
        <wp:anchor distT="0" distB="0" distL="114300" distR="114300" simplePos="0" relativeHeight="251658240" behindDoc="1" locked="0" layoutInCell="1" allowOverlap="1" wp14:anchorId="30E1167D" wp14:editId="30E1167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35BBB"/>
    <w:multiLevelType w:val="hybridMultilevel"/>
    <w:tmpl w:val="C6F89F5C"/>
    <w:lvl w:ilvl="0" w:tplc="18E6817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270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84"/>
    <w:rsid w:val="0000511E"/>
    <w:rsid w:val="00005BB4"/>
    <w:rsid w:val="00007364"/>
    <w:rsid w:val="000100D3"/>
    <w:rsid w:val="00010545"/>
    <w:rsid w:val="00013B0F"/>
    <w:rsid w:val="0001555E"/>
    <w:rsid w:val="000215C4"/>
    <w:rsid w:val="00022F75"/>
    <w:rsid w:val="00024865"/>
    <w:rsid w:val="00026AEE"/>
    <w:rsid w:val="00026C16"/>
    <w:rsid w:val="00030F79"/>
    <w:rsid w:val="00033305"/>
    <w:rsid w:val="00034C74"/>
    <w:rsid w:val="00035819"/>
    <w:rsid w:val="00037A74"/>
    <w:rsid w:val="00041B16"/>
    <w:rsid w:val="00045C01"/>
    <w:rsid w:val="00046E16"/>
    <w:rsid w:val="00047EE3"/>
    <w:rsid w:val="0005001A"/>
    <w:rsid w:val="00051073"/>
    <w:rsid w:val="00051FDF"/>
    <w:rsid w:val="00053A5D"/>
    <w:rsid w:val="00054006"/>
    <w:rsid w:val="000552F4"/>
    <w:rsid w:val="00055BB7"/>
    <w:rsid w:val="00055D47"/>
    <w:rsid w:val="0006272A"/>
    <w:rsid w:val="000648EA"/>
    <w:rsid w:val="00065576"/>
    <w:rsid w:val="00067B42"/>
    <w:rsid w:val="00067B58"/>
    <w:rsid w:val="00070010"/>
    <w:rsid w:val="0007031D"/>
    <w:rsid w:val="00070F51"/>
    <w:rsid w:val="00071DB2"/>
    <w:rsid w:val="000726B5"/>
    <w:rsid w:val="00073878"/>
    <w:rsid w:val="00074E34"/>
    <w:rsid w:val="00075A6E"/>
    <w:rsid w:val="00077986"/>
    <w:rsid w:val="00077F1A"/>
    <w:rsid w:val="00080022"/>
    <w:rsid w:val="00080800"/>
    <w:rsid w:val="0008212B"/>
    <w:rsid w:val="000825F2"/>
    <w:rsid w:val="00082916"/>
    <w:rsid w:val="00084E17"/>
    <w:rsid w:val="0008587A"/>
    <w:rsid w:val="00085B7F"/>
    <w:rsid w:val="00087F3C"/>
    <w:rsid w:val="000927CA"/>
    <w:rsid w:val="0009335E"/>
    <w:rsid w:val="00094BC5"/>
    <w:rsid w:val="00094DBF"/>
    <w:rsid w:val="00097A6E"/>
    <w:rsid w:val="000A0693"/>
    <w:rsid w:val="000A0AC5"/>
    <w:rsid w:val="000A34F6"/>
    <w:rsid w:val="000A6AE9"/>
    <w:rsid w:val="000A7776"/>
    <w:rsid w:val="000B008C"/>
    <w:rsid w:val="000B0ABD"/>
    <w:rsid w:val="000B0C6A"/>
    <w:rsid w:val="000B271B"/>
    <w:rsid w:val="000B2B06"/>
    <w:rsid w:val="000B33D3"/>
    <w:rsid w:val="000B51F0"/>
    <w:rsid w:val="000B5B29"/>
    <w:rsid w:val="000B6A1E"/>
    <w:rsid w:val="000B7045"/>
    <w:rsid w:val="000B792F"/>
    <w:rsid w:val="000B79A4"/>
    <w:rsid w:val="000C027B"/>
    <w:rsid w:val="000C120A"/>
    <w:rsid w:val="000C4520"/>
    <w:rsid w:val="000C67B5"/>
    <w:rsid w:val="000D0101"/>
    <w:rsid w:val="000D127F"/>
    <w:rsid w:val="000D1F05"/>
    <w:rsid w:val="000D223A"/>
    <w:rsid w:val="000D24C7"/>
    <w:rsid w:val="000D25E1"/>
    <w:rsid w:val="000D287A"/>
    <w:rsid w:val="000D32D2"/>
    <w:rsid w:val="000D3655"/>
    <w:rsid w:val="000D3DA5"/>
    <w:rsid w:val="000D6155"/>
    <w:rsid w:val="000E0554"/>
    <w:rsid w:val="000E08ED"/>
    <w:rsid w:val="000E206E"/>
    <w:rsid w:val="000E30B8"/>
    <w:rsid w:val="000E34B5"/>
    <w:rsid w:val="000E4285"/>
    <w:rsid w:val="000E5995"/>
    <w:rsid w:val="000E7099"/>
    <w:rsid w:val="000E728C"/>
    <w:rsid w:val="000E78EC"/>
    <w:rsid w:val="000F0A8E"/>
    <w:rsid w:val="000F1AC0"/>
    <w:rsid w:val="000F37EF"/>
    <w:rsid w:val="000F472D"/>
    <w:rsid w:val="000F587C"/>
    <w:rsid w:val="000F5AB3"/>
    <w:rsid w:val="000F5F31"/>
    <w:rsid w:val="000F612C"/>
    <w:rsid w:val="0010168B"/>
    <w:rsid w:val="00102A1B"/>
    <w:rsid w:val="0010316C"/>
    <w:rsid w:val="0010324C"/>
    <w:rsid w:val="0010609E"/>
    <w:rsid w:val="00106231"/>
    <w:rsid w:val="00107681"/>
    <w:rsid w:val="00110311"/>
    <w:rsid w:val="001106A0"/>
    <w:rsid w:val="00113828"/>
    <w:rsid w:val="00114E1C"/>
    <w:rsid w:val="0011521C"/>
    <w:rsid w:val="00115A26"/>
    <w:rsid w:val="001164A3"/>
    <w:rsid w:val="00116640"/>
    <w:rsid w:val="00116866"/>
    <w:rsid w:val="00117A60"/>
    <w:rsid w:val="00120047"/>
    <w:rsid w:val="00120292"/>
    <w:rsid w:val="00121321"/>
    <w:rsid w:val="001233F1"/>
    <w:rsid w:val="00127D24"/>
    <w:rsid w:val="00130576"/>
    <w:rsid w:val="00131393"/>
    <w:rsid w:val="00131C05"/>
    <w:rsid w:val="0013284D"/>
    <w:rsid w:val="001329BF"/>
    <w:rsid w:val="001330C3"/>
    <w:rsid w:val="00133316"/>
    <w:rsid w:val="001339CC"/>
    <w:rsid w:val="00135B2A"/>
    <w:rsid w:val="00137A0E"/>
    <w:rsid w:val="00140A12"/>
    <w:rsid w:val="00140A6C"/>
    <w:rsid w:val="001412D5"/>
    <w:rsid w:val="00141DF4"/>
    <w:rsid w:val="001422BC"/>
    <w:rsid w:val="001423BD"/>
    <w:rsid w:val="00142956"/>
    <w:rsid w:val="00142AF2"/>
    <w:rsid w:val="00142DBB"/>
    <w:rsid w:val="001438F8"/>
    <w:rsid w:val="00144316"/>
    <w:rsid w:val="001446B8"/>
    <w:rsid w:val="001456F8"/>
    <w:rsid w:val="00147E0D"/>
    <w:rsid w:val="00150672"/>
    <w:rsid w:val="00152BAA"/>
    <w:rsid w:val="00153DB3"/>
    <w:rsid w:val="00154578"/>
    <w:rsid w:val="001556CD"/>
    <w:rsid w:val="00156CFF"/>
    <w:rsid w:val="0015743C"/>
    <w:rsid w:val="00160338"/>
    <w:rsid w:val="00161016"/>
    <w:rsid w:val="00165C65"/>
    <w:rsid w:val="00166EE8"/>
    <w:rsid w:val="00167525"/>
    <w:rsid w:val="0017056C"/>
    <w:rsid w:val="00170C88"/>
    <w:rsid w:val="00170EC5"/>
    <w:rsid w:val="00172652"/>
    <w:rsid w:val="001730E4"/>
    <w:rsid w:val="001739EC"/>
    <w:rsid w:val="001740E1"/>
    <w:rsid w:val="001768BC"/>
    <w:rsid w:val="0017702A"/>
    <w:rsid w:val="001805FF"/>
    <w:rsid w:val="001822B5"/>
    <w:rsid w:val="00184206"/>
    <w:rsid w:val="0019571A"/>
    <w:rsid w:val="001969F3"/>
    <w:rsid w:val="001979B1"/>
    <w:rsid w:val="001A1900"/>
    <w:rsid w:val="001A1B64"/>
    <w:rsid w:val="001A5A42"/>
    <w:rsid w:val="001A6C00"/>
    <w:rsid w:val="001A7FC0"/>
    <w:rsid w:val="001B0C13"/>
    <w:rsid w:val="001B1491"/>
    <w:rsid w:val="001B31A5"/>
    <w:rsid w:val="001B4527"/>
    <w:rsid w:val="001B4B62"/>
    <w:rsid w:val="001B4F26"/>
    <w:rsid w:val="001B6551"/>
    <w:rsid w:val="001B6C6A"/>
    <w:rsid w:val="001C13E4"/>
    <w:rsid w:val="001C16BF"/>
    <w:rsid w:val="001C1FBA"/>
    <w:rsid w:val="001C212A"/>
    <w:rsid w:val="001C53D9"/>
    <w:rsid w:val="001C5C06"/>
    <w:rsid w:val="001C5DB7"/>
    <w:rsid w:val="001C5E92"/>
    <w:rsid w:val="001C6177"/>
    <w:rsid w:val="001C7E4C"/>
    <w:rsid w:val="001D0F49"/>
    <w:rsid w:val="001D17D6"/>
    <w:rsid w:val="001D224F"/>
    <w:rsid w:val="001D28D4"/>
    <w:rsid w:val="001D6343"/>
    <w:rsid w:val="001E094D"/>
    <w:rsid w:val="001E2415"/>
    <w:rsid w:val="001E2420"/>
    <w:rsid w:val="001E4AFC"/>
    <w:rsid w:val="001E73DF"/>
    <w:rsid w:val="001F27EC"/>
    <w:rsid w:val="001F3D0A"/>
    <w:rsid w:val="001F648C"/>
    <w:rsid w:val="002010FF"/>
    <w:rsid w:val="0020364C"/>
    <w:rsid w:val="002038B4"/>
    <w:rsid w:val="0020433B"/>
    <w:rsid w:val="00204A09"/>
    <w:rsid w:val="0020779B"/>
    <w:rsid w:val="00210D76"/>
    <w:rsid w:val="00211321"/>
    <w:rsid w:val="00211846"/>
    <w:rsid w:val="00211D32"/>
    <w:rsid w:val="00211DF5"/>
    <w:rsid w:val="002144D8"/>
    <w:rsid w:val="0021629C"/>
    <w:rsid w:val="00217D25"/>
    <w:rsid w:val="002207D0"/>
    <w:rsid w:val="00220821"/>
    <w:rsid w:val="00220960"/>
    <w:rsid w:val="002217C3"/>
    <w:rsid w:val="00221E37"/>
    <w:rsid w:val="0022299C"/>
    <w:rsid w:val="00222EE9"/>
    <w:rsid w:val="00223601"/>
    <w:rsid w:val="00223E0B"/>
    <w:rsid w:val="00223E11"/>
    <w:rsid w:val="00225751"/>
    <w:rsid w:val="0022582B"/>
    <w:rsid w:val="00225BA3"/>
    <w:rsid w:val="00233027"/>
    <w:rsid w:val="00233B6A"/>
    <w:rsid w:val="00234167"/>
    <w:rsid w:val="002349AB"/>
    <w:rsid w:val="00234FF2"/>
    <w:rsid w:val="00235D37"/>
    <w:rsid w:val="00246292"/>
    <w:rsid w:val="002468E7"/>
    <w:rsid w:val="00250037"/>
    <w:rsid w:val="0025229C"/>
    <w:rsid w:val="00255582"/>
    <w:rsid w:val="00256ECA"/>
    <w:rsid w:val="00257267"/>
    <w:rsid w:val="00260B70"/>
    <w:rsid w:val="00261D08"/>
    <w:rsid w:val="00263161"/>
    <w:rsid w:val="00267EE6"/>
    <w:rsid w:val="002701C6"/>
    <w:rsid w:val="00270CF7"/>
    <w:rsid w:val="00271201"/>
    <w:rsid w:val="00271235"/>
    <w:rsid w:val="002715AC"/>
    <w:rsid w:val="00271910"/>
    <w:rsid w:val="002744B7"/>
    <w:rsid w:val="002754C6"/>
    <w:rsid w:val="002761C7"/>
    <w:rsid w:val="002772AA"/>
    <w:rsid w:val="00282EED"/>
    <w:rsid w:val="00292704"/>
    <w:rsid w:val="002945BB"/>
    <w:rsid w:val="00294AE3"/>
    <w:rsid w:val="00296F84"/>
    <w:rsid w:val="00297432"/>
    <w:rsid w:val="00297482"/>
    <w:rsid w:val="002A0A6D"/>
    <w:rsid w:val="002A0B26"/>
    <w:rsid w:val="002A1730"/>
    <w:rsid w:val="002A1AC4"/>
    <w:rsid w:val="002A1E77"/>
    <w:rsid w:val="002A416C"/>
    <w:rsid w:val="002A4759"/>
    <w:rsid w:val="002A587F"/>
    <w:rsid w:val="002A58DD"/>
    <w:rsid w:val="002B020C"/>
    <w:rsid w:val="002B1212"/>
    <w:rsid w:val="002B2FEB"/>
    <w:rsid w:val="002B3884"/>
    <w:rsid w:val="002B411B"/>
    <w:rsid w:val="002B438B"/>
    <w:rsid w:val="002B45AC"/>
    <w:rsid w:val="002B4950"/>
    <w:rsid w:val="002B4CFC"/>
    <w:rsid w:val="002C01F6"/>
    <w:rsid w:val="002C079B"/>
    <w:rsid w:val="002C1454"/>
    <w:rsid w:val="002C20EB"/>
    <w:rsid w:val="002C4641"/>
    <w:rsid w:val="002C4F1C"/>
    <w:rsid w:val="002C6A1A"/>
    <w:rsid w:val="002D0340"/>
    <w:rsid w:val="002D2D1A"/>
    <w:rsid w:val="002D4F9E"/>
    <w:rsid w:val="002D6BA3"/>
    <w:rsid w:val="002D7CFD"/>
    <w:rsid w:val="002E0649"/>
    <w:rsid w:val="002E0AAB"/>
    <w:rsid w:val="002E1CD2"/>
    <w:rsid w:val="002E1E93"/>
    <w:rsid w:val="002E2A28"/>
    <w:rsid w:val="002E5B76"/>
    <w:rsid w:val="002E7F9D"/>
    <w:rsid w:val="002F0AC7"/>
    <w:rsid w:val="002F183A"/>
    <w:rsid w:val="002F2873"/>
    <w:rsid w:val="002F359F"/>
    <w:rsid w:val="002F6CEF"/>
    <w:rsid w:val="002F6F6A"/>
    <w:rsid w:val="002F7995"/>
    <w:rsid w:val="002F7F70"/>
    <w:rsid w:val="00300540"/>
    <w:rsid w:val="003019D7"/>
    <w:rsid w:val="00302D2E"/>
    <w:rsid w:val="00303CF2"/>
    <w:rsid w:val="00304F82"/>
    <w:rsid w:val="00305F56"/>
    <w:rsid w:val="003079F6"/>
    <w:rsid w:val="003101B2"/>
    <w:rsid w:val="00310518"/>
    <w:rsid w:val="00312408"/>
    <w:rsid w:val="00312E0B"/>
    <w:rsid w:val="00317244"/>
    <w:rsid w:val="003176A1"/>
    <w:rsid w:val="00317A0D"/>
    <w:rsid w:val="00317B07"/>
    <w:rsid w:val="00320B8E"/>
    <w:rsid w:val="00320D76"/>
    <w:rsid w:val="00321FCD"/>
    <w:rsid w:val="003228F4"/>
    <w:rsid w:val="003234EB"/>
    <w:rsid w:val="0032580A"/>
    <w:rsid w:val="00325CAE"/>
    <w:rsid w:val="00327EE8"/>
    <w:rsid w:val="0033078B"/>
    <w:rsid w:val="0033159B"/>
    <w:rsid w:val="00331EA5"/>
    <w:rsid w:val="00332214"/>
    <w:rsid w:val="0033253E"/>
    <w:rsid w:val="00333107"/>
    <w:rsid w:val="00333F53"/>
    <w:rsid w:val="00334140"/>
    <w:rsid w:val="0033705A"/>
    <w:rsid w:val="00340133"/>
    <w:rsid w:val="0034055F"/>
    <w:rsid w:val="00340FAE"/>
    <w:rsid w:val="00341207"/>
    <w:rsid w:val="00341FF2"/>
    <w:rsid w:val="003423A0"/>
    <w:rsid w:val="003423DC"/>
    <w:rsid w:val="00342C82"/>
    <w:rsid w:val="003446C9"/>
    <w:rsid w:val="003448BB"/>
    <w:rsid w:val="00345629"/>
    <w:rsid w:val="00346327"/>
    <w:rsid w:val="003474A6"/>
    <w:rsid w:val="00350139"/>
    <w:rsid w:val="00350406"/>
    <w:rsid w:val="003520B7"/>
    <w:rsid w:val="003534B7"/>
    <w:rsid w:val="0035544A"/>
    <w:rsid w:val="003569A3"/>
    <w:rsid w:val="00361337"/>
    <w:rsid w:val="003644F7"/>
    <w:rsid w:val="003659D8"/>
    <w:rsid w:val="00366F1D"/>
    <w:rsid w:val="0037033A"/>
    <w:rsid w:val="00370E2E"/>
    <w:rsid w:val="00372E36"/>
    <w:rsid w:val="003736B6"/>
    <w:rsid w:val="00373C90"/>
    <w:rsid w:val="003746B9"/>
    <w:rsid w:val="003762FC"/>
    <w:rsid w:val="00377864"/>
    <w:rsid w:val="00380DE5"/>
    <w:rsid w:val="0038151A"/>
    <w:rsid w:val="00381553"/>
    <w:rsid w:val="00384667"/>
    <w:rsid w:val="00385C22"/>
    <w:rsid w:val="00385FA0"/>
    <w:rsid w:val="00390C6D"/>
    <w:rsid w:val="00390CA6"/>
    <w:rsid w:val="003920BE"/>
    <w:rsid w:val="00393519"/>
    <w:rsid w:val="00393CA1"/>
    <w:rsid w:val="003947B1"/>
    <w:rsid w:val="00394D7F"/>
    <w:rsid w:val="003A08E2"/>
    <w:rsid w:val="003A0D4B"/>
    <w:rsid w:val="003A3790"/>
    <w:rsid w:val="003A633A"/>
    <w:rsid w:val="003A6D96"/>
    <w:rsid w:val="003A6ED1"/>
    <w:rsid w:val="003A783E"/>
    <w:rsid w:val="003B0016"/>
    <w:rsid w:val="003B0A5A"/>
    <w:rsid w:val="003B0D48"/>
    <w:rsid w:val="003B22C8"/>
    <w:rsid w:val="003B434F"/>
    <w:rsid w:val="003B454F"/>
    <w:rsid w:val="003B471A"/>
    <w:rsid w:val="003B5005"/>
    <w:rsid w:val="003B665B"/>
    <w:rsid w:val="003B7DAE"/>
    <w:rsid w:val="003C06A3"/>
    <w:rsid w:val="003C0CF1"/>
    <w:rsid w:val="003C1B6C"/>
    <w:rsid w:val="003C2D1A"/>
    <w:rsid w:val="003C2F70"/>
    <w:rsid w:val="003C3E9D"/>
    <w:rsid w:val="003C6E80"/>
    <w:rsid w:val="003C7022"/>
    <w:rsid w:val="003C7BAB"/>
    <w:rsid w:val="003D0A97"/>
    <w:rsid w:val="003D1A19"/>
    <w:rsid w:val="003D2C41"/>
    <w:rsid w:val="003D3975"/>
    <w:rsid w:val="003D4D1A"/>
    <w:rsid w:val="003D7E2F"/>
    <w:rsid w:val="003E18A1"/>
    <w:rsid w:val="003E23CE"/>
    <w:rsid w:val="003E2618"/>
    <w:rsid w:val="003E2905"/>
    <w:rsid w:val="003E4902"/>
    <w:rsid w:val="003E5CF6"/>
    <w:rsid w:val="003E7E11"/>
    <w:rsid w:val="003F6602"/>
    <w:rsid w:val="003F6F59"/>
    <w:rsid w:val="003F7C5F"/>
    <w:rsid w:val="00400746"/>
    <w:rsid w:val="00403EF8"/>
    <w:rsid w:val="00411676"/>
    <w:rsid w:val="0041261A"/>
    <w:rsid w:val="00413BD1"/>
    <w:rsid w:val="00413D24"/>
    <w:rsid w:val="00414739"/>
    <w:rsid w:val="00417308"/>
    <w:rsid w:val="00420627"/>
    <w:rsid w:val="004218A8"/>
    <w:rsid w:val="00421ED4"/>
    <w:rsid w:val="004233B9"/>
    <w:rsid w:val="004244CD"/>
    <w:rsid w:val="004261E7"/>
    <w:rsid w:val="00427349"/>
    <w:rsid w:val="004279E4"/>
    <w:rsid w:val="00427F4B"/>
    <w:rsid w:val="00433DE5"/>
    <w:rsid w:val="004347AA"/>
    <w:rsid w:val="004352DF"/>
    <w:rsid w:val="00435E1B"/>
    <w:rsid w:val="00436A9A"/>
    <w:rsid w:val="004404AD"/>
    <w:rsid w:val="004404F7"/>
    <w:rsid w:val="00440E0E"/>
    <w:rsid w:val="00441343"/>
    <w:rsid w:val="00442030"/>
    <w:rsid w:val="0044210A"/>
    <w:rsid w:val="004421DF"/>
    <w:rsid w:val="00444A4D"/>
    <w:rsid w:val="004465C4"/>
    <w:rsid w:val="00446623"/>
    <w:rsid w:val="00446C30"/>
    <w:rsid w:val="004479F9"/>
    <w:rsid w:val="00450786"/>
    <w:rsid w:val="00450D24"/>
    <w:rsid w:val="00453006"/>
    <w:rsid w:val="00453EBD"/>
    <w:rsid w:val="004540E9"/>
    <w:rsid w:val="00454C47"/>
    <w:rsid w:val="004573A7"/>
    <w:rsid w:val="00460127"/>
    <w:rsid w:val="00461DE8"/>
    <w:rsid w:val="00462190"/>
    <w:rsid w:val="0046226C"/>
    <w:rsid w:val="00463D12"/>
    <w:rsid w:val="00467C55"/>
    <w:rsid w:val="00470DD2"/>
    <w:rsid w:val="004732FD"/>
    <w:rsid w:val="00473D73"/>
    <w:rsid w:val="00475B19"/>
    <w:rsid w:val="004769EA"/>
    <w:rsid w:val="00482A2E"/>
    <w:rsid w:val="00483991"/>
    <w:rsid w:val="00487358"/>
    <w:rsid w:val="00487B0D"/>
    <w:rsid w:val="00491237"/>
    <w:rsid w:val="0049346E"/>
    <w:rsid w:val="00495ED7"/>
    <w:rsid w:val="00496B04"/>
    <w:rsid w:val="004A2502"/>
    <w:rsid w:val="004A58B7"/>
    <w:rsid w:val="004A5989"/>
    <w:rsid w:val="004A7E72"/>
    <w:rsid w:val="004B0A2C"/>
    <w:rsid w:val="004B46FB"/>
    <w:rsid w:val="004B4E46"/>
    <w:rsid w:val="004B6605"/>
    <w:rsid w:val="004C2187"/>
    <w:rsid w:val="004C33C7"/>
    <w:rsid w:val="004C62ED"/>
    <w:rsid w:val="004C6AD3"/>
    <w:rsid w:val="004C7B13"/>
    <w:rsid w:val="004C7E99"/>
    <w:rsid w:val="004D012F"/>
    <w:rsid w:val="004D1BF8"/>
    <w:rsid w:val="004D23E3"/>
    <w:rsid w:val="004D3D09"/>
    <w:rsid w:val="004D4F61"/>
    <w:rsid w:val="004D5963"/>
    <w:rsid w:val="004D5A01"/>
    <w:rsid w:val="004E116E"/>
    <w:rsid w:val="004E11FA"/>
    <w:rsid w:val="004E148D"/>
    <w:rsid w:val="004E3BAB"/>
    <w:rsid w:val="004E5537"/>
    <w:rsid w:val="004E5955"/>
    <w:rsid w:val="004E69C0"/>
    <w:rsid w:val="004F00C4"/>
    <w:rsid w:val="004F0B74"/>
    <w:rsid w:val="004F1BB5"/>
    <w:rsid w:val="004F4424"/>
    <w:rsid w:val="004F4E13"/>
    <w:rsid w:val="004F5064"/>
    <w:rsid w:val="004F5BCB"/>
    <w:rsid w:val="004F5E79"/>
    <w:rsid w:val="004F694E"/>
    <w:rsid w:val="004F6B88"/>
    <w:rsid w:val="00500AC3"/>
    <w:rsid w:val="00501504"/>
    <w:rsid w:val="00504887"/>
    <w:rsid w:val="00505D61"/>
    <w:rsid w:val="005060D7"/>
    <w:rsid w:val="00507E5C"/>
    <w:rsid w:val="00510210"/>
    <w:rsid w:val="005113A6"/>
    <w:rsid w:val="00512D1E"/>
    <w:rsid w:val="00514F59"/>
    <w:rsid w:val="00515082"/>
    <w:rsid w:val="00517008"/>
    <w:rsid w:val="00517800"/>
    <w:rsid w:val="00517942"/>
    <w:rsid w:val="00517DA8"/>
    <w:rsid w:val="0052040C"/>
    <w:rsid w:val="00521D2C"/>
    <w:rsid w:val="00522190"/>
    <w:rsid w:val="00525950"/>
    <w:rsid w:val="005267AE"/>
    <w:rsid w:val="005274B8"/>
    <w:rsid w:val="00527AF0"/>
    <w:rsid w:val="00531B3A"/>
    <w:rsid w:val="00535409"/>
    <w:rsid w:val="00537F2F"/>
    <w:rsid w:val="00541B54"/>
    <w:rsid w:val="00545850"/>
    <w:rsid w:val="00546B9C"/>
    <w:rsid w:val="0055015E"/>
    <w:rsid w:val="005501DF"/>
    <w:rsid w:val="00552FA5"/>
    <w:rsid w:val="005605AC"/>
    <w:rsid w:val="0056089F"/>
    <w:rsid w:val="00562121"/>
    <w:rsid w:val="005635C2"/>
    <w:rsid w:val="00564249"/>
    <w:rsid w:val="00564DA1"/>
    <w:rsid w:val="0056529F"/>
    <w:rsid w:val="005668CA"/>
    <w:rsid w:val="00571D2E"/>
    <w:rsid w:val="00572F50"/>
    <w:rsid w:val="0058145D"/>
    <w:rsid w:val="0058253C"/>
    <w:rsid w:val="0058339C"/>
    <w:rsid w:val="00583C01"/>
    <w:rsid w:val="005846D8"/>
    <w:rsid w:val="00585639"/>
    <w:rsid w:val="00590F49"/>
    <w:rsid w:val="0059141E"/>
    <w:rsid w:val="00592057"/>
    <w:rsid w:val="00593B7A"/>
    <w:rsid w:val="005945A3"/>
    <w:rsid w:val="00594CD6"/>
    <w:rsid w:val="005953B3"/>
    <w:rsid w:val="00595979"/>
    <w:rsid w:val="0059661E"/>
    <w:rsid w:val="00596721"/>
    <w:rsid w:val="00596DDB"/>
    <w:rsid w:val="005978AF"/>
    <w:rsid w:val="005A0CD5"/>
    <w:rsid w:val="005A16D6"/>
    <w:rsid w:val="005A1AC0"/>
    <w:rsid w:val="005A23ED"/>
    <w:rsid w:val="005A294C"/>
    <w:rsid w:val="005A2CC9"/>
    <w:rsid w:val="005A2F3F"/>
    <w:rsid w:val="005A5B43"/>
    <w:rsid w:val="005A6482"/>
    <w:rsid w:val="005B09E3"/>
    <w:rsid w:val="005B142A"/>
    <w:rsid w:val="005B1DB9"/>
    <w:rsid w:val="005B5231"/>
    <w:rsid w:val="005B57F0"/>
    <w:rsid w:val="005B6126"/>
    <w:rsid w:val="005C0E6A"/>
    <w:rsid w:val="005C1124"/>
    <w:rsid w:val="005C14DA"/>
    <w:rsid w:val="005C1E28"/>
    <w:rsid w:val="005C233F"/>
    <w:rsid w:val="005C3AF2"/>
    <w:rsid w:val="005C4C60"/>
    <w:rsid w:val="005C7F82"/>
    <w:rsid w:val="005D3EDD"/>
    <w:rsid w:val="005D44EC"/>
    <w:rsid w:val="005D463A"/>
    <w:rsid w:val="005D4DF0"/>
    <w:rsid w:val="005D4F39"/>
    <w:rsid w:val="005D664E"/>
    <w:rsid w:val="005D77AA"/>
    <w:rsid w:val="005E3C9F"/>
    <w:rsid w:val="005E5654"/>
    <w:rsid w:val="005F06A0"/>
    <w:rsid w:val="005F0C27"/>
    <w:rsid w:val="005F28AB"/>
    <w:rsid w:val="005F477B"/>
    <w:rsid w:val="005F4DD8"/>
    <w:rsid w:val="005F6C9D"/>
    <w:rsid w:val="005F6E41"/>
    <w:rsid w:val="005F72C9"/>
    <w:rsid w:val="006000C3"/>
    <w:rsid w:val="00600B16"/>
    <w:rsid w:val="006013E0"/>
    <w:rsid w:val="006019D9"/>
    <w:rsid w:val="00601C1F"/>
    <w:rsid w:val="00602544"/>
    <w:rsid w:val="006028AD"/>
    <w:rsid w:val="00602EEC"/>
    <w:rsid w:val="0060465B"/>
    <w:rsid w:val="0060704D"/>
    <w:rsid w:val="00607558"/>
    <w:rsid w:val="00612180"/>
    <w:rsid w:val="00614260"/>
    <w:rsid w:val="00614565"/>
    <w:rsid w:val="00614EE7"/>
    <w:rsid w:val="00616218"/>
    <w:rsid w:val="00620BD1"/>
    <w:rsid w:val="00623732"/>
    <w:rsid w:val="006243C0"/>
    <w:rsid w:val="006245AA"/>
    <w:rsid w:val="00625B13"/>
    <w:rsid w:val="00625D32"/>
    <w:rsid w:val="00626449"/>
    <w:rsid w:val="00626F7B"/>
    <w:rsid w:val="00626F84"/>
    <w:rsid w:val="00627CDE"/>
    <w:rsid w:val="00630D3A"/>
    <w:rsid w:val="00631007"/>
    <w:rsid w:val="00632163"/>
    <w:rsid w:val="006327B5"/>
    <w:rsid w:val="00633254"/>
    <w:rsid w:val="00635BE0"/>
    <w:rsid w:val="00637DD5"/>
    <w:rsid w:val="006404D8"/>
    <w:rsid w:val="006404DA"/>
    <w:rsid w:val="00642189"/>
    <w:rsid w:val="00642797"/>
    <w:rsid w:val="00645415"/>
    <w:rsid w:val="00645D40"/>
    <w:rsid w:val="0064679D"/>
    <w:rsid w:val="00650C98"/>
    <w:rsid w:val="006513A1"/>
    <w:rsid w:val="006526C8"/>
    <w:rsid w:val="00652DE4"/>
    <w:rsid w:val="0065543A"/>
    <w:rsid w:val="00655883"/>
    <w:rsid w:val="00656216"/>
    <w:rsid w:val="00657DBE"/>
    <w:rsid w:val="006607AA"/>
    <w:rsid w:val="00661795"/>
    <w:rsid w:val="006622E2"/>
    <w:rsid w:val="006634C1"/>
    <w:rsid w:val="00663A1B"/>
    <w:rsid w:val="006644DA"/>
    <w:rsid w:val="00664F0B"/>
    <w:rsid w:val="006707E3"/>
    <w:rsid w:val="00671D14"/>
    <w:rsid w:val="00673630"/>
    <w:rsid w:val="00673BB7"/>
    <w:rsid w:val="00675290"/>
    <w:rsid w:val="00675E87"/>
    <w:rsid w:val="00676329"/>
    <w:rsid w:val="00677913"/>
    <w:rsid w:val="006810F6"/>
    <w:rsid w:val="006817BD"/>
    <w:rsid w:val="00682432"/>
    <w:rsid w:val="006828E0"/>
    <w:rsid w:val="00684600"/>
    <w:rsid w:val="006847BF"/>
    <w:rsid w:val="00684A98"/>
    <w:rsid w:val="00685DB6"/>
    <w:rsid w:val="00685DFC"/>
    <w:rsid w:val="00690BAB"/>
    <w:rsid w:val="00691723"/>
    <w:rsid w:val="00691F20"/>
    <w:rsid w:val="00692C26"/>
    <w:rsid w:val="00694071"/>
    <w:rsid w:val="00696394"/>
    <w:rsid w:val="006A08D2"/>
    <w:rsid w:val="006A1106"/>
    <w:rsid w:val="006A1B0B"/>
    <w:rsid w:val="006A23F2"/>
    <w:rsid w:val="006B0631"/>
    <w:rsid w:val="006B0FFF"/>
    <w:rsid w:val="006B11DF"/>
    <w:rsid w:val="006B3EEB"/>
    <w:rsid w:val="006B6622"/>
    <w:rsid w:val="006B6B76"/>
    <w:rsid w:val="006B749F"/>
    <w:rsid w:val="006B7FCA"/>
    <w:rsid w:val="006C0510"/>
    <w:rsid w:val="006C1B8B"/>
    <w:rsid w:val="006C26A4"/>
    <w:rsid w:val="006C2886"/>
    <w:rsid w:val="006C391C"/>
    <w:rsid w:val="006C3D5E"/>
    <w:rsid w:val="006C41D8"/>
    <w:rsid w:val="006C5D79"/>
    <w:rsid w:val="006C5D9B"/>
    <w:rsid w:val="006C7039"/>
    <w:rsid w:val="006C7965"/>
    <w:rsid w:val="006D1BC3"/>
    <w:rsid w:val="006D436F"/>
    <w:rsid w:val="006D4E45"/>
    <w:rsid w:val="006D58A1"/>
    <w:rsid w:val="006D7275"/>
    <w:rsid w:val="006D7312"/>
    <w:rsid w:val="006E07B4"/>
    <w:rsid w:val="006E22F3"/>
    <w:rsid w:val="006E3FC8"/>
    <w:rsid w:val="006E5C89"/>
    <w:rsid w:val="006E5ED1"/>
    <w:rsid w:val="006E621B"/>
    <w:rsid w:val="006E7807"/>
    <w:rsid w:val="006E7F47"/>
    <w:rsid w:val="006F08F5"/>
    <w:rsid w:val="006F0E71"/>
    <w:rsid w:val="006F4437"/>
    <w:rsid w:val="006F4FB5"/>
    <w:rsid w:val="00700611"/>
    <w:rsid w:val="007009A8"/>
    <w:rsid w:val="00700EA8"/>
    <w:rsid w:val="007012DA"/>
    <w:rsid w:val="007015A8"/>
    <w:rsid w:val="00701753"/>
    <w:rsid w:val="007017F7"/>
    <w:rsid w:val="00702C27"/>
    <w:rsid w:val="00702FBB"/>
    <w:rsid w:val="0070322B"/>
    <w:rsid w:val="00703B8C"/>
    <w:rsid w:val="007043CE"/>
    <w:rsid w:val="0070584B"/>
    <w:rsid w:val="00705BC1"/>
    <w:rsid w:val="0070607A"/>
    <w:rsid w:val="007061F5"/>
    <w:rsid w:val="00707BF5"/>
    <w:rsid w:val="00710C6E"/>
    <w:rsid w:val="00710F7E"/>
    <w:rsid w:val="0071286D"/>
    <w:rsid w:val="0071359E"/>
    <w:rsid w:val="00713D6D"/>
    <w:rsid w:val="00714A5C"/>
    <w:rsid w:val="00714F03"/>
    <w:rsid w:val="00715A1C"/>
    <w:rsid w:val="00715AE6"/>
    <w:rsid w:val="0071746D"/>
    <w:rsid w:val="00717E7C"/>
    <w:rsid w:val="0072047D"/>
    <w:rsid w:val="007206B0"/>
    <w:rsid w:val="007206E6"/>
    <w:rsid w:val="00722468"/>
    <w:rsid w:val="00724296"/>
    <w:rsid w:val="007249C1"/>
    <w:rsid w:val="00724D11"/>
    <w:rsid w:val="00724D78"/>
    <w:rsid w:val="0072633A"/>
    <w:rsid w:val="00727DE3"/>
    <w:rsid w:val="0073093F"/>
    <w:rsid w:val="007332E7"/>
    <w:rsid w:val="00734A8D"/>
    <w:rsid w:val="007359E7"/>
    <w:rsid w:val="00737396"/>
    <w:rsid w:val="007416F2"/>
    <w:rsid w:val="007421BF"/>
    <w:rsid w:val="00742CB1"/>
    <w:rsid w:val="00743AA7"/>
    <w:rsid w:val="00743DBE"/>
    <w:rsid w:val="00744210"/>
    <w:rsid w:val="00744911"/>
    <w:rsid w:val="00752204"/>
    <w:rsid w:val="00753158"/>
    <w:rsid w:val="00754497"/>
    <w:rsid w:val="00754B4A"/>
    <w:rsid w:val="007608D2"/>
    <w:rsid w:val="007625F6"/>
    <w:rsid w:val="0076393D"/>
    <w:rsid w:val="007643F0"/>
    <w:rsid w:val="00765221"/>
    <w:rsid w:val="00765D43"/>
    <w:rsid w:val="00765D8F"/>
    <w:rsid w:val="0076636B"/>
    <w:rsid w:val="007666B6"/>
    <w:rsid w:val="00766EA4"/>
    <w:rsid w:val="00770CC7"/>
    <w:rsid w:val="0077560A"/>
    <w:rsid w:val="0077587F"/>
    <w:rsid w:val="007775BE"/>
    <w:rsid w:val="0077783B"/>
    <w:rsid w:val="00777925"/>
    <w:rsid w:val="00781A18"/>
    <w:rsid w:val="00782BDF"/>
    <w:rsid w:val="007837F1"/>
    <w:rsid w:val="0078513E"/>
    <w:rsid w:val="007856C0"/>
    <w:rsid w:val="00786AAF"/>
    <w:rsid w:val="0078771D"/>
    <w:rsid w:val="007879E4"/>
    <w:rsid w:val="00787B85"/>
    <w:rsid w:val="00790C38"/>
    <w:rsid w:val="00793620"/>
    <w:rsid w:val="00793AE9"/>
    <w:rsid w:val="00793E23"/>
    <w:rsid w:val="007942A6"/>
    <w:rsid w:val="0079526A"/>
    <w:rsid w:val="007952C1"/>
    <w:rsid w:val="007955DA"/>
    <w:rsid w:val="00796EE3"/>
    <w:rsid w:val="0079781F"/>
    <w:rsid w:val="00797C55"/>
    <w:rsid w:val="007A17A7"/>
    <w:rsid w:val="007A57AD"/>
    <w:rsid w:val="007A59A2"/>
    <w:rsid w:val="007A61E9"/>
    <w:rsid w:val="007B0D88"/>
    <w:rsid w:val="007B0D99"/>
    <w:rsid w:val="007B17CA"/>
    <w:rsid w:val="007B235C"/>
    <w:rsid w:val="007B3443"/>
    <w:rsid w:val="007B4723"/>
    <w:rsid w:val="007B5276"/>
    <w:rsid w:val="007B5476"/>
    <w:rsid w:val="007B6385"/>
    <w:rsid w:val="007B79D0"/>
    <w:rsid w:val="007C0268"/>
    <w:rsid w:val="007C1C80"/>
    <w:rsid w:val="007C407B"/>
    <w:rsid w:val="007C4B3D"/>
    <w:rsid w:val="007C4B48"/>
    <w:rsid w:val="007C6A8C"/>
    <w:rsid w:val="007D0E59"/>
    <w:rsid w:val="007D177A"/>
    <w:rsid w:val="007D1CB1"/>
    <w:rsid w:val="007D3B73"/>
    <w:rsid w:val="007D4386"/>
    <w:rsid w:val="007D4E76"/>
    <w:rsid w:val="007D573D"/>
    <w:rsid w:val="007D6008"/>
    <w:rsid w:val="007D6858"/>
    <w:rsid w:val="007D7176"/>
    <w:rsid w:val="007D726E"/>
    <w:rsid w:val="007D7320"/>
    <w:rsid w:val="007E2685"/>
    <w:rsid w:val="007E26FA"/>
    <w:rsid w:val="007E2D8E"/>
    <w:rsid w:val="007E3B0C"/>
    <w:rsid w:val="007E4FB5"/>
    <w:rsid w:val="007F11F6"/>
    <w:rsid w:val="007F3616"/>
    <w:rsid w:val="007F7F32"/>
    <w:rsid w:val="0080468C"/>
    <w:rsid w:val="00804F61"/>
    <w:rsid w:val="00807B81"/>
    <w:rsid w:val="00812B39"/>
    <w:rsid w:val="00813DA8"/>
    <w:rsid w:val="0081459D"/>
    <w:rsid w:val="00821B57"/>
    <w:rsid w:val="00824844"/>
    <w:rsid w:val="0082484B"/>
    <w:rsid w:val="00824882"/>
    <w:rsid w:val="00824A6D"/>
    <w:rsid w:val="00825EEB"/>
    <w:rsid w:val="00827811"/>
    <w:rsid w:val="00830B9C"/>
    <w:rsid w:val="00831454"/>
    <w:rsid w:val="00832856"/>
    <w:rsid w:val="00833259"/>
    <w:rsid w:val="00834204"/>
    <w:rsid w:val="0083449B"/>
    <w:rsid w:val="00837563"/>
    <w:rsid w:val="00841C7F"/>
    <w:rsid w:val="008422C8"/>
    <w:rsid w:val="00842D20"/>
    <w:rsid w:val="008436AE"/>
    <w:rsid w:val="00843942"/>
    <w:rsid w:val="00843EB7"/>
    <w:rsid w:val="00845178"/>
    <w:rsid w:val="008460FA"/>
    <w:rsid w:val="00846BEF"/>
    <w:rsid w:val="00852768"/>
    <w:rsid w:val="00852962"/>
    <w:rsid w:val="00852FF3"/>
    <w:rsid w:val="0085365A"/>
    <w:rsid w:val="00853CD2"/>
    <w:rsid w:val="00856861"/>
    <w:rsid w:val="00856AF0"/>
    <w:rsid w:val="0085748B"/>
    <w:rsid w:val="00863AB6"/>
    <w:rsid w:val="008652AB"/>
    <w:rsid w:val="0086579D"/>
    <w:rsid w:val="0086695B"/>
    <w:rsid w:val="00871367"/>
    <w:rsid w:val="008719A2"/>
    <w:rsid w:val="00871A34"/>
    <w:rsid w:val="00873184"/>
    <w:rsid w:val="00873B54"/>
    <w:rsid w:val="008744AF"/>
    <w:rsid w:val="00874E8E"/>
    <w:rsid w:val="0087505C"/>
    <w:rsid w:val="008764D3"/>
    <w:rsid w:val="00877B33"/>
    <w:rsid w:val="00881E24"/>
    <w:rsid w:val="00883663"/>
    <w:rsid w:val="008837AF"/>
    <w:rsid w:val="00884524"/>
    <w:rsid w:val="0088494E"/>
    <w:rsid w:val="00885B5C"/>
    <w:rsid w:val="00885C33"/>
    <w:rsid w:val="00885D6F"/>
    <w:rsid w:val="008877B3"/>
    <w:rsid w:val="00887952"/>
    <w:rsid w:val="00890EE2"/>
    <w:rsid w:val="00891D31"/>
    <w:rsid w:val="00892259"/>
    <w:rsid w:val="00894205"/>
    <w:rsid w:val="00894B01"/>
    <w:rsid w:val="008957B8"/>
    <w:rsid w:val="00895F6D"/>
    <w:rsid w:val="008A0D64"/>
    <w:rsid w:val="008A0D84"/>
    <w:rsid w:val="008A3A79"/>
    <w:rsid w:val="008A5386"/>
    <w:rsid w:val="008A60B1"/>
    <w:rsid w:val="008A651F"/>
    <w:rsid w:val="008A6A37"/>
    <w:rsid w:val="008A6EB9"/>
    <w:rsid w:val="008B152E"/>
    <w:rsid w:val="008B2413"/>
    <w:rsid w:val="008B2584"/>
    <w:rsid w:val="008B2618"/>
    <w:rsid w:val="008B7FDA"/>
    <w:rsid w:val="008C0240"/>
    <w:rsid w:val="008C1B7A"/>
    <w:rsid w:val="008C2B03"/>
    <w:rsid w:val="008C2BE6"/>
    <w:rsid w:val="008C46ED"/>
    <w:rsid w:val="008C49CA"/>
    <w:rsid w:val="008C623A"/>
    <w:rsid w:val="008D0239"/>
    <w:rsid w:val="008D0300"/>
    <w:rsid w:val="008D0926"/>
    <w:rsid w:val="008D13C4"/>
    <w:rsid w:val="008D1A74"/>
    <w:rsid w:val="008D27BF"/>
    <w:rsid w:val="008D39AE"/>
    <w:rsid w:val="008D4007"/>
    <w:rsid w:val="008D4A4B"/>
    <w:rsid w:val="008D5949"/>
    <w:rsid w:val="008D5A98"/>
    <w:rsid w:val="008D6F6E"/>
    <w:rsid w:val="008E2137"/>
    <w:rsid w:val="008E2D52"/>
    <w:rsid w:val="008E3394"/>
    <w:rsid w:val="008E3EBB"/>
    <w:rsid w:val="008E3F61"/>
    <w:rsid w:val="008E4F68"/>
    <w:rsid w:val="008F3EBB"/>
    <w:rsid w:val="008F4152"/>
    <w:rsid w:val="008F44D0"/>
    <w:rsid w:val="008F4892"/>
    <w:rsid w:val="008F5B10"/>
    <w:rsid w:val="008F7637"/>
    <w:rsid w:val="008F7CC2"/>
    <w:rsid w:val="00902D19"/>
    <w:rsid w:val="00902D27"/>
    <w:rsid w:val="00903000"/>
    <w:rsid w:val="00906418"/>
    <w:rsid w:val="00906818"/>
    <w:rsid w:val="00906B32"/>
    <w:rsid w:val="009115EF"/>
    <w:rsid w:val="00913424"/>
    <w:rsid w:val="00913906"/>
    <w:rsid w:val="0091407C"/>
    <w:rsid w:val="00914ED5"/>
    <w:rsid w:val="009150A2"/>
    <w:rsid w:val="009154F1"/>
    <w:rsid w:val="00915837"/>
    <w:rsid w:val="00920451"/>
    <w:rsid w:val="009227FC"/>
    <w:rsid w:val="00923D78"/>
    <w:rsid w:val="00923DEA"/>
    <w:rsid w:val="0092474A"/>
    <w:rsid w:val="00926989"/>
    <w:rsid w:val="009273D5"/>
    <w:rsid w:val="009278AB"/>
    <w:rsid w:val="00927915"/>
    <w:rsid w:val="00930356"/>
    <w:rsid w:val="00931405"/>
    <w:rsid w:val="00931AB3"/>
    <w:rsid w:val="00932CF6"/>
    <w:rsid w:val="00933909"/>
    <w:rsid w:val="00933D02"/>
    <w:rsid w:val="00934B69"/>
    <w:rsid w:val="009355A7"/>
    <w:rsid w:val="00936B7E"/>
    <w:rsid w:val="009419FC"/>
    <w:rsid w:val="00941DE3"/>
    <w:rsid w:val="009443A3"/>
    <w:rsid w:val="00950BB5"/>
    <w:rsid w:val="00951A03"/>
    <w:rsid w:val="009532C9"/>
    <w:rsid w:val="00953582"/>
    <w:rsid w:val="0095373C"/>
    <w:rsid w:val="00955BEE"/>
    <w:rsid w:val="00956EB8"/>
    <w:rsid w:val="00957BFF"/>
    <w:rsid w:val="00960064"/>
    <w:rsid w:val="00960226"/>
    <w:rsid w:val="00960ABE"/>
    <w:rsid w:val="009661F6"/>
    <w:rsid w:val="00966A53"/>
    <w:rsid w:val="00966F41"/>
    <w:rsid w:val="0096711B"/>
    <w:rsid w:val="00967A30"/>
    <w:rsid w:val="009714F7"/>
    <w:rsid w:val="0097284E"/>
    <w:rsid w:val="00973092"/>
    <w:rsid w:val="00974B72"/>
    <w:rsid w:val="00975A97"/>
    <w:rsid w:val="009777E8"/>
    <w:rsid w:val="0098139B"/>
    <w:rsid w:val="0098195D"/>
    <w:rsid w:val="00983152"/>
    <w:rsid w:val="009834BF"/>
    <w:rsid w:val="00983CB5"/>
    <w:rsid w:val="00983EC9"/>
    <w:rsid w:val="009843B5"/>
    <w:rsid w:val="0098653C"/>
    <w:rsid w:val="00987E01"/>
    <w:rsid w:val="00987F85"/>
    <w:rsid w:val="00990EA7"/>
    <w:rsid w:val="009911C6"/>
    <w:rsid w:val="00991AF0"/>
    <w:rsid w:val="00994962"/>
    <w:rsid w:val="00996BE6"/>
    <w:rsid w:val="009976FF"/>
    <w:rsid w:val="00997AF7"/>
    <w:rsid w:val="009A10EE"/>
    <w:rsid w:val="009A112D"/>
    <w:rsid w:val="009A1AFF"/>
    <w:rsid w:val="009A1DF9"/>
    <w:rsid w:val="009A20A1"/>
    <w:rsid w:val="009A244E"/>
    <w:rsid w:val="009A37D5"/>
    <w:rsid w:val="009A4FC0"/>
    <w:rsid w:val="009A7BD1"/>
    <w:rsid w:val="009B0705"/>
    <w:rsid w:val="009B088A"/>
    <w:rsid w:val="009B1B87"/>
    <w:rsid w:val="009B2660"/>
    <w:rsid w:val="009B3C29"/>
    <w:rsid w:val="009B606C"/>
    <w:rsid w:val="009B6D8F"/>
    <w:rsid w:val="009C07F2"/>
    <w:rsid w:val="009C560D"/>
    <w:rsid w:val="009C5E17"/>
    <w:rsid w:val="009C6771"/>
    <w:rsid w:val="009C790E"/>
    <w:rsid w:val="009C7C85"/>
    <w:rsid w:val="009D0825"/>
    <w:rsid w:val="009D2D45"/>
    <w:rsid w:val="009D384C"/>
    <w:rsid w:val="009D3A96"/>
    <w:rsid w:val="009D665D"/>
    <w:rsid w:val="009D6A23"/>
    <w:rsid w:val="009D6F03"/>
    <w:rsid w:val="009D77FD"/>
    <w:rsid w:val="009E0B52"/>
    <w:rsid w:val="009E1C83"/>
    <w:rsid w:val="009E435B"/>
    <w:rsid w:val="009E4397"/>
    <w:rsid w:val="009E55E9"/>
    <w:rsid w:val="009E7C49"/>
    <w:rsid w:val="009F06CB"/>
    <w:rsid w:val="009F0DD2"/>
    <w:rsid w:val="009F0F10"/>
    <w:rsid w:val="009F2BC3"/>
    <w:rsid w:val="009F706C"/>
    <w:rsid w:val="009F72D4"/>
    <w:rsid w:val="009F7C97"/>
    <w:rsid w:val="00A01230"/>
    <w:rsid w:val="00A01BE0"/>
    <w:rsid w:val="00A02951"/>
    <w:rsid w:val="00A05301"/>
    <w:rsid w:val="00A058F4"/>
    <w:rsid w:val="00A0629E"/>
    <w:rsid w:val="00A062EB"/>
    <w:rsid w:val="00A06CE0"/>
    <w:rsid w:val="00A110BD"/>
    <w:rsid w:val="00A127F7"/>
    <w:rsid w:val="00A12DB6"/>
    <w:rsid w:val="00A20475"/>
    <w:rsid w:val="00A20CA0"/>
    <w:rsid w:val="00A225E9"/>
    <w:rsid w:val="00A22C5F"/>
    <w:rsid w:val="00A22D63"/>
    <w:rsid w:val="00A23677"/>
    <w:rsid w:val="00A23926"/>
    <w:rsid w:val="00A262A1"/>
    <w:rsid w:val="00A26E49"/>
    <w:rsid w:val="00A34888"/>
    <w:rsid w:val="00A35FBC"/>
    <w:rsid w:val="00A36633"/>
    <w:rsid w:val="00A366EC"/>
    <w:rsid w:val="00A377F3"/>
    <w:rsid w:val="00A4115E"/>
    <w:rsid w:val="00A411CE"/>
    <w:rsid w:val="00A42226"/>
    <w:rsid w:val="00A43178"/>
    <w:rsid w:val="00A434C8"/>
    <w:rsid w:val="00A43EC5"/>
    <w:rsid w:val="00A45090"/>
    <w:rsid w:val="00A450D4"/>
    <w:rsid w:val="00A4602C"/>
    <w:rsid w:val="00A47E65"/>
    <w:rsid w:val="00A52B47"/>
    <w:rsid w:val="00A536D0"/>
    <w:rsid w:val="00A53F45"/>
    <w:rsid w:val="00A555A1"/>
    <w:rsid w:val="00A556BA"/>
    <w:rsid w:val="00A566C3"/>
    <w:rsid w:val="00A56EC4"/>
    <w:rsid w:val="00A5787B"/>
    <w:rsid w:val="00A57F02"/>
    <w:rsid w:val="00A61698"/>
    <w:rsid w:val="00A642DB"/>
    <w:rsid w:val="00A66219"/>
    <w:rsid w:val="00A665F5"/>
    <w:rsid w:val="00A6679C"/>
    <w:rsid w:val="00A67919"/>
    <w:rsid w:val="00A67E59"/>
    <w:rsid w:val="00A7330F"/>
    <w:rsid w:val="00A736AF"/>
    <w:rsid w:val="00A73A04"/>
    <w:rsid w:val="00A744BA"/>
    <w:rsid w:val="00A80869"/>
    <w:rsid w:val="00A809C0"/>
    <w:rsid w:val="00A8320E"/>
    <w:rsid w:val="00A838EC"/>
    <w:rsid w:val="00A87BB9"/>
    <w:rsid w:val="00A907D0"/>
    <w:rsid w:val="00A910F7"/>
    <w:rsid w:val="00A93460"/>
    <w:rsid w:val="00AA1A37"/>
    <w:rsid w:val="00AA250E"/>
    <w:rsid w:val="00AA3352"/>
    <w:rsid w:val="00AA36F4"/>
    <w:rsid w:val="00AA3FB2"/>
    <w:rsid w:val="00AA4615"/>
    <w:rsid w:val="00AA5988"/>
    <w:rsid w:val="00AA721B"/>
    <w:rsid w:val="00AA796D"/>
    <w:rsid w:val="00AB010C"/>
    <w:rsid w:val="00AB33DF"/>
    <w:rsid w:val="00AB41B2"/>
    <w:rsid w:val="00AB445C"/>
    <w:rsid w:val="00AB4F1B"/>
    <w:rsid w:val="00AB6D65"/>
    <w:rsid w:val="00AC13E6"/>
    <w:rsid w:val="00AC2781"/>
    <w:rsid w:val="00AC3547"/>
    <w:rsid w:val="00AC4DC4"/>
    <w:rsid w:val="00AC6D5C"/>
    <w:rsid w:val="00AD087B"/>
    <w:rsid w:val="00AD0EE7"/>
    <w:rsid w:val="00AD20BF"/>
    <w:rsid w:val="00AD32F0"/>
    <w:rsid w:val="00AD359D"/>
    <w:rsid w:val="00AD5C47"/>
    <w:rsid w:val="00AD6AD3"/>
    <w:rsid w:val="00AD710F"/>
    <w:rsid w:val="00AE0523"/>
    <w:rsid w:val="00AE0C8E"/>
    <w:rsid w:val="00AE2DF1"/>
    <w:rsid w:val="00AE38D7"/>
    <w:rsid w:val="00AE44B7"/>
    <w:rsid w:val="00AE589E"/>
    <w:rsid w:val="00AF0D6E"/>
    <w:rsid w:val="00AF160E"/>
    <w:rsid w:val="00AF2312"/>
    <w:rsid w:val="00AF296F"/>
    <w:rsid w:val="00AF2D6F"/>
    <w:rsid w:val="00AF2D83"/>
    <w:rsid w:val="00AF3B97"/>
    <w:rsid w:val="00AF53C8"/>
    <w:rsid w:val="00AF65DA"/>
    <w:rsid w:val="00AF70B1"/>
    <w:rsid w:val="00AF75BC"/>
    <w:rsid w:val="00B0031A"/>
    <w:rsid w:val="00B02250"/>
    <w:rsid w:val="00B03713"/>
    <w:rsid w:val="00B06305"/>
    <w:rsid w:val="00B079DD"/>
    <w:rsid w:val="00B10ADB"/>
    <w:rsid w:val="00B114D0"/>
    <w:rsid w:val="00B11FA1"/>
    <w:rsid w:val="00B120D4"/>
    <w:rsid w:val="00B124F7"/>
    <w:rsid w:val="00B14432"/>
    <w:rsid w:val="00B162B5"/>
    <w:rsid w:val="00B1699F"/>
    <w:rsid w:val="00B17C4B"/>
    <w:rsid w:val="00B241F3"/>
    <w:rsid w:val="00B26C70"/>
    <w:rsid w:val="00B27A17"/>
    <w:rsid w:val="00B27BBE"/>
    <w:rsid w:val="00B30965"/>
    <w:rsid w:val="00B35E24"/>
    <w:rsid w:val="00B365F2"/>
    <w:rsid w:val="00B36CE4"/>
    <w:rsid w:val="00B36E92"/>
    <w:rsid w:val="00B37015"/>
    <w:rsid w:val="00B40C58"/>
    <w:rsid w:val="00B412A6"/>
    <w:rsid w:val="00B42566"/>
    <w:rsid w:val="00B42F8E"/>
    <w:rsid w:val="00B439AA"/>
    <w:rsid w:val="00B43CBA"/>
    <w:rsid w:val="00B46820"/>
    <w:rsid w:val="00B475C3"/>
    <w:rsid w:val="00B52282"/>
    <w:rsid w:val="00B54F3C"/>
    <w:rsid w:val="00B56ABB"/>
    <w:rsid w:val="00B57B77"/>
    <w:rsid w:val="00B60596"/>
    <w:rsid w:val="00B6082E"/>
    <w:rsid w:val="00B625C9"/>
    <w:rsid w:val="00B62935"/>
    <w:rsid w:val="00B7013E"/>
    <w:rsid w:val="00B7051A"/>
    <w:rsid w:val="00B70DC4"/>
    <w:rsid w:val="00B71DAB"/>
    <w:rsid w:val="00B74D40"/>
    <w:rsid w:val="00B75B0E"/>
    <w:rsid w:val="00B77ABA"/>
    <w:rsid w:val="00B806A5"/>
    <w:rsid w:val="00B81CB9"/>
    <w:rsid w:val="00B83513"/>
    <w:rsid w:val="00B85B21"/>
    <w:rsid w:val="00B9070E"/>
    <w:rsid w:val="00B91948"/>
    <w:rsid w:val="00B9235A"/>
    <w:rsid w:val="00B92E51"/>
    <w:rsid w:val="00B931F8"/>
    <w:rsid w:val="00B9405D"/>
    <w:rsid w:val="00B9439C"/>
    <w:rsid w:val="00B94F90"/>
    <w:rsid w:val="00B9693C"/>
    <w:rsid w:val="00BA2B17"/>
    <w:rsid w:val="00BA332B"/>
    <w:rsid w:val="00BA42EC"/>
    <w:rsid w:val="00BA7679"/>
    <w:rsid w:val="00BA77F1"/>
    <w:rsid w:val="00BA7E73"/>
    <w:rsid w:val="00BB0D62"/>
    <w:rsid w:val="00BB28F8"/>
    <w:rsid w:val="00BB3245"/>
    <w:rsid w:val="00BB33F3"/>
    <w:rsid w:val="00BB47A3"/>
    <w:rsid w:val="00BB4B39"/>
    <w:rsid w:val="00BB59D2"/>
    <w:rsid w:val="00BB741E"/>
    <w:rsid w:val="00BB7C4A"/>
    <w:rsid w:val="00BC17ED"/>
    <w:rsid w:val="00BC33DB"/>
    <w:rsid w:val="00BC47D6"/>
    <w:rsid w:val="00BC6461"/>
    <w:rsid w:val="00BC6D12"/>
    <w:rsid w:val="00BC79C4"/>
    <w:rsid w:val="00BD1116"/>
    <w:rsid w:val="00BD20F5"/>
    <w:rsid w:val="00BD22CC"/>
    <w:rsid w:val="00BD415B"/>
    <w:rsid w:val="00BD59A8"/>
    <w:rsid w:val="00BD5B63"/>
    <w:rsid w:val="00BD6966"/>
    <w:rsid w:val="00BD6C71"/>
    <w:rsid w:val="00BE0754"/>
    <w:rsid w:val="00BE309A"/>
    <w:rsid w:val="00BE355D"/>
    <w:rsid w:val="00BE37D9"/>
    <w:rsid w:val="00BE44F0"/>
    <w:rsid w:val="00BE4D79"/>
    <w:rsid w:val="00BE54E9"/>
    <w:rsid w:val="00BE6774"/>
    <w:rsid w:val="00BE6D9D"/>
    <w:rsid w:val="00BF0062"/>
    <w:rsid w:val="00BF507A"/>
    <w:rsid w:val="00BF6211"/>
    <w:rsid w:val="00BF79F8"/>
    <w:rsid w:val="00C017BB"/>
    <w:rsid w:val="00C019F9"/>
    <w:rsid w:val="00C041A8"/>
    <w:rsid w:val="00C042EB"/>
    <w:rsid w:val="00C104F9"/>
    <w:rsid w:val="00C1189B"/>
    <w:rsid w:val="00C143B3"/>
    <w:rsid w:val="00C14E41"/>
    <w:rsid w:val="00C15335"/>
    <w:rsid w:val="00C20E68"/>
    <w:rsid w:val="00C21B11"/>
    <w:rsid w:val="00C22253"/>
    <w:rsid w:val="00C2240E"/>
    <w:rsid w:val="00C22D7A"/>
    <w:rsid w:val="00C23A45"/>
    <w:rsid w:val="00C24F4C"/>
    <w:rsid w:val="00C2644E"/>
    <w:rsid w:val="00C27DE3"/>
    <w:rsid w:val="00C27F89"/>
    <w:rsid w:val="00C309A8"/>
    <w:rsid w:val="00C30E37"/>
    <w:rsid w:val="00C3112D"/>
    <w:rsid w:val="00C3185C"/>
    <w:rsid w:val="00C34B3E"/>
    <w:rsid w:val="00C34B90"/>
    <w:rsid w:val="00C350AC"/>
    <w:rsid w:val="00C362BE"/>
    <w:rsid w:val="00C36821"/>
    <w:rsid w:val="00C37399"/>
    <w:rsid w:val="00C37D15"/>
    <w:rsid w:val="00C37FE2"/>
    <w:rsid w:val="00C40BC7"/>
    <w:rsid w:val="00C40CDF"/>
    <w:rsid w:val="00C40CED"/>
    <w:rsid w:val="00C4135A"/>
    <w:rsid w:val="00C43011"/>
    <w:rsid w:val="00C43B54"/>
    <w:rsid w:val="00C45144"/>
    <w:rsid w:val="00C464A3"/>
    <w:rsid w:val="00C467EE"/>
    <w:rsid w:val="00C46DBD"/>
    <w:rsid w:val="00C471A1"/>
    <w:rsid w:val="00C4739D"/>
    <w:rsid w:val="00C47CE7"/>
    <w:rsid w:val="00C51703"/>
    <w:rsid w:val="00C53872"/>
    <w:rsid w:val="00C54A85"/>
    <w:rsid w:val="00C55744"/>
    <w:rsid w:val="00C566A5"/>
    <w:rsid w:val="00C573E7"/>
    <w:rsid w:val="00C577D4"/>
    <w:rsid w:val="00C578C2"/>
    <w:rsid w:val="00C57B17"/>
    <w:rsid w:val="00C6109C"/>
    <w:rsid w:val="00C64EE2"/>
    <w:rsid w:val="00C67962"/>
    <w:rsid w:val="00C756F7"/>
    <w:rsid w:val="00C75C87"/>
    <w:rsid w:val="00C76D3F"/>
    <w:rsid w:val="00C8125D"/>
    <w:rsid w:val="00C82584"/>
    <w:rsid w:val="00C828C6"/>
    <w:rsid w:val="00C82A7C"/>
    <w:rsid w:val="00C844F1"/>
    <w:rsid w:val="00C84F13"/>
    <w:rsid w:val="00C878EC"/>
    <w:rsid w:val="00C90A29"/>
    <w:rsid w:val="00C91425"/>
    <w:rsid w:val="00C9145C"/>
    <w:rsid w:val="00C917F4"/>
    <w:rsid w:val="00C926FA"/>
    <w:rsid w:val="00C92CB1"/>
    <w:rsid w:val="00C96C2C"/>
    <w:rsid w:val="00CA3D43"/>
    <w:rsid w:val="00CA511B"/>
    <w:rsid w:val="00CA52DE"/>
    <w:rsid w:val="00CA5C9A"/>
    <w:rsid w:val="00CA61A4"/>
    <w:rsid w:val="00CA63B4"/>
    <w:rsid w:val="00CA7E9F"/>
    <w:rsid w:val="00CB108C"/>
    <w:rsid w:val="00CB12B8"/>
    <w:rsid w:val="00CB18FC"/>
    <w:rsid w:val="00CB2E29"/>
    <w:rsid w:val="00CB3A0B"/>
    <w:rsid w:val="00CB574D"/>
    <w:rsid w:val="00CB6AB5"/>
    <w:rsid w:val="00CB79AE"/>
    <w:rsid w:val="00CC0A05"/>
    <w:rsid w:val="00CC28A6"/>
    <w:rsid w:val="00CC31C4"/>
    <w:rsid w:val="00CC33A4"/>
    <w:rsid w:val="00CC39DC"/>
    <w:rsid w:val="00CC3C28"/>
    <w:rsid w:val="00CC4BB1"/>
    <w:rsid w:val="00CC7068"/>
    <w:rsid w:val="00CD121D"/>
    <w:rsid w:val="00CD19D0"/>
    <w:rsid w:val="00CD2C70"/>
    <w:rsid w:val="00CD4025"/>
    <w:rsid w:val="00CD50CA"/>
    <w:rsid w:val="00CD5CD3"/>
    <w:rsid w:val="00CD6459"/>
    <w:rsid w:val="00CD6498"/>
    <w:rsid w:val="00CE016C"/>
    <w:rsid w:val="00CE129D"/>
    <w:rsid w:val="00CE170E"/>
    <w:rsid w:val="00CE4F8D"/>
    <w:rsid w:val="00CE526F"/>
    <w:rsid w:val="00CF03C0"/>
    <w:rsid w:val="00CF4645"/>
    <w:rsid w:val="00CF7EEA"/>
    <w:rsid w:val="00D0053C"/>
    <w:rsid w:val="00D01384"/>
    <w:rsid w:val="00D02729"/>
    <w:rsid w:val="00D0535F"/>
    <w:rsid w:val="00D059DA"/>
    <w:rsid w:val="00D06DE3"/>
    <w:rsid w:val="00D10DE9"/>
    <w:rsid w:val="00D1370B"/>
    <w:rsid w:val="00D13B20"/>
    <w:rsid w:val="00D14383"/>
    <w:rsid w:val="00D14386"/>
    <w:rsid w:val="00D16674"/>
    <w:rsid w:val="00D166FB"/>
    <w:rsid w:val="00D172A4"/>
    <w:rsid w:val="00D17587"/>
    <w:rsid w:val="00D21477"/>
    <w:rsid w:val="00D21ED7"/>
    <w:rsid w:val="00D2372C"/>
    <w:rsid w:val="00D23C29"/>
    <w:rsid w:val="00D26148"/>
    <w:rsid w:val="00D269AA"/>
    <w:rsid w:val="00D26A4A"/>
    <w:rsid w:val="00D317C6"/>
    <w:rsid w:val="00D318E6"/>
    <w:rsid w:val="00D322B0"/>
    <w:rsid w:val="00D35175"/>
    <w:rsid w:val="00D35DC4"/>
    <w:rsid w:val="00D40D47"/>
    <w:rsid w:val="00D411F2"/>
    <w:rsid w:val="00D41C60"/>
    <w:rsid w:val="00D41DFA"/>
    <w:rsid w:val="00D42EBB"/>
    <w:rsid w:val="00D43091"/>
    <w:rsid w:val="00D43EE7"/>
    <w:rsid w:val="00D44C93"/>
    <w:rsid w:val="00D463C1"/>
    <w:rsid w:val="00D46B5C"/>
    <w:rsid w:val="00D4733A"/>
    <w:rsid w:val="00D507A5"/>
    <w:rsid w:val="00D511B3"/>
    <w:rsid w:val="00D51200"/>
    <w:rsid w:val="00D51458"/>
    <w:rsid w:val="00D5205A"/>
    <w:rsid w:val="00D52472"/>
    <w:rsid w:val="00D527EA"/>
    <w:rsid w:val="00D52E12"/>
    <w:rsid w:val="00D52F2F"/>
    <w:rsid w:val="00D53739"/>
    <w:rsid w:val="00D56C53"/>
    <w:rsid w:val="00D57AD0"/>
    <w:rsid w:val="00D61452"/>
    <w:rsid w:val="00D624B9"/>
    <w:rsid w:val="00D6417B"/>
    <w:rsid w:val="00D645C6"/>
    <w:rsid w:val="00D65073"/>
    <w:rsid w:val="00D675E8"/>
    <w:rsid w:val="00D704BE"/>
    <w:rsid w:val="00D70D2E"/>
    <w:rsid w:val="00D71755"/>
    <w:rsid w:val="00D74ADF"/>
    <w:rsid w:val="00D7577B"/>
    <w:rsid w:val="00D768FF"/>
    <w:rsid w:val="00D77CA4"/>
    <w:rsid w:val="00D8002B"/>
    <w:rsid w:val="00D80351"/>
    <w:rsid w:val="00D80F63"/>
    <w:rsid w:val="00D81539"/>
    <w:rsid w:val="00D81E8F"/>
    <w:rsid w:val="00D824F6"/>
    <w:rsid w:val="00D84062"/>
    <w:rsid w:val="00D84155"/>
    <w:rsid w:val="00D84F2D"/>
    <w:rsid w:val="00D85AF2"/>
    <w:rsid w:val="00D8600B"/>
    <w:rsid w:val="00D86B59"/>
    <w:rsid w:val="00D86E2D"/>
    <w:rsid w:val="00D86F96"/>
    <w:rsid w:val="00D87272"/>
    <w:rsid w:val="00D8760A"/>
    <w:rsid w:val="00D87971"/>
    <w:rsid w:val="00D87F12"/>
    <w:rsid w:val="00D92D65"/>
    <w:rsid w:val="00D93B76"/>
    <w:rsid w:val="00D93DC7"/>
    <w:rsid w:val="00D9435E"/>
    <w:rsid w:val="00D96E98"/>
    <w:rsid w:val="00D973C0"/>
    <w:rsid w:val="00D978E5"/>
    <w:rsid w:val="00DA1B8E"/>
    <w:rsid w:val="00DA1BC2"/>
    <w:rsid w:val="00DA4412"/>
    <w:rsid w:val="00DA6122"/>
    <w:rsid w:val="00DA7954"/>
    <w:rsid w:val="00DB06BE"/>
    <w:rsid w:val="00DB0819"/>
    <w:rsid w:val="00DB1F25"/>
    <w:rsid w:val="00DB31E8"/>
    <w:rsid w:val="00DB6752"/>
    <w:rsid w:val="00DB6768"/>
    <w:rsid w:val="00DC0139"/>
    <w:rsid w:val="00DC2CF0"/>
    <w:rsid w:val="00DC3B41"/>
    <w:rsid w:val="00DC507A"/>
    <w:rsid w:val="00DC50C3"/>
    <w:rsid w:val="00DC6B91"/>
    <w:rsid w:val="00DD0534"/>
    <w:rsid w:val="00DD6671"/>
    <w:rsid w:val="00DD757A"/>
    <w:rsid w:val="00DE136C"/>
    <w:rsid w:val="00DE2A4A"/>
    <w:rsid w:val="00DE2B01"/>
    <w:rsid w:val="00DE35E7"/>
    <w:rsid w:val="00DE3859"/>
    <w:rsid w:val="00DE5ABA"/>
    <w:rsid w:val="00DE625C"/>
    <w:rsid w:val="00DE62D1"/>
    <w:rsid w:val="00DE6CFD"/>
    <w:rsid w:val="00DE7107"/>
    <w:rsid w:val="00DE7A25"/>
    <w:rsid w:val="00DF00A7"/>
    <w:rsid w:val="00DF24F8"/>
    <w:rsid w:val="00DF40B0"/>
    <w:rsid w:val="00DF6A14"/>
    <w:rsid w:val="00E00450"/>
    <w:rsid w:val="00E00D31"/>
    <w:rsid w:val="00E013E7"/>
    <w:rsid w:val="00E01660"/>
    <w:rsid w:val="00E02105"/>
    <w:rsid w:val="00E042DD"/>
    <w:rsid w:val="00E04932"/>
    <w:rsid w:val="00E05FA0"/>
    <w:rsid w:val="00E0628A"/>
    <w:rsid w:val="00E06431"/>
    <w:rsid w:val="00E06DDB"/>
    <w:rsid w:val="00E0721E"/>
    <w:rsid w:val="00E0777D"/>
    <w:rsid w:val="00E1017A"/>
    <w:rsid w:val="00E103C9"/>
    <w:rsid w:val="00E116AC"/>
    <w:rsid w:val="00E12B50"/>
    <w:rsid w:val="00E13F05"/>
    <w:rsid w:val="00E14C44"/>
    <w:rsid w:val="00E14D88"/>
    <w:rsid w:val="00E171F5"/>
    <w:rsid w:val="00E20DEE"/>
    <w:rsid w:val="00E21F69"/>
    <w:rsid w:val="00E24B53"/>
    <w:rsid w:val="00E25621"/>
    <w:rsid w:val="00E324A5"/>
    <w:rsid w:val="00E33D63"/>
    <w:rsid w:val="00E341BF"/>
    <w:rsid w:val="00E368B2"/>
    <w:rsid w:val="00E36CCB"/>
    <w:rsid w:val="00E37B0E"/>
    <w:rsid w:val="00E41A11"/>
    <w:rsid w:val="00E42118"/>
    <w:rsid w:val="00E422B8"/>
    <w:rsid w:val="00E426B7"/>
    <w:rsid w:val="00E445CD"/>
    <w:rsid w:val="00E451B7"/>
    <w:rsid w:val="00E45649"/>
    <w:rsid w:val="00E46D82"/>
    <w:rsid w:val="00E5149E"/>
    <w:rsid w:val="00E5199A"/>
    <w:rsid w:val="00E57163"/>
    <w:rsid w:val="00E63F69"/>
    <w:rsid w:val="00E6486E"/>
    <w:rsid w:val="00E65E1E"/>
    <w:rsid w:val="00E707FB"/>
    <w:rsid w:val="00E72BBD"/>
    <w:rsid w:val="00E74DBD"/>
    <w:rsid w:val="00E8241C"/>
    <w:rsid w:val="00E84C65"/>
    <w:rsid w:val="00E84DF5"/>
    <w:rsid w:val="00E84FCB"/>
    <w:rsid w:val="00E85794"/>
    <w:rsid w:val="00E8714A"/>
    <w:rsid w:val="00E92199"/>
    <w:rsid w:val="00E92348"/>
    <w:rsid w:val="00E940D9"/>
    <w:rsid w:val="00E943C9"/>
    <w:rsid w:val="00E96D4F"/>
    <w:rsid w:val="00E97323"/>
    <w:rsid w:val="00E97886"/>
    <w:rsid w:val="00EA179C"/>
    <w:rsid w:val="00EA1BCE"/>
    <w:rsid w:val="00EA3310"/>
    <w:rsid w:val="00EA3CF1"/>
    <w:rsid w:val="00EA45A9"/>
    <w:rsid w:val="00EA4690"/>
    <w:rsid w:val="00EA506E"/>
    <w:rsid w:val="00EA5F16"/>
    <w:rsid w:val="00EA60F4"/>
    <w:rsid w:val="00EA6B93"/>
    <w:rsid w:val="00EA6EFE"/>
    <w:rsid w:val="00EA7468"/>
    <w:rsid w:val="00EB0184"/>
    <w:rsid w:val="00EB11ED"/>
    <w:rsid w:val="00EB3C1E"/>
    <w:rsid w:val="00EB6769"/>
    <w:rsid w:val="00EC2872"/>
    <w:rsid w:val="00EC316F"/>
    <w:rsid w:val="00EC5AA9"/>
    <w:rsid w:val="00EC69BE"/>
    <w:rsid w:val="00EC7756"/>
    <w:rsid w:val="00ED162A"/>
    <w:rsid w:val="00ED180C"/>
    <w:rsid w:val="00ED27B1"/>
    <w:rsid w:val="00ED3527"/>
    <w:rsid w:val="00ED72E0"/>
    <w:rsid w:val="00ED7323"/>
    <w:rsid w:val="00ED791B"/>
    <w:rsid w:val="00EE0954"/>
    <w:rsid w:val="00EE2F60"/>
    <w:rsid w:val="00EE3B44"/>
    <w:rsid w:val="00EE3C35"/>
    <w:rsid w:val="00EE4866"/>
    <w:rsid w:val="00EE6321"/>
    <w:rsid w:val="00EE672C"/>
    <w:rsid w:val="00EE71F1"/>
    <w:rsid w:val="00EF00E1"/>
    <w:rsid w:val="00EF24A0"/>
    <w:rsid w:val="00EF2C66"/>
    <w:rsid w:val="00F027CB"/>
    <w:rsid w:val="00F0288B"/>
    <w:rsid w:val="00F044C8"/>
    <w:rsid w:val="00F0545E"/>
    <w:rsid w:val="00F05B2D"/>
    <w:rsid w:val="00F05E2E"/>
    <w:rsid w:val="00F100A2"/>
    <w:rsid w:val="00F11CD6"/>
    <w:rsid w:val="00F1389F"/>
    <w:rsid w:val="00F1408F"/>
    <w:rsid w:val="00F140AB"/>
    <w:rsid w:val="00F14AA6"/>
    <w:rsid w:val="00F1516D"/>
    <w:rsid w:val="00F1696B"/>
    <w:rsid w:val="00F1748B"/>
    <w:rsid w:val="00F20053"/>
    <w:rsid w:val="00F201CD"/>
    <w:rsid w:val="00F21AFD"/>
    <w:rsid w:val="00F22D01"/>
    <w:rsid w:val="00F241CF"/>
    <w:rsid w:val="00F24D4C"/>
    <w:rsid w:val="00F25982"/>
    <w:rsid w:val="00F25A1F"/>
    <w:rsid w:val="00F2759F"/>
    <w:rsid w:val="00F30B8D"/>
    <w:rsid w:val="00F313D6"/>
    <w:rsid w:val="00F328C0"/>
    <w:rsid w:val="00F334F3"/>
    <w:rsid w:val="00F34AD3"/>
    <w:rsid w:val="00F3569F"/>
    <w:rsid w:val="00F42C04"/>
    <w:rsid w:val="00F454B5"/>
    <w:rsid w:val="00F465EA"/>
    <w:rsid w:val="00F471AD"/>
    <w:rsid w:val="00F5125A"/>
    <w:rsid w:val="00F5179C"/>
    <w:rsid w:val="00F545C2"/>
    <w:rsid w:val="00F54C1C"/>
    <w:rsid w:val="00F556F1"/>
    <w:rsid w:val="00F56185"/>
    <w:rsid w:val="00F56954"/>
    <w:rsid w:val="00F57440"/>
    <w:rsid w:val="00F57B44"/>
    <w:rsid w:val="00F60100"/>
    <w:rsid w:val="00F60E6E"/>
    <w:rsid w:val="00F628B1"/>
    <w:rsid w:val="00F656C1"/>
    <w:rsid w:val="00F70435"/>
    <w:rsid w:val="00F7155D"/>
    <w:rsid w:val="00F71B57"/>
    <w:rsid w:val="00F73A99"/>
    <w:rsid w:val="00F74DE5"/>
    <w:rsid w:val="00F7519A"/>
    <w:rsid w:val="00F75474"/>
    <w:rsid w:val="00F76020"/>
    <w:rsid w:val="00F77399"/>
    <w:rsid w:val="00F8207F"/>
    <w:rsid w:val="00F82FB8"/>
    <w:rsid w:val="00F83107"/>
    <w:rsid w:val="00F83629"/>
    <w:rsid w:val="00F836D0"/>
    <w:rsid w:val="00F845BD"/>
    <w:rsid w:val="00F84E39"/>
    <w:rsid w:val="00F85067"/>
    <w:rsid w:val="00F85C27"/>
    <w:rsid w:val="00F860AB"/>
    <w:rsid w:val="00F87AC6"/>
    <w:rsid w:val="00F91250"/>
    <w:rsid w:val="00F919CE"/>
    <w:rsid w:val="00F92670"/>
    <w:rsid w:val="00F9497F"/>
    <w:rsid w:val="00F969F9"/>
    <w:rsid w:val="00F97650"/>
    <w:rsid w:val="00FA1062"/>
    <w:rsid w:val="00FA37F6"/>
    <w:rsid w:val="00FA3D06"/>
    <w:rsid w:val="00FA50D0"/>
    <w:rsid w:val="00FB0A9A"/>
    <w:rsid w:val="00FB0DA4"/>
    <w:rsid w:val="00FB0ED5"/>
    <w:rsid w:val="00FB1245"/>
    <w:rsid w:val="00FB1414"/>
    <w:rsid w:val="00FB38AD"/>
    <w:rsid w:val="00FB41FB"/>
    <w:rsid w:val="00FB4481"/>
    <w:rsid w:val="00FB6243"/>
    <w:rsid w:val="00FB6ABF"/>
    <w:rsid w:val="00FB761F"/>
    <w:rsid w:val="00FC05EE"/>
    <w:rsid w:val="00FC0E80"/>
    <w:rsid w:val="00FC152F"/>
    <w:rsid w:val="00FC1E3D"/>
    <w:rsid w:val="00FC26FF"/>
    <w:rsid w:val="00FC49BB"/>
    <w:rsid w:val="00FC5A49"/>
    <w:rsid w:val="00FC5DF0"/>
    <w:rsid w:val="00FC766E"/>
    <w:rsid w:val="00FC785E"/>
    <w:rsid w:val="00FD06D2"/>
    <w:rsid w:val="00FD0807"/>
    <w:rsid w:val="00FD2E11"/>
    <w:rsid w:val="00FD45B2"/>
    <w:rsid w:val="00FD4AB6"/>
    <w:rsid w:val="00FD4E71"/>
    <w:rsid w:val="00FD5534"/>
    <w:rsid w:val="00FD5E90"/>
    <w:rsid w:val="00FD6A07"/>
    <w:rsid w:val="00FE0054"/>
    <w:rsid w:val="00FE11AE"/>
    <w:rsid w:val="00FE11E3"/>
    <w:rsid w:val="00FE2897"/>
    <w:rsid w:val="00FE30DF"/>
    <w:rsid w:val="00FE502A"/>
    <w:rsid w:val="00FE557E"/>
    <w:rsid w:val="00FE7E70"/>
    <w:rsid w:val="00FF20EA"/>
    <w:rsid w:val="00FF2C5A"/>
    <w:rsid w:val="00FF4D32"/>
    <w:rsid w:val="00FF72C4"/>
    <w:rsid w:val="00FF7990"/>
    <w:rsid w:val="010B6C96"/>
    <w:rsid w:val="01453629"/>
    <w:rsid w:val="01B38F45"/>
    <w:rsid w:val="0251EEA8"/>
    <w:rsid w:val="025734E8"/>
    <w:rsid w:val="0259CF0F"/>
    <w:rsid w:val="027968A4"/>
    <w:rsid w:val="029CB41A"/>
    <w:rsid w:val="02A043EA"/>
    <w:rsid w:val="02B8CC91"/>
    <w:rsid w:val="030DF89D"/>
    <w:rsid w:val="0322E8F5"/>
    <w:rsid w:val="03881EC5"/>
    <w:rsid w:val="03DB361A"/>
    <w:rsid w:val="03EDAEE6"/>
    <w:rsid w:val="0434E42D"/>
    <w:rsid w:val="043D535A"/>
    <w:rsid w:val="05A7F8B8"/>
    <w:rsid w:val="05EBD4B0"/>
    <w:rsid w:val="05FD219D"/>
    <w:rsid w:val="06276F9C"/>
    <w:rsid w:val="0663A80D"/>
    <w:rsid w:val="06A4D75A"/>
    <w:rsid w:val="0708E053"/>
    <w:rsid w:val="074A2782"/>
    <w:rsid w:val="07551C3E"/>
    <w:rsid w:val="0757C79E"/>
    <w:rsid w:val="077824EB"/>
    <w:rsid w:val="07996A67"/>
    <w:rsid w:val="084BE031"/>
    <w:rsid w:val="084C9DF5"/>
    <w:rsid w:val="08570A7F"/>
    <w:rsid w:val="0904685F"/>
    <w:rsid w:val="0912C611"/>
    <w:rsid w:val="095328AC"/>
    <w:rsid w:val="097E2C0D"/>
    <w:rsid w:val="098A08B4"/>
    <w:rsid w:val="0A4441DF"/>
    <w:rsid w:val="0A5EF683"/>
    <w:rsid w:val="0A66F3CD"/>
    <w:rsid w:val="0AE525BB"/>
    <w:rsid w:val="0B144535"/>
    <w:rsid w:val="0B19FC6E"/>
    <w:rsid w:val="0B2F3EF0"/>
    <w:rsid w:val="0B3D834C"/>
    <w:rsid w:val="0B79F374"/>
    <w:rsid w:val="0B85F872"/>
    <w:rsid w:val="0BA0A924"/>
    <w:rsid w:val="0BDFE8DE"/>
    <w:rsid w:val="0C1B075D"/>
    <w:rsid w:val="0C64F2B7"/>
    <w:rsid w:val="0CAB0753"/>
    <w:rsid w:val="0CB86BE3"/>
    <w:rsid w:val="0CC2E039"/>
    <w:rsid w:val="0CCA559D"/>
    <w:rsid w:val="0CD4A99F"/>
    <w:rsid w:val="0CD5713E"/>
    <w:rsid w:val="0D6AC3A0"/>
    <w:rsid w:val="0E2B4204"/>
    <w:rsid w:val="0E9213EA"/>
    <w:rsid w:val="0EBEBCE5"/>
    <w:rsid w:val="0F304D8C"/>
    <w:rsid w:val="0F348454"/>
    <w:rsid w:val="0F69D063"/>
    <w:rsid w:val="0F7A83AE"/>
    <w:rsid w:val="0F9D678F"/>
    <w:rsid w:val="0FE87143"/>
    <w:rsid w:val="1013E049"/>
    <w:rsid w:val="106655C9"/>
    <w:rsid w:val="10760510"/>
    <w:rsid w:val="1089FB84"/>
    <w:rsid w:val="10F54E1C"/>
    <w:rsid w:val="11899766"/>
    <w:rsid w:val="11BA7157"/>
    <w:rsid w:val="11D30DAD"/>
    <w:rsid w:val="123CC09B"/>
    <w:rsid w:val="138C3F67"/>
    <w:rsid w:val="13EAFAC3"/>
    <w:rsid w:val="14385A8F"/>
    <w:rsid w:val="146E289B"/>
    <w:rsid w:val="1472DAB0"/>
    <w:rsid w:val="14EB3330"/>
    <w:rsid w:val="15D066C7"/>
    <w:rsid w:val="15FC6A71"/>
    <w:rsid w:val="161F5194"/>
    <w:rsid w:val="16310EE1"/>
    <w:rsid w:val="16372A4C"/>
    <w:rsid w:val="16657943"/>
    <w:rsid w:val="1673BA1E"/>
    <w:rsid w:val="16E24943"/>
    <w:rsid w:val="17229B85"/>
    <w:rsid w:val="1755CEDD"/>
    <w:rsid w:val="180F9773"/>
    <w:rsid w:val="1873269B"/>
    <w:rsid w:val="18F801A1"/>
    <w:rsid w:val="1902BDE1"/>
    <w:rsid w:val="192405E8"/>
    <w:rsid w:val="194F079B"/>
    <w:rsid w:val="19C3F0E6"/>
    <w:rsid w:val="19F299A9"/>
    <w:rsid w:val="19F86546"/>
    <w:rsid w:val="19FCA4FA"/>
    <w:rsid w:val="1A246B91"/>
    <w:rsid w:val="1AB3B1C1"/>
    <w:rsid w:val="1AD31ADB"/>
    <w:rsid w:val="1ADD1180"/>
    <w:rsid w:val="1ADD2455"/>
    <w:rsid w:val="1B4DFF3A"/>
    <w:rsid w:val="1BD9A2C1"/>
    <w:rsid w:val="1C520B7D"/>
    <w:rsid w:val="1C5F113B"/>
    <w:rsid w:val="1C975873"/>
    <w:rsid w:val="1CCBB1B3"/>
    <w:rsid w:val="1D058EDB"/>
    <w:rsid w:val="1D3576A9"/>
    <w:rsid w:val="1D3D9EDF"/>
    <w:rsid w:val="1D77648B"/>
    <w:rsid w:val="1D7D0ACA"/>
    <w:rsid w:val="1D7EA962"/>
    <w:rsid w:val="1D963327"/>
    <w:rsid w:val="1DE7B4C0"/>
    <w:rsid w:val="1DEE0285"/>
    <w:rsid w:val="1E2278BE"/>
    <w:rsid w:val="1E803B12"/>
    <w:rsid w:val="1F0295EB"/>
    <w:rsid w:val="1F275476"/>
    <w:rsid w:val="1F867006"/>
    <w:rsid w:val="1F93632A"/>
    <w:rsid w:val="1FED5966"/>
    <w:rsid w:val="2005A30D"/>
    <w:rsid w:val="20815A84"/>
    <w:rsid w:val="20BFC28B"/>
    <w:rsid w:val="214A0FE1"/>
    <w:rsid w:val="214AD6E7"/>
    <w:rsid w:val="2152EBF8"/>
    <w:rsid w:val="21A22ABB"/>
    <w:rsid w:val="21E75010"/>
    <w:rsid w:val="22035BBF"/>
    <w:rsid w:val="226585D0"/>
    <w:rsid w:val="22974BA9"/>
    <w:rsid w:val="229F6929"/>
    <w:rsid w:val="239EF371"/>
    <w:rsid w:val="23F6DB65"/>
    <w:rsid w:val="245E1EA6"/>
    <w:rsid w:val="251EB6E8"/>
    <w:rsid w:val="266AD048"/>
    <w:rsid w:val="26925647"/>
    <w:rsid w:val="26EA7A14"/>
    <w:rsid w:val="2732665B"/>
    <w:rsid w:val="27363B4D"/>
    <w:rsid w:val="275F0F48"/>
    <w:rsid w:val="2773E02D"/>
    <w:rsid w:val="27762E5A"/>
    <w:rsid w:val="27D83B3E"/>
    <w:rsid w:val="280B1AA1"/>
    <w:rsid w:val="28232C63"/>
    <w:rsid w:val="283145C9"/>
    <w:rsid w:val="286012B4"/>
    <w:rsid w:val="287DF9B5"/>
    <w:rsid w:val="28CE36BC"/>
    <w:rsid w:val="28DB5AA6"/>
    <w:rsid w:val="29EB0AFD"/>
    <w:rsid w:val="29FDD428"/>
    <w:rsid w:val="2A6E32F9"/>
    <w:rsid w:val="2A82C425"/>
    <w:rsid w:val="2AF116F8"/>
    <w:rsid w:val="2AF6FFAD"/>
    <w:rsid w:val="2B50BC9C"/>
    <w:rsid w:val="2BA17764"/>
    <w:rsid w:val="2BCE62A9"/>
    <w:rsid w:val="2BD18E6A"/>
    <w:rsid w:val="2C0187BA"/>
    <w:rsid w:val="2C127287"/>
    <w:rsid w:val="2C22C706"/>
    <w:rsid w:val="2C265A01"/>
    <w:rsid w:val="2C57243E"/>
    <w:rsid w:val="2C57380C"/>
    <w:rsid w:val="2C9C0D1F"/>
    <w:rsid w:val="2D63C4C0"/>
    <w:rsid w:val="2D67AC23"/>
    <w:rsid w:val="2D78F1AE"/>
    <w:rsid w:val="2D861368"/>
    <w:rsid w:val="2DFDC89E"/>
    <w:rsid w:val="2E3D8F2C"/>
    <w:rsid w:val="2E9539FE"/>
    <w:rsid w:val="2EBBC7A2"/>
    <w:rsid w:val="2EC677F4"/>
    <w:rsid w:val="2ECAC173"/>
    <w:rsid w:val="2ED67E5B"/>
    <w:rsid w:val="2F2279B7"/>
    <w:rsid w:val="2F65C9B5"/>
    <w:rsid w:val="2F80F13C"/>
    <w:rsid w:val="2F815434"/>
    <w:rsid w:val="30B83E51"/>
    <w:rsid w:val="30E68620"/>
    <w:rsid w:val="315E7AF3"/>
    <w:rsid w:val="318BBC7F"/>
    <w:rsid w:val="3196441F"/>
    <w:rsid w:val="31F205B6"/>
    <w:rsid w:val="32089A6C"/>
    <w:rsid w:val="32442470"/>
    <w:rsid w:val="3286C434"/>
    <w:rsid w:val="32CD9367"/>
    <w:rsid w:val="33883C69"/>
    <w:rsid w:val="3434BAAB"/>
    <w:rsid w:val="343636C8"/>
    <w:rsid w:val="343E9FE3"/>
    <w:rsid w:val="346DE599"/>
    <w:rsid w:val="348C9517"/>
    <w:rsid w:val="34C68BE0"/>
    <w:rsid w:val="34F146D5"/>
    <w:rsid w:val="3523D97A"/>
    <w:rsid w:val="35FB14C3"/>
    <w:rsid w:val="3631B7E3"/>
    <w:rsid w:val="363BAA68"/>
    <w:rsid w:val="36A3B144"/>
    <w:rsid w:val="36F4EAD2"/>
    <w:rsid w:val="372E69EC"/>
    <w:rsid w:val="3792E500"/>
    <w:rsid w:val="37BF6605"/>
    <w:rsid w:val="37CDC5F7"/>
    <w:rsid w:val="38DDC995"/>
    <w:rsid w:val="395A78EA"/>
    <w:rsid w:val="3A794478"/>
    <w:rsid w:val="3A9F7DE0"/>
    <w:rsid w:val="3AA87C5C"/>
    <w:rsid w:val="3AC67E83"/>
    <w:rsid w:val="3B05E4B9"/>
    <w:rsid w:val="3B381195"/>
    <w:rsid w:val="3B6C7E35"/>
    <w:rsid w:val="3BB195CE"/>
    <w:rsid w:val="3C271B1B"/>
    <w:rsid w:val="3C4C0352"/>
    <w:rsid w:val="3C864D1C"/>
    <w:rsid w:val="3CD78BAB"/>
    <w:rsid w:val="3CE77B8E"/>
    <w:rsid w:val="3D25CB9E"/>
    <w:rsid w:val="3D3703DE"/>
    <w:rsid w:val="3D87B548"/>
    <w:rsid w:val="3DDF06E9"/>
    <w:rsid w:val="3E454732"/>
    <w:rsid w:val="3E772D90"/>
    <w:rsid w:val="3E7D6AC0"/>
    <w:rsid w:val="3E98BD1B"/>
    <w:rsid w:val="3E9A5B09"/>
    <w:rsid w:val="3EB3F3A3"/>
    <w:rsid w:val="3EE30797"/>
    <w:rsid w:val="402C5607"/>
    <w:rsid w:val="40354C61"/>
    <w:rsid w:val="403B9554"/>
    <w:rsid w:val="407BFF97"/>
    <w:rsid w:val="408880F5"/>
    <w:rsid w:val="408F3DBE"/>
    <w:rsid w:val="410F1EE4"/>
    <w:rsid w:val="4127A81A"/>
    <w:rsid w:val="41CFBD27"/>
    <w:rsid w:val="424CD5E0"/>
    <w:rsid w:val="42FC83DB"/>
    <w:rsid w:val="430022B6"/>
    <w:rsid w:val="43120DB0"/>
    <w:rsid w:val="43CE67BB"/>
    <w:rsid w:val="4483C3A3"/>
    <w:rsid w:val="44A07493"/>
    <w:rsid w:val="44E1FC28"/>
    <w:rsid w:val="45BAAB83"/>
    <w:rsid w:val="463752E8"/>
    <w:rsid w:val="46485F5D"/>
    <w:rsid w:val="4679F7E0"/>
    <w:rsid w:val="46CAB5BD"/>
    <w:rsid w:val="46D6A7D0"/>
    <w:rsid w:val="47143D85"/>
    <w:rsid w:val="471B60C2"/>
    <w:rsid w:val="479B994F"/>
    <w:rsid w:val="47C34DEC"/>
    <w:rsid w:val="47D8ABDA"/>
    <w:rsid w:val="4868E37F"/>
    <w:rsid w:val="48725EAD"/>
    <w:rsid w:val="48BCBFCE"/>
    <w:rsid w:val="48F461CA"/>
    <w:rsid w:val="49212D76"/>
    <w:rsid w:val="49D4E5D6"/>
    <w:rsid w:val="49FE17A5"/>
    <w:rsid w:val="4A21E3DA"/>
    <w:rsid w:val="4A385D6B"/>
    <w:rsid w:val="4A38D270"/>
    <w:rsid w:val="4A489C11"/>
    <w:rsid w:val="4A54518B"/>
    <w:rsid w:val="4A73FB15"/>
    <w:rsid w:val="4A7944BD"/>
    <w:rsid w:val="4AB14F49"/>
    <w:rsid w:val="4ADFEDF9"/>
    <w:rsid w:val="4AEA936F"/>
    <w:rsid w:val="4B62A43B"/>
    <w:rsid w:val="4BBEE277"/>
    <w:rsid w:val="4C12EE8F"/>
    <w:rsid w:val="4C579503"/>
    <w:rsid w:val="4D8ABC08"/>
    <w:rsid w:val="4D9BAA4C"/>
    <w:rsid w:val="4DD22C27"/>
    <w:rsid w:val="4DE54554"/>
    <w:rsid w:val="4E115227"/>
    <w:rsid w:val="4E418015"/>
    <w:rsid w:val="4E82EC59"/>
    <w:rsid w:val="4EA1FE44"/>
    <w:rsid w:val="4EA8305E"/>
    <w:rsid w:val="4EF40603"/>
    <w:rsid w:val="4F241C01"/>
    <w:rsid w:val="4F254C9D"/>
    <w:rsid w:val="503B7C3A"/>
    <w:rsid w:val="50418093"/>
    <w:rsid w:val="505A07FF"/>
    <w:rsid w:val="508CB5F0"/>
    <w:rsid w:val="50BC35AC"/>
    <w:rsid w:val="50D03DA2"/>
    <w:rsid w:val="50D3FA00"/>
    <w:rsid w:val="51B5ED6D"/>
    <w:rsid w:val="520A81ED"/>
    <w:rsid w:val="523DA583"/>
    <w:rsid w:val="52AD7D5C"/>
    <w:rsid w:val="52E6CEA6"/>
    <w:rsid w:val="53007822"/>
    <w:rsid w:val="53051C50"/>
    <w:rsid w:val="5346BC8A"/>
    <w:rsid w:val="53594531"/>
    <w:rsid w:val="5359DCA9"/>
    <w:rsid w:val="53756F67"/>
    <w:rsid w:val="53B5F32D"/>
    <w:rsid w:val="541149E7"/>
    <w:rsid w:val="5448E07B"/>
    <w:rsid w:val="544D39FA"/>
    <w:rsid w:val="5458A10F"/>
    <w:rsid w:val="54F4EA4F"/>
    <w:rsid w:val="54FFC25C"/>
    <w:rsid w:val="553BB733"/>
    <w:rsid w:val="55485801"/>
    <w:rsid w:val="55C2C82C"/>
    <w:rsid w:val="5611DAA5"/>
    <w:rsid w:val="56658458"/>
    <w:rsid w:val="573A561F"/>
    <w:rsid w:val="573EAB14"/>
    <w:rsid w:val="5756B130"/>
    <w:rsid w:val="57B58554"/>
    <w:rsid w:val="57DD9DC2"/>
    <w:rsid w:val="582CDD9B"/>
    <w:rsid w:val="58E0834C"/>
    <w:rsid w:val="58F2B32C"/>
    <w:rsid w:val="5A5A53D2"/>
    <w:rsid w:val="5A72729F"/>
    <w:rsid w:val="5A7BD44A"/>
    <w:rsid w:val="5AB0B417"/>
    <w:rsid w:val="5AD873DE"/>
    <w:rsid w:val="5B14C333"/>
    <w:rsid w:val="5B15069D"/>
    <w:rsid w:val="5B6FA754"/>
    <w:rsid w:val="5B77A88A"/>
    <w:rsid w:val="5BE11204"/>
    <w:rsid w:val="5BF6079A"/>
    <w:rsid w:val="5C031E95"/>
    <w:rsid w:val="5C44F375"/>
    <w:rsid w:val="5C47B5FC"/>
    <w:rsid w:val="5C80C2E9"/>
    <w:rsid w:val="5CEE0CCF"/>
    <w:rsid w:val="5D1FE915"/>
    <w:rsid w:val="5D214197"/>
    <w:rsid w:val="5D7B67AF"/>
    <w:rsid w:val="5E036729"/>
    <w:rsid w:val="5E1D6993"/>
    <w:rsid w:val="5E6DBFBB"/>
    <w:rsid w:val="5EAD72FC"/>
    <w:rsid w:val="5EB19F4C"/>
    <w:rsid w:val="5F0F7A74"/>
    <w:rsid w:val="5F1AEE64"/>
    <w:rsid w:val="5FD995F9"/>
    <w:rsid w:val="60372B8E"/>
    <w:rsid w:val="605789D7"/>
    <w:rsid w:val="60FBAE8D"/>
    <w:rsid w:val="61875A14"/>
    <w:rsid w:val="61CC9D56"/>
    <w:rsid w:val="6225EE0C"/>
    <w:rsid w:val="62461E66"/>
    <w:rsid w:val="62A32CF3"/>
    <w:rsid w:val="62BCDF52"/>
    <w:rsid w:val="62DB70EB"/>
    <w:rsid w:val="6304185D"/>
    <w:rsid w:val="63BF59E1"/>
    <w:rsid w:val="64261DE5"/>
    <w:rsid w:val="642F8081"/>
    <w:rsid w:val="6495DF99"/>
    <w:rsid w:val="649EC8A6"/>
    <w:rsid w:val="64BA54A4"/>
    <w:rsid w:val="64E9BC8A"/>
    <w:rsid w:val="6502086B"/>
    <w:rsid w:val="65AE68C0"/>
    <w:rsid w:val="65B8FEAE"/>
    <w:rsid w:val="65F1853A"/>
    <w:rsid w:val="660C82E5"/>
    <w:rsid w:val="6622E7FD"/>
    <w:rsid w:val="665CA0DF"/>
    <w:rsid w:val="66B4EC45"/>
    <w:rsid w:val="66C3B379"/>
    <w:rsid w:val="66E0D656"/>
    <w:rsid w:val="671866B6"/>
    <w:rsid w:val="6799786B"/>
    <w:rsid w:val="679F02E7"/>
    <w:rsid w:val="67EDD748"/>
    <w:rsid w:val="68054031"/>
    <w:rsid w:val="68705FFF"/>
    <w:rsid w:val="68A8CC33"/>
    <w:rsid w:val="68DD8528"/>
    <w:rsid w:val="6954A6FF"/>
    <w:rsid w:val="696D7785"/>
    <w:rsid w:val="69C5E481"/>
    <w:rsid w:val="69ED6F2C"/>
    <w:rsid w:val="6A09FAA8"/>
    <w:rsid w:val="6A8029E0"/>
    <w:rsid w:val="6A80AFE9"/>
    <w:rsid w:val="6AB99B01"/>
    <w:rsid w:val="6AE1B87A"/>
    <w:rsid w:val="6B784FC9"/>
    <w:rsid w:val="6B95280A"/>
    <w:rsid w:val="6BDA6AF4"/>
    <w:rsid w:val="6CC459F7"/>
    <w:rsid w:val="6CD7489F"/>
    <w:rsid w:val="6D18BBE2"/>
    <w:rsid w:val="6D4C15C6"/>
    <w:rsid w:val="6D526607"/>
    <w:rsid w:val="6D8BE496"/>
    <w:rsid w:val="6DB3AF9E"/>
    <w:rsid w:val="6DEACB24"/>
    <w:rsid w:val="6E0BE0D3"/>
    <w:rsid w:val="6E0F96C7"/>
    <w:rsid w:val="6E5EFE92"/>
    <w:rsid w:val="6E7C8E76"/>
    <w:rsid w:val="6F07BE40"/>
    <w:rsid w:val="6F347389"/>
    <w:rsid w:val="6F830629"/>
    <w:rsid w:val="6F8862FE"/>
    <w:rsid w:val="6F916EB5"/>
    <w:rsid w:val="6F93A6A4"/>
    <w:rsid w:val="6FB0208F"/>
    <w:rsid w:val="700F1C32"/>
    <w:rsid w:val="70BEB16F"/>
    <w:rsid w:val="70FFC573"/>
    <w:rsid w:val="7126820D"/>
    <w:rsid w:val="7157F0AE"/>
    <w:rsid w:val="7175152B"/>
    <w:rsid w:val="7194A3EC"/>
    <w:rsid w:val="71CD6A9F"/>
    <w:rsid w:val="720C0DDD"/>
    <w:rsid w:val="723CA2A8"/>
    <w:rsid w:val="7261F950"/>
    <w:rsid w:val="72DA37C1"/>
    <w:rsid w:val="72DBA6F8"/>
    <w:rsid w:val="733EE76A"/>
    <w:rsid w:val="7393B69E"/>
    <w:rsid w:val="73E824DB"/>
    <w:rsid w:val="73FEFE86"/>
    <w:rsid w:val="741255DE"/>
    <w:rsid w:val="741D26C6"/>
    <w:rsid w:val="7457D2E6"/>
    <w:rsid w:val="74684EA9"/>
    <w:rsid w:val="746A63C8"/>
    <w:rsid w:val="74784388"/>
    <w:rsid w:val="74FC7298"/>
    <w:rsid w:val="754B8720"/>
    <w:rsid w:val="75607C24"/>
    <w:rsid w:val="7577BB62"/>
    <w:rsid w:val="758E1FAF"/>
    <w:rsid w:val="75C1BF26"/>
    <w:rsid w:val="75D21760"/>
    <w:rsid w:val="75D78121"/>
    <w:rsid w:val="75F12497"/>
    <w:rsid w:val="760D72E0"/>
    <w:rsid w:val="761CFAE6"/>
    <w:rsid w:val="76C40E6B"/>
    <w:rsid w:val="7741B7AD"/>
    <w:rsid w:val="77EABD13"/>
    <w:rsid w:val="7830BC8A"/>
    <w:rsid w:val="78896597"/>
    <w:rsid w:val="788EF10B"/>
    <w:rsid w:val="79202C25"/>
    <w:rsid w:val="798628CD"/>
    <w:rsid w:val="7999263A"/>
    <w:rsid w:val="79D43B37"/>
    <w:rsid w:val="7A05D5A2"/>
    <w:rsid w:val="7A1F29EB"/>
    <w:rsid w:val="7A314930"/>
    <w:rsid w:val="7AF4CDBE"/>
    <w:rsid w:val="7B0BF114"/>
    <w:rsid w:val="7B6C1A21"/>
    <w:rsid w:val="7B7F4E31"/>
    <w:rsid w:val="7B93DFCB"/>
    <w:rsid w:val="7C9E0158"/>
    <w:rsid w:val="7CAE0782"/>
    <w:rsid w:val="7CDEC360"/>
    <w:rsid w:val="7D33BD07"/>
    <w:rsid w:val="7D7254CF"/>
    <w:rsid w:val="7DCA0DB4"/>
    <w:rsid w:val="7E03B4DF"/>
    <w:rsid w:val="7E3745B0"/>
    <w:rsid w:val="7E71A8FF"/>
    <w:rsid w:val="7EA2C9CE"/>
    <w:rsid w:val="7EC747E5"/>
    <w:rsid w:val="7F8E9CEF"/>
    <w:rsid w:val="7FC29BA0"/>
    <w:rsid w:val="7FC6F1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1165D"/>
  <w15:docId w15:val="{92AC97B2-0BD8-4550-B3EB-DD933D4D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1B6551"/>
    <w:rPr>
      <w:color w:val="808080"/>
    </w:rPr>
  </w:style>
  <w:style w:type="paragraph" w:styleId="Revisie">
    <w:name w:val="Revision"/>
    <w:hidden/>
    <w:uiPriority w:val="99"/>
    <w:semiHidden/>
    <w:rsid w:val="001B6551"/>
    <w:rPr>
      <w:rFonts w:ascii="Univers" w:hAnsi="Univers"/>
      <w:sz w:val="22"/>
      <w:szCs w:val="24"/>
    </w:rPr>
  </w:style>
  <w:style w:type="paragraph" w:styleId="Lijstalinea">
    <w:name w:val="List Paragraph"/>
    <w:basedOn w:val="Standaard"/>
    <w:uiPriority w:val="34"/>
    <w:qFormat/>
    <w:rsid w:val="00B40C58"/>
    <w:pPr>
      <w:ind w:left="720"/>
      <w:contextualSpacing/>
    </w:pPr>
  </w:style>
  <w:style w:type="paragraph" w:styleId="Voetnoottekst">
    <w:name w:val="footnote text"/>
    <w:basedOn w:val="Standaard"/>
    <w:link w:val="VoetnoottekstChar"/>
    <w:uiPriority w:val="99"/>
    <w:unhideWhenUsed/>
    <w:rsid w:val="00460127"/>
    <w:rPr>
      <w:sz w:val="20"/>
      <w:szCs w:val="20"/>
    </w:rPr>
  </w:style>
  <w:style w:type="character" w:customStyle="1" w:styleId="VoetnoottekstChar">
    <w:name w:val="Voetnoottekst Char"/>
    <w:basedOn w:val="Standaardalinea-lettertype"/>
    <w:link w:val="Voetnoottekst"/>
    <w:uiPriority w:val="99"/>
    <w:rsid w:val="00460127"/>
    <w:rPr>
      <w:rFonts w:ascii="Univers" w:hAnsi="Univers"/>
    </w:rPr>
  </w:style>
  <w:style w:type="character" w:styleId="Voetnootmarkering">
    <w:name w:val="footnote reference"/>
    <w:basedOn w:val="Standaardalinea-lettertype"/>
    <w:uiPriority w:val="99"/>
    <w:semiHidden/>
    <w:unhideWhenUsed/>
    <w:rsid w:val="00460127"/>
    <w:rPr>
      <w:vertAlign w:val="superscript"/>
    </w:rPr>
  </w:style>
  <w:style w:type="character" w:styleId="Verwijzingopmerking">
    <w:name w:val="annotation reference"/>
    <w:basedOn w:val="Standaardalinea-lettertype"/>
    <w:uiPriority w:val="99"/>
    <w:semiHidden/>
    <w:unhideWhenUsed/>
    <w:rsid w:val="00F05E2E"/>
    <w:rPr>
      <w:sz w:val="16"/>
      <w:szCs w:val="16"/>
    </w:rPr>
  </w:style>
  <w:style w:type="paragraph" w:styleId="Tekstopmerking">
    <w:name w:val="annotation text"/>
    <w:basedOn w:val="Standaard"/>
    <w:link w:val="TekstopmerkingChar"/>
    <w:uiPriority w:val="99"/>
    <w:unhideWhenUsed/>
    <w:rsid w:val="00F05E2E"/>
    <w:rPr>
      <w:sz w:val="20"/>
      <w:szCs w:val="20"/>
    </w:rPr>
  </w:style>
  <w:style w:type="character" w:customStyle="1" w:styleId="TekstopmerkingChar">
    <w:name w:val="Tekst opmerking Char"/>
    <w:basedOn w:val="Standaardalinea-lettertype"/>
    <w:link w:val="Tekstopmerking"/>
    <w:uiPriority w:val="99"/>
    <w:rsid w:val="00F05E2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05E2E"/>
    <w:rPr>
      <w:b/>
      <w:bCs/>
    </w:rPr>
  </w:style>
  <w:style w:type="character" w:customStyle="1" w:styleId="OnderwerpvanopmerkingChar">
    <w:name w:val="Onderwerp van opmerking Char"/>
    <w:basedOn w:val="TekstopmerkingChar"/>
    <w:link w:val="Onderwerpvanopmerking"/>
    <w:uiPriority w:val="99"/>
    <w:semiHidden/>
    <w:rsid w:val="00F05E2E"/>
    <w:rPr>
      <w:rFonts w:ascii="Univers" w:hAnsi="Univers"/>
      <w:b/>
      <w:bCs/>
    </w:rPr>
  </w:style>
  <w:style w:type="character" w:styleId="Hyperlink">
    <w:name w:val="Hyperlink"/>
    <w:basedOn w:val="Standaardalinea-lettertype"/>
    <w:uiPriority w:val="99"/>
    <w:unhideWhenUsed/>
    <w:rsid w:val="00F05E2E"/>
    <w:rPr>
      <w:color w:val="0000FF" w:themeColor="hyperlink"/>
      <w:u w:val="single"/>
    </w:rPr>
  </w:style>
  <w:style w:type="character" w:styleId="Onopgelostemelding">
    <w:name w:val="Unresolved Mention"/>
    <w:basedOn w:val="Standaardalinea-lettertype"/>
    <w:uiPriority w:val="99"/>
    <w:rsid w:val="00F0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1096">
      <w:bodyDiv w:val="1"/>
      <w:marLeft w:val="0"/>
      <w:marRight w:val="0"/>
      <w:marTop w:val="0"/>
      <w:marBottom w:val="0"/>
      <w:divBdr>
        <w:top w:val="none" w:sz="0" w:space="0" w:color="auto"/>
        <w:left w:val="none" w:sz="0" w:space="0" w:color="auto"/>
        <w:bottom w:val="none" w:sz="0" w:space="0" w:color="auto"/>
        <w:right w:val="none" w:sz="0" w:space="0" w:color="auto"/>
      </w:divBdr>
    </w:div>
    <w:div w:id="10113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i=001-57870" TargetMode="External"/><Relationship Id="rId13" Type="http://schemas.openxmlformats.org/officeDocument/2006/relationships/hyperlink" Target="https://hudoc.echr.coe.int/?i=001-114517" TargetMode="External"/><Relationship Id="rId3" Type="http://schemas.openxmlformats.org/officeDocument/2006/relationships/hyperlink" Target="https://hudoc.echr.coe.int/?i=001-207375" TargetMode="External"/><Relationship Id="rId7" Type="http://schemas.openxmlformats.org/officeDocument/2006/relationships/hyperlink" Target="https://hudoc.echr.coe.int/?i=001-61868" TargetMode="External"/><Relationship Id="rId12" Type="http://schemas.openxmlformats.org/officeDocument/2006/relationships/hyperlink" Target="https://hudoc.echr.coe.int/?i=001-90051" TargetMode="External"/><Relationship Id="rId2" Type="http://schemas.openxmlformats.org/officeDocument/2006/relationships/hyperlink" Target="https://hudoc.echr.coe.int/?i=001-171804" TargetMode="External"/><Relationship Id="rId1" Type="http://schemas.openxmlformats.org/officeDocument/2006/relationships/hyperlink" Target="https://hudoc.echr.coe.int/?i=001-74578" TargetMode="External"/><Relationship Id="rId6" Type="http://schemas.openxmlformats.org/officeDocument/2006/relationships/hyperlink" Target="https://hudoc.echr.coe.int/?i=001-98341" TargetMode="External"/><Relationship Id="rId11" Type="http://schemas.openxmlformats.org/officeDocument/2006/relationships/hyperlink" Target="https://hudoc.echr.coe.int/?i=001-142673" TargetMode="External"/><Relationship Id="rId5" Type="http://schemas.openxmlformats.org/officeDocument/2006/relationships/hyperlink" Target="https://hudoc.echr.coe.int/?i=001-108857" TargetMode="External"/><Relationship Id="rId15" Type="http://schemas.openxmlformats.org/officeDocument/2006/relationships/hyperlink" Target="https://hudoc.echr.coe.int/?i=001-58033" TargetMode="External"/><Relationship Id="rId10" Type="http://schemas.openxmlformats.org/officeDocument/2006/relationships/hyperlink" Target="https://hudoc.echr.coe.int/?i=001-68774" TargetMode="External"/><Relationship Id="rId4" Type="http://schemas.openxmlformats.org/officeDocument/2006/relationships/hyperlink" Target="https://hudoc.echr.coe.int/?i=001-128146" TargetMode="External"/><Relationship Id="rId9" Type="http://schemas.openxmlformats.org/officeDocument/2006/relationships/hyperlink" Target="https://hudoc.echr.coe.int/?i=001-58559" TargetMode="External"/><Relationship Id="rId14" Type="http://schemas.openxmlformats.org/officeDocument/2006/relationships/hyperlink" Target="https://hudoc.echr.coe.int/?i=001-14263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2876484-4120-4D86-8184-C8681DF0DE07}"/>
      </w:docPartPr>
      <w:docPartBody>
        <w:p w:rsidR="00666D6E" w:rsidRDefault="00174085">
          <w:r w:rsidRPr="00373467">
            <w:rPr>
              <w:rStyle w:val="Tekstvantijdelijkeaanduiding"/>
            </w:rPr>
            <w:t>Klik of tik om tekst in te voeren.</w:t>
          </w:r>
        </w:p>
      </w:docPartBody>
    </w:docPart>
    <w:docPart>
      <w:docPartPr>
        <w:name w:val="3BE4CA4806984797B3D07CDCEB4AA311"/>
        <w:category>
          <w:name w:val="Algemeen"/>
          <w:gallery w:val="placeholder"/>
        </w:category>
        <w:types>
          <w:type w:val="bbPlcHdr"/>
        </w:types>
        <w:behaviors>
          <w:behavior w:val="content"/>
        </w:behaviors>
        <w:guid w:val="{C1DB9593-FC64-48BE-9457-D4AEB936472C}"/>
      </w:docPartPr>
      <w:docPartBody>
        <w:p w:rsidR="008F4952" w:rsidRDefault="00174085">
          <w:pPr>
            <w:pStyle w:val="3BE4CA4806984797B3D07CDCEB4AA311"/>
          </w:pPr>
          <w:r w:rsidRPr="0037346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85"/>
    <w:rsid w:val="00174085"/>
    <w:rsid w:val="00666D6E"/>
    <w:rsid w:val="006A4DB9"/>
    <w:rsid w:val="008F4952"/>
    <w:rsid w:val="00923C0B"/>
    <w:rsid w:val="00A7087C"/>
    <w:rsid w:val="00D158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4085"/>
    <w:rPr>
      <w:color w:val="808080"/>
    </w:rPr>
  </w:style>
  <w:style w:type="paragraph" w:customStyle="1" w:styleId="3BE4CA4806984797B3D07CDCEB4AA311">
    <w:name w:val="3BE4CA4806984797B3D07CDCEB4AA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4126</ap:Words>
  <ap:Characters>22699</ap:Characters>
  <ap:DocSecurity>4</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2024-07-02T13:09:00.0000000Z</dcterms:created>
  <dcterms:modified xsi:type="dcterms:W3CDTF">2024-07-02T13:09:00.0000000Z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W16.23.00180/II</vt:lpwstr>
  </property>
  <property fmtid="{D5CDD505-2E9C-101B-9397-08002B2CF9AE}" pid="5" name="zaaktype">
    <vt:lpwstr>WET</vt:lpwstr>
  </property>
  <property fmtid="{D5CDD505-2E9C-101B-9397-08002B2CF9AE}" pid="6" name="ContentTypeId">
    <vt:lpwstr>0x010100FA5A77795FEADA4EA51227303613444600A05BC6EFCB1ABC40A16003FF3B610125</vt:lpwstr>
  </property>
  <property fmtid="{D5CDD505-2E9C-101B-9397-08002B2CF9AE}" pid="7" name="Bestemming">
    <vt:lpwstr>2;#Corsa|a7721b99-8166-4953-a37e-7c8574fb4b8b</vt:lpwstr>
  </property>
  <property fmtid="{D5CDD505-2E9C-101B-9397-08002B2CF9AE}" pid="8" name="_dlc_DocIdItemGuid">
    <vt:lpwstr>f2ce82ed-3227-4ee4-9a04-441996ec2c01</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