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F0" w:rsidP="00560770" w:rsidRDefault="005334F0" w14:paraId="3AE85621" w14:textId="77777777">
      <w:pPr>
        <w:spacing w:line="240" w:lineRule="auto"/>
        <w:sectPr w:rsidR="005334F0" w:rsidSect="00A6634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5" w:h="16837"/>
          <w:pgMar w:top="6804" w:right="2777" w:bottom="1020" w:left="1587" w:header="708" w:footer="708" w:gutter="0"/>
          <w:cols w:space="708"/>
        </w:sectPr>
      </w:pPr>
      <w:bookmarkStart w:name="_GoBack" w:id="0"/>
      <w:bookmarkEnd w:id="0"/>
    </w:p>
    <w:p w:rsidRPr="00054B6E" w:rsidR="005334F0" w:rsidP="00F24D7D" w:rsidRDefault="00FB043C" w14:paraId="7E3CF299" w14:textId="77777777">
      <w:pPr>
        <w:pStyle w:val="Salutation"/>
      </w:pPr>
      <w:r w:rsidRPr="00054B6E">
        <w:t>Geachte voorzitter,</w:t>
      </w:r>
    </w:p>
    <w:p w:rsidR="00D93706" w:rsidP="00D678EF" w:rsidRDefault="37830851" w14:paraId="0333C3C8" w14:textId="77777777">
      <w:pPr>
        <w:autoSpaceDN/>
        <w:textAlignment w:val="auto"/>
        <w:rPr>
          <w:rFonts w:eastAsia="Verdana"/>
          <w:lang w:eastAsia="en-US"/>
        </w:rPr>
      </w:pPr>
      <w:r w:rsidRPr="00054B6E">
        <w:t xml:space="preserve">Op </w:t>
      </w:r>
      <w:r w:rsidR="001D7477">
        <w:t>22 januari 2024</w:t>
      </w:r>
      <w:r w:rsidRPr="00054B6E">
        <w:t xml:space="preserve"> is</w:t>
      </w:r>
      <w:r w:rsidRPr="00054B6E" w:rsidR="5CDC3B51">
        <w:t xml:space="preserve"> </w:t>
      </w:r>
      <w:r w:rsidRPr="00054B6E" w:rsidR="00471C0C">
        <w:t xml:space="preserve">de </w:t>
      </w:r>
      <w:r w:rsidRPr="00054B6E" w:rsidR="5CDC3B51">
        <w:t xml:space="preserve">Kamer geïnformeerd over </w:t>
      </w:r>
      <w:r w:rsidR="005F49BE">
        <w:t xml:space="preserve">het </w:t>
      </w:r>
      <w:r w:rsidR="001D7477">
        <w:t xml:space="preserve">stopzetten van de aanbesteding voor </w:t>
      </w:r>
      <w:r w:rsidRPr="00054B6E" w:rsidR="00D45400">
        <w:t xml:space="preserve">het vernieuwen </w:t>
      </w:r>
      <w:r w:rsidRPr="00054B6E" w:rsidR="5CDC3B51">
        <w:t>van de Van Brienenoor</w:t>
      </w:r>
      <w:r w:rsidRPr="00054B6E">
        <w:t>dbrug in de A16 (Kamerstuk 29385-1</w:t>
      </w:r>
      <w:r w:rsidR="001D7477">
        <w:t>37</w:t>
      </w:r>
      <w:r w:rsidRPr="00054B6E" w:rsidR="5CDC3B51">
        <w:t>)</w:t>
      </w:r>
      <w:r w:rsidRPr="00054B6E" w:rsidR="6A35444F">
        <w:t>.</w:t>
      </w:r>
      <w:r w:rsidRPr="00054B6E" w:rsidR="5CDC3B51">
        <w:t xml:space="preserve"> </w:t>
      </w:r>
      <w:r w:rsidR="00E004ED">
        <w:t>Hierbij is gemeld dat</w:t>
      </w:r>
      <w:r w:rsidRPr="00CE05CD" w:rsidR="00E004ED">
        <w:t xml:space="preserve"> </w:t>
      </w:r>
      <w:r w:rsidRPr="00054B6E" w:rsidR="00E004ED">
        <w:t>Rijkswaterstaat evalueert hoe de huidige aanbesteding is verlopen</w:t>
      </w:r>
      <w:r w:rsidR="00D93706">
        <w:t xml:space="preserve"> en welke</w:t>
      </w:r>
      <w:r w:rsidR="00E004ED">
        <w:t xml:space="preserve"> </w:t>
      </w:r>
      <w:r w:rsidR="00D93706">
        <w:t xml:space="preserve">richting dit biedt voor het </w:t>
      </w:r>
      <w:r w:rsidRPr="00054B6E" w:rsidR="00E004ED">
        <w:t>vervolg</w:t>
      </w:r>
      <w:r w:rsidR="00D93706">
        <w:rPr>
          <w:rFonts w:eastAsia="Verdana"/>
          <w:lang w:eastAsia="en-US"/>
        </w:rPr>
        <w:t xml:space="preserve">. </w:t>
      </w:r>
    </w:p>
    <w:p w:rsidR="00D93706" w:rsidP="00D678EF" w:rsidRDefault="00D93706" w14:paraId="73EA8E38" w14:textId="77777777">
      <w:pPr>
        <w:autoSpaceDN/>
        <w:textAlignment w:val="auto"/>
        <w:rPr>
          <w:rFonts w:eastAsia="Verdana"/>
          <w:lang w:eastAsia="en-US"/>
        </w:rPr>
      </w:pPr>
    </w:p>
    <w:p w:rsidR="006E2F44" w:rsidP="00D678EF" w:rsidRDefault="00D93706" w14:paraId="085EEDE4" w14:textId="086117BA">
      <w:pPr>
        <w:autoSpaceDN/>
        <w:textAlignment w:val="auto"/>
      </w:pPr>
      <w:r>
        <w:t xml:space="preserve">Met deze brief wordt </w:t>
      </w:r>
      <w:r w:rsidR="00A160AA">
        <w:t>de Kamer</w:t>
      </w:r>
      <w:r>
        <w:t xml:space="preserve"> geïnformeerd</w:t>
      </w:r>
      <w:r w:rsidR="00DD6574">
        <w:t xml:space="preserve"> over de </w:t>
      </w:r>
      <w:r w:rsidR="006B68DF">
        <w:t xml:space="preserve">resultaten van de </w:t>
      </w:r>
      <w:r w:rsidR="00DD6574">
        <w:t>evaluatie van de aanbesteding</w:t>
      </w:r>
      <w:r w:rsidR="006B68DF">
        <w:t xml:space="preserve">, de </w:t>
      </w:r>
      <w:r w:rsidR="00DD6574">
        <w:t>reactie van Rijkswaterstaat daarop</w:t>
      </w:r>
      <w:r w:rsidR="006B68DF">
        <w:t xml:space="preserve"> en de eerste contouren van een vervolgaanpak voor het opnieuw </w:t>
      </w:r>
      <w:r w:rsidRPr="00106A17" w:rsidR="006B68DF">
        <w:t xml:space="preserve">aanbesteden van het werk. </w:t>
      </w:r>
      <w:r w:rsidRPr="00106A17">
        <w:rPr>
          <w:rFonts w:eastAsia="Verdana"/>
          <w:lang w:eastAsia="en-US"/>
        </w:rPr>
        <w:t xml:space="preserve">Rijkswaterstaat werkt komende tijd de </w:t>
      </w:r>
      <w:r w:rsidRPr="00597DBB">
        <w:rPr>
          <w:rFonts w:eastAsia="Verdana"/>
          <w:lang w:eastAsia="en-US"/>
        </w:rPr>
        <w:t xml:space="preserve">nieuwe aanpak verder uit </w:t>
      </w:r>
      <w:r w:rsidRPr="00597DBB">
        <w:t xml:space="preserve">om spoedig </w:t>
      </w:r>
      <w:r w:rsidRPr="00597DBB" w:rsidR="006E2F44">
        <w:t>te kunnen starten met de voorbereiding van een nieuwe</w:t>
      </w:r>
      <w:r w:rsidRPr="00597DBB">
        <w:t xml:space="preserve"> aan</w:t>
      </w:r>
      <w:r w:rsidRPr="00597DBB" w:rsidR="006E2F44">
        <w:t>besteding</w:t>
      </w:r>
      <w:r w:rsidRPr="00597DBB">
        <w:t xml:space="preserve">. </w:t>
      </w:r>
      <w:r w:rsidRPr="00597DBB" w:rsidR="00755DDE">
        <w:t xml:space="preserve">Daarbij </w:t>
      </w:r>
      <w:r w:rsidR="00D169FA">
        <w:t xml:space="preserve">is het goed om te realiseren dat </w:t>
      </w:r>
      <w:r w:rsidR="00A160AA">
        <w:t>de</w:t>
      </w:r>
      <w:r w:rsidRPr="00597DBB" w:rsidR="00A160AA">
        <w:t xml:space="preserve"> </w:t>
      </w:r>
      <w:r w:rsidRPr="00597DBB" w:rsidR="00FB7E4C">
        <w:t>vernieu</w:t>
      </w:r>
      <w:r w:rsidR="00A160AA">
        <w:t>wing en renovatie</w:t>
      </w:r>
      <w:r w:rsidR="00D169FA">
        <w:t xml:space="preserve"> </w:t>
      </w:r>
      <w:r w:rsidRPr="00597DBB" w:rsidR="00FB7E4C">
        <w:t>van de Van Brienenoordbrug</w:t>
      </w:r>
      <w:r w:rsidRPr="00597DBB" w:rsidR="00755DDE">
        <w:t>, ook in de nieuwe aanpak, een complex</w:t>
      </w:r>
      <w:r w:rsidR="00A160AA">
        <w:t>e</w:t>
      </w:r>
      <w:r w:rsidRPr="00597DBB" w:rsidR="00755DDE">
        <w:t xml:space="preserve"> en risicovol</w:t>
      </w:r>
      <w:r w:rsidRPr="00597DBB" w:rsidR="00FB7E4C">
        <w:t>le opgave</w:t>
      </w:r>
      <w:r w:rsidR="00D169FA">
        <w:t xml:space="preserve"> blijft</w:t>
      </w:r>
      <w:r w:rsidR="00BD3C30">
        <w:t xml:space="preserve"> die om een adequate beheersing vraagt</w:t>
      </w:r>
      <w:r w:rsidRPr="00597DBB" w:rsidR="00755DDE">
        <w:t xml:space="preserve">. </w:t>
      </w:r>
      <w:r w:rsidRPr="00597DBB" w:rsidR="006E2F44">
        <w:t xml:space="preserve">Zodra de nieuwe planning van de vernieuwing van de Van Brienenoordbrug is vastgesteld, </w:t>
      </w:r>
      <w:r w:rsidRPr="00597DBB" w:rsidR="00FB7E4C">
        <w:t xml:space="preserve">worden </w:t>
      </w:r>
      <w:r w:rsidRPr="00597DBB" w:rsidR="006E2F44">
        <w:t>de Kamer en de</w:t>
      </w:r>
      <w:r w:rsidR="006E2F44">
        <w:t xml:space="preserve"> omgeving hierover geïnformeerd.</w:t>
      </w:r>
    </w:p>
    <w:p w:rsidR="006E2F44" w:rsidP="00D678EF" w:rsidRDefault="006E2F44" w14:paraId="3CD8EB77" w14:textId="77777777">
      <w:pPr>
        <w:autoSpaceDN/>
        <w:textAlignment w:val="auto"/>
      </w:pPr>
    </w:p>
    <w:p w:rsidR="006B68DF" w:rsidP="00D678EF" w:rsidRDefault="00D93706" w14:paraId="68CE1170" w14:textId="2FC713B9">
      <w:pPr>
        <w:autoSpaceDN/>
        <w:textAlignment w:val="auto"/>
      </w:pPr>
      <w:r>
        <w:t xml:space="preserve">Daarnaast wordt </w:t>
      </w:r>
      <w:r w:rsidR="00A160AA">
        <w:t xml:space="preserve">de Kamer </w:t>
      </w:r>
      <w:r>
        <w:t>met</w:t>
      </w:r>
      <w:r w:rsidRPr="007F2D6B" w:rsidR="0044643C">
        <w:t xml:space="preserve"> deze brief geïnformeerd over de maatregelen </w:t>
      </w:r>
      <w:r w:rsidR="0044643C">
        <w:t xml:space="preserve">die Rijkswaterstaat neemt </w:t>
      </w:r>
      <w:r w:rsidRPr="007F2D6B" w:rsidR="0044643C">
        <w:t>tot aan de vernieuwing van de brug</w:t>
      </w:r>
      <w:r w:rsidR="00FB7E4C">
        <w:t>.</w:t>
      </w:r>
    </w:p>
    <w:p w:rsidR="00E004ED" w:rsidP="00E004ED" w:rsidRDefault="00E004ED" w14:paraId="447FF464" w14:textId="77777777">
      <w:pPr>
        <w:autoSpaceDN/>
        <w:textAlignment w:val="auto"/>
      </w:pPr>
    </w:p>
    <w:p w:rsidR="006249BC" w:rsidP="006249BC" w:rsidRDefault="00E004ED" w14:paraId="7BCF8015" w14:textId="77777777">
      <w:pPr>
        <w:autoSpaceDN/>
        <w:spacing w:line="240" w:lineRule="auto"/>
        <w:textAlignment w:val="auto"/>
        <w:rPr>
          <w:b/>
        </w:rPr>
      </w:pPr>
      <w:r w:rsidRPr="006249BC">
        <w:rPr>
          <w:b/>
        </w:rPr>
        <w:t xml:space="preserve">Evaluatie </w:t>
      </w:r>
      <w:r w:rsidR="006249BC">
        <w:rPr>
          <w:b/>
        </w:rPr>
        <w:t>afgebroken aanbesteding en</w:t>
      </w:r>
      <w:r w:rsidRPr="006249BC">
        <w:rPr>
          <w:b/>
        </w:rPr>
        <w:t xml:space="preserve"> managementreactie</w:t>
      </w:r>
      <w:r w:rsidR="006249BC">
        <w:t xml:space="preserve"> </w:t>
      </w:r>
      <w:r w:rsidRPr="006249BC" w:rsidR="006249BC">
        <w:rPr>
          <w:b/>
        </w:rPr>
        <w:t>Rijkswaterstaat</w:t>
      </w:r>
    </w:p>
    <w:p w:rsidR="006249BC" w:rsidP="006249BC" w:rsidRDefault="006249BC" w14:paraId="6271AB13" w14:textId="00758756">
      <w:r w:rsidRPr="008D243C">
        <w:rPr>
          <w:bCs/>
        </w:rPr>
        <w:t>In januari 2024 heeft R</w:t>
      </w:r>
      <w:r>
        <w:rPr>
          <w:bCs/>
        </w:rPr>
        <w:t xml:space="preserve">ijkswaterstaat </w:t>
      </w:r>
      <w:r w:rsidRPr="008D243C">
        <w:rPr>
          <w:bCs/>
        </w:rPr>
        <w:t xml:space="preserve">de aanbesteding van de vernieuwing van de Van Brienenoordbrug afgebroken. </w:t>
      </w:r>
      <w:r w:rsidRPr="008D243C">
        <w:t>Rijk</w:t>
      </w:r>
      <w:r w:rsidR="006E2F44">
        <w:t>swaterstaat heeft Ponton Bouwconsultancy</w:t>
      </w:r>
      <w:r>
        <w:t xml:space="preserve"> </w:t>
      </w:r>
      <w:r w:rsidRPr="008D243C">
        <w:t>gevraagd om op quick scan-basis een evaluatie uit te voeren op</w:t>
      </w:r>
      <w:r>
        <w:t xml:space="preserve"> </w:t>
      </w:r>
      <w:r w:rsidR="006E2F44">
        <w:t>de afgebroken aanbesteding. D</w:t>
      </w:r>
      <w:r w:rsidRPr="008D243C">
        <w:t xml:space="preserve">aarbij </w:t>
      </w:r>
      <w:r w:rsidR="006E2F44">
        <w:t xml:space="preserve">is </w:t>
      </w:r>
      <w:r w:rsidRPr="008D243C">
        <w:t>ook de gegadigde</w:t>
      </w:r>
      <w:r>
        <w:t xml:space="preserve"> </w:t>
      </w:r>
      <w:r w:rsidR="006E2F44">
        <w:t>aannemerscombinatie</w:t>
      </w:r>
      <w:r w:rsidRPr="008D243C">
        <w:t xml:space="preserve"> betrokken. Doel van de evaluatie</w:t>
      </w:r>
      <w:r>
        <w:t xml:space="preserve"> </w:t>
      </w:r>
      <w:r w:rsidR="00FB7E4C">
        <w:t>is</w:t>
      </w:r>
      <w:r w:rsidRPr="008D243C">
        <w:t xml:space="preserve"> </w:t>
      </w:r>
      <w:r w:rsidR="00E57AFB">
        <w:t xml:space="preserve">om te leren van de eerdere aanbesteding en </w:t>
      </w:r>
      <w:r>
        <w:t xml:space="preserve">het </w:t>
      </w:r>
      <w:r w:rsidRPr="008D243C">
        <w:t>bepalen van kansrijke oplossingsrichtingen voor een</w:t>
      </w:r>
      <w:r>
        <w:t xml:space="preserve"> </w:t>
      </w:r>
      <w:r w:rsidRPr="008D243C">
        <w:t>hernieuwde aanbesteding van de Van Brienenoordbrug. Deze evaluatie is</w:t>
      </w:r>
      <w:r w:rsidR="004B0B65">
        <w:t xml:space="preserve"> op </w:t>
      </w:r>
      <w:r w:rsidR="00A160AA">
        <w:t>begin</w:t>
      </w:r>
      <w:r w:rsidR="004B0B65">
        <w:t xml:space="preserve"> mei 2024</w:t>
      </w:r>
      <w:r w:rsidR="00627C70">
        <w:t xml:space="preserve"> </w:t>
      </w:r>
      <w:r w:rsidR="004B0B65">
        <w:t>o</w:t>
      </w:r>
      <w:r w:rsidRPr="008D243C">
        <w:t>pgeleverd</w:t>
      </w:r>
      <w:r w:rsidR="006E2F44">
        <w:t xml:space="preserve"> en als eerste bijlage bij deze brief gevoegd.</w:t>
      </w:r>
    </w:p>
    <w:p w:rsidR="00D678EF" w:rsidP="00216FA4" w:rsidRDefault="00D678EF" w14:paraId="3DBCE513" w14:textId="77777777"/>
    <w:p w:rsidR="00863CF9" w:rsidP="00216FA4" w:rsidRDefault="006249BC" w14:paraId="12ACD655" w14:textId="5BEBA4F9">
      <w:r w:rsidRPr="008D243C">
        <w:t xml:space="preserve">Rijkswaterstaat is </w:t>
      </w:r>
      <w:r w:rsidRPr="00627C70">
        <w:t>erkentelijk voor</w:t>
      </w:r>
      <w:r w:rsidR="006E2F44">
        <w:t xml:space="preserve"> de </w:t>
      </w:r>
      <w:r w:rsidRPr="008D243C">
        <w:t>geleverde</w:t>
      </w:r>
      <w:r>
        <w:t xml:space="preserve"> </w:t>
      </w:r>
      <w:r w:rsidRPr="008D243C">
        <w:t>resultaten</w:t>
      </w:r>
      <w:r w:rsidR="00216FA4">
        <w:t xml:space="preserve">. </w:t>
      </w:r>
      <w:r w:rsidR="00916C04">
        <w:t xml:space="preserve">Rijkswaterstaat </w:t>
      </w:r>
      <w:r w:rsidRPr="008D243C">
        <w:t>neemt de hoofdlijn van de aanbevelingen over</w:t>
      </w:r>
      <w:r>
        <w:t xml:space="preserve"> en </w:t>
      </w:r>
      <w:r w:rsidR="005933B5">
        <w:t>zal deze nader</w:t>
      </w:r>
      <w:r w:rsidR="00DB0C3E">
        <w:t xml:space="preserve"> uitwerken</w:t>
      </w:r>
      <w:r w:rsidR="005933B5">
        <w:t xml:space="preserve"> </w:t>
      </w:r>
      <w:r w:rsidR="00216FA4">
        <w:t xml:space="preserve">bij het </w:t>
      </w:r>
      <w:r w:rsidR="005F49BE">
        <w:t xml:space="preserve">opstellen van </w:t>
      </w:r>
      <w:r w:rsidR="00216FA4">
        <w:t>de vervolgaanpak voor de nieuwe aanbesteding</w:t>
      </w:r>
      <w:r w:rsidRPr="008D243C">
        <w:t xml:space="preserve">. </w:t>
      </w:r>
      <w:r w:rsidRPr="008D243C" w:rsidR="00BA30B6">
        <w:t xml:space="preserve">Kern </w:t>
      </w:r>
      <w:r w:rsidR="00FB7E4C">
        <w:t xml:space="preserve">daarvan is om </w:t>
      </w:r>
      <w:r w:rsidRPr="008D243C" w:rsidR="00BA30B6">
        <w:lastRenderedPageBreak/>
        <w:t xml:space="preserve">bij de uitwerking </w:t>
      </w:r>
      <w:r w:rsidR="00BA30B6">
        <w:t xml:space="preserve">van een nieuwe aanpak voor de Van Brienenoordbrug </w:t>
      </w:r>
      <w:r w:rsidRPr="008D243C" w:rsidR="00BA30B6">
        <w:t xml:space="preserve">het project in delen naar de markt </w:t>
      </w:r>
      <w:r w:rsidR="00FB7E4C">
        <w:t xml:space="preserve">te brengen </w:t>
      </w:r>
      <w:r w:rsidRPr="008D243C" w:rsidR="00BA30B6">
        <w:t>en</w:t>
      </w:r>
      <w:r w:rsidR="00BA30B6">
        <w:t xml:space="preserve"> e</w:t>
      </w:r>
      <w:r w:rsidRPr="008D243C" w:rsidR="00BA30B6">
        <w:t>r een andere contractvorm wordt gekozen</w:t>
      </w:r>
      <w:r w:rsidR="00D169FA">
        <w:t xml:space="preserve"> waarbij </w:t>
      </w:r>
      <w:r w:rsidR="00472DFA">
        <w:t xml:space="preserve">ook </w:t>
      </w:r>
      <w:r w:rsidR="00D169FA">
        <w:t>sprake is van een andere risicoverdeling met de marktpartij</w:t>
      </w:r>
      <w:r w:rsidRPr="008D243C" w:rsidR="00BA30B6">
        <w:t xml:space="preserve">. </w:t>
      </w:r>
      <w:r w:rsidR="007C79BA">
        <w:t xml:space="preserve">Daarbij zal worden gestart met de aanpak van het beweegbaar deel. </w:t>
      </w:r>
      <w:r w:rsidRPr="008D243C" w:rsidR="00BA30B6">
        <w:t>Ook wordt de organisatie van het project anders ingericht</w:t>
      </w:r>
      <w:r w:rsidR="00BA30B6">
        <w:t>.</w:t>
      </w:r>
      <w:r w:rsidR="006E2F44">
        <w:t xml:space="preserve"> </w:t>
      </w:r>
    </w:p>
    <w:p w:rsidR="00863CF9" w:rsidP="00216FA4" w:rsidRDefault="00863CF9" w14:paraId="0BA738D9" w14:textId="77777777"/>
    <w:p w:rsidRPr="00106A17" w:rsidR="0090511C" w:rsidP="00216FA4" w:rsidRDefault="00863CF9" w14:paraId="293C98A0" w14:textId="77777777">
      <w:r w:rsidRPr="00106A17">
        <w:t xml:space="preserve">Ook met een nieuwe aanpak zal sprake blijven van een groot, complex en risicovol project. </w:t>
      </w:r>
      <w:r w:rsidRPr="00106A17" w:rsidR="0090511C">
        <w:t>Met de keuze voor een andere contractvorm en het in</w:t>
      </w:r>
      <w:r w:rsidRPr="00106A17" w:rsidR="00096874">
        <w:t xml:space="preserve"> </w:t>
      </w:r>
      <w:r w:rsidRPr="00106A17" w:rsidR="0090511C">
        <w:t xml:space="preserve">delen naar de markt brengen van het project zijn deze risico’s niet verdwenen. Kern </w:t>
      </w:r>
      <w:r w:rsidRPr="00106A17" w:rsidR="007C79BA">
        <w:t xml:space="preserve">van de nieuwe aanpak is dat </w:t>
      </w:r>
      <w:r w:rsidRPr="00106A17" w:rsidR="0090511C">
        <w:t>de risico’s</w:t>
      </w:r>
      <w:r w:rsidR="00D169FA">
        <w:t xml:space="preserve"> wel</w:t>
      </w:r>
      <w:r w:rsidRPr="00106A17" w:rsidR="0090511C">
        <w:t xml:space="preserve"> evenwichtiger </w:t>
      </w:r>
      <w:r w:rsidRPr="00106A17" w:rsidR="00096874">
        <w:t xml:space="preserve">tussen overheid en markt </w:t>
      </w:r>
      <w:r w:rsidRPr="00106A17" w:rsidR="0090511C">
        <w:t xml:space="preserve">worden verdeeld en daar worden belegd waar ze het beste beheerst kunnen worden. Daarbij zal vervolgens een passende contractvorm worden gekozen.    </w:t>
      </w:r>
    </w:p>
    <w:p w:rsidRPr="00106A17" w:rsidR="0090511C" w:rsidP="00216FA4" w:rsidRDefault="0090511C" w14:paraId="14B80A05" w14:textId="77777777"/>
    <w:p w:rsidR="0090511C" w:rsidP="007C79BA" w:rsidRDefault="00755DDE" w14:paraId="736517C3" w14:textId="772A5115">
      <w:pPr>
        <w:contextualSpacing/>
      </w:pPr>
      <w:r w:rsidRPr="00106A17">
        <w:t xml:space="preserve">Doel is om met de nieuwe aanpak en </w:t>
      </w:r>
      <w:r w:rsidRPr="00106A17" w:rsidR="007C79BA">
        <w:t xml:space="preserve">risicoverdeling de </w:t>
      </w:r>
      <w:r w:rsidRPr="00106A17" w:rsidR="00073519">
        <w:t xml:space="preserve">uitvoering en daarmee ook </w:t>
      </w:r>
      <w:r w:rsidRPr="00106A17" w:rsidR="007C79BA">
        <w:t xml:space="preserve">de </w:t>
      </w:r>
      <w:r w:rsidRPr="00106A17">
        <w:t>kosten</w:t>
      </w:r>
      <w:r w:rsidRPr="00106A17" w:rsidR="007C79BA">
        <w:t xml:space="preserve"> van het project</w:t>
      </w:r>
      <w:r w:rsidRPr="00106A17">
        <w:t xml:space="preserve"> </w:t>
      </w:r>
      <w:r w:rsidRPr="00106A17" w:rsidR="00073519">
        <w:t xml:space="preserve">beter te beheersen. </w:t>
      </w:r>
      <w:r w:rsidRPr="00106A17" w:rsidR="0090511C">
        <w:t xml:space="preserve">Zoals ook blijkt uit de evaluatie </w:t>
      </w:r>
      <w:r w:rsidRPr="00597DBB" w:rsidR="0090511C">
        <w:t xml:space="preserve">zullen </w:t>
      </w:r>
      <w:r w:rsidRPr="00597DBB" w:rsidR="00916C04">
        <w:t xml:space="preserve">naar verwachting </w:t>
      </w:r>
      <w:r w:rsidRPr="00597DBB" w:rsidR="0090511C">
        <w:t xml:space="preserve">de kosten </w:t>
      </w:r>
      <w:r w:rsidRPr="00597DBB" w:rsidR="006A7B56">
        <w:t>niettemin</w:t>
      </w:r>
      <w:r w:rsidR="00D169FA">
        <w:t xml:space="preserve"> ruim</w:t>
      </w:r>
      <w:r w:rsidRPr="00597DBB" w:rsidR="0090511C">
        <w:t xml:space="preserve"> hoger zijn dan eerder ingeschat</w:t>
      </w:r>
      <w:r w:rsidRPr="00597DBB" w:rsidR="007C79BA">
        <w:t xml:space="preserve">. </w:t>
      </w:r>
      <w:r w:rsidR="00A160AA">
        <w:t>Z</w:t>
      </w:r>
      <w:r w:rsidRPr="00597DBB" w:rsidR="00916C04">
        <w:t>oals ook uit de evaluatie blijkt</w:t>
      </w:r>
      <w:r w:rsidR="00D169FA">
        <w:t>,</w:t>
      </w:r>
      <w:r w:rsidRPr="00597DBB" w:rsidR="00916C04">
        <w:t xml:space="preserve"> was</w:t>
      </w:r>
      <w:r w:rsidRPr="00597DBB" w:rsidR="007C79BA">
        <w:t xml:space="preserve"> a</w:t>
      </w:r>
      <w:r w:rsidRPr="00597DBB" w:rsidR="006A7B56">
        <w:t xml:space="preserve">chteraf </w:t>
      </w:r>
      <w:r w:rsidRPr="00597DBB" w:rsidR="00D449FD">
        <w:t>bezien de oorspronkelijke raming</w:t>
      </w:r>
      <w:r w:rsidRPr="00106A17" w:rsidR="00D449FD">
        <w:t xml:space="preserve"> </w:t>
      </w:r>
      <w:r w:rsidRPr="00106A17" w:rsidR="009E4BF9">
        <w:t xml:space="preserve">op verschillende onderdelen </w:t>
      </w:r>
      <w:r w:rsidRPr="00106A17" w:rsidR="00D449FD">
        <w:t xml:space="preserve">te laag. </w:t>
      </w:r>
      <w:r w:rsidRPr="00106A17">
        <w:t>Bij de uitwerking van de nieuwe aanpak en planning zullen nieuwe ramingen worden opgesteld.</w:t>
      </w:r>
      <w:r>
        <w:t xml:space="preserve"> </w:t>
      </w:r>
      <w:r w:rsidR="0090511C">
        <w:t xml:space="preserve">    </w:t>
      </w:r>
    </w:p>
    <w:p w:rsidR="005F49BE" w:rsidP="00DB0C3E" w:rsidRDefault="005F49BE" w14:paraId="084D8BA7" w14:textId="77777777">
      <w:pPr>
        <w:pStyle w:val="NoSpacing"/>
      </w:pPr>
    </w:p>
    <w:p w:rsidR="00106A17" w:rsidP="00DB0C3E" w:rsidRDefault="00106A17" w14:paraId="21F34A3B" w14:textId="77777777">
      <w:pPr>
        <w:pStyle w:val="NoSpacing"/>
      </w:pPr>
      <w:r>
        <w:t>Een uitgebreide reactie van Rijkswaterstaat op alle bevindingen en aanbevelingen uit de evaluatie is als tweede bijlage bij deze brief gevoegd. In deze reactie wordt ook ingegaan op de vervolgaanpak.</w:t>
      </w:r>
    </w:p>
    <w:p w:rsidR="00106A17" w:rsidP="006249BC" w:rsidRDefault="00106A17" w14:paraId="0D7374A1" w14:textId="77777777">
      <w:pPr>
        <w:autoSpaceDN/>
        <w:spacing w:line="240" w:lineRule="auto"/>
        <w:textAlignment w:val="auto"/>
        <w:rPr>
          <w:b/>
        </w:rPr>
      </w:pPr>
    </w:p>
    <w:p w:rsidRPr="0044643C" w:rsidR="00E004ED" w:rsidP="0044643C" w:rsidRDefault="00E004ED" w14:paraId="214E0AFF" w14:textId="77777777">
      <w:pPr>
        <w:spacing w:line="240" w:lineRule="auto"/>
        <w:rPr>
          <w:b/>
        </w:rPr>
      </w:pPr>
      <w:r w:rsidRPr="006249BC">
        <w:rPr>
          <w:b/>
        </w:rPr>
        <w:t>Maatregelen tot aan vervanging</w:t>
      </w:r>
      <w:r>
        <w:t>:</w:t>
      </w:r>
    </w:p>
    <w:p w:rsidR="0089645B" w:rsidP="002D177B" w:rsidRDefault="008139E1" w14:paraId="4A08AF8E" w14:textId="77925517">
      <w:r>
        <w:t xml:space="preserve">Tot aan de vernieuwing zorgt Rijkswaterstaat ervoor dat de brug veilig </w:t>
      </w:r>
      <w:r w:rsidR="00627C70">
        <w:t xml:space="preserve">kan worden </w:t>
      </w:r>
      <w:r>
        <w:t xml:space="preserve">gebruikt. De brug wordt frequent gemonitord en </w:t>
      </w:r>
      <w:r w:rsidR="00A160AA">
        <w:t xml:space="preserve">er </w:t>
      </w:r>
      <w:r>
        <w:t xml:space="preserve">vindt </w:t>
      </w:r>
      <w:r w:rsidR="00A160AA">
        <w:t>waar nodig</w:t>
      </w:r>
      <w:r>
        <w:t xml:space="preserve"> extra onderhoud plaats. Omdat de brug me</w:t>
      </w:r>
      <w:r w:rsidR="0089645B">
        <w:t>er dan een halve eeuw oud is</w:t>
      </w:r>
      <w:r w:rsidR="00A160AA">
        <w:t xml:space="preserve"> en zeer intensief werd en wordt gebruikt</w:t>
      </w:r>
      <w:r w:rsidR="0089645B">
        <w:t>, blijft</w:t>
      </w:r>
      <w:r>
        <w:t xml:space="preserve"> </w:t>
      </w:r>
      <w:r w:rsidR="0089645B">
        <w:t xml:space="preserve">de vernieuwing </w:t>
      </w:r>
      <w:r w:rsidR="006402FB">
        <w:t>urgent.</w:t>
      </w:r>
      <w:r>
        <w:t xml:space="preserve"> </w:t>
      </w:r>
      <w:r w:rsidRPr="002D177B">
        <w:t>De kans op storingen en onge</w:t>
      </w:r>
      <w:r w:rsidR="0089645B">
        <w:t>pland onderhoud neemt steeds meer</w:t>
      </w:r>
      <w:r w:rsidRPr="002D177B">
        <w:t xml:space="preserve"> toe. In het uiterste geval kunnen ook verkeersmaatregelen nodig zijn, zoals het afsluiten van rijstroken en invoeren van </w:t>
      </w:r>
      <w:r w:rsidR="00916C04">
        <w:t xml:space="preserve">aslastbeperkingen of </w:t>
      </w:r>
      <w:r w:rsidRPr="002D177B">
        <w:t>snelheidsverlagingen</w:t>
      </w:r>
      <w:r w:rsidR="00D254B3">
        <w:t>. O</w:t>
      </w:r>
      <w:r w:rsidRPr="002D177B">
        <w:t>p dit moment</w:t>
      </w:r>
      <w:r>
        <w:t xml:space="preserve"> is dit </w:t>
      </w:r>
      <w:r w:rsidR="00D169FA">
        <w:t xml:space="preserve">overigens </w:t>
      </w:r>
      <w:r>
        <w:t xml:space="preserve">niet aan de orde. </w:t>
      </w:r>
    </w:p>
    <w:p w:rsidR="0089645B" w:rsidP="002D177B" w:rsidRDefault="0089645B" w14:paraId="4A43A909" w14:textId="77777777"/>
    <w:p w:rsidR="002D177B" w:rsidP="002D177B" w:rsidRDefault="002D177B" w14:paraId="20B89EEE" w14:textId="5870F18D">
      <w:pPr>
        <w:contextualSpacing/>
        <w:rPr>
          <w:bCs/>
        </w:rPr>
      </w:pPr>
      <w:r>
        <w:rPr>
          <w:bCs/>
        </w:rPr>
        <w:t xml:space="preserve">Onderdeel van het onderhoudsregime is periodiek groot onderhoud. </w:t>
      </w:r>
      <w:r w:rsidR="00D169FA">
        <w:rPr>
          <w:bCs/>
        </w:rPr>
        <w:t xml:space="preserve">Zo zijn </w:t>
      </w:r>
      <w:r w:rsidR="00D169FA">
        <w:t>a</w:t>
      </w:r>
      <w:r w:rsidR="00DA6DE8">
        <w:t xml:space="preserve">fgelopen maanden </w:t>
      </w:r>
      <w:r>
        <w:t xml:space="preserve">houten balken en bouten </w:t>
      </w:r>
      <w:r w:rsidR="00916C04">
        <w:t xml:space="preserve">van de brugkleppen </w:t>
      </w:r>
      <w:r>
        <w:t xml:space="preserve">op de </w:t>
      </w:r>
      <w:r w:rsidR="00DA6DE8">
        <w:t xml:space="preserve">hoofdrijbaan en </w:t>
      </w:r>
      <w:r>
        <w:t xml:space="preserve">parallelbaan richting Rotterdam </w:t>
      </w:r>
      <w:r w:rsidR="007D31E1">
        <w:t xml:space="preserve">Centrum </w:t>
      </w:r>
      <w:r>
        <w:t xml:space="preserve">vervangen. </w:t>
      </w:r>
      <w:r w:rsidR="00A160AA">
        <w:rPr>
          <w:bCs/>
        </w:rPr>
        <w:t>K</w:t>
      </w:r>
      <w:r w:rsidR="00DA6DE8">
        <w:rPr>
          <w:bCs/>
        </w:rPr>
        <w:t xml:space="preserve">omende maand </w:t>
      </w:r>
      <w:r w:rsidRPr="001F7FCF">
        <w:rPr>
          <w:bCs/>
        </w:rPr>
        <w:t xml:space="preserve">wordt er groot onderhoud uitgevoerd aan het fietspad, de voegovergangen en </w:t>
      </w:r>
      <w:r w:rsidR="00BD3C30">
        <w:rPr>
          <w:bCs/>
        </w:rPr>
        <w:t>het wegdek</w:t>
      </w:r>
      <w:r w:rsidRPr="001F7FCF">
        <w:rPr>
          <w:bCs/>
        </w:rPr>
        <w:t xml:space="preserve"> op de brug. </w:t>
      </w:r>
    </w:p>
    <w:p w:rsidR="002D177B" w:rsidP="002D177B" w:rsidRDefault="002D177B" w14:paraId="65B5D013" w14:textId="777777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Pr="008D243C" w:rsidR="005F49BE" w:rsidP="00871498" w:rsidRDefault="002D177B" w14:paraId="0AFC4AEA" w14:textId="2F4B0615">
      <w:pPr>
        <w:autoSpaceDN/>
        <w:textAlignment w:val="auto"/>
      </w:pPr>
      <w:r w:rsidRPr="00627C70">
        <w:rPr>
          <w:bCs/>
        </w:rPr>
        <w:t xml:space="preserve">In 2020 zijn de bogen extern getoetst op constructieve veiligheid </w:t>
      </w:r>
      <w:r w:rsidRPr="00627C70" w:rsidR="009665D0">
        <w:rPr>
          <w:bCs/>
        </w:rPr>
        <w:t xml:space="preserve">tot en met de </w:t>
      </w:r>
      <w:r w:rsidRPr="00627C70">
        <w:rPr>
          <w:bCs/>
        </w:rPr>
        <w:t xml:space="preserve"> renovatie</w:t>
      </w:r>
      <w:r w:rsidR="00D254B3">
        <w:rPr>
          <w:bCs/>
        </w:rPr>
        <w:t>,</w:t>
      </w:r>
      <w:r w:rsidRPr="00627C70" w:rsidR="009665D0">
        <w:rPr>
          <w:bCs/>
        </w:rPr>
        <w:t xml:space="preserve"> met als uitgangspunt de oorspronkelijke planning (</w:t>
      </w:r>
      <w:r w:rsidR="005933B5">
        <w:rPr>
          <w:bCs/>
        </w:rPr>
        <w:t xml:space="preserve">uitvoering in </w:t>
      </w:r>
      <w:r w:rsidRPr="00627C70" w:rsidR="009665D0">
        <w:rPr>
          <w:bCs/>
        </w:rPr>
        <w:t>2026-2028)</w:t>
      </w:r>
      <w:r w:rsidRPr="00627C70">
        <w:rPr>
          <w:bCs/>
        </w:rPr>
        <w:t xml:space="preserve">. </w:t>
      </w:r>
      <w:r w:rsidRPr="00627C70" w:rsidR="009665D0">
        <w:rPr>
          <w:bCs/>
        </w:rPr>
        <w:t xml:space="preserve">Uitkomst hiervan was dat de bogen in ieder geval veilig zijn tot aan vervanging in de periode 2026-2028. </w:t>
      </w:r>
      <w:r w:rsidRPr="00627C70">
        <w:rPr>
          <w:bCs/>
        </w:rPr>
        <w:t xml:space="preserve">Nu de </w:t>
      </w:r>
      <w:r w:rsidRPr="00627C70" w:rsidR="0042711F">
        <w:rPr>
          <w:bCs/>
        </w:rPr>
        <w:t>aanpak van de brug is uitgesteld</w:t>
      </w:r>
      <w:r w:rsidR="00916C04">
        <w:rPr>
          <w:bCs/>
        </w:rPr>
        <w:t>,</w:t>
      </w:r>
      <w:r w:rsidRPr="00627C70" w:rsidR="0042711F">
        <w:rPr>
          <w:bCs/>
        </w:rPr>
        <w:t xml:space="preserve"> wordt een </w:t>
      </w:r>
      <w:r w:rsidRPr="00627C70" w:rsidR="006402FB">
        <w:rPr>
          <w:bCs/>
        </w:rPr>
        <w:t xml:space="preserve">aanvullende </w:t>
      </w:r>
      <w:r w:rsidRPr="00627C70" w:rsidR="0042711F">
        <w:rPr>
          <w:bCs/>
        </w:rPr>
        <w:t xml:space="preserve">externe </w:t>
      </w:r>
      <w:r w:rsidRPr="00627C70" w:rsidR="006402FB">
        <w:rPr>
          <w:bCs/>
        </w:rPr>
        <w:t>toets uit</w:t>
      </w:r>
      <w:r w:rsidRPr="00627C70" w:rsidR="0042711F">
        <w:rPr>
          <w:bCs/>
        </w:rPr>
        <w:t>gevoerd</w:t>
      </w:r>
      <w:r w:rsidRPr="00627C70" w:rsidR="006402FB">
        <w:rPr>
          <w:bCs/>
        </w:rPr>
        <w:t xml:space="preserve"> op </w:t>
      </w:r>
      <w:r w:rsidRPr="00627C70">
        <w:rPr>
          <w:bCs/>
        </w:rPr>
        <w:t xml:space="preserve">de </w:t>
      </w:r>
      <w:r w:rsidRPr="00627C70" w:rsidR="0042711F">
        <w:rPr>
          <w:bCs/>
        </w:rPr>
        <w:t xml:space="preserve">gevolgen hiervan voor de </w:t>
      </w:r>
      <w:r w:rsidRPr="00627C70">
        <w:rPr>
          <w:bCs/>
        </w:rPr>
        <w:t xml:space="preserve">ouder wordende bogen en het bestaande onderhoudsregime van Rijkswaterstaat. </w:t>
      </w:r>
      <w:r w:rsidRPr="00627C70" w:rsidR="00627C70">
        <w:rPr>
          <w:bCs/>
        </w:rPr>
        <w:br/>
      </w:r>
      <w:r w:rsidRPr="00627C70">
        <w:rPr>
          <w:bCs/>
        </w:rPr>
        <w:t xml:space="preserve">Op basis daarvan </w:t>
      </w:r>
      <w:r w:rsidRPr="00627C70" w:rsidR="009665D0">
        <w:rPr>
          <w:bCs/>
        </w:rPr>
        <w:t xml:space="preserve">kan </w:t>
      </w:r>
      <w:r w:rsidRPr="00627C70">
        <w:rPr>
          <w:bCs/>
        </w:rPr>
        <w:t>het onderhoudsregime worden aangepast.</w:t>
      </w:r>
      <w:r>
        <w:rPr>
          <w:bCs/>
        </w:rPr>
        <w:t xml:space="preserve"> </w:t>
      </w:r>
      <w:r>
        <w:rPr>
          <w:bCs/>
        </w:rPr>
        <w:br/>
      </w:r>
    </w:p>
    <w:p w:rsidRPr="00E57AFB" w:rsidR="00155D03" w:rsidP="006249BC" w:rsidRDefault="00D678EF" w14:paraId="0BD2969A" w14:textId="77777777">
      <w:pPr>
        <w:autoSpaceDN/>
        <w:spacing w:line="240" w:lineRule="auto"/>
        <w:textAlignment w:val="auto"/>
        <w:rPr>
          <w:b/>
        </w:rPr>
      </w:pPr>
      <w:r w:rsidRPr="00E57AFB">
        <w:rPr>
          <w:b/>
        </w:rPr>
        <w:t>Ten slotte</w:t>
      </w:r>
      <w:r w:rsidR="00E57AFB">
        <w:rPr>
          <w:b/>
        </w:rPr>
        <w:t xml:space="preserve"> </w:t>
      </w:r>
    </w:p>
    <w:p w:rsidRPr="00D678EF" w:rsidR="003F6E52" w:rsidP="00E57AFB" w:rsidRDefault="00D678EF" w14:paraId="28E85023" w14:textId="55FBEF4F">
      <w:r w:rsidRPr="00E57AFB">
        <w:t>De vernieuwing van de Van Brienenoordbrug is onderdeel van de enorme vernieuwingsopgave van Rijkswaterstaa</w:t>
      </w:r>
      <w:r w:rsidR="0089645B">
        <w:t xml:space="preserve">t. Met </w:t>
      </w:r>
      <w:r w:rsidR="00A160AA">
        <w:t xml:space="preserve">de </w:t>
      </w:r>
      <w:r w:rsidR="00E57AFB">
        <w:t xml:space="preserve">brief van </w:t>
      </w:r>
      <w:r w:rsidRPr="00863CF9" w:rsidR="00863CF9">
        <w:t xml:space="preserve">17 juni 2024 </w:t>
      </w:r>
      <w:r w:rsidR="00863CF9">
        <w:t xml:space="preserve">(IENW/BSK-2024/178670) </w:t>
      </w:r>
      <w:r w:rsidRPr="00E57AFB">
        <w:t xml:space="preserve">heb ik </w:t>
      </w:r>
      <w:r w:rsidR="00A160AA">
        <w:t>de Kamer</w:t>
      </w:r>
      <w:r w:rsidRPr="00E57AFB">
        <w:t xml:space="preserve"> geïnformeerd over de </w:t>
      </w:r>
      <w:r w:rsidR="00863CF9">
        <w:t xml:space="preserve">stappen die worden gezet om het productievermogen voor de instandhoudingsopgave te vergroten. Er moet </w:t>
      </w:r>
      <w:r w:rsidR="00916C04">
        <w:t xml:space="preserve">soberder, </w:t>
      </w:r>
      <w:r w:rsidR="00863CF9">
        <w:t>slimmer en efficiënter worden gewerkt om</w:t>
      </w:r>
      <w:r w:rsidR="00916C04">
        <w:t>,</w:t>
      </w:r>
      <w:r w:rsidR="00863CF9">
        <w:t xml:space="preserve"> ondanks de grenzen aan capaciteit bij Rijkswaterstaat en de markt</w:t>
      </w:r>
      <w:r w:rsidR="00D254B3">
        <w:t>,</w:t>
      </w:r>
      <w:r w:rsidR="00863CF9">
        <w:t xml:space="preserve"> de productie te laten groeien. Mede in dit licht</w:t>
      </w:r>
      <w:r w:rsidR="00E57AFB">
        <w:t xml:space="preserve"> is</w:t>
      </w:r>
      <w:r w:rsidR="00863CF9">
        <w:t xml:space="preserve"> het zaak om </w:t>
      </w:r>
      <w:r w:rsidR="00E57AFB">
        <w:t>de vernieuwing van de Van Brienenoordbrug op korte termijn en in goed overleg met de markt opnieuw aan te besteden</w:t>
      </w:r>
      <w:r w:rsidR="00A160AA">
        <w:t xml:space="preserve"> om deze belangrijke verbinding klaar te maken voor de toekomst.</w:t>
      </w:r>
    </w:p>
    <w:p w:rsidR="00863CF9" w:rsidP="00560770" w:rsidRDefault="00863CF9" w14:paraId="73571F69" w14:textId="77777777">
      <w:pPr>
        <w:pStyle w:val="Groetregel"/>
        <w:spacing w:line="240" w:lineRule="auto"/>
      </w:pPr>
    </w:p>
    <w:p w:rsidRPr="00054B6E" w:rsidR="005334F0" w:rsidP="00560770" w:rsidRDefault="00FB043C" w14:paraId="705CF108" w14:textId="77777777">
      <w:pPr>
        <w:pStyle w:val="Groetregel"/>
        <w:spacing w:line="240" w:lineRule="auto"/>
      </w:pPr>
      <w:r w:rsidRPr="00054B6E">
        <w:t>Hoogachtend,</w:t>
      </w:r>
    </w:p>
    <w:p w:rsidRPr="00054B6E" w:rsidR="005334F0" w:rsidP="00560770" w:rsidRDefault="005334F0" w14:paraId="3897C3B5" w14:textId="77777777">
      <w:pPr>
        <w:pStyle w:val="WitregelW1bodytekst"/>
        <w:spacing w:line="240" w:lineRule="auto"/>
      </w:pPr>
    </w:p>
    <w:p w:rsidRPr="00054B6E" w:rsidR="00A66344" w:rsidP="00560770" w:rsidRDefault="00FB043C" w14:paraId="313BBDB6" w14:textId="77777777">
      <w:pPr>
        <w:spacing w:line="240" w:lineRule="auto"/>
      </w:pPr>
      <w:r w:rsidRPr="00054B6E">
        <w:t>DE MINISTER VAN INFRASTRUCTUUR EN WATERSTAAT,</w:t>
      </w:r>
      <w:r w:rsidRPr="00054B6E">
        <w:br/>
      </w:r>
      <w:r w:rsidRPr="00054B6E">
        <w:br/>
      </w:r>
    </w:p>
    <w:p w:rsidRPr="00054B6E" w:rsidR="00AB003B" w:rsidP="00560770" w:rsidRDefault="00AB003B" w14:paraId="5BE9C97B" w14:textId="77777777">
      <w:pPr>
        <w:spacing w:line="240" w:lineRule="auto"/>
      </w:pPr>
    </w:p>
    <w:p w:rsidRPr="00054B6E" w:rsidR="1F6E0111" w:rsidP="1F6E0111" w:rsidRDefault="1F6E0111" w14:paraId="32E34FC6" w14:textId="77777777">
      <w:pPr>
        <w:spacing w:line="240" w:lineRule="auto"/>
      </w:pPr>
    </w:p>
    <w:p w:rsidRPr="00054B6E" w:rsidR="00A66344" w:rsidP="00560770" w:rsidRDefault="00A66344" w14:paraId="55781B79" w14:textId="77777777">
      <w:pPr>
        <w:spacing w:line="240" w:lineRule="auto"/>
      </w:pPr>
    </w:p>
    <w:p w:rsidRPr="00FE2839" w:rsidR="005334F0" w:rsidP="1F6E0111" w:rsidRDefault="151B6202" w14:paraId="7BC2C1CD" w14:textId="77777777">
      <w:pPr>
        <w:spacing w:line="240" w:lineRule="auto"/>
        <w:rPr>
          <w:rFonts w:eastAsia="Verdana" w:cs="Verdana"/>
          <w:color w:val="000000" w:themeColor="text1"/>
        </w:rPr>
      </w:pPr>
      <w:r w:rsidRPr="00054B6E">
        <w:rPr>
          <w:rFonts w:eastAsia="Verdana" w:cs="Verdana"/>
          <w:color w:val="000000" w:themeColor="text1"/>
        </w:rPr>
        <w:t>M</w:t>
      </w:r>
      <w:r w:rsidRPr="00054B6E" w:rsidR="00AB003B">
        <w:rPr>
          <w:rFonts w:eastAsia="Verdana" w:cs="Verdana"/>
          <w:color w:val="000000" w:themeColor="text1"/>
        </w:rPr>
        <w:t>ark</w:t>
      </w:r>
      <w:r w:rsidRPr="00054B6E">
        <w:rPr>
          <w:rFonts w:eastAsia="Verdana" w:cs="Verdana"/>
          <w:color w:val="000000" w:themeColor="text1"/>
        </w:rPr>
        <w:t xml:space="preserve"> Harbers</w:t>
      </w:r>
    </w:p>
    <w:p w:rsidR="005334F0" w:rsidP="1F6E0111" w:rsidRDefault="005334F0" w14:paraId="7991D54C" w14:textId="77777777">
      <w:pPr>
        <w:spacing w:line="240" w:lineRule="auto"/>
      </w:pPr>
    </w:p>
    <w:p w:rsidR="00E004ED" w:rsidP="00E004ED" w:rsidRDefault="00E004ED" w14:paraId="6AB0C050" w14:textId="77777777"/>
    <w:p w:rsidRPr="00471C0C" w:rsidR="00E004ED" w:rsidP="1F6E0111" w:rsidRDefault="00E004ED" w14:paraId="19CEB912" w14:textId="77777777">
      <w:pPr>
        <w:spacing w:line="240" w:lineRule="auto"/>
      </w:pPr>
    </w:p>
    <w:sectPr w:rsidRPr="00471C0C" w:rsidR="00E004ED" w:rsidSect="00A66344">
      <w:headerReference w:type="default" r:id="rId20"/>
      <w:type w:val="continuous"/>
      <w:pgSz w:w="11905" w:h="16837"/>
      <w:pgMar w:top="3119" w:right="2777" w:bottom="1020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E3CAC" w14:textId="77777777" w:rsidR="00392426" w:rsidRDefault="00392426">
      <w:pPr>
        <w:spacing w:line="240" w:lineRule="auto"/>
      </w:pPr>
      <w:r>
        <w:separator/>
      </w:r>
    </w:p>
  </w:endnote>
  <w:endnote w:type="continuationSeparator" w:id="0">
    <w:p w14:paraId="0C9CDD11" w14:textId="77777777" w:rsidR="00392426" w:rsidRDefault="00392426">
      <w:pPr>
        <w:spacing w:line="240" w:lineRule="auto"/>
      </w:pPr>
      <w:r>
        <w:continuationSeparator/>
      </w:r>
    </w:p>
  </w:endnote>
  <w:endnote w:type="continuationNotice" w:id="1">
    <w:p w14:paraId="4F55FE11" w14:textId="77777777" w:rsidR="00392426" w:rsidRDefault="003924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800001FF" w:csb1="00000000"/>
  </w:font>
  <w:font w:name="Lohit Hindi">
    <w:altName w:val="Calibr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7B3D" w14:textId="77777777" w:rsidR="00581BD5" w:rsidRDefault="0058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95EC" w14:textId="77777777" w:rsidR="00581BD5" w:rsidRDefault="00581B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6124" w14:textId="77777777" w:rsidR="00581BD5" w:rsidRDefault="0058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94825" w14:textId="77777777" w:rsidR="00392426" w:rsidRDefault="00392426">
      <w:pPr>
        <w:spacing w:line="240" w:lineRule="auto"/>
      </w:pPr>
      <w:r>
        <w:separator/>
      </w:r>
    </w:p>
  </w:footnote>
  <w:footnote w:type="continuationSeparator" w:id="0">
    <w:p w14:paraId="4FEAE687" w14:textId="77777777" w:rsidR="00392426" w:rsidRDefault="00392426">
      <w:pPr>
        <w:spacing w:line="240" w:lineRule="auto"/>
      </w:pPr>
      <w:r>
        <w:continuationSeparator/>
      </w:r>
    </w:p>
  </w:footnote>
  <w:footnote w:type="continuationNotice" w:id="1">
    <w:p w14:paraId="27756699" w14:textId="77777777" w:rsidR="00392426" w:rsidRDefault="003924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F95D" w14:textId="77777777" w:rsidR="00581BD5" w:rsidRDefault="0058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64478" w14:textId="77777777" w:rsidR="005334F0" w:rsidRDefault="00FB043C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68743E07" wp14:editId="4E7C8D33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848E9B" w14:textId="77777777" w:rsidR="005334F0" w:rsidRDefault="00FB043C">
                          <w:pPr>
                            <w:pStyle w:val="Referentiegegevensvet65"/>
                          </w:pPr>
                          <w:r>
                            <w:t>Ministerie van Infrastructuur en Waterstaat</w:t>
                          </w:r>
                        </w:p>
                        <w:p w14:paraId="1A5F830A" w14:textId="77777777" w:rsidR="005334F0" w:rsidRDefault="005334F0">
                          <w:pPr>
                            <w:pStyle w:val="WitregelW1"/>
                          </w:pPr>
                        </w:p>
                        <w:p w14:paraId="5D32C8FC" w14:textId="77777777" w:rsidR="005334F0" w:rsidRDefault="00FB043C">
                          <w:pPr>
                            <w:pStyle w:val="ReferentiegegevensVerdana65"/>
                          </w:pPr>
                          <w:r>
                            <w:t>Rijnstraat 8</w:t>
                          </w:r>
                        </w:p>
                        <w:p w14:paraId="005547CA" w14:textId="77777777" w:rsidR="005334F0" w:rsidRPr="00894F8A" w:rsidRDefault="00FB043C">
                          <w:pPr>
                            <w:pStyle w:val="ReferentiegegevensVerdana65"/>
                            <w:rPr>
                              <w:lang w:val="de-DE"/>
                            </w:rPr>
                          </w:pPr>
                          <w:r w:rsidRPr="00894F8A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62AFB47F" w14:textId="77777777" w:rsidR="005334F0" w:rsidRPr="00894F8A" w:rsidRDefault="00FB043C">
                          <w:pPr>
                            <w:pStyle w:val="ReferentiegegevensVerdana65"/>
                            <w:rPr>
                              <w:lang w:val="de-DE"/>
                            </w:rPr>
                          </w:pPr>
                          <w:r w:rsidRPr="00894F8A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09AC5B1C" w14:textId="77777777" w:rsidR="005334F0" w:rsidRPr="00894F8A" w:rsidRDefault="00FB043C">
                          <w:pPr>
                            <w:pStyle w:val="ReferentiegegevensVerdana65"/>
                            <w:rPr>
                              <w:lang w:val="de-DE"/>
                            </w:rPr>
                          </w:pPr>
                          <w:r w:rsidRPr="00894F8A">
                            <w:rPr>
                              <w:lang w:val="de-DE"/>
                            </w:rPr>
                            <w:t>2500 EX  DEN HAAG</w:t>
                          </w:r>
                        </w:p>
                        <w:p w14:paraId="34300369" w14:textId="77777777" w:rsidR="005334F0" w:rsidRPr="00894F8A" w:rsidRDefault="00FB043C">
                          <w:pPr>
                            <w:pStyle w:val="ReferentiegegevensVerdana65"/>
                            <w:rPr>
                              <w:lang w:val="de-DE"/>
                            </w:rPr>
                          </w:pPr>
                          <w:r w:rsidRPr="00894F8A">
                            <w:rPr>
                              <w:lang w:val="de-DE"/>
                            </w:rPr>
                            <w:t>T  070-456 00 00</w:t>
                          </w:r>
                        </w:p>
                        <w:p w14:paraId="30FF9C80" w14:textId="77777777" w:rsidR="005334F0" w:rsidRDefault="00FB043C">
                          <w:pPr>
                            <w:pStyle w:val="ReferentiegegevensVerdana65"/>
                          </w:pPr>
                          <w:r>
                            <w:t>F  070-456 11 11</w:t>
                          </w:r>
                        </w:p>
                        <w:p w14:paraId="5923ADAB" w14:textId="77777777" w:rsidR="005334F0" w:rsidRDefault="005334F0">
                          <w:pPr>
                            <w:pStyle w:val="WitregelW2"/>
                          </w:pPr>
                        </w:p>
                        <w:p w14:paraId="48CA6AC9" w14:textId="77777777" w:rsidR="00723E38" w:rsidRDefault="00FB043C" w:rsidP="00930D8E">
                          <w:pPr>
                            <w:pStyle w:val="Referentiegegevensvet65"/>
                          </w:pPr>
                          <w:r>
                            <w:t>Ons kenmerk</w:t>
                          </w:r>
                        </w:p>
                        <w:p w14:paraId="186F8FEB" w14:textId="77777777" w:rsidR="00930D8E" w:rsidRPr="00890E81" w:rsidRDefault="00930D8E" w:rsidP="00AB003B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930D8E">
                            <w:rPr>
                              <w:sz w:val="13"/>
                              <w:szCs w:val="13"/>
                            </w:rPr>
                            <w:t>RWS-2024/24984</w:t>
                          </w:r>
                        </w:p>
                        <w:p w14:paraId="0AF0D742" w14:textId="77777777" w:rsidR="00AB003B" w:rsidRPr="00AB003B" w:rsidRDefault="00AB003B" w:rsidP="00AB003B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AB003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7EAAE2" w14:textId="7BA30A68" w:rsidR="00AB003B" w:rsidRPr="00AB003B" w:rsidRDefault="00581BD5" w:rsidP="00AB003B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3</w:t>
                          </w:r>
                        </w:p>
                        <w:p w14:paraId="1A6E8AE1" w14:textId="77777777" w:rsidR="005334F0" w:rsidRDefault="005334F0">
                          <w:pPr>
                            <w:pStyle w:val="WitregelW1"/>
                          </w:pPr>
                        </w:p>
                        <w:p w14:paraId="1DD286FF" w14:textId="77777777" w:rsidR="005334F0" w:rsidRDefault="005334F0" w:rsidP="00091EBC">
                          <w:pPr>
                            <w:pStyle w:val="Referentiegegevensvet65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8743E07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" filled="f" stroked="f">
              <v:textbox inset="0,0,0,0">
                <w:txbxContent>
                  <w:p w14:paraId="0A848E9B" w14:textId="77777777" w:rsidR="005334F0" w:rsidRDefault="00FB043C">
                    <w:pPr>
                      <w:pStyle w:val="Referentiegegevensvet65"/>
                    </w:pPr>
                    <w:r>
                      <w:t>Ministerie van Infrastructuur en Waterstaat</w:t>
                    </w:r>
                  </w:p>
                  <w:p w14:paraId="1A5F830A" w14:textId="77777777" w:rsidR="005334F0" w:rsidRDefault="005334F0">
                    <w:pPr>
                      <w:pStyle w:val="WitregelW1"/>
                    </w:pPr>
                  </w:p>
                  <w:p w14:paraId="5D32C8FC" w14:textId="77777777" w:rsidR="005334F0" w:rsidRDefault="00FB043C">
                    <w:pPr>
                      <w:pStyle w:val="ReferentiegegevensVerdana65"/>
                    </w:pPr>
                    <w:r>
                      <w:t>Rijnstraat 8</w:t>
                    </w:r>
                  </w:p>
                  <w:p w14:paraId="005547CA" w14:textId="77777777" w:rsidR="005334F0" w:rsidRPr="00894F8A" w:rsidRDefault="00FB043C">
                    <w:pPr>
                      <w:pStyle w:val="ReferentiegegevensVerdana65"/>
                      <w:rPr>
                        <w:lang w:val="de-DE"/>
                      </w:rPr>
                    </w:pPr>
                    <w:r w:rsidRPr="00894F8A">
                      <w:rPr>
                        <w:lang w:val="de-DE"/>
                      </w:rPr>
                      <w:t>2515 XP  Den Haag</w:t>
                    </w:r>
                  </w:p>
                  <w:p w14:paraId="62AFB47F" w14:textId="77777777" w:rsidR="005334F0" w:rsidRPr="00894F8A" w:rsidRDefault="00FB043C">
                    <w:pPr>
                      <w:pStyle w:val="ReferentiegegevensVerdana65"/>
                      <w:rPr>
                        <w:lang w:val="de-DE"/>
                      </w:rPr>
                    </w:pPr>
                    <w:r w:rsidRPr="00894F8A">
                      <w:rPr>
                        <w:lang w:val="de-DE"/>
                      </w:rPr>
                      <w:t>Postbus 20901</w:t>
                    </w:r>
                  </w:p>
                  <w:p w14:paraId="09AC5B1C" w14:textId="77777777" w:rsidR="005334F0" w:rsidRPr="00894F8A" w:rsidRDefault="00FB043C">
                    <w:pPr>
                      <w:pStyle w:val="ReferentiegegevensVerdana65"/>
                      <w:rPr>
                        <w:lang w:val="de-DE"/>
                      </w:rPr>
                    </w:pPr>
                    <w:r w:rsidRPr="00894F8A">
                      <w:rPr>
                        <w:lang w:val="de-DE"/>
                      </w:rPr>
                      <w:t>2500 EX  DEN HAAG</w:t>
                    </w:r>
                  </w:p>
                  <w:p w14:paraId="34300369" w14:textId="77777777" w:rsidR="005334F0" w:rsidRPr="00894F8A" w:rsidRDefault="00FB043C">
                    <w:pPr>
                      <w:pStyle w:val="ReferentiegegevensVerdana65"/>
                      <w:rPr>
                        <w:lang w:val="de-DE"/>
                      </w:rPr>
                    </w:pPr>
                    <w:r w:rsidRPr="00894F8A">
                      <w:rPr>
                        <w:lang w:val="de-DE"/>
                      </w:rPr>
                      <w:t>T  070-456 00 00</w:t>
                    </w:r>
                  </w:p>
                  <w:p w14:paraId="30FF9C80" w14:textId="77777777" w:rsidR="005334F0" w:rsidRDefault="00FB043C">
                    <w:pPr>
                      <w:pStyle w:val="ReferentiegegevensVerdana65"/>
                    </w:pPr>
                    <w:r>
                      <w:t>F  070-456 11 11</w:t>
                    </w:r>
                  </w:p>
                  <w:p w14:paraId="5923ADAB" w14:textId="77777777" w:rsidR="005334F0" w:rsidRDefault="005334F0">
                    <w:pPr>
                      <w:pStyle w:val="WitregelW2"/>
                    </w:pPr>
                  </w:p>
                  <w:p w14:paraId="48CA6AC9" w14:textId="77777777" w:rsidR="00723E38" w:rsidRDefault="00FB043C" w:rsidP="00930D8E">
                    <w:pPr>
                      <w:pStyle w:val="Referentiegegevensvet65"/>
                    </w:pPr>
                    <w:r>
                      <w:t>Ons kenmerk</w:t>
                    </w:r>
                  </w:p>
                  <w:p w14:paraId="186F8FEB" w14:textId="77777777" w:rsidR="00930D8E" w:rsidRPr="00890E81" w:rsidRDefault="00930D8E" w:rsidP="00AB003B">
                    <w:pPr>
                      <w:rPr>
                        <w:sz w:val="13"/>
                        <w:szCs w:val="13"/>
                      </w:rPr>
                    </w:pPr>
                    <w:r w:rsidRPr="00930D8E">
                      <w:rPr>
                        <w:sz w:val="13"/>
                        <w:szCs w:val="13"/>
                      </w:rPr>
                      <w:t>RWS-2024/24984</w:t>
                    </w:r>
                  </w:p>
                  <w:p w14:paraId="0AF0D742" w14:textId="77777777" w:rsidR="00AB003B" w:rsidRPr="00AB003B" w:rsidRDefault="00AB003B" w:rsidP="00AB003B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AB003B">
                      <w:rPr>
                        <w:b/>
                        <w:bCs/>
                        <w:sz w:val="13"/>
                        <w:szCs w:val="13"/>
                      </w:rPr>
                      <w:t>Bijlage(n)</w:t>
                    </w:r>
                  </w:p>
                  <w:p w14:paraId="547EAAE2" w14:textId="7BA30A68" w:rsidR="00AB003B" w:rsidRPr="00AB003B" w:rsidRDefault="00581BD5" w:rsidP="00AB003B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3</w:t>
                    </w:r>
                  </w:p>
                  <w:p w14:paraId="1A6E8AE1" w14:textId="77777777" w:rsidR="005334F0" w:rsidRDefault="005334F0">
                    <w:pPr>
                      <w:pStyle w:val="WitregelW1"/>
                    </w:pPr>
                  </w:p>
                  <w:p w14:paraId="1DD286FF" w14:textId="77777777" w:rsidR="005334F0" w:rsidRDefault="005334F0" w:rsidP="00091EBC">
                    <w:pPr>
                      <w:pStyle w:val="Referentiegegevensvet65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1B41C4A2" wp14:editId="45212BEE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4524375" cy="219075"/>
              <wp:effectExtent l="0" t="0" r="0" b="0"/>
              <wp:wrapNone/>
              <wp:docPr id="2" name="Regio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2190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9BB321" w14:textId="77777777" w:rsidR="006A2E21" w:rsidRDefault="006A2E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B41C4A2" id="Region 18" o:spid="_x0000_s1027" type="#_x0000_t202" style="position:absolute;margin-left:79.35pt;margin-top:805pt;width:356.25pt;height:17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" filled="f" stroked="f">
              <v:textbox inset="0,0,0,0">
                <w:txbxContent>
                  <w:p w14:paraId="609BB321" w14:textId="77777777" w:rsidR="006A2E21" w:rsidRDefault="006A2E2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249F2254" wp14:editId="07F4B454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237490"/>
              <wp:effectExtent l="0" t="0" r="0" b="0"/>
              <wp:wrapNone/>
              <wp:docPr id="3" name="Region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44E5F8" w14:textId="048E349A" w:rsidR="005334F0" w:rsidRDefault="00FB043C">
                          <w:pPr>
                            <w:pStyle w:val="ReferentiegegevensVerdana65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B19B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B19B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9F2254" id="Region 19" o:spid="_x0000_s1028" type="#_x0000_t202" style="position:absolute;margin-left:466.25pt;margin-top:805pt;width:99.2pt;height:18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" filled="f" stroked="f">
              <v:textbox inset="0,0,0,0">
                <w:txbxContent>
                  <w:p w14:paraId="7444E5F8" w14:textId="048E349A" w:rsidR="005334F0" w:rsidRDefault="00FB043C">
                    <w:pPr>
                      <w:pStyle w:val="ReferentiegegevensVerdana65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B19B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B19B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51B6BCC0" wp14:editId="6A740177">
              <wp:simplePos x="0" y="0"/>
              <wp:positionH relativeFrom="page">
                <wp:posOffset>1007744</wp:posOffset>
              </wp:positionH>
              <wp:positionV relativeFrom="page">
                <wp:posOffset>1713230</wp:posOffset>
              </wp:positionV>
              <wp:extent cx="3590925" cy="132715"/>
              <wp:effectExtent l="0" t="0" r="0" b="0"/>
              <wp:wrapNone/>
              <wp:docPr id="4" name="Region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F835DE" w14:textId="77777777" w:rsidR="00A66344" w:rsidRPr="00A66344" w:rsidRDefault="00A66344" w:rsidP="00A66344">
                          <w:pPr>
                            <w:pStyle w:val="Referentiegegevens"/>
                            <w:rPr>
                              <w:lang w:val="fr-FR"/>
                            </w:rPr>
                          </w:pPr>
                          <w:r w:rsidRPr="00A66344">
                            <w:rPr>
                              <w:lang w:val="fr-FR"/>
                            </w:rPr>
                            <w:t>&gt; Retouradres Postbus 20901 2500 EX  Den Haag</w:t>
                          </w:r>
                        </w:p>
                        <w:p w14:paraId="5A378B2B" w14:textId="77777777" w:rsidR="006A2E21" w:rsidRPr="00A66344" w:rsidRDefault="006A2E21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1B6BCC0" id="Region 20" o:spid="_x0000_s1029" type="#_x0000_t202" style="position:absolute;margin-left:79.35pt;margin-top:134.9pt;width:282.75pt;height:10.4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" filled="f" stroked="f">
              <v:textbox inset="0,0,0,0">
                <w:txbxContent>
                  <w:p w14:paraId="71F835DE" w14:textId="77777777" w:rsidR="00A66344" w:rsidRPr="00A66344" w:rsidRDefault="00A66344" w:rsidP="00A66344">
                    <w:pPr>
                      <w:pStyle w:val="Referentiegegevens"/>
                      <w:rPr>
                        <w:lang w:val="fr-FR"/>
                      </w:rPr>
                    </w:pPr>
                    <w:r w:rsidRPr="00A66344">
                      <w:rPr>
                        <w:lang w:val="fr-FR"/>
                      </w:rPr>
                      <w:t>&gt; Retouradres Postbus 20901 2500 EX  Den Haag</w:t>
                    </w:r>
                  </w:p>
                  <w:p w14:paraId="5A378B2B" w14:textId="77777777" w:rsidR="006A2E21" w:rsidRPr="00A66344" w:rsidRDefault="006A2E21">
                    <w:pPr>
                      <w:rPr>
                        <w:lang w:val="fr-FR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F692BC3" wp14:editId="00C0C983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5" name="Region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71B504" w14:textId="77777777" w:rsidR="005334F0" w:rsidRDefault="00FB043C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A996B80" wp14:editId="3ABDBCB5">
                                <wp:extent cx="2339975" cy="1582834"/>
                                <wp:effectExtent l="0" t="0" r="0" b="0"/>
                                <wp:docPr id="16" name="RWS_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RWS_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692BC3" id="Region 26" o:spid="_x0000_s1030" type="#_x0000_t202" style="position:absolute;margin-left:316.05pt;margin-top:0;width:184.2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" filled="f" stroked="f">
              <v:textbox inset="0,0,0,0">
                <w:txbxContent>
                  <w:p w14:paraId="5E71B504" w14:textId="77777777" w:rsidR="005334F0" w:rsidRDefault="00FB043C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A996B80" wp14:editId="3ABDBCB5">
                          <wp:extent cx="2339975" cy="1582834"/>
                          <wp:effectExtent l="0" t="0" r="0" b="0"/>
                          <wp:docPr id="16" name="RWS_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RWS_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EFF48D4" wp14:editId="2299ED99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7" name="Region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F7A748" w14:textId="77777777" w:rsidR="005334F0" w:rsidRDefault="005334F0">
                          <w:pPr>
                            <w:spacing w:line="240" w:lineRule="auto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FF48D4" id="Region 27" o:spid="_x0000_s1031" type="#_x0000_t202" style="position:absolute;margin-left:279.2pt;margin-top:0;width:36.85pt;height:105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" filled="f" stroked="f">
              <v:textbox inset="0,0,0,0">
                <w:txbxContent>
                  <w:p w14:paraId="13F7A748" w14:textId="77777777" w:rsidR="005334F0" w:rsidRDefault="005334F0">
                    <w:pPr>
                      <w:spacing w:line="240" w:lineRule="auto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63CB9E9" wp14:editId="62B4E361">
              <wp:simplePos x="0" y="0"/>
              <wp:positionH relativeFrom="page">
                <wp:posOffset>1007744</wp:posOffset>
              </wp:positionH>
              <wp:positionV relativeFrom="page">
                <wp:posOffset>1907539</wp:posOffset>
              </wp:positionV>
              <wp:extent cx="3381375" cy="1428750"/>
              <wp:effectExtent l="0" t="0" r="0" b="0"/>
              <wp:wrapNone/>
              <wp:docPr id="9" name="Region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142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D00B51" w14:textId="77777777" w:rsidR="00AB003B" w:rsidRDefault="00AB003B" w:rsidP="00AB003B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  <w:p w14:paraId="014EE424" w14:textId="77777777" w:rsidR="00C868E5" w:rsidRDefault="00C868E5" w:rsidP="00AB003B"/>
                        <w:p w14:paraId="4A92F804" w14:textId="77777777" w:rsidR="00C868E5" w:rsidRDefault="00C868E5" w:rsidP="00AB003B"/>
                        <w:p w14:paraId="0341A17A" w14:textId="77777777" w:rsidR="00C868E5" w:rsidRPr="00C868E5" w:rsidRDefault="00C868E5" w:rsidP="00AB003B">
                          <w:pPr>
                            <w:rPr>
                              <w:b/>
                            </w:rPr>
                          </w:pPr>
                        </w:p>
                        <w:p w14:paraId="07DC731B" w14:textId="77777777" w:rsidR="005334F0" w:rsidRDefault="005334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63CB9E9" id="Region 28" o:spid="_x0000_s1032" type="#_x0000_t202" style="position:absolute;margin-left:79.35pt;margin-top:150.2pt;width:266.25pt;height:112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" filled="f" stroked="f">
              <v:textbox inset="0,0,0,0">
                <w:txbxContent>
                  <w:p w14:paraId="0DD00B51" w14:textId="77777777" w:rsidR="00AB003B" w:rsidRDefault="00AB003B" w:rsidP="00AB003B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  <w:p w14:paraId="014EE424" w14:textId="77777777" w:rsidR="00C868E5" w:rsidRDefault="00C868E5" w:rsidP="00AB003B"/>
                  <w:p w14:paraId="4A92F804" w14:textId="77777777" w:rsidR="00C868E5" w:rsidRDefault="00C868E5" w:rsidP="00AB003B"/>
                  <w:p w14:paraId="0341A17A" w14:textId="77777777" w:rsidR="00C868E5" w:rsidRPr="00C868E5" w:rsidRDefault="00C868E5" w:rsidP="00AB003B">
                    <w:pPr>
                      <w:rPr>
                        <w:b/>
                      </w:rPr>
                    </w:pPr>
                  </w:p>
                  <w:p w14:paraId="07DC731B" w14:textId="77777777" w:rsidR="005334F0" w:rsidRDefault="005334F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083E1DF" wp14:editId="6E7CF57C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780915" cy="628015"/>
              <wp:effectExtent l="0" t="0" r="0" b="0"/>
              <wp:wrapNone/>
              <wp:docPr id="10" name="Region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6280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6040"/>
                          </w:tblGrid>
                          <w:tr w:rsidR="005334F0" w14:paraId="18559C6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66AA85A" w14:textId="77777777" w:rsidR="005334F0" w:rsidRDefault="005334F0"/>
                            </w:tc>
                            <w:tc>
                              <w:tcPr>
                                <w:tcW w:w="5400" w:type="dxa"/>
                              </w:tcPr>
                              <w:p w14:paraId="64C9447F" w14:textId="77777777" w:rsidR="005334F0" w:rsidRDefault="005334F0"/>
                            </w:tc>
                          </w:tr>
                          <w:tr w:rsidR="005334F0" w14:paraId="133277C5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75D2E79" w14:textId="77777777" w:rsidR="005334F0" w:rsidRDefault="00FB043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CCCADC0" w14:textId="0AB12DB6" w:rsidR="005334F0" w:rsidRDefault="00F95D56" w:rsidP="00F8209D">
                                <w:r>
                                  <w:t>28 juni 2024</w:t>
                                </w:r>
                              </w:p>
                            </w:tc>
                          </w:tr>
                          <w:tr w:rsidR="005334F0" w14:paraId="788D1C51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2296BF4" w14:textId="77777777" w:rsidR="005334F0" w:rsidRDefault="00A6634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6040" w:type="dxa"/>
                              </w:tcPr>
                              <w:p w14:paraId="5A1F29A2" w14:textId="77777777" w:rsidR="005334F0" w:rsidRDefault="00D93706" w:rsidP="001D7477">
                                <w:r>
                                  <w:t xml:space="preserve">Evaluatie </w:t>
                                </w:r>
                                <w:r w:rsidR="001F587A">
                                  <w:t xml:space="preserve">aanbesteding </w:t>
                                </w:r>
                                <w:r w:rsidR="00FB043C">
                                  <w:t>Van Brienenoordbrug</w:t>
                                </w:r>
                              </w:p>
                            </w:tc>
                          </w:tr>
                          <w:tr w:rsidR="005334F0" w14:paraId="3E4A3D4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88441EA" w14:textId="77777777" w:rsidR="005334F0" w:rsidRDefault="005334F0"/>
                            </w:tc>
                            <w:tc>
                              <w:tcPr>
                                <w:tcW w:w="5400" w:type="dxa"/>
                              </w:tcPr>
                              <w:p w14:paraId="64E19CD3" w14:textId="77777777" w:rsidR="005334F0" w:rsidRDefault="005334F0"/>
                            </w:tc>
                          </w:tr>
                        </w:tbl>
                        <w:p w14:paraId="411E3CA4" w14:textId="77777777" w:rsidR="006A2E21" w:rsidRDefault="006A2E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083E1DF" id="Region 29" o:spid="_x0000_s1033" type="#_x0000_t202" style="position:absolute;margin-left:79.35pt;margin-top:286.25pt;width:376.45pt;height:49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6040"/>
                    </w:tblGrid>
                    <w:tr w:rsidR="005334F0" w14:paraId="18559C6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66AA85A" w14:textId="77777777" w:rsidR="005334F0" w:rsidRDefault="005334F0"/>
                      </w:tc>
                      <w:tc>
                        <w:tcPr>
                          <w:tcW w:w="5400" w:type="dxa"/>
                        </w:tcPr>
                        <w:p w14:paraId="64C9447F" w14:textId="77777777" w:rsidR="005334F0" w:rsidRDefault="005334F0"/>
                      </w:tc>
                    </w:tr>
                    <w:tr w:rsidR="005334F0" w14:paraId="133277C5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75D2E79" w14:textId="77777777" w:rsidR="005334F0" w:rsidRDefault="00FB043C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CCCADC0" w14:textId="0AB12DB6" w:rsidR="005334F0" w:rsidRDefault="00F95D56" w:rsidP="00F8209D">
                          <w:r>
                            <w:t>28 juni 2024</w:t>
                          </w:r>
                        </w:p>
                      </w:tc>
                    </w:tr>
                    <w:tr w:rsidR="005334F0" w14:paraId="788D1C51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2296BF4" w14:textId="77777777" w:rsidR="005334F0" w:rsidRDefault="00A66344">
                          <w:r>
                            <w:t>Betreft</w:t>
                          </w:r>
                        </w:p>
                      </w:tc>
                      <w:tc>
                        <w:tcPr>
                          <w:tcW w:w="6040" w:type="dxa"/>
                        </w:tcPr>
                        <w:p w14:paraId="5A1F29A2" w14:textId="77777777" w:rsidR="005334F0" w:rsidRDefault="00D93706" w:rsidP="001D7477">
                          <w:r>
                            <w:t xml:space="preserve">Evaluatie </w:t>
                          </w:r>
                          <w:r w:rsidR="001F587A">
                            <w:t xml:space="preserve">aanbesteding </w:t>
                          </w:r>
                          <w:r w:rsidR="00FB043C">
                            <w:t>Van Brienenoordbrug</w:t>
                          </w:r>
                        </w:p>
                      </w:tc>
                    </w:tr>
                    <w:tr w:rsidR="005334F0" w14:paraId="3E4A3D4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88441EA" w14:textId="77777777" w:rsidR="005334F0" w:rsidRDefault="005334F0"/>
                      </w:tc>
                      <w:tc>
                        <w:tcPr>
                          <w:tcW w:w="5400" w:type="dxa"/>
                        </w:tcPr>
                        <w:p w14:paraId="64E19CD3" w14:textId="77777777" w:rsidR="005334F0" w:rsidRDefault="005334F0"/>
                      </w:tc>
                    </w:tr>
                  </w:tbl>
                  <w:p w14:paraId="411E3CA4" w14:textId="77777777" w:rsidR="006A2E21" w:rsidRDefault="006A2E2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15AF6" w14:textId="77777777" w:rsidR="00581BD5" w:rsidRDefault="00581B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3AE05" w14:textId="77777777" w:rsidR="005334F0" w:rsidRDefault="00FB043C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AE28F35" wp14:editId="709CB327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Region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A8152D" w14:textId="77777777" w:rsidR="005334F0" w:rsidRDefault="00FB043C">
                          <w:pPr>
                            <w:pStyle w:val="Referentiegegevensvet65"/>
                          </w:pPr>
                          <w:r>
                            <w:t>Ministerie van Infrastructuur en Waterstaat</w:t>
                          </w:r>
                        </w:p>
                        <w:p w14:paraId="004142B5" w14:textId="77777777" w:rsidR="005334F0" w:rsidRDefault="005334F0">
                          <w:pPr>
                            <w:pStyle w:val="WitregelW2"/>
                          </w:pPr>
                        </w:p>
                        <w:p w14:paraId="62A8C7AF" w14:textId="77777777" w:rsidR="005334F0" w:rsidRDefault="005334F0" w:rsidP="00896DBA">
                          <w:pPr>
                            <w:pStyle w:val="Referentiegegevensvet65"/>
                          </w:pPr>
                        </w:p>
                        <w:p w14:paraId="00016BAE" w14:textId="77777777" w:rsidR="005334F0" w:rsidRDefault="005334F0">
                          <w:pPr>
                            <w:pStyle w:val="WitregelW1"/>
                          </w:pPr>
                        </w:p>
                        <w:p w14:paraId="518CB1AD" w14:textId="77777777" w:rsidR="005334F0" w:rsidRDefault="00FB043C" w:rsidP="00930D8E">
                          <w:pPr>
                            <w:pStyle w:val="Referentiegegevensvet65"/>
                          </w:pPr>
                          <w:r>
                            <w:t>Ons kenmerk</w:t>
                          </w:r>
                        </w:p>
                        <w:p w14:paraId="1D890DEC" w14:textId="77777777" w:rsidR="00930D8E" w:rsidRPr="00930D8E" w:rsidRDefault="00930D8E" w:rsidP="00930D8E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930D8E">
                            <w:rPr>
                              <w:sz w:val="13"/>
                              <w:szCs w:val="13"/>
                            </w:rPr>
                            <w:t>RWS-2024/24984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AE28F35" id="_x0000_t202" coordsize="21600,21600" o:spt="202" path="m,l,21600r21600,l21600,xe">
              <v:stroke joinstyle="miter"/>
              <v:path gradientshapeok="t" o:connecttype="rect"/>
            </v:shapetype>
            <v:shape id="Region 22" o:spid="_x0000_s1034" type="#_x0000_t202" style="position:absolute;margin-left:466.25pt;margin-top:152.5pt;width:99.2pt;height:630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" filled="f" stroked="f">
              <v:textbox inset="0,0,0,0">
                <w:txbxContent>
                  <w:p w14:paraId="39A8152D" w14:textId="77777777" w:rsidR="005334F0" w:rsidRDefault="00FB043C">
                    <w:pPr>
                      <w:pStyle w:val="Referentiegegevensvet65"/>
                    </w:pPr>
                    <w:r>
                      <w:t>Ministerie van Infrastructuur en Waterstaat</w:t>
                    </w:r>
                  </w:p>
                  <w:p w14:paraId="004142B5" w14:textId="77777777" w:rsidR="005334F0" w:rsidRDefault="005334F0">
                    <w:pPr>
                      <w:pStyle w:val="WitregelW2"/>
                    </w:pPr>
                  </w:p>
                  <w:p w14:paraId="62A8C7AF" w14:textId="77777777" w:rsidR="005334F0" w:rsidRDefault="005334F0" w:rsidP="00896DBA">
                    <w:pPr>
                      <w:pStyle w:val="Referentiegegevensvet65"/>
                    </w:pPr>
                  </w:p>
                  <w:p w14:paraId="00016BAE" w14:textId="77777777" w:rsidR="005334F0" w:rsidRDefault="005334F0">
                    <w:pPr>
                      <w:pStyle w:val="WitregelW1"/>
                    </w:pPr>
                  </w:p>
                  <w:p w14:paraId="518CB1AD" w14:textId="77777777" w:rsidR="005334F0" w:rsidRDefault="00FB043C" w:rsidP="00930D8E">
                    <w:pPr>
                      <w:pStyle w:val="Referentiegegevensvet65"/>
                    </w:pPr>
                    <w:r>
                      <w:t>Ons kenmerk</w:t>
                    </w:r>
                  </w:p>
                  <w:p w14:paraId="1D890DEC" w14:textId="77777777" w:rsidR="00930D8E" w:rsidRPr="00930D8E" w:rsidRDefault="00930D8E" w:rsidP="00930D8E">
                    <w:pPr>
                      <w:rPr>
                        <w:sz w:val="13"/>
                        <w:szCs w:val="13"/>
                      </w:rPr>
                    </w:pPr>
                    <w:r w:rsidRPr="00930D8E">
                      <w:rPr>
                        <w:sz w:val="13"/>
                        <w:szCs w:val="13"/>
                      </w:rPr>
                      <w:t>RWS-2024/24984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4691C346" wp14:editId="60FD21AE">
              <wp:simplePos x="0" y="0"/>
              <wp:positionH relativeFrom="page">
                <wp:posOffset>1007744</wp:posOffset>
              </wp:positionH>
              <wp:positionV relativeFrom="page">
                <wp:posOffset>1922145</wp:posOffset>
              </wp:positionV>
              <wp:extent cx="4752975" cy="219075"/>
              <wp:effectExtent l="0" t="0" r="0" b="0"/>
              <wp:wrapNone/>
              <wp:docPr id="12" name="Region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975" cy="2190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33E08E" w14:textId="77777777" w:rsidR="006A2E21" w:rsidRDefault="006A2E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691C346" id="Region 23" o:spid="_x0000_s1035" type="#_x0000_t202" style="position:absolute;margin-left:79.35pt;margin-top:151.35pt;width:374.25pt;height:17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" filled="f" stroked="f">
              <v:textbox inset="0,0,0,0">
                <w:txbxContent>
                  <w:p w14:paraId="3133E08E" w14:textId="77777777" w:rsidR="006A2E21" w:rsidRDefault="006A2E2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6A01F476" wp14:editId="680C546B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4524375" cy="219075"/>
              <wp:effectExtent l="0" t="0" r="0" b="0"/>
              <wp:wrapNone/>
              <wp:docPr id="13" name="Region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2190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EE5F7D" w14:textId="77777777" w:rsidR="006A2E21" w:rsidRDefault="006A2E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A01F476" id="Region 24" o:spid="_x0000_s1036" type="#_x0000_t202" style="position:absolute;margin-left:79.35pt;margin-top:805pt;width:356.25pt;height:17.2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" filled="f" stroked="f">
              <v:textbox inset="0,0,0,0">
                <w:txbxContent>
                  <w:p w14:paraId="15EE5F7D" w14:textId="77777777" w:rsidR="006A2E21" w:rsidRDefault="006A2E2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3C0F68E2" wp14:editId="3637820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95400" cy="237490"/>
              <wp:effectExtent l="0" t="0" r="0" b="0"/>
              <wp:wrapNone/>
              <wp:docPr id="14" name="Region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4D823B" w14:textId="6C9B55DE" w:rsidR="005334F0" w:rsidRDefault="00FB043C">
                          <w:pPr>
                            <w:pStyle w:val="ReferentiegegevensVerdana65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B0C3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B0C3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0F68E2" id="Region 25" o:spid="_x0000_s1037" type="#_x0000_t202" style="position:absolute;margin-left:466.25pt;margin-top:805pt;width:102pt;height:18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" filled="f" stroked="f">
              <v:textbox inset="0,0,0,0">
                <w:txbxContent>
                  <w:p w14:paraId="354D823B" w14:textId="6C9B55DE" w:rsidR="005334F0" w:rsidRDefault="00FB043C">
                    <w:pPr>
                      <w:pStyle w:val="ReferentiegegevensVerdana65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B0C3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B0C3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0948E5"/>
    <w:multiLevelType w:val="multilevel"/>
    <w:tmpl w:val="4C08AE9C"/>
    <w:name w:val="Huisstijl opsomming colofon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7866A3F"/>
    <w:multiLevelType w:val="multilevel"/>
    <w:tmpl w:val="DE4A966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A201D"/>
    <w:multiLevelType w:val="hybridMultilevel"/>
    <w:tmpl w:val="C8502F44"/>
    <w:lvl w:ilvl="0" w:tplc="8306E37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159B"/>
    <w:multiLevelType w:val="hybridMultilevel"/>
    <w:tmpl w:val="5382387A"/>
    <w:lvl w:ilvl="0" w:tplc="5C0CB278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6BFC"/>
    <w:multiLevelType w:val="hybridMultilevel"/>
    <w:tmpl w:val="012691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520A0"/>
    <w:multiLevelType w:val="hybridMultilevel"/>
    <w:tmpl w:val="C61A4EF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0758F6"/>
    <w:multiLevelType w:val="hybridMultilevel"/>
    <w:tmpl w:val="4C3AC1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33A91"/>
    <w:multiLevelType w:val="hybridMultilevel"/>
    <w:tmpl w:val="8CEE057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C16BE"/>
    <w:multiLevelType w:val="hybridMultilevel"/>
    <w:tmpl w:val="5CFA4EB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BA431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DDE2C5B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EE4E70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2CC27C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8EC817F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649AE99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79B21CF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E06593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BE4FB65"/>
    <w:multiLevelType w:val="multilevel"/>
    <w:tmpl w:val="7997ED55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197405"/>
    <w:multiLevelType w:val="hybridMultilevel"/>
    <w:tmpl w:val="4976A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864920"/>
    <w:multiLevelType w:val="hybridMultilevel"/>
    <w:tmpl w:val="2F309C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4B5345"/>
    <w:multiLevelType w:val="hybridMultilevel"/>
    <w:tmpl w:val="0AA81F08"/>
    <w:lvl w:ilvl="0" w:tplc="8C702D4C">
      <w:start w:val="1"/>
      <w:numFmt w:val="lowerLetter"/>
      <w:lvlText w:val="%1)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1131AE"/>
    <w:multiLevelType w:val="hybridMultilevel"/>
    <w:tmpl w:val="185E0C56"/>
    <w:lvl w:ilvl="0" w:tplc="8F0E7E12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8D1AF0"/>
    <w:multiLevelType w:val="hybridMultilevel"/>
    <w:tmpl w:val="471EAFE0"/>
    <w:lvl w:ilvl="0" w:tplc="532AEA40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F2301"/>
    <w:multiLevelType w:val="hybridMultilevel"/>
    <w:tmpl w:val="3542ACEE"/>
    <w:lvl w:ilvl="0" w:tplc="52A600C8">
      <w:start w:val="2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15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8A"/>
    <w:rsid w:val="00001D32"/>
    <w:rsid w:val="00004CB9"/>
    <w:rsid w:val="000101B3"/>
    <w:rsid w:val="00012CCC"/>
    <w:rsid w:val="00045AA1"/>
    <w:rsid w:val="00052C03"/>
    <w:rsid w:val="00054B6E"/>
    <w:rsid w:val="000565BE"/>
    <w:rsid w:val="000620D8"/>
    <w:rsid w:val="000656BB"/>
    <w:rsid w:val="000656ED"/>
    <w:rsid w:val="00073519"/>
    <w:rsid w:val="000736C8"/>
    <w:rsid w:val="00073BDC"/>
    <w:rsid w:val="000815A9"/>
    <w:rsid w:val="00090DAA"/>
    <w:rsid w:val="00091EBC"/>
    <w:rsid w:val="000923A9"/>
    <w:rsid w:val="00095229"/>
    <w:rsid w:val="00095378"/>
    <w:rsid w:val="00095666"/>
    <w:rsid w:val="00096874"/>
    <w:rsid w:val="000A1398"/>
    <w:rsid w:val="000B3110"/>
    <w:rsid w:val="000C7ACD"/>
    <w:rsid w:val="000D6797"/>
    <w:rsid w:val="000E0B94"/>
    <w:rsid w:val="000E2049"/>
    <w:rsid w:val="000E32F0"/>
    <w:rsid w:val="000E5C8D"/>
    <w:rsid w:val="000F1111"/>
    <w:rsid w:val="000F61CB"/>
    <w:rsid w:val="0010461F"/>
    <w:rsid w:val="00104804"/>
    <w:rsid w:val="00106526"/>
    <w:rsid w:val="00106A17"/>
    <w:rsid w:val="00117AF0"/>
    <w:rsid w:val="00120717"/>
    <w:rsid w:val="0013531B"/>
    <w:rsid w:val="00155B2B"/>
    <w:rsid w:val="00155D03"/>
    <w:rsid w:val="001609F7"/>
    <w:rsid w:val="00166CF9"/>
    <w:rsid w:val="00172161"/>
    <w:rsid w:val="00183F50"/>
    <w:rsid w:val="00195AE9"/>
    <w:rsid w:val="001A1724"/>
    <w:rsid w:val="001A2633"/>
    <w:rsid w:val="001C1B60"/>
    <w:rsid w:val="001C5389"/>
    <w:rsid w:val="001C58DC"/>
    <w:rsid w:val="001C7303"/>
    <w:rsid w:val="001D403E"/>
    <w:rsid w:val="001D7477"/>
    <w:rsid w:val="001E0759"/>
    <w:rsid w:val="001E3100"/>
    <w:rsid w:val="001E3981"/>
    <w:rsid w:val="001E3EBC"/>
    <w:rsid w:val="001E6C1B"/>
    <w:rsid w:val="001F587A"/>
    <w:rsid w:val="001F7660"/>
    <w:rsid w:val="00200B31"/>
    <w:rsid w:val="00201EBE"/>
    <w:rsid w:val="00215EDF"/>
    <w:rsid w:val="00216F71"/>
    <w:rsid w:val="00216FA4"/>
    <w:rsid w:val="00217039"/>
    <w:rsid w:val="0022129D"/>
    <w:rsid w:val="00223A65"/>
    <w:rsid w:val="00230A62"/>
    <w:rsid w:val="002340BA"/>
    <w:rsid w:val="00245482"/>
    <w:rsid w:val="002517B2"/>
    <w:rsid w:val="002638F3"/>
    <w:rsid w:val="00270494"/>
    <w:rsid w:val="0027170F"/>
    <w:rsid w:val="00281A40"/>
    <w:rsid w:val="00282DDF"/>
    <w:rsid w:val="00294A06"/>
    <w:rsid w:val="002C7B73"/>
    <w:rsid w:val="002D1121"/>
    <w:rsid w:val="002D177B"/>
    <w:rsid w:val="002D37C8"/>
    <w:rsid w:val="002D5103"/>
    <w:rsid w:val="002D635A"/>
    <w:rsid w:val="002F2F91"/>
    <w:rsid w:val="003121A2"/>
    <w:rsid w:val="00320197"/>
    <w:rsid w:val="00333855"/>
    <w:rsid w:val="003345D6"/>
    <w:rsid w:val="003356D7"/>
    <w:rsid w:val="00340FD6"/>
    <w:rsid w:val="00366FD1"/>
    <w:rsid w:val="0039172D"/>
    <w:rsid w:val="00392426"/>
    <w:rsid w:val="003966D1"/>
    <w:rsid w:val="003A6595"/>
    <w:rsid w:val="003B36D9"/>
    <w:rsid w:val="003B7817"/>
    <w:rsid w:val="003C2E95"/>
    <w:rsid w:val="003D201C"/>
    <w:rsid w:val="003E1B12"/>
    <w:rsid w:val="003E2CF3"/>
    <w:rsid w:val="003F051C"/>
    <w:rsid w:val="003F45F0"/>
    <w:rsid w:val="003F6E52"/>
    <w:rsid w:val="00401FC8"/>
    <w:rsid w:val="004056FC"/>
    <w:rsid w:val="004063F7"/>
    <w:rsid w:val="00410B48"/>
    <w:rsid w:val="00412D51"/>
    <w:rsid w:val="00417BD6"/>
    <w:rsid w:val="004221CD"/>
    <w:rsid w:val="004247A4"/>
    <w:rsid w:val="0042711F"/>
    <w:rsid w:val="00434BB9"/>
    <w:rsid w:val="00442480"/>
    <w:rsid w:val="00444F8C"/>
    <w:rsid w:val="0044643C"/>
    <w:rsid w:val="00447248"/>
    <w:rsid w:val="004551BC"/>
    <w:rsid w:val="00461989"/>
    <w:rsid w:val="00467009"/>
    <w:rsid w:val="00471C0C"/>
    <w:rsid w:val="004724DE"/>
    <w:rsid w:val="00472649"/>
    <w:rsid w:val="00472DFA"/>
    <w:rsid w:val="00490DF5"/>
    <w:rsid w:val="00492894"/>
    <w:rsid w:val="004952F8"/>
    <w:rsid w:val="004A727A"/>
    <w:rsid w:val="004B0B65"/>
    <w:rsid w:val="004B0C8B"/>
    <w:rsid w:val="004D6371"/>
    <w:rsid w:val="004E29B7"/>
    <w:rsid w:val="004E36AD"/>
    <w:rsid w:val="004E5B6F"/>
    <w:rsid w:val="004E5BE1"/>
    <w:rsid w:val="004E622C"/>
    <w:rsid w:val="004F11A9"/>
    <w:rsid w:val="004F19A6"/>
    <w:rsid w:val="004F1A16"/>
    <w:rsid w:val="004F72A6"/>
    <w:rsid w:val="00501E41"/>
    <w:rsid w:val="00502EAE"/>
    <w:rsid w:val="00503451"/>
    <w:rsid w:val="00504B5D"/>
    <w:rsid w:val="00505537"/>
    <w:rsid w:val="005334F0"/>
    <w:rsid w:val="0054659E"/>
    <w:rsid w:val="00551B14"/>
    <w:rsid w:val="005547A3"/>
    <w:rsid w:val="00556B7A"/>
    <w:rsid w:val="00560770"/>
    <w:rsid w:val="00562042"/>
    <w:rsid w:val="00562654"/>
    <w:rsid w:val="00563138"/>
    <w:rsid w:val="005640DE"/>
    <w:rsid w:val="005662D0"/>
    <w:rsid w:val="00567B2B"/>
    <w:rsid w:val="005718E4"/>
    <w:rsid w:val="00581BD5"/>
    <w:rsid w:val="00583621"/>
    <w:rsid w:val="005855E5"/>
    <w:rsid w:val="005933B5"/>
    <w:rsid w:val="005937E1"/>
    <w:rsid w:val="00594CB8"/>
    <w:rsid w:val="00597DBB"/>
    <w:rsid w:val="005B2C65"/>
    <w:rsid w:val="005B41E6"/>
    <w:rsid w:val="005C202F"/>
    <w:rsid w:val="005C3752"/>
    <w:rsid w:val="005C6F02"/>
    <w:rsid w:val="005D127C"/>
    <w:rsid w:val="005D12C9"/>
    <w:rsid w:val="005D4F08"/>
    <w:rsid w:val="005D6BAC"/>
    <w:rsid w:val="005D7582"/>
    <w:rsid w:val="005F3459"/>
    <w:rsid w:val="005F49BE"/>
    <w:rsid w:val="005F5C74"/>
    <w:rsid w:val="005F5E35"/>
    <w:rsid w:val="00604A14"/>
    <w:rsid w:val="006111BE"/>
    <w:rsid w:val="0061293E"/>
    <w:rsid w:val="00613CE2"/>
    <w:rsid w:val="00622B7F"/>
    <w:rsid w:val="006249BC"/>
    <w:rsid w:val="006277C0"/>
    <w:rsid w:val="00627C70"/>
    <w:rsid w:val="0063200B"/>
    <w:rsid w:val="006402FB"/>
    <w:rsid w:val="00642E6C"/>
    <w:rsid w:val="006449F0"/>
    <w:rsid w:val="006461B0"/>
    <w:rsid w:val="00647217"/>
    <w:rsid w:val="00647603"/>
    <w:rsid w:val="0066224C"/>
    <w:rsid w:val="006729CB"/>
    <w:rsid w:val="00673D25"/>
    <w:rsid w:val="00687840"/>
    <w:rsid w:val="006939AE"/>
    <w:rsid w:val="00697090"/>
    <w:rsid w:val="006A2E21"/>
    <w:rsid w:val="006A77BF"/>
    <w:rsid w:val="006A7A9E"/>
    <w:rsid w:val="006A7B56"/>
    <w:rsid w:val="006A7B77"/>
    <w:rsid w:val="006B68DF"/>
    <w:rsid w:val="006C01D1"/>
    <w:rsid w:val="006C0E1A"/>
    <w:rsid w:val="006C32A6"/>
    <w:rsid w:val="006D34A3"/>
    <w:rsid w:val="006D3CBC"/>
    <w:rsid w:val="006E2F44"/>
    <w:rsid w:val="006E752D"/>
    <w:rsid w:val="006F3EE5"/>
    <w:rsid w:val="007067C8"/>
    <w:rsid w:val="00710B0A"/>
    <w:rsid w:val="00711A91"/>
    <w:rsid w:val="00712905"/>
    <w:rsid w:val="00712C4A"/>
    <w:rsid w:val="00723E38"/>
    <w:rsid w:val="007537BC"/>
    <w:rsid w:val="00755DDE"/>
    <w:rsid w:val="00760B7C"/>
    <w:rsid w:val="00764FC2"/>
    <w:rsid w:val="0078780B"/>
    <w:rsid w:val="007A0E0B"/>
    <w:rsid w:val="007A7697"/>
    <w:rsid w:val="007B2D06"/>
    <w:rsid w:val="007C79BA"/>
    <w:rsid w:val="007D31E1"/>
    <w:rsid w:val="007D4946"/>
    <w:rsid w:val="007F7FC6"/>
    <w:rsid w:val="0080412A"/>
    <w:rsid w:val="00806AB6"/>
    <w:rsid w:val="008139E1"/>
    <w:rsid w:val="00821266"/>
    <w:rsid w:val="00822BD6"/>
    <w:rsid w:val="00832933"/>
    <w:rsid w:val="008408B9"/>
    <w:rsid w:val="00842BC9"/>
    <w:rsid w:val="008436CA"/>
    <w:rsid w:val="0084755B"/>
    <w:rsid w:val="00851E72"/>
    <w:rsid w:val="00852E8F"/>
    <w:rsid w:val="00856B67"/>
    <w:rsid w:val="00857BEF"/>
    <w:rsid w:val="008602A0"/>
    <w:rsid w:val="0086244B"/>
    <w:rsid w:val="00863CF9"/>
    <w:rsid w:val="00866170"/>
    <w:rsid w:val="00871498"/>
    <w:rsid w:val="00881171"/>
    <w:rsid w:val="00890E81"/>
    <w:rsid w:val="00894F8A"/>
    <w:rsid w:val="008951BD"/>
    <w:rsid w:val="0089645B"/>
    <w:rsid w:val="00896841"/>
    <w:rsid w:val="00896DBA"/>
    <w:rsid w:val="008B12D1"/>
    <w:rsid w:val="008B22B9"/>
    <w:rsid w:val="008B2983"/>
    <w:rsid w:val="008D0487"/>
    <w:rsid w:val="008D07F4"/>
    <w:rsid w:val="008D12A5"/>
    <w:rsid w:val="008D6D23"/>
    <w:rsid w:val="008D7EB6"/>
    <w:rsid w:val="008F0456"/>
    <w:rsid w:val="0090511C"/>
    <w:rsid w:val="00906805"/>
    <w:rsid w:val="00907EB6"/>
    <w:rsid w:val="009145E7"/>
    <w:rsid w:val="00916C04"/>
    <w:rsid w:val="009230D7"/>
    <w:rsid w:val="00930907"/>
    <w:rsid w:val="00930D8E"/>
    <w:rsid w:val="0093244E"/>
    <w:rsid w:val="009339E6"/>
    <w:rsid w:val="00933F31"/>
    <w:rsid w:val="0093439C"/>
    <w:rsid w:val="00935757"/>
    <w:rsid w:val="00940363"/>
    <w:rsid w:val="0094313D"/>
    <w:rsid w:val="00943D09"/>
    <w:rsid w:val="00944B57"/>
    <w:rsid w:val="00946078"/>
    <w:rsid w:val="00947187"/>
    <w:rsid w:val="00947F19"/>
    <w:rsid w:val="00952981"/>
    <w:rsid w:val="009559F7"/>
    <w:rsid w:val="00960C6E"/>
    <w:rsid w:val="0096269A"/>
    <w:rsid w:val="009662F5"/>
    <w:rsid w:val="009665D0"/>
    <w:rsid w:val="00971373"/>
    <w:rsid w:val="00975132"/>
    <w:rsid w:val="009777CD"/>
    <w:rsid w:val="00981BDA"/>
    <w:rsid w:val="00983A33"/>
    <w:rsid w:val="00984BB6"/>
    <w:rsid w:val="00985C26"/>
    <w:rsid w:val="00985D1E"/>
    <w:rsid w:val="00987FB2"/>
    <w:rsid w:val="00994109"/>
    <w:rsid w:val="0099411A"/>
    <w:rsid w:val="0099515E"/>
    <w:rsid w:val="009A0826"/>
    <w:rsid w:val="009A2BDB"/>
    <w:rsid w:val="009A2E27"/>
    <w:rsid w:val="009B2A5C"/>
    <w:rsid w:val="009C0C75"/>
    <w:rsid w:val="009C4599"/>
    <w:rsid w:val="009D0B0B"/>
    <w:rsid w:val="009D1508"/>
    <w:rsid w:val="009D68FC"/>
    <w:rsid w:val="009E2F99"/>
    <w:rsid w:val="009E4BF9"/>
    <w:rsid w:val="009F384E"/>
    <w:rsid w:val="009F3987"/>
    <w:rsid w:val="009F3F19"/>
    <w:rsid w:val="00A11947"/>
    <w:rsid w:val="00A160AA"/>
    <w:rsid w:val="00A16D12"/>
    <w:rsid w:val="00A235B9"/>
    <w:rsid w:val="00A31896"/>
    <w:rsid w:val="00A35420"/>
    <w:rsid w:val="00A37F34"/>
    <w:rsid w:val="00A4038F"/>
    <w:rsid w:val="00A40C1F"/>
    <w:rsid w:val="00A41335"/>
    <w:rsid w:val="00A434C3"/>
    <w:rsid w:val="00A574C8"/>
    <w:rsid w:val="00A622A0"/>
    <w:rsid w:val="00A622FA"/>
    <w:rsid w:val="00A65D1C"/>
    <w:rsid w:val="00A66344"/>
    <w:rsid w:val="00A70B21"/>
    <w:rsid w:val="00A716F3"/>
    <w:rsid w:val="00A81C52"/>
    <w:rsid w:val="00A8214C"/>
    <w:rsid w:val="00A932FE"/>
    <w:rsid w:val="00AA331F"/>
    <w:rsid w:val="00AB003B"/>
    <w:rsid w:val="00AB19BB"/>
    <w:rsid w:val="00AB279F"/>
    <w:rsid w:val="00AC7D7E"/>
    <w:rsid w:val="00AE4041"/>
    <w:rsid w:val="00AE576D"/>
    <w:rsid w:val="00AF16ED"/>
    <w:rsid w:val="00AF2D30"/>
    <w:rsid w:val="00AF4424"/>
    <w:rsid w:val="00AF62E0"/>
    <w:rsid w:val="00AF7530"/>
    <w:rsid w:val="00B00F8F"/>
    <w:rsid w:val="00B03D4A"/>
    <w:rsid w:val="00B04EF8"/>
    <w:rsid w:val="00B06567"/>
    <w:rsid w:val="00B06717"/>
    <w:rsid w:val="00B12816"/>
    <w:rsid w:val="00B15F72"/>
    <w:rsid w:val="00B2030A"/>
    <w:rsid w:val="00B228E1"/>
    <w:rsid w:val="00B3148A"/>
    <w:rsid w:val="00B51E58"/>
    <w:rsid w:val="00B5681D"/>
    <w:rsid w:val="00B60508"/>
    <w:rsid w:val="00B721A1"/>
    <w:rsid w:val="00B73FC7"/>
    <w:rsid w:val="00B74BED"/>
    <w:rsid w:val="00B80B4D"/>
    <w:rsid w:val="00B8367D"/>
    <w:rsid w:val="00B84179"/>
    <w:rsid w:val="00B87316"/>
    <w:rsid w:val="00B874DC"/>
    <w:rsid w:val="00BA30B6"/>
    <w:rsid w:val="00BC6B18"/>
    <w:rsid w:val="00BC6D67"/>
    <w:rsid w:val="00BD3C30"/>
    <w:rsid w:val="00BD4059"/>
    <w:rsid w:val="00BD42EE"/>
    <w:rsid w:val="00BF138E"/>
    <w:rsid w:val="00C07A0F"/>
    <w:rsid w:val="00C14427"/>
    <w:rsid w:val="00C170C8"/>
    <w:rsid w:val="00C19EFA"/>
    <w:rsid w:val="00C274AE"/>
    <w:rsid w:val="00C31729"/>
    <w:rsid w:val="00C33E5B"/>
    <w:rsid w:val="00C50E19"/>
    <w:rsid w:val="00C52331"/>
    <w:rsid w:val="00C6407D"/>
    <w:rsid w:val="00C66F26"/>
    <w:rsid w:val="00C7544E"/>
    <w:rsid w:val="00C75A06"/>
    <w:rsid w:val="00C77F50"/>
    <w:rsid w:val="00C868E5"/>
    <w:rsid w:val="00C9025F"/>
    <w:rsid w:val="00C915A5"/>
    <w:rsid w:val="00C92F62"/>
    <w:rsid w:val="00CA58B4"/>
    <w:rsid w:val="00CA5EA7"/>
    <w:rsid w:val="00CA5FD2"/>
    <w:rsid w:val="00CA6DE1"/>
    <w:rsid w:val="00CC1139"/>
    <w:rsid w:val="00CC6472"/>
    <w:rsid w:val="00CD3DEC"/>
    <w:rsid w:val="00CD3F73"/>
    <w:rsid w:val="00CD7672"/>
    <w:rsid w:val="00CE4C16"/>
    <w:rsid w:val="00CF2CCB"/>
    <w:rsid w:val="00CF39E5"/>
    <w:rsid w:val="00CF45B9"/>
    <w:rsid w:val="00CF6430"/>
    <w:rsid w:val="00D0230E"/>
    <w:rsid w:val="00D138D9"/>
    <w:rsid w:val="00D1494E"/>
    <w:rsid w:val="00D169FA"/>
    <w:rsid w:val="00D2076C"/>
    <w:rsid w:val="00D254B3"/>
    <w:rsid w:val="00D40DAF"/>
    <w:rsid w:val="00D440C1"/>
    <w:rsid w:val="00D449FD"/>
    <w:rsid w:val="00D45400"/>
    <w:rsid w:val="00D503E1"/>
    <w:rsid w:val="00D504EB"/>
    <w:rsid w:val="00D51C56"/>
    <w:rsid w:val="00D6410B"/>
    <w:rsid w:val="00D678EF"/>
    <w:rsid w:val="00D73D19"/>
    <w:rsid w:val="00D93706"/>
    <w:rsid w:val="00DA0777"/>
    <w:rsid w:val="00DA2E47"/>
    <w:rsid w:val="00DA4F7A"/>
    <w:rsid w:val="00DA6DE8"/>
    <w:rsid w:val="00DB0C3E"/>
    <w:rsid w:val="00DD148E"/>
    <w:rsid w:val="00DD6574"/>
    <w:rsid w:val="00DE3F8C"/>
    <w:rsid w:val="00DE7515"/>
    <w:rsid w:val="00DF4992"/>
    <w:rsid w:val="00DF59DF"/>
    <w:rsid w:val="00E004ED"/>
    <w:rsid w:val="00E009DC"/>
    <w:rsid w:val="00E00D22"/>
    <w:rsid w:val="00E03E1C"/>
    <w:rsid w:val="00E15522"/>
    <w:rsid w:val="00E21484"/>
    <w:rsid w:val="00E24E7B"/>
    <w:rsid w:val="00E2607B"/>
    <w:rsid w:val="00E33A1C"/>
    <w:rsid w:val="00E5071C"/>
    <w:rsid w:val="00E55276"/>
    <w:rsid w:val="00E57AFB"/>
    <w:rsid w:val="00E601D2"/>
    <w:rsid w:val="00E60866"/>
    <w:rsid w:val="00E626EC"/>
    <w:rsid w:val="00E70104"/>
    <w:rsid w:val="00E72FC7"/>
    <w:rsid w:val="00E761C5"/>
    <w:rsid w:val="00E9016C"/>
    <w:rsid w:val="00E91B89"/>
    <w:rsid w:val="00EA0CDA"/>
    <w:rsid w:val="00EA5381"/>
    <w:rsid w:val="00EA7EFA"/>
    <w:rsid w:val="00EB50C3"/>
    <w:rsid w:val="00ED14FE"/>
    <w:rsid w:val="00EF1F67"/>
    <w:rsid w:val="00EF231D"/>
    <w:rsid w:val="00EF297D"/>
    <w:rsid w:val="00EF6F6D"/>
    <w:rsid w:val="00F0287C"/>
    <w:rsid w:val="00F06DA3"/>
    <w:rsid w:val="00F13AC9"/>
    <w:rsid w:val="00F14154"/>
    <w:rsid w:val="00F15095"/>
    <w:rsid w:val="00F234F2"/>
    <w:rsid w:val="00F24D7D"/>
    <w:rsid w:val="00F36D39"/>
    <w:rsid w:val="00F41FFA"/>
    <w:rsid w:val="00F42865"/>
    <w:rsid w:val="00F63C5D"/>
    <w:rsid w:val="00F708A1"/>
    <w:rsid w:val="00F733DE"/>
    <w:rsid w:val="00F8209D"/>
    <w:rsid w:val="00F95D56"/>
    <w:rsid w:val="00F96B34"/>
    <w:rsid w:val="00FA5337"/>
    <w:rsid w:val="00FA62A7"/>
    <w:rsid w:val="00FA7C6E"/>
    <w:rsid w:val="00FB043C"/>
    <w:rsid w:val="00FB1CDD"/>
    <w:rsid w:val="00FB6057"/>
    <w:rsid w:val="00FB645C"/>
    <w:rsid w:val="00FB6D88"/>
    <w:rsid w:val="00FB7E4C"/>
    <w:rsid w:val="00FC0905"/>
    <w:rsid w:val="00FC191A"/>
    <w:rsid w:val="00FE2839"/>
    <w:rsid w:val="00FF7891"/>
    <w:rsid w:val="05394EB1"/>
    <w:rsid w:val="083A2A3B"/>
    <w:rsid w:val="089AEE00"/>
    <w:rsid w:val="09F8BDD2"/>
    <w:rsid w:val="0A36BE61"/>
    <w:rsid w:val="0D66A46E"/>
    <w:rsid w:val="0F0274CF"/>
    <w:rsid w:val="117028F2"/>
    <w:rsid w:val="14C9F4D6"/>
    <w:rsid w:val="151B6202"/>
    <w:rsid w:val="19D16C9D"/>
    <w:rsid w:val="1EA4DDC0"/>
    <w:rsid w:val="1F6E0111"/>
    <w:rsid w:val="241497DD"/>
    <w:rsid w:val="24A05860"/>
    <w:rsid w:val="24CE5F07"/>
    <w:rsid w:val="2679228A"/>
    <w:rsid w:val="31F23A36"/>
    <w:rsid w:val="31FA8FD2"/>
    <w:rsid w:val="3323CA1F"/>
    <w:rsid w:val="333CD144"/>
    <w:rsid w:val="343BC145"/>
    <w:rsid w:val="34DE3B3B"/>
    <w:rsid w:val="36CE00F5"/>
    <w:rsid w:val="37830851"/>
    <w:rsid w:val="37BABDBE"/>
    <w:rsid w:val="3904EB21"/>
    <w:rsid w:val="39B826C5"/>
    <w:rsid w:val="3A247640"/>
    <w:rsid w:val="3B2F39B2"/>
    <w:rsid w:val="3EE5BB6A"/>
    <w:rsid w:val="41119DF4"/>
    <w:rsid w:val="495A8FB6"/>
    <w:rsid w:val="4E2E00D9"/>
    <w:rsid w:val="4E6EA1AA"/>
    <w:rsid w:val="4F59F315"/>
    <w:rsid w:val="58DB4A18"/>
    <w:rsid w:val="5AA57354"/>
    <w:rsid w:val="5B007409"/>
    <w:rsid w:val="5CDC3B51"/>
    <w:rsid w:val="5F00BDE1"/>
    <w:rsid w:val="5F810C6A"/>
    <w:rsid w:val="61DC9FD4"/>
    <w:rsid w:val="661F01C5"/>
    <w:rsid w:val="69064250"/>
    <w:rsid w:val="6A26152B"/>
    <w:rsid w:val="6A35444F"/>
    <w:rsid w:val="6B1E27A1"/>
    <w:rsid w:val="6F976305"/>
    <w:rsid w:val="6FBDEAED"/>
    <w:rsid w:val="71333366"/>
    <w:rsid w:val="726073ED"/>
    <w:rsid w:val="7623BE1C"/>
    <w:rsid w:val="77240A37"/>
    <w:rsid w:val="7733E510"/>
    <w:rsid w:val="781BD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537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60" w:after="240"/>
    </w:pPr>
  </w:style>
  <w:style w:type="paragraph" w:styleId="Caption">
    <w:name w:val="caption"/>
    <w:basedOn w:val="Normal"/>
    <w:next w:val="Normal"/>
    <w:pPr>
      <w:spacing w:after="220" w:line="160" w:lineRule="exact"/>
    </w:pPr>
    <w:rPr>
      <w:i/>
      <w:color w:val="4F81BD"/>
      <w:sz w:val="16"/>
      <w:szCs w:val="16"/>
    </w:rPr>
  </w:style>
  <w:style w:type="paragraph" w:customStyle="1" w:styleId="DatumLocatie">
    <w:name w:val="Datum Locatie"/>
    <w:basedOn w:val="Normal"/>
    <w:next w:val="Normal"/>
    <w:pPr>
      <w:spacing w:before="40" w:line="320" w:lineRule="exact"/>
    </w:pPr>
    <w:rPr>
      <w:sz w:val="28"/>
      <w:szCs w:val="28"/>
    </w:rPr>
  </w:style>
  <w:style w:type="paragraph" w:customStyle="1" w:styleId="DatumLocatieA3">
    <w:name w:val="Datum Locatie A3"/>
    <w:basedOn w:val="Normal"/>
    <w:next w:val="Normal"/>
    <w:pPr>
      <w:spacing w:line="624" w:lineRule="exact"/>
    </w:pPr>
    <w:rPr>
      <w:sz w:val="40"/>
      <w:szCs w:val="40"/>
    </w:rPr>
  </w:style>
  <w:style w:type="paragraph" w:customStyle="1" w:styleId="fotobijschrift">
    <w:name w:val="foto bijschrift"/>
    <w:basedOn w:val="Normal"/>
    <w:next w:val="Normal"/>
    <w:pPr>
      <w:spacing w:line="320" w:lineRule="exact"/>
    </w:pPr>
    <w:rPr>
      <w:i/>
      <w:sz w:val="14"/>
      <w:szCs w:val="14"/>
    </w:rPr>
  </w:style>
  <w:style w:type="paragraph" w:customStyle="1" w:styleId="Groetregel">
    <w:name w:val="Groetregel"/>
    <w:basedOn w:val="Normal"/>
    <w:next w:val="Normal"/>
    <w:pPr>
      <w:spacing w:before="240"/>
    </w:pPr>
  </w:style>
  <w:style w:type="paragraph" w:customStyle="1" w:styleId="Huisstijl-Colofon">
    <w:name w:val="Huisstijl - Colofon"/>
    <w:basedOn w:val="Normal"/>
    <w:next w:val="Normal"/>
    <w:pPr>
      <w:numPr>
        <w:numId w:val="2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Inhoud">
    <w:name w:val="Huisstijl - Inhoud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Huisstijl-Kop1">
    <w:name w:val="Huisstijl - Kop 1"/>
    <w:basedOn w:val="Normal"/>
    <w:next w:val="Normal"/>
    <w:pPr>
      <w:numPr>
        <w:numId w:val="1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1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1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1"/>
      </w:numPr>
      <w:tabs>
        <w:tab w:val="left" w:pos="0"/>
      </w:tabs>
      <w:spacing w:before="240"/>
      <w:ind w:left="-1120"/>
    </w:pPr>
  </w:style>
  <w:style w:type="paragraph" w:customStyle="1" w:styleId="Huisstijlnummeringmetnummer">
    <w:name w:val="Huisstijl nummering met nummer"/>
    <w:basedOn w:val="Normal"/>
    <w:next w:val="Normal"/>
    <w:pPr>
      <w:tabs>
        <w:tab w:val="left" w:pos="0"/>
      </w:tabs>
    </w:pPr>
  </w:style>
  <w:style w:type="paragraph" w:customStyle="1" w:styleId="Huisstijlopsommingcolofon">
    <w:name w:val="Huisstijl opsomming colofon"/>
    <w:basedOn w:val="Normal"/>
    <w:next w:val="Normal"/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Lijstniveau1">
    <w:name w:val="Lijst niveau 1"/>
    <w:basedOn w:val="Normal"/>
    <w:pPr>
      <w:numPr>
        <w:numId w:val="3"/>
      </w:numPr>
    </w:pPr>
  </w:style>
  <w:style w:type="paragraph" w:customStyle="1" w:styleId="Lijstniveau2">
    <w:name w:val="Lijst niveau 2"/>
    <w:basedOn w:val="Normal"/>
    <w:pPr>
      <w:numPr>
        <w:ilvl w:val="1"/>
        <w:numId w:val="3"/>
      </w:numPr>
    </w:pPr>
  </w:style>
  <w:style w:type="paragraph" w:customStyle="1" w:styleId="Lijstniveau3">
    <w:name w:val="Lijst niveau 3"/>
    <w:basedOn w:val="Normal"/>
    <w:pPr>
      <w:numPr>
        <w:ilvl w:val="2"/>
        <w:numId w:val="3"/>
      </w:numPr>
    </w:pPr>
  </w:style>
  <w:style w:type="paragraph" w:customStyle="1" w:styleId="MinuutKoptabel">
    <w:name w:val="Minuut_Kop_tabel"/>
    <w:basedOn w:val="Normal"/>
    <w:next w:val="Normal"/>
    <w:rPr>
      <w:b/>
      <w:caps/>
      <w:sz w:val="13"/>
      <w:szCs w:val="13"/>
    </w:rPr>
  </w:style>
  <w:style w:type="paragraph" w:customStyle="1" w:styleId="Paginanummeringrechtsuitlijnend">
    <w:name w:val="Paginanummering rechtsuitlijnend"/>
    <w:basedOn w:val="Normal"/>
    <w:next w:val="Normal"/>
    <w:pPr>
      <w:spacing w:line="180" w:lineRule="exact"/>
      <w:jc w:val="right"/>
    </w:pPr>
    <w:rPr>
      <w:sz w:val="13"/>
      <w:szCs w:val="13"/>
    </w:rPr>
  </w:style>
  <w:style w:type="paragraph" w:customStyle="1" w:styleId="RapportKoptekst">
    <w:name w:val="Rapport Koptekst"/>
    <w:basedOn w:val="Normal"/>
    <w:next w:val="Normal"/>
    <w:pPr>
      <w:spacing w:line="180" w:lineRule="exact"/>
    </w:pPr>
    <w:rPr>
      <w:caps/>
      <w:sz w:val="13"/>
      <w:szCs w:val="13"/>
    </w:rPr>
  </w:style>
  <w:style w:type="paragraph" w:customStyle="1" w:styleId="RapportTitel">
    <w:name w:val="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referentiegegetenscursiefverdana65">
    <w:name w:val="referentiegegetens cursief verdana 6;5"/>
    <w:basedOn w:val="Normal"/>
    <w:next w:val="Normal"/>
    <w:rPr>
      <w:i/>
      <w:sz w:val="13"/>
      <w:szCs w:val="13"/>
    </w:rPr>
  </w:style>
  <w:style w:type="paragraph" w:customStyle="1" w:styleId="ReferentiegegevensVerdana65">
    <w:name w:val="Referentiegegevens Verdana 6;5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Referentiegegevensvet65">
    <w:name w:val="Referentiegegevens vet 6;5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WS-Flyer47pt">
    <w:name w:val="RWS-Flyer 47 pt"/>
    <w:basedOn w:val="Normal"/>
    <w:next w:val="Normal"/>
    <w:pPr>
      <w:spacing w:line="940" w:lineRule="exact"/>
    </w:pPr>
  </w:style>
  <w:style w:type="paragraph" w:customStyle="1" w:styleId="RWS-FlyerPlattetekst">
    <w:name w:val="RWS-Flyer Platte tekst"/>
    <w:basedOn w:val="Normal"/>
    <w:next w:val="Normal"/>
    <w:pPr>
      <w:spacing w:line="320" w:lineRule="exact"/>
    </w:pPr>
  </w:style>
  <w:style w:type="paragraph" w:customStyle="1" w:styleId="RWS-KoptekstAangepastekleurRGB0123199">
    <w:name w:val="RWS-Koptekst + Aangepaste kleur (RGB(0;123;199))"/>
    <w:basedOn w:val="Normal"/>
    <w:next w:val="Normal"/>
    <w:pPr>
      <w:spacing w:line="320" w:lineRule="exact"/>
    </w:pPr>
    <w:rPr>
      <w:color w:val="007BC7"/>
      <w:sz w:val="22"/>
      <w:szCs w:val="22"/>
    </w:rPr>
  </w:style>
  <w:style w:type="paragraph" w:customStyle="1" w:styleId="RWS-KoptekstA3">
    <w:name w:val="RWS-Koptekst A3"/>
    <w:basedOn w:val="Normal"/>
    <w:next w:val="Normal"/>
    <w:pPr>
      <w:spacing w:before="20" w:line="320" w:lineRule="exact"/>
    </w:pPr>
    <w:rPr>
      <w:color w:val="007BC7"/>
      <w:sz w:val="32"/>
      <w:szCs w:val="32"/>
    </w:rPr>
  </w:style>
  <w:style w:type="paragraph" w:customStyle="1" w:styleId="RWS-KoptekstFlyer">
    <w:name w:val="RWS-Koptekst Flyer"/>
    <w:basedOn w:val="Normal"/>
    <w:next w:val="Normal"/>
    <w:pPr>
      <w:spacing w:line="320" w:lineRule="exact"/>
    </w:pPr>
    <w:rPr>
      <w:color w:val="007BC7"/>
    </w:rPr>
  </w:style>
  <w:style w:type="paragraph" w:customStyle="1" w:styleId="RWS-Plattetekst">
    <w:name w:val="RWS-Platte tekst"/>
    <w:basedOn w:val="Normal"/>
    <w:next w:val="Normal"/>
    <w:pPr>
      <w:spacing w:line="320" w:lineRule="exact"/>
    </w:pPr>
    <w:rPr>
      <w:sz w:val="22"/>
      <w:szCs w:val="22"/>
    </w:rPr>
  </w:style>
  <w:style w:type="paragraph" w:customStyle="1" w:styleId="RWS-PlattetekstVoor4pt">
    <w:name w:val="RWS-Platte tekst + Voor:  4 pt"/>
    <w:basedOn w:val="RWS-Plattetekst"/>
    <w:next w:val="Normal"/>
    <w:pPr>
      <w:spacing w:before="80"/>
    </w:pPr>
  </w:style>
  <w:style w:type="paragraph" w:customStyle="1" w:styleId="RWS-PlattetekstA3">
    <w:name w:val="RWS-Platte tekst A3"/>
    <w:basedOn w:val="Normal"/>
    <w:next w:val="Normal"/>
    <w:pPr>
      <w:spacing w:before="40" w:line="440" w:lineRule="exact"/>
    </w:pPr>
    <w:rPr>
      <w:sz w:val="32"/>
      <w:szCs w:val="32"/>
    </w:rPr>
  </w:style>
  <w:style w:type="paragraph" w:customStyle="1" w:styleId="RWS-SubtitelAangepastekleurRGB0123199">
    <w:name w:val="RWS-Subtitel + Aangepaste kleur (RGB(0;123;199))"/>
    <w:basedOn w:val="Normal"/>
    <w:next w:val="Normal"/>
    <w:pPr>
      <w:spacing w:line="624" w:lineRule="exact"/>
    </w:pPr>
    <w:rPr>
      <w:color w:val="007BC7"/>
      <w:sz w:val="40"/>
      <w:szCs w:val="40"/>
    </w:rPr>
  </w:style>
  <w:style w:type="paragraph" w:customStyle="1" w:styleId="RWS-SubtitelA3">
    <w:name w:val="RWS-Subtitel A3"/>
    <w:basedOn w:val="Normal"/>
    <w:next w:val="Normal"/>
    <w:pPr>
      <w:spacing w:before="240" w:line="440" w:lineRule="exact"/>
    </w:pPr>
    <w:rPr>
      <w:color w:val="007BC7"/>
      <w:sz w:val="56"/>
      <w:szCs w:val="56"/>
    </w:rPr>
  </w:style>
  <w:style w:type="paragraph" w:customStyle="1" w:styleId="RWS-TitelVoor14pt">
    <w:name w:val="RWS-Titel + Voor: 14 pt"/>
    <w:basedOn w:val="Normal"/>
    <w:next w:val="Normal"/>
    <w:pPr>
      <w:spacing w:before="280" w:line="1056" w:lineRule="exact"/>
    </w:pPr>
    <w:rPr>
      <w:sz w:val="80"/>
      <w:szCs w:val="80"/>
    </w:rPr>
  </w:style>
  <w:style w:type="paragraph" w:customStyle="1" w:styleId="RWS-TitelA3">
    <w:name w:val="RWS-Titel A3"/>
    <w:basedOn w:val="Normal"/>
    <w:next w:val="Normal"/>
    <w:pPr>
      <w:spacing w:before="360" w:line="1100" w:lineRule="exact"/>
    </w:pPr>
    <w:rPr>
      <w:sz w:val="114"/>
      <w:szCs w:val="114"/>
    </w:rPr>
  </w:style>
  <w:style w:type="paragraph" w:customStyle="1" w:styleId="RWS-TitelA4">
    <w:name w:val="RWS-Titel A4"/>
    <w:basedOn w:val="Normal"/>
    <w:next w:val="Normal"/>
    <w:pPr>
      <w:spacing w:line="1056" w:lineRule="exact"/>
    </w:pPr>
    <w:rPr>
      <w:sz w:val="80"/>
      <w:szCs w:val="80"/>
    </w:rPr>
  </w:style>
  <w:style w:type="paragraph" w:customStyle="1" w:styleId="SpeechV12v23ra16Bold">
    <w:name w:val="Speech V12 v23 ra16 Bold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tandaardV9Italic">
    <w:name w:val="Standaard V9 Italic"/>
    <w:basedOn w:val="Normal"/>
    <w:next w:val="Normal"/>
    <w:rPr>
      <w:i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lijst">
    <w:name w:val="Standaardlijst"/>
  </w:style>
  <w:style w:type="table" w:customStyle="1" w:styleId="Tabelmetrand">
    <w:name w:val="Tabel met ran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erdanav9r12">
    <w:name w:val="Verdana v9 r12"/>
    <w:basedOn w:val="Normal"/>
    <w:next w:val="Normal"/>
    <w:pPr>
      <w:spacing w:before="180"/>
    </w:pPr>
  </w:style>
  <w:style w:type="paragraph" w:customStyle="1" w:styleId="Vertrouwelijkheidsniveau">
    <w:name w:val="Vertrouwelijkheidsniveau"/>
    <w:basedOn w:val="Normal"/>
    <w:next w:val="Normal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8A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F8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8A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4F8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8A"/>
    <w:rPr>
      <w:rFonts w:ascii="Verdana" w:hAnsi="Verdana"/>
      <w:color w:val="000000"/>
      <w:sz w:val="18"/>
      <w:szCs w:val="18"/>
    </w:rPr>
  </w:style>
  <w:style w:type="paragraph" w:styleId="NoSpacing">
    <w:name w:val="No Spacing"/>
    <w:uiPriority w:val="1"/>
    <w:unhideWhenUsed/>
    <w:qFormat/>
    <w:rsid w:val="00894F8A"/>
    <w:pPr>
      <w:autoSpaceDN/>
      <w:spacing w:line="240" w:lineRule="exact"/>
      <w:contextualSpacing/>
      <w:textAlignment w:val="auto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7544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7544E"/>
    <w:rPr>
      <w:rFonts w:ascii="Verdana" w:hAnsi="Verdana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0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866"/>
    <w:rPr>
      <w:rFonts w:ascii="Verdana" w:hAnsi="Verdan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866"/>
    <w:rPr>
      <w:rFonts w:ascii="Verdana" w:hAnsi="Verdana"/>
      <w:b/>
      <w:bCs/>
      <w:color w:val="000000"/>
    </w:rPr>
  </w:style>
  <w:style w:type="paragraph" w:customStyle="1" w:styleId="Default">
    <w:name w:val="Default"/>
    <w:rsid w:val="009339E6"/>
    <w:pPr>
      <w:autoSpaceDE w:val="0"/>
      <w:adjustRightInd w:val="0"/>
      <w:textAlignment w:val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0C1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0C1F"/>
    <w:rPr>
      <w:rFonts w:ascii="Verdana" w:hAnsi="Verdana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A40C1F"/>
    <w:rPr>
      <w:vertAlign w:val="superscript"/>
    </w:rPr>
  </w:style>
  <w:style w:type="paragraph" w:customStyle="1" w:styleId="Referentiegegevens">
    <w:name w:val="Referentiegegevens"/>
    <w:next w:val="Normal"/>
    <w:rsid w:val="00A66344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styleId="Revision">
    <w:name w:val="Revision"/>
    <w:hidden/>
    <w:uiPriority w:val="99"/>
    <w:semiHidden/>
    <w:rsid w:val="00A932FE"/>
    <w:pPr>
      <w:autoSpaceDN/>
      <w:textAlignment w:val="auto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endnotes" Target="endnotes.xml" Id="rId13" /><Relationship Type="http://schemas.openxmlformats.org/officeDocument/2006/relationships/header" Target="header3.xml" Id="rId18" /><Relationship Type="http://schemas.openxmlformats.org/officeDocument/2006/relationships/fontTable" Target="fontTable.xml" Id="rId21" /><Relationship Type="http://schemas.openxmlformats.org/officeDocument/2006/relationships/footnotes" Target="footnotes.xml" Id="rId12" /><Relationship Type="http://schemas.openxmlformats.org/officeDocument/2006/relationships/footer" Target="footer2.xml" Id="rId17" /><Relationship Type="http://schemas.openxmlformats.org/officeDocument/2006/relationships/footer" Target="footer1.xml" Id="rId16" /><Relationship Type="http://schemas.openxmlformats.org/officeDocument/2006/relationships/header" Target="header4.xml" Id="rId20" /><Relationship Type="http://schemas.openxmlformats.org/officeDocument/2006/relationships/webSettings" Target="webSettings.xml" Id="rId11" /><Relationship Type="http://schemas.openxmlformats.org/officeDocument/2006/relationships/header" Target="header2.xml" Id="rId15" /><Relationship Type="http://schemas.openxmlformats.org/officeDocument/2006/relationships/settings" Target="settings.xml" Id="rId10" /><Relationship Type="http://schemas.openxmlformats.org/officeDocument/2006/relationships/footer" Target="footer3.xml" Id="rId19" /><Relationship Type="http://schemas.openxmlformats.org/officeDocument/2006/relationships/styles" Target="styles.xml" Id="rId9" /><Relationship Type="http://schemas.openxmlformats.org/officeDocument/2006/relationships/header" Target="header1.xml" Id="rId14" /><Relationship Type="http://schemas.openxmlformats.org/officeDocument/2006/relationships/theme" Target="theme/theme1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denr.AD.005\AppData\Local\Microsoft\Windows\Temporary%20Internet%20Files\Content.IE5\PFG3BQ2C\Antwoord%20op%20Kamervrag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856</ap:Words>
  <ap:Characters>4884</ap:Characters>
  <ap:DocSecurity>0</ap:DocSecurity>
  <ap:Lines>40</ap:Lines>
  <ap:Paragraphs>11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2019-04-09T08:52:00.0000000Z</lastPrinted>
  <dcterms:created xsi:type="dcterms:W3CDTF">2024-06-28T09:09:00.0000000Z</dcterms:created>
  <dcterms:modified xsi:type="dcterms:W3CDTF">2024-06-28T09:09:00.0000000Z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ContentTypeId">
    <vt:lpwstr>0x01010053437D9C4A44844694F814B9FA25C2BB</vt:lpwstr>
  </property>
  <property fmtid="{D5CDD505-2E9C-101B-9397-08002B2CF9AE}" pid="4" name="_dlc_DocIdItemGuid">
    <vt:lpwstr>ed741332-3b0f-4443-8af1-fa05c42567c1</vt:lpwstr>
  </property>
</Properties>
</file>