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C4DA6" w:rsidR="001A6B47" w:rsidP="614166C6" w:rsidRDefault="007C247F" w14:paraId="4C365EF9" w14:textId="270B556F">
      <w:pPr>
        <w:spacing w:line="259" w:lineRule="auto"/>
        <w:ind w:right="-20"/>
        <w:jc w:val="center"/>
        <w:rPr>
          <w:rFonts w:ascii="Verdana" w:hAnsi="Verdana" w:eastAsia="Verdana" w:cs="Verdana"/>
          <w:b/>
          <w:bCs/>
          <w:sz w:val="24"/>
          <w:szCs w:val="24"/>
        </w:rPr>
      </w:pPr>
      <w:bookmarkStart w:name="_GoBack" w:id="0"/>
      <w:bookmarkEnd w:id="0"/>
      <w:r>
        <w:rPr>
          <w:rFonts w:ascii="Verdana" w:hAnsi="Verdana" w:eastAsia="Verdana" w:cs="Verdana"/>
          <w:b/>
          <w:bCs/>
          <w:position w:val="-1"/>
          <w:sz w:val="24"/>
          <w:szCs w:val="24"/>
        </w:rPr>
        <w:t>Verslag</w:t>
      </w:r>
      <w:r w:rsidRPr="00EC4DA6" w:rsidR="001A6B47">
        <w:rPr>
          <w:rFonts w:ascii="Verdana" w:hAnsi="Verdana" w:eastAsia="Verdana" w:cs="Verdana"/>
          <w:b/>
          <w:bCs/>
          <w:position w:val="-1"/>
          <w:sz w:val="24"/>
          <w:szCs w:val="24"/>
        </w:rPr>
        <w:t xml:space="preserve"> van de </w:t>
      </w:r>
      <w:r>
        <w:rPr>
          <w:rFonts w:ascii="Verdana" w:hAnsi="Verdana" w:eastAsia="Verdana" w:cs="Verdana"/>
          <w:b/>
          <w:bCs/>
          <w:position w:val="-1"/>
          <w:sz w:val="24"/>
          <w:szCs w:val="24"/>
        </w:rPr>
        <w:t>formele</w:t>
      </w:r>
      <w:r w:rsidR="001A6B47">
        <w:rPr>
          <w:rFonts w:ascii="Verdana" w:hAnsi="Verdana" w:eastAsia="Verdana" w:cs="Verdana"/>
          <w:b/>
          <w:bCs/>
          <w:position w:val="-1"/>
          <w:sz w:val="24"/>
          <w:szCs w:val="24"/>
        </w:rPr>
        <w:t xml:space="preserve"> </w:t>
      </w:r>
      <w:r w:rsidRPr="00EC4DA6" w:rsidR="001A6B47">
        <w:rPr>
          <w:rFonts w:ascii="Verdana" w:hAnsi="Verdana" w:eastAsia="Verdana" w:cs="Verdana"/>
          <w:b/>
          <w:bCs/>
          <w:position w:val="-1"/>
          <w:sz w:val="24"/>
          <w:szCs w:val="24"/>
        </w:rPr>
        <w:t>bijeenkomst</w:t>
      </w:r>
    </w:p>
    <w:p w:rsidRPr="00EC4DA6" w:rsidR="001A6B47" w:rsidP="614166C6" w:rsidRDefault="001A6B47" w14:paraId="5CE64B33" w14:textId="77777777">
      <w:pPr>
        <w:spacing w:line="259" w:lineRule="auto"/>
        <w:ind w:right="-20"/>
        <w:jc w:val="center"/>
        <w:rPr>
          <w:rFonts w:ascii="Verdana" w:hAnsi="Verdana" w:eastAsia="Verdana" w:cs="Verdana"/>
          <w:b/>
          <w:bCs/>
          <w:sz w:val="24"/>
          <w:szCs w:val="24"/>
        </w:rPr>
      </w:pPr>
      <w:r w:rsidRPr="00EC4DA6">
        <w:rPr>
          <w:rFonts w:ascii="Verdana" w:hAnsi="Verdana" w:eastAsia="Verdana" w:cs="Verdana"/>
          <w:b/>
          <w:bCs/>
          <w:position w:val="-1"/>
          <w:sz w:val="24"/>
          <w:szCs w:val="24"/>
        </w:rPr>
        <w:t>van de Raad Justitie en Binnenlandse Zaken,</w:t>
      </w:r>
    </w:p>
    <w:p w:rsidRPr="00EC4DA6" w:rsidR="001A6B47" w:rsidP="614166C6" w:rsidRDefault="00BC363E" w14:paraId="09DFCE14" w14:textId="1C29FAC8">
      <w:pPr>
        <w:spacing w:line="259" w:lineRule="auto"/>
        <w:ind w:right="-20"/>
        <w:jc w:val="center"/>
        <w:rPr>
          <w:rFonts w:ascii="Verdana" w:hAnsi="Verdana" w:eastAsia="Verdana" w:cs="Verdana"/>
          <w:b/>
          <w:bCs/>
          <w:sz w:val="24"/>
          <w:szCs w:val="24"/>
        </w:rPr>
      </w:pPr>
      <w:r>
        <w:rPr>
          <w:rFonts w:ascii="Verdana" w:hAnsi="Verdana" w:eastAsia="Verdana" w:cs="Verdana"/>
          <w:b/>
          <w:bCs/>
          <w:position w:val="-1"/>
          <w:sz w:val="24"/>
          <w:szCs w:val="24"/>
        </w:rPr>
        <w:t>13 en 14 juni</w:t>
      </w:r>
      <w:r w:rsidR="009A1E00">
        <w:rPr>
          <w:rFonts w:ascii="Verdana" w:hAnsi="Verdana" w:eastAsia="Verdana" w:cs="Verdana"/>
          <w:b/>
          <w:bCs/>
          <w:position w:val="-1"/>
          <w:sz w:val="24"/>
          <w:szCs w:val="24"/>
        </w:rPr>
        <w:t xml:space="preserve"> 2024</w:t>
      </w:r>
    </w:p>
    <w:p w:rsidR="001A6B47" w:rsidP="00971D13" w:rsidRDefault="001A6B47" w14:paraId="69F193FA" w14:textId="77777777">
      <w:pPr>
        <w:spacing w:line="259" w:lineRule="auto"/>
      </w:pPr>
    </w:p>
    <w:p w:rsidR="001A6B47" w:rsidP="614166C6" w:rsidRDefault="001A6B47" w14:paraId="73C6DF4B" w14:textId="77777777">
      <w:pPr>
        <w:pStyle w:val="Lijstalinea"/>
        <w:widowControl w:val="0"/>
        <w:numPr>
          <w:ilvl w:val="0"/>
          <w:numId w:val="1"/>
        </w:numPr>
        <w:spacing w:after="0"/>
        <w:ind w:right="-20"/>
        <w:rPr>
          <w:rFonts w:ascii="Verdana" w:hAnsi="Verdana" w:eastAsia="Verdana" w:cs="Verdana"/>
          <w:b/>
          <w:bCs/>
          <w:sz w:val="24"/>
          <w:szCs w:val="24"/>
        </w:rPr>
      </w:pPr>
      <w:r w:rsidRPr="00EC4DA6">
        <w:rPr>
          <w:rFonts w:ascii="Verdana" w:hAnsi="Verdana" w:eastAsia="Verdana" w:cs="Verdana"/>
          <w:b/>
          <w:bCs/>
          <w:position w:val="-1"/>
          <w:sz w:val="24"/>
          <w:szCs w:val="24"/>
        </w:rPr>
        <w:t xml:space="preserve">Binnenlandse Zaken </w:t>
      </w:r>
    </w:p>
    <w:p w:rsidR="00964ED8" w:rsidP="00964ED8" w:rsidRDefault="00964ED8" w14:paraId="24E4151C" w14:textId="77777777">
      <w:pPr>
        <w:pStyle w:val="Lijstalinea"/>
        <w:widowControl w:val="0"/>
        <w:spacing w:after="0"/>
        <w:ind w:right="-20"/>
        <w:rPr>
          <w:rFonts w:ascii="Verdana" w:hAnsi="Verdana" w:eastAsia="Verdana" w:cs="Verdana"/>
          <w:b/>
          <w:bCs/>
          <w:position w:val="-1"/>
          <w:sz w:val="24"/>
          <w:szCs w:val="24"/>
        </w:rPr>
      </w:pPr>
    </w:p>
    <w:p w:rsidRPr="00964ED8" w:rsidR="00964ED8" w:rsidP="614166C6" w:rsidRDefault="614166C6" w14:paraId="4637E370" w14:textId="417F394B">
      <w:pPr>
        <w:rPr>
          <w:rFonts w:ascii="Verdana" w:hAnsi="Verdana" w:eastAsia="Times New Roman" w:cs="Arial"/>
          <w:b/>
          <w:bCs/>
          <w:color w:val="000000" w:themeColor="text1"/>
          <w:sz w:val="18"/>
          <w:szCs w:val="18"/>
        </w:rPr>
      </w:pPr>
      <w:r w:rsidRPr="614166C6">
        <w:rPr>
          <w:rFonts w:ascii="Verdana" w:hAnsi="Verdana" w:eastAsia="Times New Roman" w:cs="Arial"/>
          <w:b/>
          <w:bCs/>
          <w:color w:val="000000" w:themeColor="text1"/>
          <w:sz w:val="18"/>
          <w:szCs w:val="18"/>
        </w:rPr>
        <w:t>Belangrijkste resultaten</w:t>
      </w:r>
      <w:r w:rsidR="00011DE3">
        <w:rPr>
          <w:rFonts w:ascii="Verdana" w:hAnsi="Verdana" w:eastAsia="Times New Roman" w:cs="Arial"/>
          <w:b/>
          <w:bCs/>
          <w:color w:val="000000" w:themeColor="text1"/>
          <w:sz w:val="18"/>
          <w:szCs w:val="18"/>
        </w:rPr>
        <w:t>:</w:t>
      </w:r>
      <w:r w:rsidR="00011DE3">
        <w:rPr>
          <w:rFonts w:ascii="Verdana" w:hAnsi="Verdana" w:eastAsia="Times New Roman" w:cs="Arial"/>
          <w:b/>
          <w:bCs/>
          <w:color w:val="000000" w:themeColor="text1"/>
          <w:sz w:val="18"/>
          <w:szCs w:val="18"/>
        </w:rPr>
        <w:br/>
      </w:r>
    </w:p>
    <w:p w:rsidRPr="00593E25" w:rsidR="00593E25" w:rsidP="00C971A2" w:rsidRDefault="00593E25" w14:paraId="7B981FBA" w14:textId="38C08712">
      <w:pPr>
        <w:pStyle w:val="Lijstalinea"/>
        <w:numPr>
          <w:ilvl w:val="0"/>
          <w:numId w:val="30"/>
        </w:numPr>
        <w:rPr>
          <w:rFonts w:ascii="Verdana" w:hAnsi="Verdana"/>
          <w:sz w:val="18"/>
          <w:szCs w:val="18"/>
        </w:rPr>
      </w:pPr>
      <w:r>
        <w:rPr>
          <w:rFonts w:ascii="Verdana" w:hAnsi="Verdana"/>
          <w:sz w:val="18"/>
          <w:szCs w:val="18"/>
        </w:rPr>
        <w:t xml:space="preserve">De Raad heeft de </w:t>
      </w:r>
      <w:r w:rsidRPr="0086611E">
        <w:rPr>
          <w:rFonts w:ascii="Verdana" w:hAnsi="Verdana" w:eastAsia="Verdana" w:cs="Verdana"/>
          <w:position w:val="-1"/>
          <w:sz w:val="18"/>
          <w:szCs w:val="18"/>
        </w:rPr>
        <w:t>prioriteiten voor de Schengencyclus van 2024-2025</w:t>
      </w:r>
      <w:r>
        <w:rPr>
          <w:rFonts w:ascii="Verdana" w:hAnsi="Verdana" w:eastAsia="Verdana" w:cs="Verdana"/>
          <w:position w:val="-1"/>
          <w:sz w:val="18"/>
          <w:szCs w:val="18"/>
        </w:rPr>
        <w:t xml:space="preserve"> vastgesteld.</w:t>
      </w:r>
    </w:p>
    <w:p w:rsidRPr="00593E25" w:rsidR="00593E25" w:rsidP="00C971A2" w:rsidRDefault="00593E25" w14:paraId="34D235FD" w14:textId="21CFD1C3">
      <w:pPr>
        <w:pStyle w:val="Lijstalinea"/>
        <w:numPr>
          <w:ilvl w:val="0"/>
          <w:numId w:val="30"/>
        </w:numPr>
        <w:rPr>
          <w:rFonts w:ascii="Verdana" w:hAnsi="Verdana"/>
          <w:sz w:val="18"/>
          <w:szCs w:val="18"/>
        </w:rPr>
      </w:pPr>
      <w:r>
        <w:rPr>
          <w:rFonts w:ascii="Verdana" w:hAnsi="Verdana"/>
          <w:sz w:val="18"/>
          <w:szCs w:val="18"/>
        </w:rPr>
        <w:t xml:space="preserve">De Raad heeft </w:t>
      </w:r>
      <w:r w:rsidRPr="0086611E">
        <w:rPr>
          <w:rFonts w:ascii="Verdana" w:hAnsi="Verdana" w:eastAsia="Verdana" w:cs="Verdana"/>
          <w:position w:val="-1"/>
          <w:sz w:val="18"/>
          <w:szCs w:val="18"/>
        </w:rPr>
        <w:t>Raadsconclusies aangenomen over de evaluatie van de Europese Grens- en Kustwachtverordening en permanent korps van Frontex</w:t>
      </w:r>
      <w:r>
        <w:rPr>
          <w:rFonts w:ascii="Verdana" w:hAnsi="Verdana" w:eastAsia="Verdana" w:cs="Verdana"/>
          <w:position w:val="-1"/>
          <w:sz w:val="18"/>
          <w:szCs w:val="18"/>
        </w:rPr>
        <w:t>.</w:t>
      </w:r>
    </w:p>
    <w:p w:rsidRPr="00C971A2" w:rsidR="00C971A2" w:rsidP="00C971A2" w:rsidRDefault="00C971A2" w14:paraId="5154C379" w14:textId="6D44986B">
      <w:pPr>
        <w:pStyle w:val="Lijstalinea"/>
        <w:numPr>
          <w:ilvl w:val="0"/>
          <w:numId w:val="30"/>
        </w:numPr>
        <w:rPr>
          <w:rFonts w:ascii="Verdana" w:hAnsi="Verdana"/>
          <w:sz w:val="18"/>
          <w:szCs w:val="18"/>
        </w:rPr>
      </w:pPr>
      <w:r w:rsidRPr="00C971A2">
        <w:rPr>
          <w:rFonts w:ascii="Verdana" w:hAnsi="Verdana"/>
          <w:sz w:val="18"/>
          <w:szCs w:val="18"/>
        </w:rPr>
        <w:t>Er werd een politiek akkoord bereikt op de verlenging van de richtlijn tijdelijke bescherming voor Oekraïners, waarmee Oekraïense ontheemden tot 2026 zekerheid krijgen over hun verblijfsstatus</w:t>
      </w:r>
      <w:r>
        <w:rPr>
          <w:rFonts w:ascii="Verdana" w:hAnsi="Verdana"/>
          <w:sz w:val="18"/>
          <w:szCs w:val="18"/>
        </w:rPr>
        <w:t xml:space="preserve"> in de EU</w:t>
      </w:r>
      <w:r w:rsidRPr="00C971A2">
        <w:rPr>
          <w:rFonts w:ascii="Verdana" w:hAnsi="Verdana"/>
          <w:sz w:val="18"/>
          <w:szCs w:val="18"/>
        </w:rPr>
        <w:t xml:space="preserve">. </w:t>
      </w:r>
    </w:p>
    <w:p w:rsidRPr="00C971A2" w:rsidR="00C971A2" w:rsidP="00C971A2" w:rsidRDefault="00C971A2" w14:paraId="1539593A" w14:textId="64F63430">
      <w:pPr>
        <w:pStyle w:val="Lijstalinea"/>
        <w:numPr>
          <w:ilvl w:val="0"/>
          <w:numId w:val="30"/>
        </w:numPr>
        <w:rPr>
          <w:rFonts w:ascii="Verdana" w:hAnsi="Verdana"/>
          <w:sz w:val="18"/>
          <w:szCs w:val="18"/>
        </w:rPr>
      </w:pPr>
      <w:r w:rsidRPr="00C971A2">
        <w:rPr>
          <w:rFonts w:ascii="Verdana" w:hAnsi="Verdana"/>
          <w:sz w:val="18"/>
          <w:szCs w:val="18"/>
        </w:rPr>
        <w:t xml:space="preserve">Deskundigenaanbevelingen over rechtmatige toegang tot data voor opsporing werden </w:t>
      </w:r>
      <w:r>
        <w:rPr>
          <w:rFonts w:ascii="Verdana" w:hAnsi="Verdana"/>
          <w:sz w:val="18"/>
          <w:szCs w:val="18"/>
        </w:rPr>
        <w:t xml:space="preserve">door de JBZ-Raad </w:t>
      </w:r>
      <w:r w:rsidRPr="00C971A2">
        <w:rPr>
          <w:rFonts w:ascii="Verdana" w:hAnsi="Verdana"/>
          <w:sz w:val="18"/>
          <w:szCs w:val="18"/>
        </w:rPr>
        <w:t xml:space="preserve">omarmd. De JBZ-Raad </w:t>
      </w:r>
      <w:r>
        <w:rPr>
          <w:rFonts w:ascii="Verdana" w:hAnsi="Verdana"/>
          <w:sz w:val="18"/>
          <w:szCs w:val="18"/>
        </w:rPr>
        <w:t xml:space="preserve">concludeerde dat een verbeterd EU-wettelijk kader voor toegang en retentie van data nodig is en riep op tot verdere uitwerking en coördinatie van de aanbevelingen via een routekaart. </w:t>
      </w:r>
    </w:p>
    <w:p w:rsidRPr="00C971A2" w:rsidR="00964ED8" w:rsidP="00C971A2" w:rsidRDefault="00C971A2" w14:paraId="691D206B" w14:textId="52E00F09">
      <w:pPr>
        <w:pStyle w:val="Lijstalinea"/>
        <w:numPr>
          <w:ilvl w:val="0"/>
          <w:numId w:val="30"/>
        </w:numPr>
        <w:rPr>
          <w:rFonts w:ascii="Verdana" w:hAnsi="Verdana"/>
          <w:b/>
          <w:bCs/>
          <w:sz w:val="18"/>
          <w:szCs w:val="18"/>
        </w:rPr>
      </w:pPr>
      <w:r>
        <w:rPr>
          <w:rFonts w:ascii="Verdana" w:hAnsi="Verdana"/>
          <w:sz w:val="18"/>
          <w:szCs w:val="18"/>
        </w:rPr>
        <w:t>De algemene oriëntatie over de slachtofferrechtenrichtlijn werd als hamerstuk aangenomen</w:t>
      </w:r>
      <w:r w:rsidR="006F6FC4">
        <w:rPr>
          <w:rFonts w:ascii="Verdana" w:hAnsi="Verdana"/>
          <w:sz w:val="18"/>
          <w:szCs w:val="18"/>
        </w:rPr>
        <w:t xml:space="preserve"> (a-punt).</w:t>
      </w:r>
    </w:p>
    <w:p w:rsidRPr="006F6FC4" w:rsidR="00C971A2" w:rsidP="00C971A2" w:rsidRDefault="00C971A2" w14:paraId="37B1CA0F" w14:textId="11BE903D">
      <w:pPr>
        <w:pStyle w:val="Lijstalinea"/>
        <w:numPr>
          <w:ilvl w:val="0"/>
          <w:numId w:val="30"/>
        </w:numPr>
        <w:rPr>
          <w:rFonts w:ascii="Verdana" w:hAnsi="Verdana"/>
          <w:b/>
          <w:bCs/>
          <w:sz w:val="18"/>
          <w:szCs w:val="18"/>
        </w:rPr>
      </w:pPr>
      <w:r>
        <w:rPr>
          <w:rFonts w:ascii="Verdana" w:hAnsi="Verdana"/>
          <w:sz w:val="18"/>
          <w:szCs w:val="18"/>
        </w:rPr>
        <w:t>De algemene oriëntatie over de verordening uitvoering AVG werd als hamerstuk aangenomen</w:t>
      </w:r>
      <w:r w:rsidR="006F6FC4">
        <w:rPr>
          <w:rFonts w:ascii="Verdana" w:hAnsi="Verdana"/>
          <w:sz w:val="18"/>
          <w:szCs w:val="18"/>
        </w:rPr>
        <w:t xml:space="preserve"> (a-punt)</w:t>
      </w:r>
      <w:r>
        <w:rPr>
          <w:rFonts w:ascii="Verdana" w:hAnsi="Verdana"/>
          <w:sz w:val="18"/>
          <w:szCs w:val="18"/>
        </w:rPr>
        <w:t>.</w:t>
      </w:r>
    </w:p>
    <w:p w:rsidRPr="00155E5D" w:rsidR="00155E5D" w:rsidP="00155E5D" w:rsidRDefault="00155E5D" w14:paraId="6933919A" w14:textId="486961BF">
      <w:pPr>
        <w:pStyle w:val="Lijstalinea"/>
        <w:numPr>
          <w:ilvl w:val="0"/>
          <w:numId w:val="30"/>
        </w:numPr>
        <w:rPr>
          <w:rFonts w:ascii="Verdana" w:hAnsi="Verdana"/>
          <w:sz w:val="18"/>
          <w:szCs w:val="18"/>
        </w:rPr>
      </w:pPr>
      <w:r w:rsidRPr="00155E5D">
        <w:rPr>
          <w:rFonts w:ascii="Verdana" w:hAnsi="Verdana"/>
          <w:sz w:val="18"/>
          <w:szCs w:val="18"/>
        </w:rPr>
        <w:t>De Raad heeft de algemene oriëntatie (raadspositie) op het voorstel van de Europese Commissie voor een Verordening ter oprichting van een EU-Talentenpool met ruime meerderheid aangenomen.</w:t>
      </w:r>
      <w:r w:rsidRPr="0086611E">
        <w:rPr>
          <w:rStyle w:val="Voetnootmarkering"/>
          <w:rFonts w:ascii="Verdana" w:hAnsi="Verdana"/>
          <w:sz w:val="18"/>
          <w:szCs w:val="18"/>
        </w:rPr>
        <w:footnoteReference w:id="2"/>
      </w:r>
      <w:r w:rsidRPr="00155E5D">
        <w:rPr>
          <w:rFonts w:ascii="Verdana" w:hAnsi="Verdana"/>
          <w:sz w:val="18"/>
          <w:szCs w:val="18"/>
        </w:rPr>
        <w:t xml:space="preserve"> Enkele lidstaten, waaronder Nederland, onthielden zich van stemming. U bent uitgebreid over het kabinetsstandpunt geïnformeerd via de Geannoteerde Agenda voor de Raad van Sociale Zaken en Werkgel</w:t>
      </w:r>
      <w:r w:rsidR="00CD7C84">
        <w:rPr>
          <w:rFonts w:ascii="Verdana" w:hAnsi="Verdana"/>
          <w:sz w:val="18"/>
          <w:szCs w:val="18"/>
        </w:rPr>
        <w:t>e</w:t>
      </w:r>
      <w:r w:rsidRPr="00155E5D">
        <w:rPr>
          <w:rFonts w:ascii="Verdana" w:hAnsi="Verdana"/>
          <w:sz w:val="18"/>
          <w:szCs w:val="18"/>
        </w:rPr>
        <w:t>genheid.</w:t>
      </w:r>
      <w:r w:rsidRPr="0086611E">
        <w:rPr>
          <w:rStyle w:val="Voetnootmarkering"/>
          <w:rFonts w:ascii="Verdana" w:hAnsi="Verdana"/>
          <w:sz w:val="18"/>
          <w:szCs w:val="18"/>
        </w:rPr>
        <w:footnoteReference w:id="3"/>
      </w:r>
      <w:r w:rsidRPr="00155E5D">
        <w:rPr>
          <w:rFonts w:ascii="Verdana" w:hAnsi="Verdana"/>
          <w:sz w:val="18"/>
          <w:szCs w:val="18"/>
        </w:rPr>
        <w:t xml:space="preserve"> De triloog over het voorstel zal starten zodra het Europees Parlement een positie heeft ingenomen. Het kabinet zal er in de triloog met het Europees Parlement voor blijven pleiten om oneigenlijke detachering van derdelanders in de specifieke context van de EU-Talentenpool te voorkomen.</w:t>
      </w:r>
    </w:p>
    <w:p w:rsidRPr="00CF083A" w:rsidR="00964ED8" w:rsidP="00964ED8" w:rsidRDefault="00964ED8" w14:paraId="7AB67F20" w14:textId="77777777">
      <w:pPr>
        <w:pStyle w:val="Lijstalinea"/>
        <w:widowControl w:val="0"/>
        <w:spacing w:after="0"/>
        <w:ind w:right="-20"/>
        <w:rPr>
          <w:rFonts w:ascii="Verdana" w:hAnsi="Verdana" w:eastAsia="Verdana" w:cs="Verdana"/>
          <w:b/>
          <w:bCs/>
          <w:position w:val="-1"/>
          <w:sz w:val="24"/>
          <w:szCs w:val="24"/>
        </w:rPr>
      </w:pPr>
    </w:p>
    <w:p w:rsidRPr="006F42B7" w:rsidR="00A83A47" w:rsidP="00971D13" w:rsidRDefault="00A83A47" w14:paraId="290F2210" w14:textId="77777777">
      <w:pPr>
        <w:spacing w:line="259" w:lineRule="auto"/>
        <w:rPr>
          <w:rFonts w:ascii="Verdana" w:hAnsi="Verdana" w:eastAsia="Verdana,Times New Roman"/>
          <w:sz w:val="18"/>
          <w:szCs w:val="18"/>
        </w:rPr>
      </w:pPr>
    </w:p>
    <w:p w:rsidRPr="004E0AFD" w:rsidR="002915FF" w:rsidP="002915FF" w:rsidRDefault="002915FF" w14:paraId="0971AB22" w14:textId="5D85D355">
      <w:pPr>
        <w:pStyle w:val="Lijstalinea"/>
        <w:widowControl w:val="0"/>
        <w:numPr>
          <w:ilvl w:val="0"/>
          <w:numId w:val="6"/>
        </w:numPr>
        <w:spacing w:after="0"/>
        <w:ind w:right="-20"/>
        <w:rPr>
          <w:rFonts w:ascii="Verdana" w:hAnsi="Verdana" w:eastAsia="Verdana" w:cs="Verdana"/>
          <w:b/>
          <w:bCs/>
          <w:sz w:val="18"/>
          <w:szCs w:val="18"/>
        </w:rPr>
      </w:pPr>
      <w:r w:rsidRPr="004E0AFD">
        <w:rPr>
          <w:rFonts w:ascii="Verdana" w:hAnsi="Verdana" w:eastAsia="Verdana" w:cs="Verdana"/>
          <w:b/>
          <w:bCs/>
          <w:position w:val="-1"/>
          <w:sz w:val="18"/>
          <w:szCs w:val="18"/>
        </w:rPr>
        <w:t>Staat van het Schengengebied</w:t>
      </w:r>
      <w:r w:rsidR="00155E5D">
        <w:rPr>
          <w:rFonts w:ascii="Verdana" w:hAnsi="Verdana" w:eastAsia="Verdana" w:cs="Verdana"/>
          <w:b/>
          <w:bCs/>
          <w:position w:val="-1"/>
          <w:sz w:val="18"/>
          <w:szCs w:val="18"/>
        </w:rPr>
        <w:t xml:space="preserve">: </w:t>
      </w:r>
      <w:r w:rsidRPr="0059667F" w:rsidR="00155E5D">
        <w:rPr>
          <w:rFonts w:ascii="Verdana" w:hAnsi="Verdana" w:eastAsia="Verdana" w:cs="Verdana"/>
          <w:b/>
          <w:bCs/>
          <w:position w:val="-1"/>
          <w:sz w:val="18"/>
          <w:szCs w:val="18"/>
        </w:rPr>
        <w:t>Prioriteiten Schengencyclus en Schengenverklaring</w:t>
      </w:r>
    </w:p>
    <w:p w:rsidRPr="004E0AFD" w:rsidR="002915FF" w:rsidP="002915FF" w:rsidRDefault="002915FF" w14:paraId="68BEF0D2" w14:textId="77777777">
      <w:pPr>
        <w:pStyle w:val="Lijstalinea"/>
        <w:widowControl w:val="0"/>
        <w:spacing w:after="0"/>
        <w:ind w:left="360" w:right="-20"/>
        <w:rPr>
          <w:rFonts w:ascii="Verdana" w:hAnsi="Verdana" w:eastAsia="Verdana" w:cs="Verdana"/>
          <w:b/>
          <w:bCs/>
          <w:position w:val="-1"/>
          <w:sz w:val="18"/>
          <w:szCs w:val="18"/>
        </w:rPr>
      </w:pPr>
    </w:p>
    <w:p w:rsidRPr="0086611E" w:rsidR="00293ECB" w:rsidP="00293ECB" w:rsidRDefault="00293ECB" w14:paraId="652BC3DE" w14:textId="4C65A24C">
      <w:pPr>
        <w:widowControl w:val="0"/>
        <w:ind w:right="-23"/>
        <w:rPr>
          <w:rFonts w:ascii="Verdana" w:hAnsi="Verdana" w:eastAsia="Verdana" w:cs="Verdana"/>
          <w:position w:val="-1"/>
          <w:sz w:val="18"/>
          <w:szCs w:val="18"/>
        </w:rPr>
      </w:pPr>
      <w:r w:rsidRPr="0086611E">
        <w:rPr>
          <w:rFonts w:ascii="Verdana" w:hAnsi="Verdana" w:eastAsia="Verdana" w:cs="Verdana"/>
          <w:position w:val="-1"/>
          <w:sz w:val="18"/>
          <w:szCs w:val="18"/>
        </w:rPr>
        <w:t>Tijdens de Raad vond een gedachtewisseling plaats over de prioriteiten voor de Schengencyclus van 2024-2025. Het Voorzitterschap had voorafgaand aan de Raad de volgende prioriteiten voorgesteld: 1) het vergroten van de weerbaarheid van onze buitengrenzen en tegelijkertijd het consolideren van digitalisering; 2) het vergroten van de effectiviteit van het terugkeersysteem; en 3) het vergroten van de interne veiligheid. Nederland heeft steun uitgesproken voor de geïdentificeerde prioriteiten.</w:t>
      </w:r>
      <w:r>
        <w:rPr>
          <w:rFonts w:ascii="Verdana" w:hAnsi="Verdana" w:eastAsia="Verdana" w:cs="Verdana"/>
          <w:position w:val="-1"/>
          <w:sz w:val="18"/>
          <w:szCs w:val="18"/>
        </w:rPr>
        <w:t xml:space="preserve"> Nederland bracht in</w:t>
      </w:r>
      <w:r w:rsidRPr="0086611E">
        <w:rPr>
          <w:rFonts w:ascii="Verdana" w:hAnsi="Verdana" w:eastAsia="Verdana" w:cs="Verdana"/>
          <w:position w:val="-1"/>
          <w:sz w:val="18"/>
          <w:szCs w:val="18"/>
        </w:rPr>
        <w:t xml:space="preserve"> dat bij de opvolging van de prioriteiten aandacht dient te zijn voor het tegengaan van secundaire migratie, het implementeren van recent aangenomen wetgeving (zoals het Pact en de herziene Schengengrenscode), en dat het vergroten van interne veiligheid breed moet worden geadresseerd. Met dat laatste wordt bedoeld dat er naast de strijd tegen georganiseerde criminaliteit, voldoende aandacht moet worden besteed aan de strijd tegen terrorisme en andere veiligheidsdreigingen. Ook is benadrukt dat het verbeteren van gegevensdeling tussen EU-agentschappen en lidstaten, evenals de daaropvolgende analyse van deze gegevens voor bijvoorbeeld opsporingsdoeleinden, daar onderdeel van moeten zijn. Tijdens de tafelronde bleek dat er brede steun was voor deze prioriteiten en de daaropvolgende operationele acties. Lidstaten benoemden eigen accenten, zoals de noodzaak voor verbeterd terugkeerbeleid en een versterkte aanpak tegen de instrumentalisering van migratie. </w:t>
      </w:r>
    </w:p>
    <w:p w:rsidRPr="0086611E" w:rsidR="00293ECB" w:rsidP="00293ECB" w:rsidRDefault="00293ECB" w14:paraId="5B060944" w14:textId="77777777">
      <w:pPr>
        <w:widowControl w:val="0"/>
        <w:ind w:right="-23"/>
        <w:rPr>
          <w:rFonts w:ascii="Verdana" w:hAnsi="Verdana" w:eastAsia="Verdana" w:cs="Verdana"/>
          <w:position w:val="-1"/>
          <w:sz w:val="18"/>
          <w:szCs w:val="18"/>
        </w:rPr>
      </w:pPr>
    </w:p>
    <w:p w:rsidRPr="00E05F40" w:rsidR="00293ECB" w:rsidP="00293ECB" w:rsidRDefault="00293ECB" w14:paraId="119E6BF1" w14:textId="77777777">
      <w:pPr>
        <w:widowControl w:val="0"/>
        <w:ind w:right="-23"/>
        <w:rPr>
          <w:rFonts w:ascii="Verdana" w:hAnsi="Verdana" w:eastAsia="Verdana" w:cs="Verdana"/>
          <w:position w:val="-1"/>
          <w:sz w:val="18"/>
          <w:szCs w:val="18"/>
        </w:rPr>
      </w:pPr>
      <w:r w:rsidRPr="00E05F40">
        <w:rPr>
          <w:rFonts w:ascii="Verdana" w:hAnsi="Verdana" w:eastAsia="Verdana" w:cs="Verdana"/>
          <w:position w:val="-1"/>
          <w:sz w:val="18"/>
          <w:szCs w:val="18"/>
        </w:rPr>
        <w:t xml:space="preserve">Het Voorzitterschap besloot verder om de eerder aangekondigde Schengenverklaring niet voor te leggen ter bekrachtiging aan de Raad, omdat enkele lidstaten van mening waren dat de tekst onvoldoende ambitieus was over het afronden van het Schengentoetredingsproces van Roemenië </w:t>
      </w:r>
      <w:r w:rsidRPr="00E05F40">
        <w:rPr>
          <w:rFonts w:ascii="Verdana" w:hAnsi="Verdana" w:eastAsia="Verdana" w:cs="Verdana"/>
          <w:position w:val="-1"/>
          <w:sz w:val="18"/>
          <w:szCs w:val="18"/>
        </w:rPr>
        <w:lastRenderedPageBreak/>
        <w:t>en Bulgarije. Het Voorzitterschap verwachtte dat het voorstel daardoor niet kon rekenen op de benodigde unanieme steun in de Raad.</w:t>
      </w:r>
    </w:p>
    <w:p w:rsidRPr="0086611E" w:rsidR="00293ECB" w:rsidP="00293ECB" w:rsidRDefault="00293ECB" w14:paraId="059FC828" w14:textId="77777777">
      <w:pPr>
        <w:widowControl w:val="0"/>
        <w:ind w:right="-23"/>
        <w:rPr>
          <w:rFonts w:ascii="Verdana" w:hAnsi="Verdana" w:eastAsia="Verdana" w:cs="Verdana"/>
          <w:position w:val="-1"/>
          <w:sz w:val="18"/>
          <w:szCs w:val="18"/>
        </w:rPr>
      </w:pPr>
    </w:p>
    <w:p w:rsidR="00293ECB" w:rsidP="00293ECB" w:rsidRDefault="00293ECB" w14:paraId="50E10FE6" w14:textId="5DCE6492">
      <w:pPr>
        <w:rPr>
          <w:rFonts w:ascii="Verdana" w:hAnsi="Verdana"/>
          <w:sz w:val="18"/>
          <w:szCs w:val="18"/>
        </w:rPr>
      </w:pPr>
      <w:r w:rsidRPr="0086611E">
        <w:rPr>
          <w:rFonts w:ascii="Verdana" w:hAnsi="Verdana" w:eastAsia="Verdana" w:cs="Verdana"/>
          <w:position w:val="-1"/>
          <w:sz w:val="18"/>
          <w:szCs w:val="18"/>
        </w:rPr>
        <w:t xml:space="preserve">Tijdens de Schengenraad zijn ook de Raadsconclusies aangenomen over de evaluatie van de Europese Grens- en Kustwachtverordening en permanent korps van Frontex. Dit vond plaats zonder discussie. Voor een toelichting over de inhoud van deze conclusies wordt verwezen naar de Geannoteerde Agenda van deze Raad.   </w:t>
      </w:r>
      <w:r w:rsidRPr="0086611E">
        <w:rPr>
          <w:rFonts w:ascii="Verdana" w:hAnsi="Verdana" w:eastAsia="Verdana" w:cs="Verdana"/>
          <w:b/>
          <w:bCs/>
          <w:position w:val="-1"/>
          <w:sz w:val="18"/>
          <w:szCs w:val="18"/>
        </w:rPr>
        <w:br/>
      </w:r>
    </w:p>
    <w:p w:rsidR="00293ECB" w:rsidP="00481F70" w:rsidRDefault="00293ECB" w14:paraId="2D949A4C" w14:textId="77777777">
      <w:pPr>
        <w:rPr>
          <w:rFonts w:ascii="Verdana" w:hAnsi="Verdana"/>
          <w:sz w:val="18"/>
          <w:szCs w:val="18"/>
        </w:rPr>
      </w:pPr>
    </w:p>
    <w:p w:rsidRPr="00481F70" w:rsidR="00293ECB" w:rsidP="00481F70" w:rsidRDefault="00293ECB" w14:paraId="6EEC3C62" w14:textId="77777777">
      <w:pPr>
        <w:rPr>
          <w:rFonts w:ascii="Verdana" w:hAnsi="Verdana"/>
          <w:sz w:val="18"/>
          <w:szCs w:val="18"/>
        </w:rPr>
      </w:pPr>
    </w:p>
    <w:p w:rsidR="002915FF" w:rsidP="002915FF" w:rsidRDefault="002915FF" w14:paraId="09B2E506" w14:textId="4706C828">
      <w:pPr>
        <w:pStyle w:val="Lijstalinea"/>
        <w:numPr>
          <w:ilvl w:val="0"/>
          <w:numId w:val="6"/>
        </w:numPr>
        <w:rPr>
          <w:rFonts w:ascii="Verdana" w:hAnsi="Verdana"/>
          <w:sz w:val="18"/>
          <w:szCs w:val="18"/>
        </w:rPr>
      </w:pPr>
      <w:r w:rsidRPr="1433EF99">
        <w:rPr>
          <w:rFonts w:ascii="Verdana" w:hAnsi="Verdana"/>
          <w:b/>
          <w:bCs/>
          <w:sz w:val="18"/>
          <w:szCs w:val="18"/>
        </w:rPr>
        <w:t>De toekomst van het visumbeleid van de EU</w:t>
      </w:r>
    </w:p>
    <w:p w:rsidRPr="00481F70" w:rsidR="00481F70" w:rsidP="00481F70" w:rsidRDefault="00293ECB" w14:paraId="1F8DF9B0" w14:textId="6D0777F7">
      <w:pPr>
        <w:rPr>
          <w:rFonts w:ascii="Verdana" w:hAnsi="Verdana"/>
          <w:sz w:val="18"/>
          <w:szCs w:val="18"/>
        </w:rPr>
      </w:pPr>
      <w:r w:rsidRPr="0086611E">
        <w:rPr>
          <w:rFonts w:ascii="Verdana" w:hAnsi="Verdana"/>
          <w:sz w:val="18"/>
          <w:szCs w:val="18"/>
        </w:rPr>
        <w:t xml:space="preserve">Er was brede steun voor de oproep aan de Commissie om in samenspraak met de Raad een gemeenschappelijke EU-strategie voor het Europees visumbeleid op te stellen. Deze strategie moet voorzien in de wens om het visumbeleid strategischer in te zetten, misbruik tegen te gaan en adequaat te kunnen handelen wanneer er risico’s zijn voor de interne veiligheid of op het gebied van migratie. In de volledige tafelronde riepen verschillende lidstaten op tot het beter benutten van de beschikbare gegevens in databanken zoals het VIS en </w:t>
      </w:r>
      <w:r w:rsidR="00CD7C84">
        <w:rPr>
          <w:rFonts w:ascii="Verdana" w:hAnsi="Verdana"/>
          <w:sz w:val="18"/>
          <w:szCs w:val="18"/>
        </w:rPr>
        <w:t>EURODAC</w:t>
      </w:r>
      <w:r w:rsidRPr="0086611E">
        <w:rPr>
          <w:rFonts w:ascii="Verdana" w:hAnsi="Verdana"/>
          <w:sz w:val="18"/>
          <w:szCs w:val="18"/>
        </w:rPr>
        <w:t xml:space="preserve">. Ook benadrukten lidstaten het belang van een sterk gecoördineerd EU-optreden in het geval van derde landen die hun visumbeleid niet harmoniseren met dat van de EU waarbij werd benadrukt dat visumvrijreizen een gunst is en geen recht. In dat kader riepen meerdere lidstaten, waaronder Nederland, ook op tot het spoedig bereiken van een akkoord met het Europees </w:t>
      </w:r>
      <w:r w:rsidR="00CD7C84">
        <w:rPr>
          <w:rFonts w:ascii="Verdana" w:hAnsi="Verdana"/>
          <w:sz w:val="18"/>
          <w:szCs w:val="18"/>
        </w:rPr>
        <w:t>P</w:t>
      </w:r>
      <w:r w:rsidRPr="0086611E">
        <w:rPr>
          <w:rFonts w:ascii="Verdana" w:hAnsi="Verdana"/>
          <w:sz w:val="18"/>
          <w:szCs w:val="18"/>
        </w:rPr>
        <w:t>arlement ten aanzien van de herziening van het visumopschortingsmechanisme.</w:t>
      </w:r>
      <w:r w:rsidR="00481F70">
        <w:rPr>
          <w:rFonts w:ascii="Verdana" w:hAnsi="Verdana"/>
          <w:sz w:val="18"/>
          <w:szCs w:val="18"/>
        </w:rPr>
        <w:br/>
      </w:r>
    </w:p>
    <w:p w:rsidRPr="00E9515D" w:rsidR="00481F70" w:rsidP="00E9515D" w:rsidRDefault="002915FF" w14:paraId="246BF6A9" w14:textId="3F8B6F88">
      <w:pPr>
        <w:pStyle w:val="Lijstalinea"/>
        <w:numPr>
          <w:ilvl w:val="0"/>
          <w:numId w:val="6"/>
        </w:numPr>
        <w:rPr>
          <w:rFonts w:ascii="Verdana" w:hAnsi="Verdana"/>
          <w:sz w:val="18"/>
          <w:szCs w:val="18"/>
        </w:rPr>
      </w:pPr>
      <w:r w:rsidRPr="00E9515D">
        <w:rPr>
          <w:rFonts w:ascii="Verdana" w:hAnsi="Verdana"/>
          <w:b/>
          <w:bCs/>
          <w:sz w:val="18"/>
          <w:szCs w:val="18"/>
        </w:rPr>
        <w:t>Interoperabiliteit</w:t>
      </w:r>
      <w:r>
        <w:br/>
      </w:r>
    </w:p>
    <w:p w:rsidR="003C4625" w:rsidP="003C4625" w:rsidRDefault="003C4625" w14:paraId="6BF558B5" w14:textId="4ED8B054">
      <w:pPr>
        <w:pStyle w:val="Lijstalinea"/>
        <w:ind w:left="0"/>
        <w:rPr>
          <w:rFonts w:ascii="Verdana" w:hAnsi="Verdana"/>
          <w:sz w:val="18"/>
          <w:szCs w:val="18"/>
        </w:rPr>
      </w:pPr>
      <w:r>
        <w:rPr>
          <w:rFonts w:ascii="Verdana" w:hAnsi="Verdana"/>
          <w:sz w:val="18"/>
          <w:szCs w:val="18"/>
        </w:rPr>
        <w:t xml:space="preserve">Het Belgische voorzitterschap en de Commissie schetste de stand van zaken van de inwerkingtreding van </w:t>
      </w:r>
      <w:r w:rsidR="00CD7C84">
        <w:rPr>
          <w:rFonts w:ascii="Verdana" w:hAnsi="Verdana"/>
          <w:sz w:val="18"/>
          <w:szCs w:val="18"/>
        </w:rPr>
        <w:t xml:space="preserve">het </w:t>
      </w:r>
      <w:r>
        <w:rPr>
          <w:rFonts w:ascii="Verdana" w:hAnsi="Verdana"/>
          <w:i/>
          <w:iCs/>
          <w:sz w:val="18"/>
          <w:szCs w:val="18"/>
        </w:rPr>
        <w:t>E</w:t>
      </w:r>
      <w:r w:rsidRPr="00481F70">
        <w:rPr>
          <w:rFonts w:ascii="Verdana" w:hAnsi="Verdana"/>
          <w:i/>
          <w:iCs/>
          <w:sz w:val="18"/>
          <w:szCs w:val="18"/>
        </w:rPr>
        <w:t>ntry</w:t>
      </w:r>
      <w:r>
        <w:rPr>
          <w:rFonts w:ascii="Verdana" w:hAnsi="Verdana"/>
          <w:i/>
          <w:iCs/>
          <w:sz w:val="18"/>
          <w:szCs w:val="18"/>
        </w:rPr>
        <w:t>/</w:t>
      </w:r>
      <w:r w:rsidRPr="00481F70">
        <w:rPr>
          <w:rFonts w:ascii="Verdana" w:hAnsi="Verdana"/>
          <w:i/>
          <w:iCs/>
          <w:sz w:val="18"/>
          <w:szCs w:val="18"/>
        </w:rPr>
        <w:t>exit system</w:t>
      </w:r>
      <w:r>
        <w:rPr>
          <w:rFonts w:ascii="Verdana" w:hAnsi="Verdana"/>
          <w:sz w:val="18"/>
          <w:szCs w:val="18"/>
        </w:rPr>
        <w:t xml:space="preserve"> (EES) en het </w:t>
      </w:r>
      <w:r w:rsidRPr="00230FA6">
        <w:rPr>
          <w:rFonts w:ascii="Verdana" w:hAnsi="Verdana"/>
          <w:sz w:val="18"/>
          <w:szCs w:val="18"/>
        </w:rPr>
        <w:t>Europees Systeem voor Reisinformatie en -autorisatie (ETIAS)</w:t>
      </w:r>
      <w:r>
        <w:rPr>
          <w:rFonts w:ascii="Verdana" w:hAnsi="Verdana"/>
          <w:sz w:val="18"/>
          <w:szCs w:val="18"/>
        </w:rPr>
        <w:t xml:space="preserve">. De Commissie benadrukte dat EES in het najaar operationeel wordt. De inwerkingtreding van ETIAS volgt 6 maanden later. De meeste lidstaten zijn volop bezig met de voorbereidingen van de operationalisering van EES, een aantal lidstaten loopt achter. De Commissie riep de lidstaten op om door te gaan met de voorbereidingen om een </w:t>
      </w:r>
      <w:r w:rsidR="00CD7C84">
        <w:rPr>
          <w:rFonts w:ascii="Verdana" w:hAnsi="Verdana"/>
          <w:sz w:val="18"/>
          <w:szCs w:val="18"/>
        </w:rPr>
        <w:t xml:space="preserve">digitaal </w:t>
      </w:r>
      <w:r>
        <w:rPr>
          <w:rFonts w:ascii="Verdana" w:hAnsi="Verdana"/>
          <w:sz w:val="18"/>
          <w:szCs w:val="18"/>
        </w:rPr>
        <w:t>Schengen een realiteit te maken.</w:t>
      </w:r>
    </w:p>
    <w:p w:rsidR="003C4625" w:rsidP="003C4625" w:rsidRDefault="003C4625" w14:paraId="3E590E5E" w14:textId="77777777">
      <w:pPr>
        <w:pStyle w:val="Lijstalinea"/>
        <w:ind w:left="0"/>
        <w:rPr>
          <w:rFonts w:ascii="Verdana" w:hAnsi="Verdana"/>
          <w:sz w:val="18"/>
          <w:szCs w:val="18"/>
        </w:rPr>
      </w:pPr>
    </w:p>
    <w:p w:rsidRPr="00941663" w:rsidR="003C4625" w:rsidP="003C4625" w:rsidRDefault="003C4625" w14:paraId="7988F44D" w14:textId="77777777">
      <w:pPr>
        <w:pStyle w:val="Lijstalinea"/>
        <w:ind w:left="0"/>
        <w:rPr>
          <w:rFonts w:ascii="Verdana" w:hAnsi="Verdana"/>
          <w:color w:val="000000"/>
          <w:sz w:val="18"/>
          <w:szCs w:val="18"/>
        </w:rPr>
      </w:pPr>
      <w:r>
        <w:rPr>
          <w:rFonts w:ascii="Verdana" w:hAnsi="Verdana"/>
          <w:sz w:val="18"/>
          <w:szCs w:val="18"/>
        </w:rPr>
        <w:t xml:space="preserve">De directeur van eu-LISA lichtte de </w:t>
      </w:r>
      <w:r w:rsidRPr="00E35F97">
        <w:rPr>
          <w:rFonts w:ascii="Verdana" w:hAnsi="Verdana"/>
          <w:sz w:val="18"/>
          <w:szCs w:val="18"/>
        </w:rPr>
        <w:t xml:space="preserve">implementatie </w:t>
      </w:r>
      <w:r>
        <w:rPr>
          <w:rFonts w:ascii="Verdana" w:hAnsi="Verdana"/>
          <w:sz w:val="18"/>
          <w:szCs w:val="18"/>
        </w:rPr>
        <w:t xml:space="preserve">van de interoperabiliteit </w:t>
      </w:r>
      <w:r w:rsidRPr="00E35F97">
        <w:rPr>
          <w:rFonts w:ascii="Verdana" w:hAnsi="Verdana"/>
          <w:i/>
          <w:iCs/>
          <w:sz w:val="18"/>
          <w:szCs w:val="18"/>
        </w:rPr>
        <w:t>roadmap</w:t>
      </w:r>
      <w:r>
        <w:rPr>
          <w:rStyle w:val="Voetnootmarkering"/>
          <w:rFonts w:ascii="Verdana" w:hAnsi="Verdana"/>
          <w:sz w:val="18"/>
          <w:szCs w:val="18"/>
        </w:rPr>
        <w:footnoteReference w:id="4"/>
      </w:r>
      <w:r>
        <w:rPr>
          <w:rFonts w:ascii="Verdana" w:hAnsi="Verdana"/>
          <w:i/>
          <w:iCs/>
          <w:sz w:val="18"/>
          <w:szCs w:val="18"/>
        </w:rPr>
        <w:t xml:space="preserve"> </w:t>
      </w:r>
      <w:r>
        <w:rPr>
          <w:rFonts w:ascii="Verdana" w:hAnsi="Verdana"/>
          <w:sz w:val="18"/>
          <w:szCs w:val="18"/>
        </w:rPr>
        <w:t>toe</w:t>
      </w:r>
      <w:r>
        <w:rPr>
          <w:rFonts w:ascii="Verdana" w:hAnsi="Verdana"/>
          <w:i/>
          <w:iCs/>
          <w:sz w:val="18"/>
          <w:szCs w:val="18"/>
        </w:rPr>
        <w:t xml:space="preserve"> </w:t>
      </w:r>
      <w:r>
        <w:rPr>
          <w:rFonts w:ascii="Verdana" w:hAnsi="Verdana"/>
          <w:sz w:val="18"/>
          <w:szCs w:val="18"/>
        </w:rPr>
        <w:t xml:space="preserve">en meldde dat er duidelijk vooruitgang te zien is. Daarbij werd vermeld dat voor de inwerkingtreding van EES de testactiviteiten volop lopen en dat de komende periode aandacht uit gaat naar de gereedheidsmeldingen. </w:t>
      </w:r>
      <w:r w:rsidRPr="00B6403D">
        <w:rPr>
          <w:rFonts w:ascii="Verdana" w:hAnsi="Verdana"/>
          <w:sz w:val="18"/>
          <w:szCs w:val="18"/>
        </w:rPr>
        <w:t>De precieze datum van inwerkingtreding kan pas formeel worden vastgesteld nadat alle lidstaten zich gereed hebben gemeld</w:t>
      </w:r>
      <w:r>
        <w:rPr>
          <w:rFonts w:ascii="Verdana" w:hAnsi="Verdana"/>
          <w:sz w:val="18"/>
          <w:szCs w:val="18"/>
        </w:rPr>
        <w:t xml:space="preserve">. Ook is van belang dat </w:t>
      </w:r>
      <w:r>
        <w:rPr>
          <w:rFonts w:ascii="Verdana" w:hAnsi="Verdana"/>
          <w:color w:val="000000"/>
          <w:sz w:val="18"/>
          <w:szCs w:val="18"/>
        </w:rPr>
        <w:t>de betrokken dienstverleners en vervoerders goed zijn voorbereid en het benodigde materieel op de grensovergangen aanwezig is zodat onder andere passagiersstromen gemonitord kunnen worden.</w:t>
      </w:r>
    </w:p>
    <w:p w:rsidR="003C4625" w:rsidP="003C4625" w:rsidRDefault="00394B63" w14:paraId="16112B1B" w14:textId="6F93CBFD">
      <w:pPr>
        <w:pStyle w:val="Normaalweb"/>
        <w:spacing w:before="0" w:beforeAutospacing="0" w:after="0" w:afterAutospacing="0" w:line="259" w:lineRule="auto"/>
      </w:pPr>
      <w:r>
        <w:rPr>
          <w:rFonts w:ascii="Verdana" w:hAnsi="Verdana"/>
          <w:color w:val="000000"/>
          <w:sz w:val="18"/>
          <w:szCs w:val="18"/>
        </w:rPr>
        <w:t>Eu</w:t>
      </w:r>
      <w:r w:rsidR="003C4625">
        <w:rPr>
          <w:rFonts w:ascii="Verdana" w:hAnsi="Verdana"/>
          <w:color w:val="000000"/>
          <w:sz w:val="18"/>
          <w:szCs w:val="18"/>
        </w:rPr>
        <w:t>-LISA benadrukte daarnaast het belang van het nieuwe EURODAC dat een kernpijler van het asiel- en migratiepact vormt. Het systeem word</w:t>
      </w:r>
      <w:r>
        <w:rPr>
          <w:rFonts w:ascii="Verdana" w:hAnsi="Verdana"/>
          <w:color w:val="000000"/>
          <w:sz w:val="18"/>
          <w:szCs w:val="18"/>
        </w:rPr>
        <w:t>t</w:t>
      </w:r>
      <w:r w:rsidR="003C4625">
        <w:rPr>
          <w:rFonts w:ascii="Verdana" w:hAnsi="Verdana"/>
          <w:color w:val="000000"/>
          <w:sz w:val="18"/>
          <w:szCs w:val="18"/>
        </w:rPr>
        <w:t xml:space="preserve"> gebouwd en er wordt ook een strategie ontwikkeld voor de implementatie omdat het nieuwe EURODAC </w:t>
      </w:r>
      <w:r>
        <w:rPr>
          <w:rFonts w:ascii="Verdana" w:hAnsi="Verdana"/>
          <w:color w:val="000000"/>
          <w:sz w:val="18"/>
          <w:szCs w:val="18"/>
        </w:rPr>
        <w:t xml:space="preserve">binnen </w:t>
      </w:r>
      <w:r w:rsidR="003C4625">
        <w:rPr>
          <w:rFonts w:ascii="Verdana" w:hAnsi="Verdana"/>
          <w:color w:val="000000"/>
          <w:sz w:val="18"/>
          <w:szCs w:val="18"/>
        </w:rPr>
        <w:t>een krap tijdspad operationeel moet gaan worden.</w:t>
      </w:r>
    </w:p>
    <w:p w:rsidR="00481F70" w:rsidP="000A527D" w:rsidRDefault="00481F70" w14:paraId="77220DD1" w14:textId="77777777">
      <w:pPr>
        <w:pStyle w:val="Normaalweb"/>
        <w:spacing w:before="0" w:beforeAutospacing="0" w:after="0" w:afterAutospacing="0" w:line="259" w:lineRule="auto"/>
      </w:pPr>
    </w:p>
    <w:p w:rsidRPr="004E0AFD" w:rsidR="002915FF" w:rsidP="000A527D" w:rsidRDefault="002915FF" w14:paraId="40C061C8" w14:textId="5B004601">
      <w:pPr>
        <w:pStyle w:val="Lijstalinea"/>
        <w:spacing w:after="0"/>
        <w:ind w:left="0"/>
        <w:rPr>
          <w:rFonts w:ascii="Verdana" w:hAnsi="Verdana"/>
          <w:sz w:val="18"/>
          <w:szCs w:val="18"/>
        </w:rPr>
      </w:pPr>
    </w:p>
    <w:p w:rsidR="002915FF" w:rsidP="000A527D" w:rsidRDefault="002915FF" w14:paraId="2F7413D8" w14:textId="74E02FD1">
      <w:pPr>
        <w:pStyle w:val="Lijstalinea"/>
        <w:numPr>
          <w:ilvl w:val="0"/>
          <w:numId w:val="6"/>
        </w:numPr>
        <w:spacing w:after="0"/>
        <w:rPr>
          <w:rFonts w:ascii="Verdana" w:hAnsi="Verdana"/>
          <w:sz w:val="18"/>
          <w:szCs w:val="18"/>
        </w:rPr>
      </w:pPr>
      <w:bookmarkStart w:name="_Hlk167441622" w:id="1"/>
      <w:r w:rsidRPr="00D04DED">
        <w:rPr>
          <w:rFonts w:ascii="Verdana" w:hAnsi="Verdana"/>
          <w:b/>
          <w:bCs/>
          <w:sz w:val="18"/>
          <w:szCs w:val="18"/>
        </w:rPr>
        <w:t>Verordening tot vaststelling van regels ter voorkoming en bestrijding van seksueel misbruik van kinderen</w:t>
      </w:r>
      <w:r>
        <w:br/>
      </w:r>
    </w:p>
    <w:p w:rsidR="00895D67" w:rsidP="00895D67" w:rsidRDefault="00895D67" w14:paraId="2500DCCF" w14:textId="4D27F0D1">
      <w:pPr>
        <w:pStyle w:val="Normaalweb"/>
        <w:rPr>
          <w:rFonts w:ascii="Verdana" w:hAnsi="Verdana"/>
          <w:color w:val="000000"/>
          <w:sz w:val="18"/>
          <w:szCs w:val="18"/>
        </w:rPr>
      </w:pPr>
      <w:r w:rsidRPr="00895D67">
        <w:rPr>
          <w:rStyle w:val="Zwaar"/>
          <w:rFonts w:ascii="Verdana" w:hAnsi="Verdana"/>
          <w:b w:val="0"/>
          <w:bCs w:val="0"/>
          <w:color w:val="000000"/>
          <w:sz w:val="18"/>
          <w:szCs w:val="18"/>
        </w:rPr>
        <w:t>Het Belgische voorzitterschap</w:t>
      </w:r>
      <w:r>
        <w:rPr>
          <w:rStyle w:val="Zwaar"/>
          <w:rFonts w:ascii="Verdana" w:hAnsi="Verdana"/>
          <w:color w:val="000000"/>
          <w:sz w:val="18"/>
          <w:szCs w:val="18"/>
        </w:rPr>
        <w:t xml:space="preserve"> </w:t>
      </w:r>
      <w:r>
        <w:rPr>
          <w:rFonts w:ascii="Verdana" w:hAnsi="Verdana"/>
          <w:color w:val="000000"/>
          <w:sz w:val="18"/>
          <w:szCs w:val="18"/>
        </w:rPr>
        <w:t xml:space="preserve">benadrukte dat dit onderwerp een prioriteit voor hen is. De eerder </w:t>
      </w:r>
      <w:r w:rsidR="008E75B9">
        <w:rPr>
          <w:rFonts w:ascii="Verdana" w:hAnsi="Verdana"/>
          <w:color w:val="000000"/>
          <w:sz w:val="18"/>
          <w:szCs w:val="18"/>
        </w:rPr>
        <w:t>vastgestelde</w:t>
      </w:r>
      <w:r>
        <w:rPr>
          <w:rFonts w:ascii="Verdana" w:hAnsi="Verdana"/>
          <w:color w:val="000000"/>
          <w:sz w:val="18"/>
          <w:szCs w:val="18"/>
        </w:rPr>
        <w:t xml:space="preserve"> verlenging van de derogatie zorgt ervoor dat providers vrijwillig kunnen detectere</w:t>
      </w:r>
      <w:r w:rsidR="00322221">
        <w:rPr>
          <w:rFonts w:ascii="Verdana" w:hAnsi="Verdana"/>
          <w:color w:val="000000"/>
          <w:sz w:val="18"/>
          <w:szCs w:val="18"/>
        </w:rPr>
        <w:t>n.</w:t>
      </w:r>
      <w:r w:rsidR="00755D9E">
        <w:rPr>
          <w:rStyle w:val="Voetnootmarkering"/>
          <w:rFonts w:ascii="Verdana" w:hAnsi="Verdana"/>
          <w:color w:val="000000"/>
          <w:sz w:val="18"/>
          <w:szCs w:val="18"/>
        </w:rPr>
        <w:footnoteReference w:id="5"/>
      </w:r>
      <w:r w:rsidR="00322221">
        <w:rPr>
          <w:rFonts w:ascii="Verdana" w:hAnsi="Verdana"/>
          <w:color w:val="000000"/>
          <w:sz w:val="18"/>
          <w:szCs w:val="18"/>
        </w:rPr>
        <w:t xml:space="preserve"> Het </w:t>
      </w:r>
      <w:r w:rsidR="00CC5DFB">
        <w:rPr>
          <w:rFonts w:ascii="Verdana" w:hAnsi="Verdana"/>
          <w:color w:val="000000"/>
          <w:sz w:val="18"/>
          <w:szCs w:val="18"/>
        </w:rPr>
        <w:t>Voorzitterschap</w:t>
      </w:r>
      <w:r w:rsidR="00322221">
        <w:rPr>
          <w:rFonts w:ascii="Verdana" w:hAnsi="Verdana"/>
          <w:color w:val="000000"/>
          <w:sz w:val="18"/>
          <w:szCs w:val="18"/>
        </w:rPr>
        <w:t xml:space="preserve"> gaf aan dat dit echter</w:t>
      </w:r>
      <w:r w:rsidR="00CC5DFB">
        <w:rPr>
          <w:rFonts w:ascii="Verdana" w:hAnsi="Verdana"/>
          <w:color w:val="000000"/>
          <w:sz w:val="18"/>
          <w:szCs w:val="18"/>
        </w:rPr>
        <w:t xml:space="preserve"> </w:t>
      </w:r>
      <w:r>
        <w:rPr>
          <w:rFonts w:ascii="Verdana" w:hAnsi="Verdana"/>
          <w:color w:val="000000"/>
          <w:sz w:val="18"/>
          <w:szCs w:val="18"/>
        </w:rPr>
        <w:t xml:space="preserve">geen oplossing </w:t>
      </w:r>
      <w:r w:rsidR="00322221">
        <w:rPr>
          <w:rFonts w:ascii="Verdana" w:hAnsi="Verdana"/>
          <w:color w:val="000000"/>
          <w:sz w:val="18"/>
          <w:szCs w:val="18"/>
        </w:rPr>
        <w:t xml:space="preserve">is </w:t>
      </w:r>
      <w:r>
        <w:rPr>
          <w:rFonts w:ascii="Verdana" w:hAnsi="Verdana"/>
          <w:color w:val="000000"/>
          <w:sz w:val="18"/>
          <w:szCs w:val="18"/>
        </w:rPr>
        <w:t xml:space="preserve">voor de lange termijn. </w:t>
      </w:r>
    </w:p>
    <w:p w:rsidR="00910B94" w:rsidP="00895D67" w:rsidRDefault="00910B94" w14:paraId="3BDCBD1F" w14:textId="3782D62B">
      <w:pPr>
        <w:pStyle w:val="Normaalweb"/>
        <w:rPr>
          <w:rFonts w:ascii="Verdana" w:hAnsi="Verdana"/>
          <w:color w:val="000000"/>
          <w:sz w:val="18"/>
          <w:szCs w:val="18"/>
        </w:rPr>
      </w:pPr>
      <w:r>
        <w:rPr>
          <w:rFonts w:ascii="Verdana" w:hAnsi="Verdana"/>
          <w:color w:val="000000"/>
          <w:sz w:val="18"/>
          <w:szCs w:val="18"/>
        </w:rPr>
        <w:t xml:space="preserve">De Commissie </w:t>
      </w:r>
      <w:r w:rsidR="00CC5DFB">
        <w:rPr>
          <w:rFonts w:ascii="Verdana" w:hAnsi="Verdana"/>
          <w:color w:val="000000"/>
          <w:sz w:val="18"/>
          <w:szCs w:val="18"/>
        </w:rPr>
        <w:t xml:space="preserve">sprak het belang uit van de strijd tegen online kindermisbruik en dat de situatie sinds het verschijnen van dit voorstel alleen maar is verergerd. De Commissie uitte de hoop dat er  </w:t>
      </w:r>
      <w:r>
        <w:rPr>
          <w:rFonts w:ascii="Verdana" w:hAnsi="Verdana"/>
          <w:color w:val="000000"/>
          <w:sz w:val="18"/>
          <w:szCs w:val="18"/>
        </w:rPr>
        <w:t xml:space="preserve">een algemene oriëntatie </w:t>
      </w:r>
      <w:r w:rsidR="00CC5DFB">
        <w:rPr>
          <w:rFonts w:ascii="Verdana" w:hAnsi="Verdana"/>
          <w:color w:val="000000"/>
          <w:sz w:val="18"/>
          <w:szCs w:val="18"/>
        </w:rPr>
        <w:t xml:space="preserve">op dit voorstel </w:t>
      </w:r>
      <w:r>
        <w:rPr>
          <w:rFonts w:ascii="Verdana" w:hAnsi="Verdana"/>
          <w:color w:val="000000"/>
          <w:sz w:val="18"/>
          <w:szCs w:val="18"/>
        </w:rPr>
        <w:t>binnen afzienbare tijd</w:t>
      </w:r>
      <w:r w:rsidR="00CC5DFB">
        <w:rPr>
          <w:rFonts w:ascii="Verdana" w:hAnsi="Verdana"/>
          <w:color w:val="000000"/>
          <w:sz w:val="18"/>
          <w:szCs w:val="18"/>
        </w:rPr>
        <w:t xml:space="preserve"> kan worden bereikt</w:t>
      </w:r>
      <w:r>
        <w:rPr>
          <w:rFonts w:ascii="Verdana" w:hAnsi="Verdana"/>
          <w:color w:val="000000"/>
          <w:sz w:val="18"/>
          <w:szCs w:val="18"/>
        </w:rPr>
        <w:t xml:space="preserve">. </w:t>
      </w:r>
      <w:r w:rsidR="00CC5DFB">
        <w:rPr>
          <w:rFonts w:ascii="Verdana" w:hAnsi="Verdana"/>
          <w:color w:val="000000"/>
          <w:sz w:val="18"/>
          <w:szCs w:val="18"/>
        </w:rPr>
        <w:br/>
      </w:r>
      <w:r w:rsidR="00322221">
        <w:rPr>
          <w:rFonts w:ascii="Verdana" w:hAnsi="Verdana"/>
          <w:color w:val="000000"/>
          <w:sz w:val="18"/>
          <w:szCs w:val="18"/>
        </w:rPr>
        <w:br/>
      </w:r>
      <w:r w:rsidR="008E75B9">
        <w:rPr>
          <w:rFonts w:ascii="Verdana" w:hAnsi="Verdana"/>
          <w:color w:val="000000"/>
          <w:sz w:val="18"/>
          <w:szCs w:val="18"/>
        </w:rPr>
        <w:t>Er vond geen rondetafel</w:t>
      </w:r>
      <w:r w:rsidR="00CC5DFB">
        <w:rPr>
          <w:rFonts w:ascii="Verdana" w:hAnsi="Verdana"/>
          <w:color w:val="000000"/>
          <w:sz w:val="18"/>
          <w:szCs w:val="18"/>
        </w:rPr>
        <w:t xml:space="preserve"> discussie</w:t>
      </w:r>
      <w:r w:rsidR="008E75B9">
        <w:rPr>
          <w:rFonts w:ascii="Verdana" w:hAnsi="Verdana"/>
          <w:color w:val="000000"/>
          <w:sz w:val="18"/>
          <w:szCs w:val="18"/>
        </w:rPr>
        <w:t xml:space="preserve"> plaats</w:t>
      </w:r>
      <w:r w:rsidR="00CC5DFB">
        <w:rPr>
          <w:rFonts w:ascii="Verdana" w:hAnsi="Verdana"/>
          <w:color w:val="000000"/>
          <w:sz w:val="18"/>
          <w:szCs w:val="18"/>
        </w:rPr>
        <w:t>.</w:t>
      </w:r>
      <w:r w:rsidR="008E75B9">
        <w:rPr>
          <w:rFonts w:ascii="Verdana" w:hAnsi="Verdana"/>
          <w:color w:val="000000"/>
          <w:sz w:val="18"/>
          <w:szCs w:val="18"/>
        </w:rPr>
        <w:t xml:space="preserve"> </w:t>
      </w:r>
      <w:r w:rsidR="00CC5DFB">
        <w:rPr>
          <w:rFonts w:ascii="Verdana" w:hAnsi="Verdana"/>
          <w:color w:val="000000"/>
          <w:sz w:val="18"/>
          <w:szCs w:val="18"/>
        </w:rPr>
        <w:t xml:space="preserve">Nederland heeft </w:t>
      </w:r>
      <w:r w:rsidR="00322221">
        <w:rPr>
          <w:rFonts w:ascii="Verdana" w:hAnsi="Verdana"/>
          <w:color w:val="000000"/>
          <w:sz w:val="18"/>
          <w:szCs w:val="18"/>
        </w:rPr>
        <w:t>dit agendapunt</w:t>
      </w:r>
      <w:r w:rsidR="00CC5DFB">
        <w:rPr>
          <w:rFonts w:ascii="Verdana" w:hAnsi="Verdana"/>
          <w:color w:val="000000"/>
          <w:sz w:val="18"/>
          <w:szCs w:val="18"/>
        </w:rPr>
        <w:t xml:space="preserve"> aangehoord.</w:t>
      </w:r>
      <w:r w:rsidR="00274B1A">
        <w:rPr>
          <w:rFonts w:ascii="Verdana" w:hAnsi="Verdana"/>
          <w:color w:val="000000"/>
          <w:sz w:val="18"/>
          <w:szCs w:val="18"/>
        </w:rPr>
        <w:t xml:space="preserve"> </w:t>
      </w:r>
      <w:r w:rsidRPr="00274B1A" w:rsidR="00274B1A">
        <w:rPr>
          <w:rFonts w:ascii="Verdana" w:hAnsi="Verdana"/>
          <w:color w:val="000000"/>
          <w:sz w:val="18"/>
          <w:szCs w:val="18"/>
        </w:rPr>
        <w:t>In de dagen na de JBZ-Raad heeft het Voorzitterschap geconstateerd dat er onvoldoende steun was voor het nieuwe compromisvoorstel. Het is op dit moment onbekend wanneer de onderhandelingen worden hervat.</w:t>
      </w:r>
    </w:p>
    <w:p w:rsidRPr="000B21EA" w:rsidR="00895D67" w:rsidP="000A527D" w:rsidRDefault="00895D67" w14:paraId="2473F091" w14:textId="77777777">
      <w:pPr>
        <w:spacing w:line="259" w:lineRule="auto"/>
      </w:pPr>
    </w:p>
    <w:p w:rsidRPr="00E9515D" w:rsidR="004533E1" w:rsidP="00680B55" w:rsidRDefault="00293ECB" w14:paraId="57E645D0" w14:textId="0283D0DD">
      <w:pPr>
        <w:pStyle w:val="Lijstalinea"/>
        <w:numPr>
          <w:ilvl w:val="0"/>
          <w:numId w:val="6"/>
        </w:numPr>
        <w:spacing w:after="0"/>
        <w:rPr>
          <w:rFonts w:ascii="Verdana" w:hAnsi="Verdana"/>
          <w:sz w:val="18"/>
          <w:szCs w:val="18"/>
        </w:rPr>
      </w:pPr>
      <w:r w:rsidRPr="00E9515D">
        <w:rPr>
          <w:rFonts w:ascii="Verdana" w:hAnsi="Verdana"/>
          <w:b/>
          <w:bCs/>
          <w:sz w:val="18"/>
          <w:szCs w:val="18"/>
        </w:rPr>
        <w:t>Operationalisering Asiel- en Migratiepact</w:t>
      </w:r>
      <w:r w:rsidRPr="000B21EA" w:rsidR="002915FF">
        <w:br/>
      </w:r>
    </w:p>
    <w:p w:rsidRPr="0086611E" w:rsidR="00293ECB" w:rsidP="00293ECB" w:rsidRDefault="00293ECB" w14:paraId="40A89A07" w14:textId="77777777">
      <w:pPr>
        <w:rPr>
          <w:rFonts w:ascii="Verdana" w:hAnsi="Verdana"/>
          <w:sz w:val="18"/>
          <w:szCs w:val="18"/>
        </w:rPr>
      </w:pPr>
      <w:r w:rsidRPr="0086611E">
        <w:rPr>
          <w:rFonts w:ascii="Verdana" w:hAnsi="Verdana"/>
          <w:sz w:val="18"/>
          <w:szCs w:val="18"/>
        </w:rPr>
        <w:t>De Commissie presenteerde het vlak voor de Raad gepubliceerde Gemeenschappelijk Implementatieplan voor het Asiel- en Migratiepact (</w:t>
      </w:r>
      <w:r w:rsidRPr="0086611E">
        <w:rPr>
          <w:rFonts w:ascii="Verdana" w:hAnsi="Verdana"/>
          <w:i/>
          <w:iCs/>
          <w:sz w:val="18"/>
          <w:szCs w:val="18"/>
        </w:rPr>
        <w:t>Common Implementation Plan</w:t>
      </w:r>
      <w:r w:rsidRPr="0086611E">
        <w:rPr>
          <w:rFonts w:ascii="Verdana" w:hAnsi="Verdana"/>
          <w:sz w:val="18"/>
          <w:szCs w:val="18"/>
        </w:rPr>
        <w:t xml:space="preserve">, hierna </w:t>
      </w:r>
      <w:r w:rsidRPr="0086611E">
        <w:rPr>
          <w:rFonts w:ascii="Verdana" w:hAnsi="Verdana"/>
          <w:i/>
          <w:iCs/>
          <w:sz w:val="18"/>
          <w:szCs w:val="18"/>
        </w:rPr>
        <w:t>CIP</w:t>
      </w:r>
      <w:r w:rsidRPr="0086611E">
        <w:rPr>
          <w:rFonts w:ascii="Verdana" w:hAnsi="Verdana"/>
          <w:sz w:val="18"/>
          <w:szCs w:val="18"/>
        </w:rPr>
        <w:t xml:space="preserve">). Een uitgebreide appreciatie van dit CIP is opgenomen in de aanbiedingsbrief van dit verslag. Het CIP werd breed verwelkomd. Meerdere lidstaten benoemden het belang van nauwe betrokkenheid van de Raad bij voortgangsmonitoring van de implementatie. Daarnaast benadrukten meerdere lidstaten dat er adequate EU-financiering voor de implementatie nodig is, waarbij verschillende lidstaten onderstreepten dat het zwaartepunt van de (financiële) implementatielasten ligt bij lidstaten met omvangrijke buitengrenzen. Er was brede overeenstemming dat voor een effectieve werking van het Pact parallelle inzet op de EU-externe dimensie nodig is en blijft. In dat kader verwees een groep lidstaten, waaronder Nederland, naar de gezamenlijke brief die zij aan de Commissie stuurden met een oproep tot verkenning van innovatieve oplossingen in het asieldomein. </w:t>
      </w:r>
    </w:p>
    <w:p w:rsidRPr="004533E1" w:rsidR="004533E1" w:rsidP="000A527D" w:rsidRDefault="004533E1" w14:paraId="0D4F3FE8" w14:textId="77777777">
      <w:pPr>
        <w:spacing w:line="259" w:lineRule="auto"/>
        <w:rPr>
          <w:rFonts w:ascii="Verdana" w:hAnsi="Verdana"/>
          <w:sz w:val="18"/>
          <w:szCs w:val="18"/>
        </w:rPr>
      </w:pPr>
    </w:p>
    <w:p w:rsidRPr="000B21EA" w:rsidR="002915FF" w:rsidP="000A527D" w:rsidRDefault="002915FF" w14:paraId="276BF4D4" w14:textId="15F06B94">
      <w:pPr>
        <w:pStyle w:val="Lijstalinea"/>
        <w:numPr>
          <w:ilvl w:val="0"/>
          <w:numId w:val="6"/>
        </w:numPr>
        <w:spacing w:after="0"/>
        <w:rPr>
          <w:rFonts w:ascii="Verdana" w:hAnsi="Verdana"/>
          <w:sz w:val="18"/>
          <w:szCs w:val="18"/>
        </w:rPr>
      </w:pPr>
      <w:r w:rsidRPr="000B21EA">
        <w:rPr>
          <w:rFonts w:ascii="Verdana" w:hAnsi="Verdana"/>
          <w:b/>
          <w:bCs/>
          <w:sz w:val="18"/>
          <w:szCs w:val="18"/>
        </w:rPr>
        <w:t xml:space="preserve">Toegang tot gegevens voor effectieve rechtshandhaving: presentatie van de aanbevelingen van de </w:t>
      </w:r>
      <w:r w:rsidRPr="000B21EA">
        <w:rPr>
          <w:rFonts w:ascii="Verdana" w:hAnsi="Verdana"/>
          <w:b/>
          <w:bCs/>
          <w:i/>
          <w:iCs/>
          <w:sz w:val="18"/>
          <w:szCs w:val="18"/>
        </w:rPr>
        <w:t>High Level Group on Access to Data for Effective Law Enforcement</w:t>
      </w:r>
      <w:r w:rsidRPr="000B21EA">
        <w:br/>
      </w:r>
    </w:p>
    <w:p w:rsidR="00243A72" w:rsidP="00243A72" w:rsidRDefault="00243A72" w14:paraId="0BEAFBE2" w14:textId="79AB1443">
      <w:pPr>
        <w:pStyle w:val="Normaalweb"/>
      </w:pPr>
      <w:r>
        <w:rPr>
          <w:rStyle w:val="Zwaar"/>
          <w:rFonts w:ascii="Verdana" w:hAnsi="Verdana"/>
          <w:b w:val="0"/>
          <w:bCs w:val="0"/>
          <w:color w:val="000000"/>
          <w:sz w:val="18"/>
          <w:szCs w:val="18"/>
        </w:rPr>
        <w:t xml:space="preserve">Het Belgische voorzitterschap lichtte de werkzaamheden van de </w:t>
      </w:r>
      <w:r w:rsidRPr="00C50074">
        <w:rPr>
          <w:rStyle w:val="Zwaar"/>
          <w:rFonts w:ascii="Verdana" w:hAnsi="Verdana"/>
          <w:b w:val="0"/>
          <w:bCs w:val="0"/>
          <w:i/>
          <w:iCs/>
          <w:color w:val="000000"/>
          <w:sz w:val="18"/>
          <w:szCs w:val="18"/>
        </w:rPr>
        <w:t xml:space="preserve">High Level Group on access to data </w:t>
      </w:r>
      <w:r>
        <w:rPr>
          <w:rStyle w:val="Zwaar"/>
          <w:rFonts w:ascii="Verdana" w:hAnsi="Verdana"/>
          <w:b w:val="0"/>
          <w:bCs w:val="0"/>
          <w:color w:val="000000"/>
          <w:sz w:val="18"/>
          <w:szCs w:val="18"/>
        </w:rPr>
        <w:t xml:space="preserve">(HLG) toe. </w:t>
      </w:r>
      <w:r>
        <w:rPr>
          <w:rFonts w:ascii="Verdana" w:hAnsi="Verdana"/>
          <w:color w:val="000000"/>
          <w:sz w:val="18"/>
          <w:szCs w:val="18"/>
        </w:rPr>
        <w:t xml:space="preserve">In mei heeft </w:t>
      </w:r>
      <w:r w:rsidR="007B3B0C">
        <w:rPr>
          <w:rFonts w:ascii="Verdana" w:hAnsi="Verdana"/>
          <w:color w:val="000000"/>
          <w:sz w:val="18"/>
          <w:szCs w:val="18"/>
        </w:rPr>
        <w:t xml:space="preserve">de </w:t>
      </w:r>
      <w:r>
        <w:rPr>
          <w:rFonts w:ascii="Verdana" w:hAnsi="Verdana"/>
          <w:color w:val="000000"/>
          <w:sz w:val="18"/>
          <w:szCs w:val="18"/>
        </w:rPr>
        <w:t>HLG 42 aanbevelingen gepresenteerd</w:t>
      </w:r>
      <w:r w:rsidR="00FB78C7">
        <w:rPr>
          <w:rFonts w:ascii="Verdana" w:hAnsi="Verdana"/>
          <w:color w:val="000000"/>
          <w:sz w:val="18"/>
          <w:szCs w:val="18"/>
        </w:rPr>
        <w:t xml:space="preserve"> </w:t>
      </w:r>
      <w:r>
        <w:rPr>
          <w:rFonts w:ascii="Verdana" w:hAnsi="Verdana"/>
          <w:color w:val="000000"/>
          <w:sz w:val="18"/>
          <w:szCs w:val="18"/>
        </w:rPr>
        <w:t>over capaciteitsopbouw, samenwerking met</w:t>
      </w:r>
      <w:r w:rsidR="00322221">
        <w:rPr>
          <w:rFonts w:ascii="Verdana" w:hAnsi="Verdana"/>
          <w:color w:val="000000"/>
          <w:sz w:val="18"/>
          <w:szCs w:val="18"/>
        </w:rPr>
        <w:t xml:space="preserve"> de</w:t>
      </w:r>
      <w:r>
        <w:rPr>
          <w:rFonts w:ascii="Verdana" w:hAnsi="Verdana"/>
          <w:color w:val="000000"/>
          <w:sz w:val="18"/>
          <w:szCs w:val="18"/>
        </w:rPr>
        <w:t xml:space="preserve"> industrie en wetgeving. Het Voorzitterschap bedankte de deskundigen voor het verrichte werk en gaf aan dat de aanbevelingen een solide basis vormen om mee verder te gaan. Onder het aankomende Hongaarse voorzitterschap zal de HLG het werk voortzetten en </w:t>
      </w:r>
      <w:r w:rsidR="00322221">
        <w:rPr>
          <w:rFonts w:ascii="Verdana" w:hAnsi="Verdana"/>
          <w:color w:val="000000"/>
          <w:sz w:val="18"/>
          <w:szCs w:val="18"/>
        </w:rPr>
        <w:t xml:space="preserve">een slotrapport presenteren. </w:t>
      </w:r>
      <w:r>
        <w:rPr>
          <w:rFonts w:ascii="Verdana" w:hAnsi="Verdana"/>
          <w:color w:val="000000"/>
          <w:sz w:val="18"/>
          <w:szCs w:val="18"/>
        </w:rPr>
        <w:t xml:space="preserve"> </w:t>
      </w:r>
    </w:p>
    <w:p w:rsidR="00C50074" w:rsidP="00C50074" w:rsidRDefault="00243A72" w14:paraId="5E990F61" w14:textId="2F7323F3">
      <w:pPr>
        <w:pStyle w:val="Normaalweb"/>
        <w:rPr>
          <w:rStyle w:val="Zwaar"/>
          <w:rFonts w:ascii="Verdana" w:hAnsi="Verdana"/>
          <w:b w:val="0"/>
          <w:bCs w:val="0"/>
          <w:color w:val="000000"/>
          <w:sz w:val="18"/>
          <w:szCs w:val="18"/>
        </w:rPr>
      </w:pPr>
      <w:r w:rsidRPr="00C50074">
        <w:rPr>
          <w:rStyle w:val="Zwaar"/>
          <w:rFonts w:ascii="Verdana" w:hAnsi="Verdana"/>
          <w:b w:val="0"/>
          <w:bCs w:val="0"/>
          <w:color w:val="000000"/>
          <w:sz w:val="18"/>
          <w:szCs w:val="18"/>
        </w:rPr>
        <w:t>In een uitgebreide interventie benadrukte</w:t>
      </w:r>
      <w:r w:rsidRPr="00C50074" w:rsidR="00C50074">
        <w:rPr>
          <w:rStyle w:val="Zwaar"/>
          <w:rFonts w:ascii="Verdana" w:hAnsi="Verdana"/>
          <w:b w:val="0"/>
          <w:bCs w:val="0"/>
          <w:color w:val="000000"/>
          <w:sz w:val="18"/>
          <w:szCs w:val="18"/>
        </w:rPr>
        <w:t xml:space="preserve"> Commissaris Johansson</w:t>
      </w:r>
      <w:r w:rsidR="00C50074">
        <w:rPr>
          <w:rStyle w:val="Zwaar"/>
          <w:rFonts w:ascii="Verdana" w:hAnsi="Verdana"/>
          <w:b w:val="0"/>
          <w:bCs w:val="0"/>
          <w:color w:val="000000"/>
          <w:sz w:val="18"/>
          <w:szCs w:val="18"/>
        </w:rPr>
        <w:t xml:space="preserve"> </w:t>
      </w:r>
      <w:r w:rsidRPr="00C50074">
        <w:rPr>
          <w:rStyle w:val="Zwaar"/>
          <w:rFonts w:ascii="Verdana" w:hAnsi="Verdana"/>
          <w:b w:val="0"/>
          <w:bCs w:val="0"/>
          <w:color w:val="000000"/>
          <w:sz w:val="18"/>
          <w:szCs w:val="18"/>
        </w:rPr>
        <w:t xml:space="preserve">het belang van toegang tot gegevens voor rechtshandhavingsdiensten en schetste zij de problemen waar </w:t>
      </w:r>
      <w:r w:rsidR="00322221">
        <w:rPr>
          <w:rStyle w:val="Zwaar"/>
          <w:rFonts w:ascii="Verdana" w:hAnsi="Verdana"/>
          <w:b w:val="0"/>
          <w:bCs w:val="0"/>
          <w:color w:val="000000"/>
          <w:sz w:val="18"/>
          <w:szCs w:val="18"/>
        </w:rPr>
        <w:t xml:space="preserve">de </w:t>
      </w:r>
      <w:r w:rsidRPr="00C50074">
        <w:rPr>
          <w:rStyle w:val="Zwaar"/>
          <w:rFonts w:ascii="Verdana" w:hAnsi="Verdana"/>
          <w:b w:val="0"/>
          <w:bCs w:val="0"/>
          <w:color w:val="000000"/>
          <w:sz w:val="18"/>
          <w:szCs w:val="18"/>
        </w:rPr>
        <w:t xml:space="preserve">rechtshandhaving tegenaan loopt. </w:t>
      </w:r>
      <w:r w:rsidRPr="00C50074" w:rsidR="00C50074">
        <w:rPr>
          <w:rStyle w:val="Zwaar"/>
          <w:rFonts w:ascii="Verdana" w:hAnsi="Verdana"/>
          <w:b w:val="0"/>
          <w:bCs w:val="0"/>
          <w:color w:val="000000"/>
          <w:sz w:val="18"/>
          <w:szCs w:val="18"/>
        </w:rPr>
        <w:t>Van essentieel belang is dat opsp</w:t>
      </w:r>
      <w:r w:rsidR="00322221">
        <w:rPr>
          <w:rStyle w:val="Zwaar"/>
          <w:rFonts w:ascii="Verdana" w:hAnsi="Verdana"/>
          <w:b w:val="0"/>
          <w:bCs w:val="0"/>
          <w:color w:val="000000"/>
          <w:sz w:val="18"/>
          <w:szCs w:val="18"/>
        </w:rPr>
        <w:t>oring</w:t>
      </w:r>
      <w:r w:rsidRPr="00C50074" w:rsidR="00C50074">
        <w:rPr>
          <w:rStyle w:val="Zwaar"/>
          <w:rFonts w:ascii="Verdana" w:hAnsi="Verdana"/>
          <w:b w:val="0"/>
          <w:bCs w:val="0"/>
          <w:color w:val="000000"/>
          <w:sz w:val="18"/>
          <w:szCs w:val="18"/>
        </w:rPr>
        <w:t xml:space="preserve"> klaar moet zijn voor het digitale tijdperk. Ook gaf de </w:t>
      </w:r>
      <w:r w:rsidR="00C50074">
        <w:rPr>
          <w:rStyle w:val="Zwaar"/>
          <w:rFonts w:ascii="Verdana" w:hAnsi="Verdana"/>
          <w:b w:val="0"/>
          <w:bCs w:val="0"/>
          <w:color w:val="000000"/>
          <w:sz w:val="18"/>
          <w:szCs w:val="18"/>
        </w:rPr>
        <w:t>Commissaris</w:t>
      </w:r>
      <w:r w:rsidRPr="00C50074" w:rsidR="00C50074">
        <w:rPr>
          <w:rStyle w:val="Zwaar"/>
          <w:rFonts w:ascii="Verdana" w:hAnsi="Verdana"/>
          <w:b w:val="0"/>
          <w:bCs w:val="0"/>
          <w:color w:val="000000"/>
          <w:sz w:val="18"/>
          <w:szCs w:val="18"/>
        </w:rPr>
        <w:t xml:space="preserve"> aan te zullen kijken naar nieuwe</w:t>
      </w:r>
      <w:r w:rsidR="00322221">
        <w:rPr>
          <w:rStyle w:val="Zwaar"/>
          <w:rFonts w:ascii="Verdana" w:hAnsi="Verdana"/>
          <w:b w:val="0"/>
          <w:bCs w:val="0"/>
          <w:color w:val="000000"/>
          <w:sz w:val="18"/>
          <w:szCs w:val="18"/>
        </w:rPr>
        <w:t xml:space="preserve"> of ge-update</w:t>
      </w:r>
      <w:r w:rsidRPr="00C50074" w:rsidR="00C50074">
        <w:rPr>
          <w:rStyle w:val="Zwaar"/>
          <w:rFonts w:ascii="Verdana" w:hAnsi="Verdana"/>
          <w:b w:val="0"/>
          <w:bCs w:val="0"/>
          <w:color w:val="000000"/>
          <w:sz w:val="18"/>
          <w:szCs w:val="18"/>
        </w:rPr>
        <w:t xml:space="preserve"> juridische instrumenten om toegang </w:t>
      </w:r>
      <w:r w:rsidR="00C50074">
        <w:rPr>
          <w:rStyle w:val="Zwaar"/>
          <w:rFonts w:ascii="Verdana" w:hAnsi="Verdana"/>
          <w:b w:val="0"/>
          <w:bCs w:val="0"/>
          <w:color w:val="000000"/>
          <w:sz w:val="18"/>
          <w:szCs w:val="18"/>
        </w:rPr>
        <w:t xml:space="preserve">tot data en retentie </w:t>
      </w:r>
      <w:r w:rsidRPr="00C50074" w:rsidR="00C50074">
        <w:rPr>
          <w:rStyle w:val="Zwaar"/>
          <w:rFonts w:ascii="Verdana" w:hAnsi="Verdana"/>
          <w:b w:val="0"/>
          <w:bCs w:val="0"/>
          <w:color w:val="000000"/>
          <w:sz w:val="18"/>
          <w:szCs w:val="18"/>
        </w:rPr>
        <w:t>te verbeteren</w:t>
      </w:r>
      <w:r w:rsidR="00C50074">
        <w:rPr>
          <w:rStyle w:val="Zwaar"/>
          <w:rFonts w:ascii="Verdana" w:hAnsi="Verdana"/>
          <w:b w:val="0"/>
          <w:bCs w:val="0"/>
          <w:color w:val="000000"/>
          <w:sz w:val="18"/>
          <w:szCs w:val="18"/>
        </w:rPr>
        <w:t xml:space="preserve">, in samenwerking met haar collega </w:t>
      </w:r>
      <w:r w:rsidR="00FB78C7">
        <w:rPr>
          <w:rStyle w:val="Zwaar"/>
          <w:rFonts w:ascii="Verdana" w:hAnsi="Verdana"/>
          <w:b w:val="0"/>
          <w:bCs w:val="0"/>
          <w:color w:val="000000"/>
          <w:sz w:val="18"/>
          <w:szCs w:val="18"/>
        </w:rPr>
        <w:t>c</w:t>
      </w:r>
      <w:r w:rsidR="00C50074">
        <w:rPr>
          <w:rStyle w:val="Zwaar"/>
          <w:rFonts w:ascii="Verdana" w:hAnsi="Verdana"/>
          <w:b w:val="0"/>
          <w:bCs w:val="0"/>
          <w:color w:val="000000"/>
          <w:sz w:val="18"/>
          <w:szCs w:val="18"/>
        </w:rPr>
        <w:t>ommissarissen.</w:t>
      </w:r>
      <w:r w:rsidRPr="00C50074" w:rsidR="00C50074">
        <w:rPr>
          <w:rStyle w:val="Zwaar"/>
          <w:rFonts w:ascii="Verdana" w:hAnsi="Verdana"/>
          <w:b w:val="0"/>
          <w:bCs w:val="0"/>
          <w:color w:val="000000"/>
          <w:sz w:val="18"/>
          <w:szCs w:val="18"/>
        </w:rPr>
        <w:t xml:space="preserve"> Op de justitiedag van de JBZ-Raad</w:t>
      </w:r>
      <w:r w:rsidR="00C50074">
        <w:rPr>
          <w:rStyle w:val="Zwaar"/>
          <w:rFonts w:ascii="Verdana" w:hAnsi="Verdana"/>
          <w:b w:val="0"/>
          <w:bCs w:val="0"/>
          <w:color w:val="000000"/>
          <w:sz w:val="18"/>
          <w:szCs w:val="18"/>
        </w:rPr>
        <w:t xml:space="preserve"> bedankte</w:t>
      </w:r>
      <w:r w:rsidRPr="00C50074" w:rsidR="00C50074">
        <w:rPr>
          <w:rStyle w:val="Zwaar"/>
          <w:rFonts w:ascii="Verdana" w:hAnsi="Verdana"/>
          <w:b w:val="0"/>
          <w:bCs w:val="0"/>
          <w:color w:val="000000"/>
          <w:sz w:val="18"/>
          <w:szCs w:val="18"/>
        </w:rPr>
        <w:t xml:space="preserve"> de Commissaris</w:t>
      </w:r>
      <w:r w:rsidR="00FB78C7">
        <w:rPr>
          <w:rStyle w:val="Zwaar"/>
          <w:rFonts w:ascii="Verdana" w:hAnsi="Verdana"/>
          <w:b w:val="0"/>
          <w:bCs w:val="0"/>
          <w:color w:val="000000"/>
          <w:sz w:val="18"/>
          <w:szCs w:val="18"/>
        </w:rPr>
        <w:t xml:space="preserve"> voor Justitie</w:t>
      </w:r>
      <w:r w:rsidRPr="00C50074" w:rsidR="00C50074">
        <w:rPr>
          <w:rStyle w:val="Zwaar"/>
          <w:rFonts w:ascii="Verdana" w:hAnsi="Verdana"/>
          <w:b w:val="0"/>
          <w:bCs w:val="0"/>
          <w:color w:val="000000"/>
          <w:sz w:val="18"/>
          <w:szCs w:val="18"/>
        </w:rPr>
        <w:t xml:space="preserve"> Jourova </w:t>
      </w:r>
      <w:r w:rsidR="00C50074">
        <w:rPr>
          <w:rStyle w:val="Zwaar"/>
          <w:rFonts w:ascii="Verdana" w:hAnsi="Verdana"/>
          <w:b w:val="0"/>
          <w:bCs w:val="0"/>
          <w:color w:val="000000"/>
          <w:sz w:val="18"/>
          <w:szCs w:val="18"/>
        </w:rPr>
        <w:t xml:space="preserve">eveneens de HLG, maar schetste daarbij dat de aanbevelingen geen Commissie standpunt </w:t>
      </w:r>
      <w:r w:rsidR="00322221">
        <w:rPr>
          <w:rStyle w:val="Zwaar"/>
          <w:rFonts w:ascii="Verdana" w:hAnsi="Verdana"/>
          <w:b w:val="0"/>
          <w:bCs w:val="0"/>
          <w:color w:val="000000"/>
          <w:sz w:val="18"/>
          <w:szCs w:val="18"/>
        </w:rPr>
        <w:t>zijn</w:t>
      </w:r>
      <w:r w:rsidR="00C50074">
        <w:rPr>
          <w:rStyle w:val="Zwaar"/>
          <w:rFonts w:ascii="Verdana" w:hAnsi="Verdana"/>
          <w:b w:val="0"/>
          <w:bCs w:val="0"/>
          <w:color w:val="000000"/>
          <w:sz w:val="18"/>
          <w:szCs w:val="18"/>
        </w:rPr>
        <w:t xml:space="preserve"> en dat de Commissie zich moet buigen over </w:t>
      </w:r>
      <w:r w:rsidR="007B3B0C">
        <w:rPr>
          <w:rStyle w:val="Zwaar"/>
          <w:rFonts w:ascii="Verdana" w:hAnsi="Verdana"/>
          <w:b w:val="0"/>
          <w:bCs w:val="0"/>
          <w:color w:val="000000"/>
          <w:sz w:val="18"/>
          <w:szCs w:val="18"/>
        </w:rPr>
        <w:t xml:space="preserve">de </w:t>
      </w:r>
      <w:r w:rsidR="00C50074">
        <w:rPr>
          <w:rStyle w:val="Zwaar"/>
          <w:rFonts w:ascii="Verdana" w:hAnsi="Verdana"/>
          <w:b w:val="0"/>
          <w:bCs w:val="0"/>
          <w:color w:val="000000"/>
          <w:sz w:val="18"/>
          <w:szCs w:val="18"/>
        </w:rPr>
        <w:t>haalbaarheid van een aantal</w:t>
      </w:r>
      <w:r w:rsidR="00322221">
        <w:rPr>
          <w:rStyle w:val="Zwaar"/>
          <w:rFonts w:ascii="Verdana" w:hAnsi="Verdana"/>
          <w:b w:val="0"/>
          <w:bCs w:val="0"/>
          <w:color w:val="000000"/>
          <w:sz w:val="18"/>
          <w:szCs w:val="18"/>
        </w:rPr>
        <w:t xml:space="preserve"> voorgestelde</w:t>
      </w:r>
      <w:r w:rsidR="00C50074">
        <w:rPr>
          <w:rStyle w:val="Zwaar"/>
          <w:rFonts w:ascii="Verdana" w:hAnsi="Verdana"/>
          <w:b w:val="0"/>
          <w:bCs w:val="0"/>
          <w:color w:val="000000"/>
          <w:sz w:val="18"/>
          <w:szCs w:val="18"/>
        </w:rPr>
        <w:t xml:space="preserve"> wetgevingsvoorstellen.</w:t>
      </w:r>
    </w:p>
    <w:p w:rsidR="008231C3" w:rsidP="00C50074" w:rsidRDefault="00C50074" w14:paraId="3C2D9E5A" w14:textId="3912E540">
      <w:pPr>
        <w:pStyle w:val="Normaalweb"/>
        <w:rPr>
          <w:rFonts w:ascii="Verdana" w:hAnsi="Verdana"/>
          <w:color w:val="000000"/>
          <w:sz w:val="18"/>
          <w:szCs w:val="18"/>
        </w:rPr>
      </w:pPr>
      <w:r w:rsidRPr="008231C3">
        <w:rPr>
          <w:rStyle w:val="Zwaar"/>
          <w:rFonts w:ascii="Verdana" w:hAnsi="Verdana"/>
          <w:b w:val="0"/>
          <w:bCs w:val="0"/>
          <w:color w:val="000000"/>
          <w:sz w:val="18"/>
          <w:szCs w:val="18"/>
        </w:rPr>
        <w:t>In een brede rond</w:t>
      </w:r>
      <w:r w:rsidR="007B3B0C">
        <w:rPr>
          <w:rStyle w:val="Zwaar"/>
          <w:rFonts w:ascii="Verdana" w:hAnsi="Verdana"/>
          <w:b w:val="0"/>
          <w:bCs w:val="0"/>
          <w:color w:val="000000"/>
          <w:sz w:val="18"/>
          <w:szCs w:val="18"/>
        </w:rPr>
        <w:t>e</w:t>
      </w:r>
      <w:r w:rsidRPr="008231C3">
        <w:rPr>
          <w:rStyle w:val="Zwaar"/>
          <w:rFonts w:ascii="Verdana" w:hAnsi="Verdana"/>
          <w:b w:val="0"/>
          <w:bCs w:val="0"/>
          <w:color w:val="000000"/>
          <w:sz w:val="18"/>
          <w:szCs w:val="18"/>
        </w:rPr>
        <w:t>tafel</w:t>
      </w:r>
      <w:r w:rsidR="00322221">
        <w:rPr>
          <w:rStyle w:val="Zwaar"/>
          <w:rFonts w:ascii="Verdana" w:hAnsi="Verdana"/>
          <w:b w:val="0"/>
          <w:bCs w:val="0"/>
          <w:color w:val="000000"/>
          <w:sz w:val="18"/>
          <w:szCs w:val="18"/>
        </w:rPr>
        <w:t xml:space="preserve"> discussie</w:t>
      </w:r>
      <w:r w:rsidRPr="008231C3">
        <w:rPr>
          <w:rStyle w:val="Zwaar"/>
          <w:rFonts w:ascii="Verdana" w:hAnsi="Verdana"/>
          <w:b w:val="0"/>
          <w:bCs w:val="0"/>
          <w:color w:val="000000"/>
          <w:sz w:val="18"/>
          <w:szCs w:val="18"/>
        </w:rPr>
        <w:t xml:space="preserve">, sprak een </w:t>
      </w:r>
      <w:r w:rsidRPr="008231C3" w:rsidR="008231C3">
        <w:rPr>
          <w:rStyle w:val="Zwaar"/>
          <w:rFonts w:ascii="Verdana" w:hAnsi="Verdana"/>
          <w:b w:val="0"/>
          <w:bCs w:val="0"/>
          <w:color w:val="000000"/>
          <w:sz w:val="18"/>
          <w:szCs w:val="18"/>
        </w:rPr>
        <w:t xml:space="preserve">ruime </w:t>
      </w:r>
      <w:r w:rsidRPr="008231C3">
        <w:rPr>
          <w:rStyle w:val="Zwaar"/>
          <w:rFonts w:ascii="Verdana" w:hAnsi="Verdana"/>
          <w:b w:val="0"/>
          <w:bCs w:val="0"/>
          <w:color w:val="000000"/>
          <w:sz w:val="18"/>
          <w:szCs w:val="18"/>
        </w:rPr>
        <w:t>meerderheid van de lidstaten</w:t>
      </w:r>
      <w:r w:rsidR="00322221">
        <w:rPr>
          <w:rStyle w:val="Zwaar"/>
          <w:rFonts w:ascii="Verdana" w:hAnsi="Verdana"/>
          <w:b w:val="0"/>
          <w:bCs w:val="0"/>
          <w:color w:val="000000"/>
          <w:sz w:val="18"/>
          <w:szCs w:val="18"/>
        </w:rPr>
        <w:t xml:space="preserve"> – waaronder Nederland -</w:t>
      </w:r>
      <w:r w:rsidRPr="008231C3">
        <w:rPr>
          <w:rStyle w:val="Zwaar"/>
          <w:rFonts w:ascii="Verdana" w:hAnsi="Verdana"/>
          <w:b w:val="0"/>
          <w:bCs w:val="0"/>
          <w:color w:val="000000"/>
          <w:sz w:val="18"/>
          <w:szCs w:val="18"/>
        </w:rPr>
        <w:t xml:space="preserve"> steun uit voor de aanbevelingen gedaan door de HLG. </w:t>
      </w:r>
      <w:r w:rsidRPr="008231C3" w:rsidR="008231C3">
        <w:rPr>
          <w:rFonts w:ascii="Verdana" w:hAnsi="Verdana"/>
          <w:color w:val="000000"/>
          <w:sz w:val="18"/>
          <w:szCs w:val="18"/>
        </w:rPr>
        <w:t>Het</w:t>
      </w:r>
      <w:r w:rsidR="008231C3">
        <w:rPr>
          <w:rFonts w:ascii="Verdana" w:hAnsi="Verdana"/>
          <w:color w:val="000000"/>
          <w:sz w:val="18"/>
          <w:szCs w:val="18"/>
        </w:rPr>
        <w:t xml:space="preserve"> belang dat rechtshandhaving</w:t>
      </w:r>
      <w:r w:rsidR="007B3B0C">
        <w:rPr>
          <w:rFonts w:ascii="Verdana" w:hAnsi="Verdana"/>
          <w:color w:val="000000"/>
          <w:sz w:val="18"/>
          <w:szCs w:val="18"/>
        </w:rPr>
        <w:t>sautoriteiten</w:t>
      </w:r>
      <w:r w:rsidR="008231C3">
        <w:rPr>
          <w:rFonts w:ascii="Verdana" w:hAnsi="Verdana"/>
          <w:color w:val="000000"/>
          <w:sz w:val="18"/>
          <w:szCs w:val="18"/>
        </w:rPr>
        <w:t xml:space="preserve"> </w:t>
      </w:r>
      <w:r w:rsidR="007B3B0C">
        <w:rPr>
          <w:rFonts w:ascii="Verdana" w:hAnsi="Verdana"/>
          <w:color w:val="000000"/>
          <w:sz w:val="18"/>
          <w:szCs w:val="18"/>
        </w:rPr>
        <w:t xml:space="preserve">in staat moeten zijn om </w:t>
      </w:r>
      <w:r w:rsidR="008231C3">
        <w:rPr>
          <w:rFonts w:ascii="Verdana" w:hAnsi="Verdana"/>
          <w:color w:val="000000"/>
          <w:sz w:val="18"/>
          <w:szCs w:val="18"/>
        </w:rPr>
        <w:t xml:space="preserve">ook in het digitale tijdperk hun werk goed </w:t>
      </w:r>
      <w:r w:rsidR="007B3B0C">
        <w:rPr>
          <w:rFonts w:ascii="Verdana" w:hAnsi="Verdana"/>
          <w:color w:val="000000"/>
          <w:sz w:val="18"/>
          <w:szCs w:val="18"/>
        </w:rPr>
        <w:t xml:space="preserve">te </w:t>
      </w:r>
      <w:r w:rsidR="008231C3">
        <w:rPr>
          <w:rFonts w:ascii="Verdana" w:hAnsi="Verdana"/>
          <w:color w:val="000000"/>
          <w:sz w:val="18"/>
          <w:szCs w:val="18"/>
        </w:rPr>
        <w:t>kunnen doen werd onderstreept, met inachtneming van bestaande EU-jurisprudentie en met respect voor de grondrechten, inclusief privacy. Een enkele lidstaat gaf aan dat de balans tussen privacy en opsporing nationaal complex ligt en kon daarom nog geen positie innemen.</w:t>
      </w:r>
    </w:p>
    <w:p w:rsidRPr="00C50074" w:rsidR="00C50074" w:rsidP="00C50074" w:rsidRDefault="008231C3" w14:paraId="7CA87756" w14:textId="1092E2F1">
      <w:pPr>
        <w:pStyle w:val="Normaalweb"/>
        <w:rPr>
          <w:rFonts w:ascii="Verdana" w:hAnsi="Verdana"/>
          <w:color w:val="000000"/>
          <w:sz w:val="18"/>
          <w:szCs w:val="18"/>
        </w:rPr>
      </w:pPr>
      <w:r>
        <w:rPr>
          <w:rFonts w:ascii="Verdana" w:hAnsi="Verdana"/>
          <w:color w:val="000000"/>
          <w:sz w:val="18"/>
          <w:szCs w:val="18"/>
        </w:rPr>
        <w:t>Het Voorzitterschap concludeerde dat een</w:t>
      </w:r>
      <w:r w:rsidR="00322221">
        <w:rPr>
          <w:rFonts w:ascii="Verdana" w:hAnsi="Verdana"/>
          <w:color w:val="000000"/>
          <w:sz w:val="18"/>
          <w:szCs w:val="18"/>
        </w:rPr>
        <w:t xml:space="preserve"> verbeterd</w:t>
      </w:r>
      <w:r>
        <w:rPr>
          <w:rFonts w:ascii="Verdana" w:hAnsi="Verdana"/>
          <w:color w:val="000000"/>
          <w:sz w:val="18"/>
          <w:szCs w:val="18"/>
        </w:rPr>
        <w:t xml:space="preserve"> EU-wettelijk kader voor effectieve toegang </w:t>
      </w:r>
      <w:r w:rsidR="00322221">
        <w:rPr>
          <w:rFonts w:ascii="Verdana" w:hAnsi="Verdana"/>
          <w:color w:val="000000"/>
          <w:sz w:val="18"/>
          <w:szCs w:val="18"/>
        </w:rPr>
        <w:t xml:space="preserve">tot data </w:t>
      </w:r>
      <w:r>
        <w:rPr>
          <w:rFonts w:ascii="Verdana" w:hAnsi="Verdana"/>
          <w:color w:val="000000"/>
          <w:sz w:val="18"/>
          <w:szCs w:val="18"/>
        </w:rPr>
        <w:t xml:space="preserve">en het opslaan en bewaren van data prioriteit is. Ook </w:t>
      </w:r>
      <w:r w:rsidR="00322221">
        <w:rPr>
          <w:rFonts w:ascii="Verdana" w:hAnsi="Verdana"/>
          <w:color w:val="000000"/>
          <w:sz w:val="18"/>
          <w:szCs w:val="18"/>
        </w:rPr>
        <w:t xml:space="preserve">werd aangegeven dat </w:t>
      </w:r>
      <w:r>
        <w:rPr>
          <w:rFonts w:ascii="Verdana" w:hAnsi="Verdana"/>
          <w:color w:val="000000"/>
          <w:sz w:val="18"/>
          <w:szCs w:val="18"/>
        </w:rPr>
        <w:t>het vinden van technologische mogelijkheden voor toegang tot versleutelde gegevens zonder de versleuteling te verzwakken een prioriteit</w:t>
      </w:r>
      <w:r w:rsidR="00322221">
        <w:rPr>
          <w:rFonts w:ascii="Verdana" w:hAnsi="Verdana"/>
          <w:color w:val="000000"/>
          <w:sz w:val="18"/>
          <w:szCs w:val="18"/>
        </w:rPr>
        <w:t xml:space="preserve"> vormt</w:t>
      </w:r>
      <w:r>
        <w:rPr>
          <w:rFonts w:ascii="Verdana" w:hAnsi="Verdana"/>
          <w:color w:val="000000"/>
          <w:sz w:val="18"/>
          <w:szCs w:val="18"/>
        </w:rPr>
        <w:t xml:space="preserve">. De </w:t>
      </w:r>
      <w:r w:rsidR="00322221">
        <w:rPr>
          <w:rFonts w:ascii="Verdana" w:hAnsi="Verdana"/>
          <w:color w:val="000000"/>
          <w:sz w:val="18"/>
          <w:szCs w:val="18"/>
        </w:rPr>
        <w:t>JBZ-</w:t>
      </w:r>
      <w:r>
        <w:rPr>
          <w:rFonts w:ascii="Verdana" w:hAnsi="Verdana"/>
          <w:color w:val="000000"/>
          <w:sz w:val="18"/>
          <w:szCs w:val="18"/>
        </w:rPr>
        <w:t xml:space="preserve">Raad verzocht </w:t>
      </w:r>
      <w:r w:rsidR="006C219A">
        <w:rPr>
          <w:rFonts w:ascii="Verdana" w:hAnsi="Verdana"/>
          <w:color w:val="000000"/>
          <w:sz w:val="18"/>
          <w:szCs w:val="18"/>
        </w:rPr>
        <w:t xml:space="preserve">een gecoördineerde aanpak op basis van </w:t>
      </w:r>
      <w:r>
        <w:rPr>
          <w:rFonts w:ascii="Verdana" w:hAnsi="Verdana"/>
          <w:color w:val="000000"/>
          <w:sz w:val="18"/>
          <w:szCs w:val="18"/>
        </w:rPr>
        <w:t xml:space="preserve">een routekaart waarin de voorstellen van </w:t>
      </w:r>
      <w:r w:rsidR="007B3B0C">
        <w:rPr>
          <w:rFonts w:ascii="Verdana" w:hAnsi="Verdana"/>
          <w:color w:val="000000"/>
          <w:sz w:val="18"/>
          <w:szCs w:val="18"/>
        </w:rPr>
        <w:t xml:space="preserve">de </w:t>
      </w:r>
      <w:r>
        <w:rPr>
          <w:rFonts w:ascii="Verdana" w:hAnsi="Verdana"/>
          <w:color w:val="000000"/>
          <w:sz w:val="18"/>
          <w:szCs w:val="18"/>
        </w:rPr>
        <w:t>HLG worden uitgewerkt, waarbij ook tijdspad en financier</w:t>
      </w:r>
      <w:r w:rsidR="00020956">
        <w:rPr>
          <w:rFonts w:ascii="Verdana" w:hAnsi="Verdana"/>
          <w:color w:val="000000"/>
          <w:sz w:val="18"/>
          <w:szCs w:val="18"/>
        </w:rPr>
        <w:t>ing</w:t>
      </w:r>
      <w:r>
        <w:rPr>
          <w:rFonts w:ascii="Verdana" w:hAnsi="Verdana"/>
          <w:color w:val="000000"/>
          <w:sz w:val="18"/>
          <w:szCs w:val="18"/>
        </w:rPr>
        <w:t xml:space="preserve"> worden meegenomen. </w:t>
      </w:r>
      <w:r w:rsidR="006C219A">
        <w:rPr>
          <w:rFonts w:ascii="Verdana" w:hAnsi="Verdana"/>
          <w:color w:val="000000"/>
          <w:sz w:val="18"/>
          <w:szCs w:val="18"/>
        </w:rPr>
        <w:t xml:space="preserve">Tot </w:t>
      </w:r>
      <w:r>
        <w:rPr>
          <w:rFonts w:ascii="Verdana" w:hAnsi="Verdana"/>
          <w:color w:val="000000"/>
          <w:sz w:val="18"/>
          <w:szCs w:val="18"/>
        </w:rPr>
        <w:t xml:space="preserve">slot gaf het </w:t>
      </w:r>
      <w:r w:rsidR="006C219A">
        <w:rPr>
          <w:rFonts w:ascii="Verdana" w:hAnsi="Verdana"/>
          <w:color w:val="000000"/>
          <w:sz w:val="18"/>
          <w:szCs w:val="18"/>
        </w:rPr>
        <w:t xml:space="preserve">aankomende </w:t>
      </w:r>
      <w:r>
        <w:rPr>
          <w:rFonts w:ascii="Verdana" w:hAnsi="Verdana"/>
          <w:color w:val="000000"/>
          <w:sz w:val="18"/>
          <w:szCs w:val="18"/>
        </w:rPr>
        <w:t>Hongaarse voorzitterschap aan dit onderwerp met prioriteit te zullen oppakken.</w:t>
      </w:r>
    </w:p>
    <w:p w:rsidRPr="000B21EA" w:rsidR="002915FF" w:rsidP="000A527D" w:rsidRDefault="002915FF" w14:paraId="76B78DB5" w14:textId="77777777">
      <w:pPr>
        <w:autoSpaceDE w:val="0"/>
        <w:autoSpaceDN w:val="0"/>
        <w:adjustRightInd w:val="0"/>
        <w:spacing w:line="259" w:lineRule="auto"/>
        <w:rPr>
          <w:rFonts w:ascii="Verdana" w:hAnsi="Verdana" w:cs="Verdana"/>
          <w:sz w:val="18"/>
          <w:szCs w:val="18"/>
        </w:rPr>
      </w:pPr>
    </w:p>
    <w:p w:rsidRPr="000B21EA" w:rsidR="002915FF" w:rsidP="000A527D" w:rsidRDefault="002915FF" w14:paraId="7AC45069" w14:textId="77777777">
      <w:pPr>
        <w:pStyle w:val="Lijstalinea"/>
        <w:numPr>
          <w:ilvl w:val="0"/>
          <w:numId w:val="6"/>
        </w:numPr>
        <w:spacing w:after="0"/>
        <w:rPr>
          <w:rFonts w:ascii="Verdana" w:hAnsi="Verdana"/>
          <w:b/>
          <w:bCs/>
          <w:sz w:val="18"/>
          <w:szCs w:val="18"/>
        </w:rPr>
      </w:pPr>
      <w:r w:rsidRPr="000B21EA">
        <w:rPr>
          <w:rFonts w:ascii="Verdana" w:hAnsi="Verdana"/>
          <w:b/>
          <w:bCs/>
          <w:sz w:val="18"/>
          <w:szCs w:val="18"/>
        </w:rPr>
        <w:t xml:space="preserve">Russische agressie tegen Oekraïne </w:t>
      </w:r>
    </w:p>
    <w:p w:rsidRPr="006C219A" w:rsidR="006C219A" w:rsidP="000429DD" w:rsidRDefault="002F4E51" w14:paraId="33410C90" w14:textId="345B86BE">
      <w:pPr>
        <w:pStyle w:val="Lijstalinea"/>
        <w:numPr>
          <w:ilvl w:val="0"/>
          <w:numId w:val="27"/>
        </w:numPr>
        <w:ind w:left="284" w:hanging="284"/>
        <w:rPr>
          <w:rFonts w:ascii="Verdana" w:hAnsi="Verdana"/>
          <w:b/>
          <w:bCs/>
          <w:sz w:val="18"/>
          <w:szCs w:val="18"/>
        </w:rPr>
      </w:pPr>
      <w:r>
        <w:rPr>
          <w:rFonts w:ascii="Verdana" w:hAnsi="Verdana"/>
          <w:b/>
          <w:bCs/>
          <w:sz w:val="18"/>
          <w:szCs w:val="18"/>
        </w:rPr>
        <w:t xml:space="preserve"> </w:t>
      </w:r>
      <w:r w:rsidRPr="00C0699B" w:rsidR="002915FF">
        <w:rPr>
          <w:rFonts w:ascii="Verdana" w:hAnsi="Verdana"/>
          <w:b/>
          <w:bCs/>
          <w:sz w:val="18"/>
          <w:szCs w:val="18"/>
        </w:rPr>
        <w:t>Gevolgen voor de interne veiligheid</w:t>
      </w:r>
      <w:r w:rsidRPr="000B21EA" w:rsidR="002915FF">
        <w:br/>
      </w:r>
    </w:p>
    <w:p w:rsidRPr="006C219A" w:rsidR="006C219A" w:rsidP="006C219A" w:rsidRDefault="006C219A" w14:paraId="0F68A039" w14:textId="287ED1CA">
      <w:pPr>
        <w:rPr>
          <w:rFonts w:ascii="Verdana" w:hAnsi="Verdana"/>
          <w:b/>
          <w:bCs/>
          <w:sz w:val="18"/>
          <w:szCs w:val="18"/>
        </w:rPr>
      </w:pPr>
      <w:r w:rsidRPr="006C219A">
        <w:rPr>
          <w:rStyle w:val="Zwaar"/>
          <w:rFonts w:ascii="Verdana" w:hAnsi="Verdana"/>
          <w:b w:val="0"/>
          <w:bCs w:val="0"/>
          <w:color w:val="000000"/>
          <w:sz w:val="18"/>
          <w:szCs w:val="18"/>
        </w:rPr>
        <w:t>Het Belgische voorzitterschap merkte op dat de</w:t>
      </w:r>
      <w:r w:rsidRPr="006C219A">
        <w:rPr>
          <w:rStyle w:val="Zwaar"/>
          <w:rFonts w:ascii="Verdana" w:hAnsi="Verdana"/>
          <w:color w:val="000000"/>
          <w:sz w:val="18"/>
          <w:szCs w:val="18"/>
        </w:rPr>
        <w:t xml:space="preserve"> </w:t>
      </w:r>
      <w:r w:rsidRPr="006C219A">
        <w:rPr>
          <w:rFonts w:ascii="Verdana" w:hAnsi="Verdana"/>
          <w:color w:val="000000"/>
          <w:sz w:val="18"/>
          <w:szCs w:val="18"/>
        </w:rPr>
        <w:t xml:space="preserve">samenwerking met Oekraïne steeds beter </w:t>
      </w:r>
      <w:r>
        <w:rPr>
          <w:rFonts w:ascii="Verdana" w:hAnsi="Verdana"/>
          <w:color w:val="000000"/>
          <w:sz w:val="18"/>
          <w:szCs w:val="18"/>
        </w:rPr>
        <w:t>gaat, de samenwerkings</w:t>
      </w:r>
      <w:r w:rsidRPr="006C219A">
        <w:rPr>
          <w:rFonts w:ascii="Verdana" w:hAnsi="Verdana"/>
          <w:color w:val="000000"/>
          <w:sz w:val="18"/>
          <w:szCs w:val="18"/>
        </w:rPr>
        <w:t xml:space="preserve">maatregelen vorderen en </w:t>
      </w:r>
      <w:r w:rsidR="007B3B0C">
        <w:rPr>
          <w:rFonts w:ascii="Verdana" w:hAnsi="Verdana"/>
          <w:color w:val="000000"/>
          <w:sz w:val="18"/>
          <w:szCs w:val="18"/>
        </w:rPr>
        <w:t>de</w:t>
      </w:r>
      <w:r w:rsidRPr="006C219A" w:rsidR="007B3B0C">
        <w:rPr>
          <w:rFonts w:ascii="Verdana" w:hAnsi="Verdana"/>
          <w:color w:val="000000"/>
          <w:sz w:val="18"/>
          <w:szCs w:val="18"/>
        </w:rPr>
        <w:t xml:space="preserve"> </w:t>
      </w:r>
      <w:r w:rsidR="00845097">
        <w:rPr>
          <w:rFonts w:ascii="Verdana" w:hAnsi="Verdana"/>
          <w:color w:val="000000"/>
          <w:sz w:val="18"/>
          <w:szCs w:val="18"/>
        </w:rPr>
        <w:t>veiligheids-</w:t>
      </w:r>
      <w:r w:rsidRPr="006C219A">
        <w:rPr>
          <w:rFonts w:ascii="Verdana" w:hAnsi="Verdana"/>
          <w:color w:val="000000"/>
          <w:sz w:val="18"/>
          <w:szCs w:val="18"/>
        </w:rPr>
        <w:t>dialoog</w:t>
      </w:r>
      <w:r w:rsidR="00845097">
        <w:rPr>
          <w:rStyle w:val="Voetnootmarkering"/>
          <w:rFonts w:ascii="Verdana" w:hAnsi="Verdana"/>
          <w:color w:val="000000"/>
          <w:sz w:val="18"/>
          <w:szCs w:val="18"/>
        </w:rPr>
        <w:footnoteReference w:id="6"/>
      </w:r>
      <w:r w:rsidRPr="006C219A">
        <w:rPr>
          <w:rFonts w:ascii="Verdana" w:hAnsi="Verdana"/>
          <w:color w:val="000000"/>
          <w:sz w:val="18"/>
          <w:szCs w:val="18"/>
        </w:rPr>
        <w:t xml:space="preserve"> goed verloopt. Er is met name</w:t>
      </w:r>
      <w:r>
        <w:rPr>
          <w:rFonts w:ascii="Verdana" w:hAnsi="Verdana"/>
          <w:color w:val="000000"/>
          <w:sz w:val="18"/>
          <w:szCs w:val="18"/>
        </w:rPr>
        <w:t xml:space="preserve"> </w:t>
      </w:r>
      <w:r w:rsidRPr="006C219A">
        <w:rPr>
          <w:rFonts w:ascii="Verdana" w:hAnsi="Verdana"/>
          <w:color w:val="000000"/>
          <w:sz w:val="18"/>
          <w:szCs w:val="18"/>
        </w:rPr>
        <w:t>vooruitgang te zien in de aanpa</w:t>
      </w:r>
      <w:r>
        <w:rPr>
          <w:rFonts w:ascii="Verdana" w:hAnsi="Verdana"/>
          <w:color w:val="000000"/>
          <w:sz w:val="18"/>
          <w:szCs w:val="18"/>
        </w:rPr>
        <w:t>k</w:t>
      </w:r>
      <w:r w:rsidRPr="006C219A">
        <w:rPr>
          <w:rFonts w:ascii="Verdana" w:hAnsi="Verdana"/>
          <w:color w:val="000000"/>
          <w:sz w:val="18"/>
          <w:szCs w:val="18"/>
        </w:rPr>
        <w:t xml:space="preserve"> van </w:t>
      </w:r>
      <w:r>
        <w:rPr>
          <w:rFonts w:ascii="Verdana" w:hAnsi="Verdana"/>
          <w:color w:val="000000"/>
          <w:sz w:val="18"/>
          <w:szCs w:val="18"/>
        </w:rPr>
        <w:t xml:space="preserve">de </w:t>
      </w:r>
      <w:r w:rsidRPr="006C219A">
        <w:rPr>
          <w:rFonts w:ascii="Verdana" w:hAnsi="Verdana"/>
          <w:color w:val="000000"/>
          <w:sz w:val="18"/>
          <w:szCs w:val="18"/>
        </w:rPr>
        <w:t xml:space="preserve">handel in kleine vuurwapens. Ook </w:t>
      </w:r>
      <w:r w:rsidRPr="006C219A" w:rsidR="007B3B0C">
        <w:rPr>
          <w:rFonts w:ascii="Verdana" w:hAnsi="Verdana"/>
          <w:color w:val="000000"/>
          <w:sz w:val="18"/>
          <w:szCs w:val="18"/>
        </w:rPr>
        <w:t xml:space="preserve">benadrukte </w:t>
      </w:r>
      <w:r w:rsidRPr="006C219A">
        <w:rPr>
          <w:rFonts w:ascii="Verdana" w:hAnsi="Verdana"/>
          <w:color w:val="000000"/>
          <w:sz w:val="18"/>
          <w:szCs w:val="18"/>
        </w:rPr>
        <w:t xml:space="preserve">de Commissie dat er een goede samenwerking is met de Oekraïense autoriteiten en dat dit een goede basis vormt voor </w:t>
      </w:r>
      <w:r w:rsidR="007B3B0C">
        <w:rPr>
          <w:rFonts w:ascii="Verdana" w:hAnsi="Verdana"/>
          <w:color w:val="000000"/>
          <w:sz w:val="18"/>
          <w:szCs w:val="18"/>
        </w:rPr>
        <w:t>samenwerking</w:t>
      </w:r>
      <w:r w:rsidRPr="006C219A" w:rsidR="007B3B0C">
        <w:rPr>
          <w:rFonts w:ascii="Verdana" w:hAnsi="Verdana"/>
          <w:color w:val="000000"/>
          <w:sz w:val="18"/>
          <w:szCs w:val="18"/>
        </w:rPr>
        <w:t xml:space="preserve"> </w:t>
      </w:r>
      <w:r w:rsidRPr="006C219A">
        <w:rPr>
          <w:rFonts w:ascii="Verdana" w:hAnsi="Verdana"/>
          <w:color w:val="000000"/>
          <w:sz w:val="18"/>
          <w:szCs w:val="18"/>
        </w:rPr>
        <w:t>na de oorlog. Hoewel de gevolgen van de oorlog voor de EU-interne veiligheid tot nu toe beperkt zijn riep de Commissie op alert te blijven en het werk voort te zetten.</w:t>
      </w:r>
      <w:r>
        <w:rPr>
          <w:rFonts w:ascii="Verdana" w:hAnsi="Verdana"/>
          <w:color w:val="000000"/>
          <w:sz w:val="18"/>
          <w:szCs w:val="18"/>
        </w:rPr>
        <w:br/>
      </w:r>
      <w:r w:rsidRPr="006C219A">
        <w:rPr>
          <w:rFonts w:ascii="Verdana" w:hAnsi="Verdana"/>
          <w:color w:val="000000"/>
          <w:sz w:val="18"/>
          <w:szCs w:val="18"/>
        </w:rPr>
        <w:t xml:space="preserve"> </w:t>
      </w:r>
    </w:p>
    <w:p w:rsidRPr="0086611E" w:rsidR="00293ECB" w:rsidP="00293ECB" w:rsidRDefault="002915FF" w14:paraId="55A16FC8" w14:textId="04DD2267">
      <w:pPr>
        <w:rPr>
          <w:rFonts w:ascii="Verdana" w:hAnsi="Verdana"/>
          <w:sz w:val="18"/>
          <w:szCs w:val="18"/>
        </w:rPr>
      </w:pPr>
      <w:r w:rsidRPr="000B21EA">
        <w:rPr>
          <w:rFonts w:ascii="Verdana" w:hAnsi="Verdana"/>
          <w:b/>
          <w:bCs/>
          <w:sz w:val="18"/>
          <w:szCs w:val="18"/>
        </w:rPr>
        <w:t xml:space="preserve">b. </w:t>
      </w:r>
      <w:r w:rsidR="002F4E51">
        <w:rPr>
          <w:rFonts w:ascii="Verdana" w:hAnsi="Verdana"/>
          <w:b/>
          <w:bCs/>
          <w:sz w:val="18"/>
          <w:szCs w:val="18"/>
        </w:rPr>
        <w:t xml:space="preserve"> </w:t>
      </w:r>
      <w:r w:rsidRPr="000B21EA">
        <w:rPr>
          <w:rFonts w:ascii="Verdana" w:hAnsi="Verdana"/>
          <w:b/>
          <w:bCs/>
          <w:sz w:val="18"/>
          <w:szCs w:val="18"/>
        </w:rPr>
        <w:t xml:space="preserve">Verlenging van de werking Richtlijn Tijdelijke Bescherming  </w:t>
      </w:r>
      <w:r w:rsidRPr="000B21EA">
        <w:rPr>
          <w:rFonts w:ascii="Verdana" w:hAnsi="Verdana"/>
          <w:b/>
          <w:bCs/>
          <w:sz w:val="18"/>
          <w:szCs w:val="18"/>
        </w:rPr>
        <w:br/>
      </w:r>
      <w:r w:rsidRPr="000B21EA">
        <w:rPr>
          <w:rFonts w:ascii="Verdana" w:hAnsi="Verdana"/>
          <w:b/>
          <w:bCs/>
          <w:sz w:val="18"/>
          <w:szCs w:val="18"/>
        </w:rPr>
        <w:br/>
      </w:r>
      <w:r w:rsidRPr="000B21EA">
        <w:rPr>
          <w:rFonts w:ascii="Verdana" w:hAnsi="Verdana"/>
          <w:sz w:val="18"/>
          <w:szCs w:val="18"/>
        </w:rPr>
        <w:br/>
      </w:r>
      <w:bookmarkStart w:name="_Hlk169622590" w:id="2"/>
      <w:r w:rsidRPr="0086611E" w:rsidR="00293ECB">
        <w:rPr>
          <w:rFonts w:ascii="Verdana" w:hAnsi="Verdana"/>
          <w:sz w:val="18"/>
          <w:szCs w:val="18"/>
        </w:rPr>
        <w:t>De Commissie gaf een toelichting op het voorstel tot verlenging van de werking van de Richtlijn Tijdelijke Bescherming, dat op 11 juni jl. werd gepubliceerd. Een appreciatie van het voorstel vindt u in de aanbiedingsbrief behorend bij dit verslag.</w:t>
      </w:r>
      <w:r w:rsidRPr="0086611E" w:rsidR="00293ECB">
        <w:rPr>
          <w:rFonts w:ascii="Verdana" w:hAnsi="Verdana"/>
          <w:sz w:val="18"/>
          <w:szCs w:val="18"/>
        </w:rPr>
        <w:br/>
      </w:r>
      <w:r w:rsidRPr="0086611E" w:rsidR="00293ECB">
        <w:rPr>
          <w:rFonts w:ascii="Verdana" w:hAnsi="Verdana"/>
          <w:sz w:val="18"/>
          <w:szCs w:val="18"/>
        </w:rPr>
        <w:br/>
      </w:r>
      <w:r w:rsidR="0072482C">
        <w:rPr>
          <w:rFonts w:ascii="Verdana" w:hAnsi="Verdana"/>
          <w:sz w:val="18"/>
          <w:szCs w:val="18"/>
        </w:rPr>
        <w:t>T</w:t>
      </w:r>
      <w:r w:rsidRPr="0086611E" w:rsidR="00293ECB">
        <w:rPr>
          <w:rFonts w:ascii="Verdana" w:hAnsi="Verdana"/>
          <w:sz w:val="18"/>
          <w:szCs w:val="18"/>
        </w:rPr>
        <w:t xml:space="preserve">ijdens de JBZ-Raad </w:t>
      </w:r>
      <w:r w:rsidR="0055687D">
        <w:rPr>
          <w:rFonts w:ascii="Verdana" w:hAnsi="Verdana"/>
          <w:sz w:val="18"/>
          <w:szCs w:val="18"/>
        </w:rPr>
        <w:t xml:space="preserve">werd </w:t>
      </w:r>
      <w:r w:rsidRPr="0086611E" w:rsidR="00293ECB">
        <w:rPr>
          <w:rFonts w:ascii="Verdana" w:hAnsi="Verdana"/>
          <w:sz w:val="18"/>
          <w:szCs w:val="18"/>
        </w:rPr>
        <w:t xml:space="preserve">een politiek principeakkoord </w:t>
      </w:r>
      <w:r w:rsidR="0055687D">
        <w:rPr>
          <w:rFonts w:ascii="Verdana" w:hAnsi="Verdana"/>
          <w:sz w:val="18"/>
          <w:szCs w:val="18"/>
        </w:rPr>
        <w:t xml:space="preserve">bereikt </w:t>
      </w:r>
      <w:r w:rsidRPr="0086611E" w:rsidR="00293ECB">
        <w:rPr>
          <w:rFonts w:ascii="Verdana" w:hAnsi="Verdana"/>
          <w:sz w:val="18"/>
          <w:szCs w:val="18"/>
        </w:rPr>
        <w:t>op het verlengen van de werking van de Richtlijn Tijdelijke Bescherming tot 4 maart 2026: er was brede steun voor de verlenging van de tijdelijke bescherming, onder meer gezien de volatiele situatie in Oekraïne en de blijvende noodzaak de nationale asielsystemen te ontzien. Enkele lidstaten benoemden dat additionele financiële ondersteuning vanuit de EU nodig is voor lidstaten die het meest onder druk staan. Tot slot benoemde een grote groep lidstaten het belang om, ook samen met de Oekraïense autoriteiten, het gesprek te voeren over oplossingen voor de lange termijn ten aanzien van verblijf van ontheemden uit Oekraïne in de EU. Na dit principeakkoord volgt formele aanname van het voorstel door de Raad</w:t>
      </w:r>
      <w:r w:rsidR="0055687D">
        <w:rPr>
          <w:rFonts w:ascii="Verdana" w:hAnsi="Verdana"/>
          <w:sz w:val="18"/>
          <w:szCs w:val="18"/>
        </w:rPr>
        <w:t>,</w:t>
      </w:r>
      <w:r w:rsidRPr="0086611E" w:rsidR="00293ECB">
        <w:rPr>
          <w:rFonts w:ascii="Verdana" w:hAnsi="Verdana"/>
          <w:sz w:val="18"/>
          <w:szCs w:val="18"/>
        </w:rPr>
        <w:t xml:space="preserve"> vermoedelijk nog deze maand.</w:t>
      </w:r>
      <w:bookmarkEnd w:id="2"/>
    </w:p>
    <w:p w:rsidR="002915FF" w:rsidP="000A527D" w:rsidRDefault="002915FF" w14:paraId="697E53BE" w14:textId="2D4A311C">
      <w:pPr>
        <w:spacing w:line="259" w:lineRule="auto"/>
        <w:rPr>
          <w:rFonts w:ascii="Verdana" w:hAnsi="Verdana"/>
          <w:sz w:val="18"/>
          <w:szCs w:val="18"/>
        </w:rPr>
      </w:pPr>
    </w:p>
    <w:p w:rsidRPr="000B21EA" w:rsidR="002915FF" w:rsidP="000A527D" w:rsidRDefault="002915FF" w14:paraId="2E5F980F" w14:textId="70FD77D6">
      <w:pPr>
        <w:spacing w:line="259" w:lineRule="auto"/>
        <w:rPr>
          <w:rFonts w:ascii="Verdana" w:hAnsi="Verdana"/>
          <w:sz w:val="18"/>
          <w:szCs w:val="18"/>
        </w:rPr>
      </w:pPr>
    </w:p>
    <w:p w:rsidRPr="00C0699B" w:rsidR="002915FF" w:rsidP="000A527D" w:rsidRDefault="002915FF" w14:paraId="245950D7" w14:textId="77777777">
      <w:pPr>
        <w:pStyle w:val="Lijstalinea"/>
        <w:numPr>
          <w:ilvl w:val="0"/>
          <w:numId w:val="6"/>
        </w:numPr>
        <w:spacing w:after="0"/>
        <w:rPr>
          <w:rFonts w:ascii="Verdana" w:hAnsi="Verdana"/>
          <w:b/>
          <w:bCs/>
          <w:sz w:val="18"/>
          <w:szCs w:val="18"/>
        </w:rPr>
      </w:pPr>
      <w:r w:rsidRPr="00C0699B">
        <w:rPr>
          <w:rFonts w:ascii="Verdana" w:hAnsi="Verdana"/>
          <w:b/>
          <w:bCs/>
          <w:sz w:val="18"/>
          <w:szCs w:val="18"/>
        </w:rPr>
        <w:t>Uitdagingen op het gebied van veiligheid</w:t>
      </w:r>
    </w:p>
    <w:p w:rsidR="00F153DC" w:rsidP="00F153DC" w:rsidRDefault="00F153DC" w14:paraId="4ACF009F" w14:textId="4A835403">
      <w:pPr>
        <w:pStyle w:val="Normaalweb"/>
      </w:pPr>
      <w:r>
        <w:rPr>
          <w:rFonts w:ascii="Verdana" w:hAnsi="Verdana"/>
          <w:color w:val="000000"/>
          <w:sz w:val="18"/>
          <w:szCs w:val="18"/>
        </w:rPr>
        <w:t>In een besloten sessie</w:t>
      </w:r>
      <w:r w:rsidR="00892626">
        <w:rPr>
          <w:rFonts w:ascii="Verdana" w:hAnsi="Verdana"/>
          <w:color w:val="000000"/>
          <w:sz w:val="18"/>
          <w:szCs w:val="18"/>
        </w:rPr>
        <w:t xml:space="preserve"> </w:t>
      </w:r>
      <w:r>
        <w:rPr>
          <w:rFonts w:ascii="Verdana" w:hAnsi="Verdana"/>
          <w:color w:val="000000"/>
          <w:sz w:val="18"/>
          <w:szCs w:val="18"/>
        </w:rPr>
        <w:t>waarschuwde de EU counterterrorism coördinator voor dreigingen in het licht van de grote sportevenementen deze zomer</w:t>
      </w:r>
      <w:r w:rsidR="00892626">
        <w:rPr>
          <w:rFonts w:ascii="Verdana" w:hAnsi="Verdana"/>
          <w:color w:val="000000"/>
          <w:sz w:val="18"/>
          <w:szCs w:val="18"/>
        </w:rPr>
        <w:t>,</w:t>
      </w:r>
      <w:r>
        <w:rPr>
          <w:rFonts w:ascii="Verdana" w:hAnsi="Verdana"/>
          <w:color w:val="000000"/>
          <w:sz w:val="18"/>
          <w:szCs w:val="18"/>
        </w:rPr>
        <w:t xml:space="preserve"> voor dreigingen die zich online en offline manifesteren: de jihadistische dreiging (met name ISKP), voor spionage en desinformatie vanuit onder andere Rusland en China en voor de gevolgen van het Gaza-conflict voor de veiligheid in de EU.</w:t>
      </w:r>
      <w:r w:rsidR="00892626">
        <w:rPr>
          <w:rFonts w:ascii="Verdana" w:hAnsi="Verdana"/>
          <w:color w:val="000000"/>
          <w:sz w:val="18"/>
          <w:szCs w:val="18"/>
        </w:rPr>
        <w:t xml:space="preserve"> Nederland en de andere lidstaten hebben dit aangehoord.</w:t>
      </w:r>
    </w:p>
    <w:p w:rsidRPr="000B21EA" w:rsidR="002915FF" w:rsidP="000A527D" w:rsidRDefault="002915FF" w14:paraId="536F65E6" w14:textId="59A053C3">
      <w:pPr>
        <w:spacing w:line="259" w:lineRule="auto"/>
        <w:rPr>
          <w:rFonts w:ascii="Verdana" w:hAnsi="Verdana"/>
          <w:color w:val="2F5496" w:themeColor="accent1" w:themeShade="BF"/>
          <w:sz w:val="20"/>
        </w:rPr>
      </w:pPr>
    </w:p>
    <w:p w:rsidRPr="00C0699B" w:rsidR="002915FF" w:rsidP="000A527D" w:rsidRDefault="002915FF" w14:paraId="73A4FD12" w14:textId="77777777">
      <w:pPr>
        <w:pStyle w:val="Lijstalinea"/>
        <w:numPr>
          <w:ilvl w:val="0"/>
          <w:numId w:val="6"/>
        </w:numPr>
        <w:spacing w:after="0"/>
        <w:rPr>
          <w:rFonts w:ascii="Verdana" w:hAnsi="Verdana"/>
          <w:sz w:val="18"/>
          <w:szCs w:val="18"/>
        </w:rPr>
      </w:pPr>
      <w:r w:rsidRPr="00C0699B">
        <w:rPr>
          <w:rFonts w:ascii="Verdana" w:hAnsi="Verdana"/>
          <w:b/>
          <w:bCs/>
          <w:sz w:val="18"/>
          <w:szCs w:val="18"/>
        </w:rPr>
        <w:t>Bestrijding van drugshandel en georganiseerde criminaliteit</w:t>
      </w:r>
    </w:p>
    <w:p w:rsidRPr="00D74DE8" w:rsidR="00D74DE8" w:rsidP="00D74DE8" w:rsidRDefault="00D74DE8" w14:paraId="6EB5DFF5" w14:textId="6C0F0F4C">
      <w:pPr>
        <w:pStyle w:val="Normaalweb"/>
        <w:rPr>
          <w:rStyle w:val="Zwaar"/>
          <w:rFonts w:ascii="Verdana" w:hAnsi="Verdana"/>
          <w:b w:val="0"/>
          <w:bCs w:val="0"/>
          <w:color w:val="000000"/>
          <w:sz w:val="18"/>
          <w:szCs w:val="18"/>
        </w:rPr>
      </w:pPr>
      <w:r w:rsidRPr="00D74DE8">
        <w:rPr>
          <w:rStyle w:val="Zwaar"/>
          <w:rFonts w:ascii="Verdana" w:hAnsi="Verdana"/>
          <w:b w:val="0"/>
          <w:bCs w:val="0"/>
          <w:color w:val="000000"/>
          <w:sz w:val="18"/>
          <w:szCs w:val="18"/>
        </w:rPr>
        <w:t xml:space="preserve">Het Voorzitterschap opende de discussie door aan te geven dat de strijd tegen georganiseerde criminaliteit een topprioriteit is. Het is hierbij nodig om samen te werken met stakeholders vanuit de private sector en andere overheidssectoren. Het Voorzitterschap gaf een toelichting van de tien voor hen prioritaire acties uit de </w:t>
      </w:r>
      <w:r w:rsidRPr="009A5606">
        <w:rPr>
          <w:rStyle w:val="Zwaar"/>
          <w:rFonts w:ascii="Verdana" w:hAnsi="Verdana"/>
          <w:b w:val="0"/>
          <w:bCs w:val="0"/>
          <w:i/>
          <w:iCs/>
          <w:color w:val="000000"/>
          <w:sz w:val="18"/>
          <w:szCs w:val="18"/>
        </w:rPr>
        <w:t>EU Roadmap on drug trafficking and organized crime</w:t>
      </w:r>
      <w:r w:rsidRPr="00D74DE8">
        <w:rPr>
          <w:rStyle w:val="Zwaar"/>
          <w:rFonts w:ascii="Verdana" w:hAnsi="Verdana"/>
          <w:b w:val="0"/>
          <w:bCs w:val="0"/>
          <w:color w:val="000000"/>
          <w:sz w:val="18"/>
          <w:szCs w:val="18"/>
        </w:rPr>
        <w:t>.</w:t>
      </w:r>
      <w:r w:rsidR="002136BF">
        <w:rPr>
          <w:rStyle w:val="Voetnootmarkering"/>
          <w:rFonts w:ascii="Verdana" w:hAnsi="Verdana"/>
          <w:color w:val="000000"/>
          <w:sz w:val="18"/>
          <w:szCs w:val="18"/>
        </w:rPr>
        <w:footnoteReference w:id="7"/>
      </w:r>
      <w:r w:rsidRPr="00D74DE8">
        <w:rPr>
          <w:rStyle w:val="Zwaar"/>
          <w:rFonts w:ascii="Verdana" w:hAnsi="Verdana"/>
          <w:b w:val="0"/>
          <w:bCs w:val="0"/>
          <w:color w:val="000000"/>
          <w:sz w:val="18"/>
          <w:szCs w:val="18"/>
        </w:rPr>
        <w:t xml:space="preserve">  Er werd stilgestaan bij het belang van het beter in kaart brengen van de meest bedreigende criminele netwerken, een onderwerp waarover ook Raadsconclusies ter goedkeuring voorlagen. Ook lichtte het Voorzitterschap kort de ontwikkelingen toe inzake de oprichting van de EU-havenalliantie, rechtmatige toegang tot data, de bestuurlijke aanpak en preventie. </w:t>
      </w:r>
    </w:p>
    <w:p w:rsidRPr="00D74DE8" w:rsidR="00D74DE8" w:rsidP="00D74DE8" w:rsidRDefault="00D74DE8" w14:paraId="525DB004" w14:textId="60A23828">
      <w:pPr>
        <w:pStyle w:val="Normaalweb"/>
        <w:rPr>
          <w:rStyle w:val="Zwaar"/>
          <w:rFonts w:ascii="Verdana" w:hAnsi="Verdana"/>
          <w:b w:val="0"/>
          <w:bCs w:val="0"/>
          <w:color w:val="000000"/>
          <w:sz w:val="18"/>
          <w:szCs w:val="18"/>
        </w:rPr>
      </w:pPr>
      <w:r w:rsidRPr="00D74DE8">
        <w:rPr>
          <w:rStyle w:val="Zwaar"/>
          <w:rFonts w:ascii="Verdana" w:hAnsi="Verdana"/>
          <w:b w:val="0"/>
          <w:bCs w:val="0"/>
          <w:color w:val="000000"/>
          <w:sz w:val="18"/>
          <w:szCs w:val="18"/>
        </w:rPr>
        <w:t>Ook de Commissie</w:t>
      </w:r>
      <w:r w:rsidR="009A5606">
        <w:rPr>
          <w:rStyle w:val="Zwaar"/>
          <w:rFonts w:ascii="Verdana" w:hAnsi="Verdana"/>
          <w:b w:val="0"/>
          <w:bCs w:val="0"/>
          <w:color w:val="000000"/>
          <w:sz w:val="18"/>
          <w:szCs w:val="18"/>
        </w:rPr>
        <w:t xml:space="preserve"> benadrukte</w:t>
      </w:r>
      <w:r w:rsidRPr="00D74DE8">
        <w:rPr>
          <w:rStyle w:val="Zwaar"/>
          <w:rFonts w:ascii="Verdana" w:hAnsi="Verdana"/>
          <w:b w:val="0"/>
          <w:bCs w:val="0"/>
          <w:color w:val="000000"/>
          <w:sz w:val="18"/>
          <w:szCs w:val="18"/>
        </w:rPr>
        <w:t xml:space="preserve"> het belang van de strijd tegen drugshandel en verklaarde dat de dreiging van georganiseerde criminaliteit een dreiging voor onze maatschappij en democratie is. De Commissie gaf aan de Raadsconclusies over het in kaart brengen van meest criminele netwerken te steunen waarbij de gebruikmaking van legale structuren en corruptie </w:t>
      </w:r>
      <w:r w:rsidR="00020956">
        <w:rPr>
          <w:rStyle w:val="Zwaar"/>
          <w:rFonts w:ascii="Verdana" w:hAnsi="Verdana"/>
          <w:b w:val="0"/>
          <w:bCs w:val="0"/>
          <w:color w:val="000000"/>
          <w:sz w:val="18"/>
          <w:szCs w:val="18"/>
        </w:rPr>
        <w:t xml:space="preserve">aandachtspunten </w:t>
      </w:r>
      <w:r w:rsidRPr="00D74DE8">
        <w:rPr>
          <w:rStyle w:val="Zwaar"/>
          <w:rFonts w:ascii="Verdana" w:hAnsi="Verdana"/>
          <w:b w:val="0"/>
          <w:bCs w:val="0"/>
          <w:color w:val="000000"/>
          <w:sz w:val="18"/>
          <w:szCs w:val="18"/>
        </w:rPr>
        <w:t xml:space="preserve">zijn. De Commissie kondigde aan dat er een coördinator tegen drugshandel wordt aangesteld. </w:t>
      </w:r>
    </w:p>
    <w:p w:rsidRPr="00892626" w:rsidR="002915FF" w:rsidP="00892626" w:rsidRDefault="00D74DE8" w14:paraId="18C3D80F" w14:textId="5C5D47AD">
      <w:pPr>
        <w:pStyle w:val="Normaalweb"/>
        <w:rPr>
          <w:b/>
          <w:bCs/>
        </w:rPr>
      </w:pPr>
      <w:r w:rsidRPr="00D74DE8">
        <w:rPr>
          <w:rStyle w:val="Zwaar"/>
          <w:rFonts w:ascii="Verdana" w:hAnsi="Verdana"/>
          <w:b w:val="0"/>
          <w:bCs w:val="0"/>
          <w:color w:val="000000"/>
          <w:sz w:val="18"/>
          <w:szCs w:val="18"/>
        </w:rPr>
        <w:t>Nederland intervenieerde en riep op tot blijvende agendering van dit onderwerp. Er zijn duurzame inspanningen door alle stakeholders nodig. Daarbij benadrukte Nederland dat de bestuurlijke aanpak de tussen de lidstaten moet worden ontwikkeld. Nadat ook Europol zich als voorstander van de Raadsconclusies uitsprak, concludeerde het Belgische voorzitterschap dat de Raadsconclusies inzake het beter in kaart brengen van criminele netwerken konden worden aangenomen.</w:t>
      </w:r>
    </w:p>
    <w:p w:rsidR="002915FF" w:rsidP="000A527D" w:rsidRDefault="002915FF" w14:paraId="2C448274" w14:textId="15A8E8AB">
      <w:pPr>
        <w:pStyle w:val="Lijstalinea"/>
        <w:numPr>
          <w:ilvl w:val="0"/>
          <w:numId w:val="6"/>
        </w:numPr>
        <w:spacing w:after="0"/>
        <w:rPr>
          <w:rFonts w:ascii="Verdana" w:hAnsi="Verdana"/>
          <w:sz w:val="18"/>
          <w:szCs w:val="18"/>
        </w:rPr>
      </w:pPr>
      <w:r w:rsidRPr="00C0699B">
        <w:rPr>
          <w:rFonts w:ascii="Verdana" w:hAnsi="Verdana"/>
          <w:b/>
          <w:bCs/>
          <w:sz w:val="18"/>
          <w:szCs w:val="18"/>
        </w:rPr>
        <w:t>Versterking van de crisisparaatheid en crisisrespons op EU-niveau</w:t>
      </w:r>
      <w:r w:rsidRPr="000B21EA">
        <w:br/>
      </w:r>
    </w:p>
    <w:p w:rsidR="00F153DC" w:rsidP="00F153DC" w:rsidRDefault="00F153DC" w14:paraId="316ED87F" w14:textId="77777777">
      <w:pPr>
        <w:rPr>
          <w:rFonts w:ascii="Verdana" w:hAnsi="Verdana"/>
          <w:sz w:val="18"/>
          <w:szCs w:val="18"/>
        </w:rPr>
      </w:pPr>
    </w:p>
    <w:p w:rsidR="009C78BB" w:rsidP="009C78BB" w:rsidRDefault="009C78BB" w14:paraId="76F45E30" w14:textId="77777777">
      <w:pPr>
        <w:rPr>
          <w:rFonts w:ascii="Verdana" w:hAnsi="Verdana"/>
          <w:sz w:val="18"/>
          <w:szCs w:val="18"/>
        </w:rPr>
      </w:pPr>
      <w:r>
        <w:rPr>
          <w:rFonts w:ascii="Verdana" w:hAnsi="Verdana"/>
          <w:sz w:val="18"/>
          <w:szCs w:val="18"/>
        </w:rPr>
        <w:t xml:space="preserve">Tijdens de lunchbespreking wisselden de lidstaten van gedachten over de versterking van de crisisparaatheid en respons binnen de EU. </w:t>
      </w:r>
      <w:r>
        <w:rPr>
          <w:rFonts w:ascii="Verdana" w:hAnsi="Verdana" w:eastAsia="Times New Roman"/>
          <w:color w:val="000000"/>
          <w:sz w:val="18"/>
          <w:szCs w:val="18"/>
        </w:rPr>
        <w:t xml:space="preserve">De Commissie benadrukte het succes van het </w:t>
      </w:r>
      <w:r w:rsidRPr="00593E25">
        <w:rPr>
          <w:rFonts w:ascii="Verdana" w:hAnsi="Verdana" w:eastAsia="Times New Roman"/>
          <w:i/>
          <w:iCs/>
          <w:color w:val="000000"/>
          <w:sz w:val="18"/>
          <w:szCs w:val="18"/>
        </w:rPr>
        <w:t>Emergency Response Coordination Centre</w:t>
      </w:r>
      <w:r w:rsidRPr="007A2085">
        <w:rPr>
          <w:rFonts w:ascii="Verdana" w:hAnsi="Verdana" w:eastAsia="Times New Roman"/>
          <w:color w:val="000000"/>
          <w:sz w:val="18"/>
          <w:szCs w:val="18"/>
        </w:rPr>
        <w:t xml:space="preserve"> </w:t>
      </w:r>
      <w:r>
        <w:rPr>
          <w:rFonts w:ascii="Verdana" w:hAnsi="Verdana" w:eastAsia="Times New Roman"/>
          <w:color w:val="000000"/>
          <w:sz w:val="18"/>
          <w:szCs w:val="18"/>
        </w:rPr>
        <w:t>(ERCC) en van de goed-gecoördineerde crisisrespons in derde landen.</w:t>
      </w:r>
      <w:r>
        <w:rPr>
          <w:rFonts w:eastAsia="Times New Roman"/>
        </w:rPr>
        <w:t xml:space="preserve"> </w:t>
      </w:r>
      <w:r>
        <w:rPr>
          <w:rFonts w:eastAsia="Times New Roman"/>
        </w:rPr>
        <w:br/>
      </w:r>
      <w:r>
        <w:rPr>
          <w:rFonts w:ascii="Verdana" w:hAnsi="Verdana"/>
          <w:sz w:val="18"/>
          <w:szCs w:val="18"/>
        </w:rPr>
        <w:br/>
      </w:r>
      <w:r>
        <w:rPr>
          <w:rFonts w:ascii="Verdana" w:hAnsi="Verdana" w:eastAsia="Times New Roman"/>
          <w:color w:val="000000"/>
          <w:sz w:val="18"/>
          <w:szCs w:val="18"/>
        </w:rPr>
        <w:t>Veel lidstaten uitten teleurstelling dat er geen overeenstemming was over de Raadsconclusies inzake strategisch crisismanagement.</w:t>
      </w:r>
      <w:r>
        <w:rPr>
          <w:rFonts w:eastAsia="Times New Roman"/>
        </w:rPr>
        <w:t xml:space="preserve"> Een tweetal lidstaten gaven echter aan </w:t>
      </w:r>
      <w:r>
        <w:rPr>
          <w:rFonts w:ascii="Verdana" w:hAnsi="Verdana" w:eastAsia="Times New Roman"/>
          <w:color w:val="000000"/>
          <w:sz w:val="18"/>
          <w:szCs w:val="18"/>
        </w:rPr>
        <w:t>dat civiele bescherming en bredere crisisrespons niet door elkaar moet worden gehaald en waren van mening dat er te weinig rekening wordt gehouden met nationale competenties.</w:t>
      </w:r>
      <w:r>
        <w:rPr>
          <w:rFonts w:ascii="Verdana" w:hAnsi="Verdana" w:eastAsia="Times New Roman"/>
          <w:color w:val="000000"/>
          <w:sz w:val="18"/>
          <w:szCs w:val="18"/>
        </w:rPr>
        <w:br/>
      </w:r>
    </w:p>
    <w:p w:rsidRPr="009C78BB" w:rsidR="00D9634D" w:rsidP="009C78BB" w:rsidRDefault="009C78BB" w14:paraId="186F133F" w14:textId="04CE02DE">
      <w:pPr>
        <w:rPr>
          <w:rFonts w:ascii="Verdana" w:hAnsi="Verdana"/>
          <w:sz w:val="18"/>
          <w:szCs w:val="18"/>
        </w:rPr>
      </w:pPr>
      <w:r>
        <w:rPr>
          <w:rFonts w:ascii="Verdana" w:hAnsi="Verdana" w:eastAsia="Times New Roman"/>
          <w:color w:val="000000"/>
          <w:sz w:val="18"/>
          <w:szCs w:val="18"/>
        </w:rPr>
        <w:t>Nederland en een aantal andere lidstaten benadrukten daarentegen dat het noodzakelijk is om de crisisaanpak grensoverschrijdend en sector-overstijgend te benaderen. Natuurlijk zijn de lidstaten eerstverantwoordelijk voor crisismanagement, echter vergen de huidige crises ook EU samenwerking en</w:t>
      </w:r>
      <w:r w:rsidR="00020956">
        <w:rPr>
          <w:rFonts w:ascii="Verdana" w:hAnsi="Verdana" w:eastAsia="Times New Roman"/>
          <w:color w:val="000000"/>
          <w:sz w:val="18"/>
          <w:szCs w:val="18"/>
        </w:rPr>
        <w:t xml:space="preserve"> </w:t>
      </w:r>
      <w:r>
        <w:rPr>
          <w:rFonts w:ascii="Verdana" w:hAnsi="Verdana" w:eastAsia="Times New Roman"/>
          <w:color w:val="000000"/>
          <w:sz w:val="18"/>
          <w:szCs w:val="18"/>
        </w:rPr>
        <w:t>zijn er veel interdependenties tussen instellingen en de lidstaten, en tussen de EU en NAVO.</w:t>
      </w:r>
      <w:r w:rsidRPr="005A071F">
        <w:rPr>
          <w:rFonts w:ascii="Verdana" w:hAnsi="Verdana" w:eastAsia="Times New Roman"/>
          <w:color w:val="000000"/>
          <w:sz w:val="18"/>
          <w:szCs w:val="18"/>
        </w:rPr>
        <w:t xml:space="preserve"> Nederland gaf ook aan uit te kijken naar het rapport van de nieuw aangestelde </w:t>
      </w:r>
      <w:r>
        <w:rPr>
          <w:rFonts w:ascii="Verdana" w:hAnsi="Verdana" w:eastAsia="Times New Roman"/>
          <w:color w:val="000000"/>
          <w:sz w:val="18"/>
          <w:szCs w:val="18"/>
        </w:rPr>
        <w:t>speciaal adviseur</w:t>
      </w:r>
      <w:r w:rsidRPr="005A071F">
        <w:rPr>
          <w:rFonts w:ascii="Verdana" w:hAnsi="Verdana" w:eastAsia="Times New Roman"/>
          <w:color w:val="000000"/>
          <w:sz w:val="18"/>
          <w:szCs w:val="18"/>
        </w:rPr>
        <w:t xml:space="preserve">, </w:t>
      </w:r>
      <w:r>
        <w:rPr>
          <w:rFonts w:ascii="Verdana" w:hAnsi="Verdana" w:eastAsia="Times New Roman"/>
          <w:color w:val="000000"/>
          <w:sz w:val="18"/>
          <w:szCs w:val="18"/>
        </w:rPr>
        <w:t>dhr. Niinistö.</w:t>
      </w:r>
      <w:r w:rsidR="00D9634D">
        <w:rPr>
          <w:rFonts w:ascii="Verdana" w:hAnsi="Verdana" w:eastAsia="Times New Roman"/>
          <w:color w:val="000000"/>
          <w:sz w:val="18"/>
          <w:szCs w:val="18"/>
        </w:rPr>
        <w:br/>
      </w:r>
    </w:p>
    <w:p w:rsidRPr="000B21EA" w:rsidR="002915FF" w:rsidP="000A527D" w:rsidRDefault="002915FF" w14:paraId="6FFDD9E5" w14:textId="77777777">
      <w:pPr>
        <w:pStyle w:val="Lijstalinea"/>
        <w:numPr>
          <w:ilvl w:val="0"/>
          <w:numId w:val="6"/>
        </w:numPr>
        <w:spacing w:after="0"/>
        <w:rPr>
          <w:rFonts w:ascii="Verdana" w:hAnsi="Verdana"/>
          <w:sz w:val="18"/>
          <w:szCs w:val="18"/>
        </w:rPr>
      </w:pPr>
      <w:r w:rsidRPr="000B21EA">
        <w:rPr>
          <w:rFonts w:ascii="Verdana" w:hAnsi="Verdana"/>
          <w:b/>
          <w:bCs/>
          <w:sz w:val="18"/>
          <w:szCs w:val="18"/>
        </w:rPr>
        <w:t>Overige onderwerpen</w:t>
      </w:r>
    </w:p>
    <w:p w:rsidRPr="00020956" w:rsidR="00845097" w:rsidP="00845097" w:rsidRDefault="002915FF" w14:paraId="484BD0CB" w14:textId="08E149AB">
      <w:pPr>
        <w:pStyle w:val="Lijstalinea"/>
        <w:numPr>
          <w:ilvl w:val="0"/>
          <w:numId w:val="22"/>
        </w:numPr>
        <w:spacing w:after="0"/>
        <w:rPr>
          <w:rFonts w:ascii="Verdana" w:hAnsi="Verdana"/>
          <w:b/>
          <w:bCs/>
          <w:sz w:val="18"/>
          <w:szCs w:val="18"/>
        </w:rPr>
      </w:pPr>
      <w:r w:rsidRPr="000B21EA">
        <w:rPr>
          <w:rFonts w:ascii="Verdana" w:hAnsi="Verdana"/>
          <w:b/>
          <w:bCs/>
          <w:sz w:val="18"/>
          <w:szCs w:val="18"/>
        </w:rPr>
        <w:t xml:space="preserve">Ministeriële bijeenkomst EU-VS over justitie en binnenlandse zaken </w:t>
      </w:r>
      <w:r w:rsidRPr="000B21EA" w:rsidR="00845097">
        <w:rPr>
          <w:rFonts w:ascii="Verdana" w:hAnsi="Verdana" w:eastAsia="Verdana" w:cs="Verdana"/>
          <w:b/>
          <w:bCs/>
          <w:sz w:val="18"/>
          <w:szCs w:val="18"/>
        </w:rPr>
        <w:t>(Brussel, 20-21 juni 2024)</w:t>
      </w:r>
      <w:r w:rsidRPr="00020956">
        <w:rPr>
          <w:rFonts w:ascii="Verdana" w:hAnsi="Verdana"/>
          <w:b/>
          <w:bCs/>
          <w:sz w:val="18"/>
          <w:szCs w:val="18"/>
        </w:rPr>
        <w:br/>
      </w:r>
    </w:p>
    <w:p w:rsidRPr="00845097" w:rsidR="00845097" w:rsidP="00845097" w:rsidRDefault="00845097" w14:paraId="4E18F582" w14:textId="51275209">
      <w:pPr>
        <w:rPr>
          <w:rFonts w:ascii="Verdana" w:hAnsi="Verdana"/>
          <w:b/>
          <w:bCs/>
          <w:sz w:val="18"/>
          <w:szCs w:val="18"/>
        </w:rPr>
      </w:pPr>
      <w:r w:rsidRPr="00845097">
        <w:rPr>
          <w:rFonts w:ascii="Verdana" w:hAnsi="Verdana"/>
          <w:color w:val="000000"/>
          <w:sz w:val="18"/>
          <w:szCs w:val="18"/>
        </w:rPr>
        <w:t xml:space="preserve">Het Voorzitterschap lichtte toe dat de aanpak van georganiseerde criminaliteit, </w:t>
      </w:r>
      <w:r w:rsidRPr="00845097" w:rsidR="00892626">
        <w:rPr>
          <w:rFonts w:ascii="Verdana" w:hAnsi="Verdana"/>
          <w:color w:val="000000"/>
          <w:sz w:val="18"/>
          <w:szCs w:val="18"/>
        </w:rPr>
        <w:t>Oekraïne</w:t>
      </w:r>
      <w:r w:rsidRPr="00845097">
        <w:rPr>
          <w:rFonts w:ascii="Verdana" w:hAnsi="Verdana"/>
          <w:color w:val="000000"/>
          <w:sz w:val="18"/>
          <w:szCs w:val="18"/>
        </w:rPr>
        <w:t xml:space="preserve">, illegale migratie, E-evidence, terrorisme, </w:t>
      </w:r>
      <w:r w:rsidRPr="00892626">
        <w:rPr>
          <w:rFonts w:ascii="Verdana" w:hAnsi="Verdana"/>
          <w:i/>
          <w:iCs/>
          <w:color w:val="000000"/>
          <w:sz w:val="18"/>
          <w:szCs w:val="18"/>
        </w:rPr>
        <w:t>foreign interference and manipulation</w:t>
      </w:r>
      <w:r w:rsidRPr="00845097">
        <w:rPr>
          <w:rFonts w:ascii="Verdana" w:hAnsi="Verdana"/>
          <w:color w:val="000000"/>
          <w:sz w:val="18"/>
          <w:szCs w:val="18"/>
        </w:rPr>
        <w:t xml:space="preserve"> en visumwederkerigheid op de agenda </w:t>
      </w:r>
      <w:r w:rsidR="00295295">
        <w:rPr>
          <w:rFonts w:ascii="Verdana" w:hAnsi="Verdana"/>
          <w:color w:val="000000"/>
          <w:sz w:val="18"/>
          <w:szCs w:val="18"/>
        </w:rPr>
        <w:t xml:space="preserve">van de aankomende bijeenkomst </w:t>
      </w:r>
      <w:r w:rsidRPr="00845097">
        <w:rPr>
          <w:rFonts w:ascii="Verdana" w:hAnsi="Verdana"/>
          <w:color w:val="000000"/>
          <w:sz w:val="18"/>
          <w:szCs w:val="18"/>
        </w:rPr>
        <w:t xml:space="preserve">staan. </w:t>
      </w:r>
    </w:p>
    <w:p w:rsidRPr="00845097" w:rsidR="00845097" w:rsidP="00845097" w:rsidRDefault="00845097" w14:paraId="0DA0A743" w14:textId="2E8F62A8">
      <w:pPr>
        <w:spacing w:line="259" w:lineRule="auto"/>
        <w:rPr>
          <w:rFonts w:ascii="Verdana" w:hAnsi="Verdana"/>
          <w:sz w:val="18"/>
          <w:szCs w:val="18"/>
        </w:rPr>
      </w:pPr>
    </w:p>
    <w:p w:rsidRPr="003666B6" w:rsidR="00020956" w:rsidP="003666B6" w:rsidRDefault="002915FF" w14:paraId="57DFE64B" w14:textId="4D47DAE4">
      <w:pPr>
        <w:pStyle w:val="Lijstalinea"/>
        <w:numPr>
          <w:ilvl w:val="0"/>
          <w:numId w:val="22"/>
        </w:numPr>
        <w:rPr>
          <w:rFonts w:ascii="Verdana" w:hAnsi="Verdana"/>
          <w:b/>
          <w:bCs/>
          <w:sz w:val="18"/>
          <w:szCs w:val="18"/>
        </w:rPr>
      </w:pPr>
      <w:r w:rsidRPr="003666B6">
        <w:rPr>
          <w:rFonts w:ascii="Verdana" w:hAnsi="Verdana"/>
          <w:b/>
          <w:bCs/>
          <w:sz w:val="18"/>
          <w:szCs w:val="18"/>
        </w:rPr>
        <w:t>Werkprogramma van het aantredende Voorzitterschap</w:t>
      </w:r>
      <w:r w:rsidRPr="000B21EA">
        <w:br/>
      </w:r>
    </w:p>
    <w:p w:rsidRPr="00020956" w:rsidR="009E6ABB" w:rsidP="00020956" w:rsidRDefault="002915FF" w14:paraId="572B1FCD" w14:textId="6125F447">
      <w:pPr>
        <w:pStyle w:val="Lijstalinea"/>
        <w:spacing w:after="0"/>
        <w:ind w:left="0"/>
        <w:rPr>
          <w:rFonts w:ascii="Verdana" w:hAnsi="Verdana"/>
          <w:b/>
          <w:bCs/>
          <w:sz w:val="18"/>
          <w:szCs w:val="18"/>
        </w:rPr>
      </w:pPr>
      <w:r w:rsidRPr="00020956">
        <w:rPr>
          <w:rFonts w:ascii="Verdana" w:hAnsi="Verdana" w:eastAsia="Verdana" w:cs="Verdana"/>
          <w:sz w:val="18"/>
          <w:szCs w:val="18"/>
        </w:rPr>
        <w:t>Het aankomen</w:t>
      </w:r>
      <w:r w:rsidRPr="00020956" w:rsidR="00295295">
        <w:rPr>
          <w:rFonts w:ascii="Verdana" w:hAnsi="Verdana" w:eastAsia="Verdana" w:cs="Verdana"/>
          <w:sz w:val="18"/>
          <w:szCs w:val="18"/>
        </w:rPr>
        <w:t>de</w:t>
      </w:r>
      <w:r w:rsidRPr="00020956">
        <w:rPr>
          <w:rFonts w:ascii="Verdana" w:hAnsi="Verdana" w:eastAsia="Verdana" w:cs="Verdana"/>
          <w:sz w:val="18"/>
          <w:szCs w:val="18"/>
        </w:rPr>
        <w:t xml:space="preserve"> Hongaarse voorzitterschap </w:t>
      </w:r>
      <w:r w:rsidRPr="00020956" w:rsidR="00892626">
        <w:rPr>
          <w:rFonts w:ascii="Verdana" w:hAnsi="Verdana" w:eastAsia="Verdana" w:cs="Verdana"/>
          <w:sz w:val="18"/>
          <w:szCs w:val="18"/>
        </w:rPr>
        <w:t xml:space="preserve">heeft </w:t>
      </w:r>
      <w:r w:rsidR="0055687D">
        <w:rPr>
          <w:rFonts w:ascii="Verdana" w:hAnsi="Verdana" w:eastAsia="Verdana" w:cs="Verdana"/>
          <w:sz w:val="18"/>
          <w:szCs w:val="18"/>
        </w:rPr>
        <w:t>zijn</w:t>
      </w:r>
      <w:r w:rsidRPr="00020956" w:rsidR="0055687D">
        <w:rPr>
          <w:rFonts w:ascii="Verdana" w:hAnsi="Verdana" w:eastAsia="Verdana" w:cs="Verdana"/>
          <w:sz w:val="18"/>
          <w:szCs w:val="18"/>
        </w:rPr>
        <w:t xml:space="preserve"> </w:t>
      </w:r>
      <w:r w:rsidRPr="00020956" w:rsidR="00892626">
        <w:rPr>
          <w:rFonts w:ascii="Verdana" w:hAnsi="Verdana" w:eastAsia="Verdana" w:cs="Verdana"/>
          <w:sz w:val="18"/>
          <w:szCs w:val="18"/>
        </w:rPr>
        <w:t xml:space="preserve">prioriteiten tijdens </w:t>
      </w:r>
      <w:r w:rsidRPr="00020956">
        <w:rPr>
          <w:rFonts w:ascii="Verdana" w:hAnsi="Verdana" w:eastAsia="Verdana" w:cs="Verdana"/>
          <w:sz w:val="18"/>
          <w:szCs w:val="18"/>
        </w:rPr>
        <w:t xml:space="preserve">de JBZ-Raad </w:t>
      </w:r>
      <w:r w:rsidRPr="00020956" w:rsidR="00892626">
        <w:rPr>
          <w:rFonts w:ascii="Verdana" w:hAnsi="Verdana" w:eastAsia="Verdana" w:cs="Verdana"/>
          <w:sz w:val="18"/>
          <w:szCs w:val="18"/>
        </w:rPr>
        <w:t xml:space="preserve">kort toegelicht. Hongarije benoemde </w:t>
      </w:r>
      <w:r w:rsidRPr="00020956" w:rsidR="00275F82">
        <w:rPr>
          <w:rFonts w:ascii="Verdana" w:hAnsi="Verdana" w:eastAsia="Verdana" w:cs="Verdana"/>
          <w:sz w:val="18"/>
          <w:szCs w:val="18"/>
        </w:rPr>
        <w:t>‘</w:t>
      </w:r>
      <w:r w:rsidRPr="00020956" w:rsidR="00892626">
        <w:rPr>
          <w:rFonts w:ascii="Verdana" w:hAnsi="Verdana" w:eastAsia="Verdana" w:cs="Verdana"/>
          <w:sz w:val="18"/>
          <w:szCs w:val="18"/>
        </w:rPr>
        <w:t>sterke grenzen</w:t>
      </w:r>
      <w:r w:rsidRPr="00020956" w:rsidR="00275F82">
        <w:rPr>
          <w:rFonts w:ascii="Verdana" w:hAnsi="Verdana" w:eastAsia="Verdana" w:cs="Verdana"/>
          <w:sz w:val="18"/>
          <w:szCs w:val="18"/>
        </w:rPr>
        <w:t>’</w:t>
      </w:r>
      <w:r w:rsidRPr="00020956" w:rsidR="00892626">
        <w:rPr>
          <w:rFonts w:ascii="Verdana" w:hAnsi="Verdana" w:eastAsia="Verdana" w:cs="Verdana"/>
          <w:sz w:val="18"/>
          <w:szCs w:val="18"/>
        </w:rPr>
        <w:t xml:space="preserve"> als </w:t>
      </w:r>
      <w:r w:rsidRPr="00020956" w:rsidR="00275F82">
        <w:rPr>
          <w:rFonts w:ascii="Verdana" w:hAnsi="Verdana" w:eastAsia="Verdana" w:cs="Verdana"/>
          <w:sz w:val="18"/>
          <w:szCs w:val="18"/>
        </w:rPr>
        <w:t xml:space="preserve">een </w:t>
      </w:r>
      <w:r w:rsidRPr="00020956" w:rsidR="00892626">
        <w:rPr>
          <w:rFonts w:ascii="Verdana" w:hAnsi="Verdana" w:eastAsia="Verdana" w:cs="Verdana"/>
          <w:sz w:val="18"/>
          <w:szCs w:val="18"/>
        </w:rPr>
        <w:t xml:space="preserve">eerste prioriteit, met </w:t>
      </w:r>
      <w:r w:rsidRPr="00020956" w:rsidR="00275F82">
        <w:rPr>
          <w:rFonts w:ascii="Verdana" w:hAnsi="Verdana" w:eastAsia="Verdana" w:cs="Verdana"/>
          <w:sz w:val="18"/>
          <w:szCs w:val="18"/>
        </w:rPr>
        <w:t xml:space="preserve">daarbij aandacht </w:t>
      </w:r>
      <w:r w:rsidRPr="00020956" w:rsidR="00892626">
        <w:rPr>
          <w:rFonts w:ascii="Verdana" w:hAnsi="Verdana" w:eastAsia="Verdana" w:cs="Verdana"/>
          <w:sz w:val="18"/>
          <w:szCs w:val="18"/>
        </w:rPr>
        <w:t xml:space="preserve">oor het Schengengebied, externe grenzen, interoperabiliteit en terugkeer. Een </w:t>
      </w:r>
      <w:r w:rsidRPr="00020956" w:rsidR="00275F82">
        <w:rPr>
          <w:rFonts w:ascii="Verdana" w:hAnsi="Verdana" w:eastAsia="Verdana" w:cs="Verdana"/>
          <w:sz w:val="18"/>
          <w:szCs w:val="18"/>
        </w:rPr>
        <w:t>‘</w:t>
      </w:r>
      <w:r w:rsidRPr="00020956" w:rsidR="00892626">
        <w:rPr>
          <w:rFonts w:ascii="Verdana" w:hAnsi="Verdana" w:eastAsia="Verdana" w:cs="Verdana"/>
          <w:sz w:val="18"/>
          <w:szCs w:val="18"/>
        </w:rPr>
        <w:t>veilig EU</w:t>
      </w:r>
      <w:r w:rsidRPr="00020956" w:rsidR="00275F82">
        <w:rPr>
          <w:rFonts w:ascii="Verdana" w:hAnsi="Verdana" w:eastAsia="Verdana" w:cs="Verdana"/>
          <w:sz w:val="18"/>
          <w:szCs w:val="18"/>
        </w:rPr>
        <w:t>’</w:t>
      </w:r>
      <w:r w:rsidRPr="00020956" w:rsidR="00892626">
        <w:rPr>
          <w:rFonts w:ascii="Verdana" w:hAnsi="Verdana" w:eastAsia="Verdana" w:cs="Verdana"/>
          <w:sz w:val="18"/>
          <w:szCs w:val="18"/>
        </w:rPr>
        <w:t xml:space="preserve"> met aandacht voor </w:t>
      </w:r>
      <w:r w:rsidR="0055687D">
        <w:rPr>
          <w:rFonts w:ascii="Verdana" w:hAnsi="Verdana" w:eastAsia="Verdana" w:cs="Verdana"/>
          <w:sz w:val="18"/>
          <w:szCs w:val="18"/>
        </w:rPr>
        <w:t xml:space="preserve">de aanpak van </w:t>
      </w:r>
      <w:r w:rsidRPr="00020956" w:rsidR="00892626">
        <w:rPr>
          <w:rFonts w:ascii="Verdana" w:hAnsi="Verdana" w:eastAsia="Verdana" w:cs="Verdana"/>
          <w:sz w:val="18"/>
          <w:szCs w:val="18"/>
        </w:rPr>
        <w:t xml:space="preserve">georganiseerde criminaliteit en politiesamenwerking, tegengaan </w:t>
      </w:r>
      <w:r w:rsidR="0055687D">
        <w:rPr>
          <w:rFonts w:ascii="Verdana" w:hAnsi="Verdana" w:eastAsia="Verdana" w:cs="Verdana"/>
          <w:sz w:val="18"/>
          <w:szCs w:val="18"/>
        </w:rPr>
        <w:t xml:space="preserve">van </w:t>
      </w:r>
      <w:r w:rsidRPr="00020956" w:rsidR="00892626">
        <w:rPr>
          <w:rFonts w:ascii="Verdana" w:hAnsi="Verdana" w:eastAsia="Verdana" w:cs="Verdana"/>
          <w:sz w:val="18"/>
          <w:szCs w:val="18"/>
        </w:rPr>
        <w:t>kindermisbruik</w:t>
      </w:r>
      <w:r w:rsidRPr="00020956" w:rsidR="00275F82">
        <w:rPr>
          <w:rFonts w:ascii="Verdana" w:hAnsi="Verdana" w:eastAsia="Verdana" w:cs="Verdana"/>
          <w:sz w:val="18"/>
          <w:szCs w:val="18"/>
        </w:rPr>
        <w:t xml:space="preserve"> en crisismanagement, werd als twee</w:t>
      </w:r>
      <w:r w:rsidR="0055687D">
        <w:rPr>
          <w:rFonts w:ascii="Verdana" w:hAnsi="Verdana" w:eastAsia="Verdana" w:cs="Verdana"/>
          <w:sz w:val="18"/>
          <w:szCs w:val="18"/>
        </w:rPr>
        <w:t>de</w:t>
      </w:r>
      <w:r w:rsidRPr="00020956" w:rsidR="00275F82">
        <w:rPr>
          <w:rFonts w:ascii="Verdana" w:hAnsi="Verdana" w:eastAsia="Verdana" w:cs="Verdana"/>
          <w:sz w:val="18"/>
          <w:szCs w:val="18"/>
        </w:rPr>
        <w:t xml:space="preserve"> hoofdprioriteit gepresenteerd. Als derde priorit</w:t>
      </w:r>
      <w:r w:rsidR="0055687D">
        <w:rPr>
          <w:rFonts w:ascii="Verdana" w:hAnsi="Verdana" w:eastAsia="Verdana" w:cs="Verdana"/>
          <w:sz w:val="18"/>
          <w:szCs w:val="18"/>
        </w:rPr>
        <w:t>ei</w:t>
      </w:r>
      <w:r w:rsidRPr="00020956" w:rsidR="00275F82">
        <w:rPr>
          <w:rFonts w:ascii="Verdana" w:hAnsi="Verdana" w:eastAsia="Verdana" w:cs="Verdana"/>
          <w:sz w:val="18"/>
          <w:szCs w:val="18"/>
        </w:rPr>
        <w:t>t benoemde Hongar</w:t>
      </w:r>
      <w:r w:rsidRPr="00020956" w:rsidR="00322221">
        <w:rPr>
          <w:rFonts w:ascii="Verdana" w:hAnsi="Verdana" w:eastAsia="Verdana" w:cs="Verdana"/>
          <w:sz w:val="18"/>
          <w:szCs w:val="18"/>
        </w:rPr>
        <w:t xml:space="preserve">ije </w:t>
      </w:r>
      <w:r w:rsidRPr="00020956" w:rsidR="00275F82">
        <w:rPr>
          <w:rFonts w:ascii="Verdana" w:hAnsi="Verdana" w:eastAsia="Verdana" w:cs="Verdana"/>
          <w:sz w:val="18"/>
          <w:szCs w:val="18"/>
        </w:rPr>
        <w:t xml:space="preserve">de samenwerking buiten Europa met het oog op de externe dimensie van migratie. </w:t>
      </w:r>
      <w:r w:rsidRPr="00020956" w:rsidR="00F53820">
        <w:rPr>
          <w:rFonts w:ascii="Verdana" w:hAnsi="Verdana" w:eastAsia="Verdana" w:cs="Verdana"/>
          <w:sz w:val="18"/>
          <w:szCs w:val="18"/>
        </w:rPr>
        <w:br/>
      </w:r>
      <w:r w:rsidRPr="00020956" w:rsidR="00011DE3">
        <w:rPr>
          <w:rFonts w:ascii="Verdana" w:hAnsi="Verdana" w:eastAsia="Verdana" w:cs="Verdana"/>
          <w:sz w:val="18"/>
          <w:szCs w:val="18"/>
        </w:rPr>
        <w:br/>
      </w:r>
    </w:p>
    <w:p w:rsidRPr="000B21EA" w:rsidR="002915FF" w:rsidP="000A527D" w:rsidRDefault="002915FF" w14:paraId="32339216" w14:textId="6F00F20A">
      <w:pPr>
        <w:spacing w:line="259" w:lineRule="auto"/>
        <w:rPr>
          <w:rFonts w:ascii="Verdana" w:hAnsi="Verdana"/>
          <w:b/>
          <w:bCs/>
          <w:sz w:val="18"/>
          <w:szCs w:val="18"/>
        </w:rPr>
      </w:pPr>
    </w:p>
    <w:p w:rsidRPr="002915FF" w:rsidR="002915FF" w:rsidP="000A527D" w:rsidRDefault="002915FF" w14:paraId="1C4D0341" w14:textId="77777777">
      <w:pPr>
        <w:pStyle w:val="Lijstalinea"/>
        <w:numPr>
          <w:ilvl w:val="0"/>
          <w:numId w:val="1"/>
        </w:numPr>
        <w:spacing w:after="0"/>
        <w:rPr>
          <w:rFonts w:ascii="Verdana" w:hAnsi="Verdana"/>
          <w:sz w:val="18"/>
          <w:szCs w:val="18"/>
        </w:rPr>
      </w:pPr>
      <w:r w:rsidRPr="000B21EA">
        <w:rPr>
          <w:rFonts w:ascii="Verdana" w:hAnsi="Verdana" w:eastAsia="Verdana" w:cs="Verdana"/>
          <w:b/>
          <w:bCs/>
          <w:position w:val="-1"/>
          <w:sz w:val="24"/>
          <w:szCs w:val="24"/>
        </w:rPr>
        <w:t>Justitie</w:t>
      </w:r>
    </w:p>
    <w:p w:rsidR="00AE7BB6" w:rsidP="00AE7BB6" w:rsidRDefault="00AE7BB6" w14:paraId="2024DB5D" w14:textId="77777777">
      <w:pPr>
        <w:rPr>
          <w:rFonts w:ascii="Verdana" w:hAnsi="Verdana" w:eastAsia="Times New Roman" w:cs="Arial"/>
          <w:b/>
          <w:bCs/>
          <w:color w:val="000000" w:themeColor="text1"/>
          <w:sz w:val="18"/>
          <w:szCs w:val="18"/>
        </w:rPr>
      </w:pPr>
    </w:p>
    <w:p w:rsidRPr="00AE7BB6" w:rsidR="002915FF" w:rsidP="00AE7BB6" w:rsidRDefault="002915FF" w14:paraId="004727C2" w14:textId="63C37B16">
      <w:pPr>
        <w:spacing w:line="259" w:lineRule="auto"/>
        <w:ind w:left="-76"/>
        <w:rPr>
          <w:rFonts w:ascii="Verdana" w:hAnsi="Verdana"/>
          <w:b/>
          <w:color w:val="000000"/>
          <w:sz w:val="18"/>
          <w:szCs w:val="18"/>
        </w:rPr>
      </w:pPr>
      <w:r w:rsidRPr="00C0699B">
        <w:rPr>
          <w:rFonts w:ascii="Verdana" w:hAnsi="Verdana"/>
          <w:b/>
          <w:color w:val="000000"/>
          <w:sz w:val="18"/>
          <w:szCs w:val="18"/>
        </w:rPr>
        <w:t>Belangrijkste resultaten</w:t>
      </w:r>
      <w:r w:rsidR="00011DE3">
        <w:rPr>
          <w:rFonts w:ascii="Verdana" w:hAnsi="Verdana"/>
          <w:b/>
          <w:color w:val="000000"/>
          <w:sz w:val="18"/>
          <w:szCs w:val="18"/>
        </w:rPr>
        <w:t>:</w:t>
      </w:r>
      <w:r w:rsidR="00011DE3">
        <w:rPr>
          <w:rFonts w:ascii="Verdana" w:hAnsi="Verdana"/>
          <w:b/>
          <w:color w:val="000000"/>
          <w:sz w:val="18"/>
          <w:szCs w:val="18"/>
        </w:rPr>
        <w:br/>
      </w:r>
    </w:p>
    <w:p w:rsidR="008610FC" w:rsidP="008610FC" w:rsidRDefault="008610FC" w14:paraId="0BAB72A7" w14:textId="18EF96CF">
      <w:pPr>
        <w:pStyle w:val="Lijstalinea"/>
        <w:numPr>
          <w:ilvl w:val="0"/>
          <w:numId w:val="26"/>
        </w:numPr>
        <w:rPr>
          <w:rFonts w:ascii="Verdana" w:hAnsi="Verdana"/>
          <w:color w:val="000000"/>
          <w:sz w:val="18"/>
          <w:szCs w:val="18"/>
        </w:rPr>
      </w:pPr>
      <w:r w:rsidRPr="00AE7BB6">
        <w:rPr>
          <w:rFonts w:ascii="Verdana" w:hAnsi="Verdana"/>
          <w:color w:val="000000"/>
          <w:sz w:val="18"/>
          <w:szCs w:val="18"/>
        </w:rPr>
        <w:t xml:space="preserve">Tijdens het beleidsdebat over het voorstel tot herziening van de </w:t>
      </w:r>
      <w:r w:rsidR="00C971A2">
        <w:rPr>
          <w:rFonts w:ascii="Verdana" w:hAnsi="Verdana"/>
          <w:color w:val="000000"/>
          <w:sz w:val="18"/>
          <w:szCs w:val="18"/>
        </w:rPr>
        <w:t>kindermisbruik</w:t>
      </w:r>
      <w:r w:rsidRPr="00AE7BB6">
        <w:rPr>
          <w:rFonts w:ascii="Verdana" w:hAnsi="Verdana"/>
          <w:color w:val="000000"/>
          <w:sz w:val="18"/>
          <w:szCs w:val="18"/>
        </w:rPr>
        <w:t xml:space="preserve">richtlijn was er brede steun voor de voorliggende richtlijn. De meerderheid </w:t>
      </w:r>
      <w:r w:rsidR="006121FD">
        <w:rPr>
          <w:rFonts w:ascii="Verdana" w:hAnsi="Verdana"/>
          <w:color w:val="000000"/>
          <w:sz w:val="18"/>
          <w:szCs w:val="18"/>
        </w:rPr>
        <w:t xml:space="preserve">van lidstaten </w:t>
      </w:r>
      <w:r w:rsidRPr="00AE7BB6">
        <w:rPr>
          <w:rFonts w:ascii="Verdana" w:hAnsi="Verdana"/>
          <w:color w:val="000000"/>
          <w:sz w:val="18"/>
          <w:szCs w:val="18"/>
        </w:rPr>
        <w:t>steun</w:t>
      </w:r>
      <w:r>
        <w:rPr>
          <w:rFonts w:ascii="Verdana" w:hAnsi="Verdana"/>
          <w:color w:val="000000"/>
          <w:sz w:val="18"/>
          <w:szCs w:val="18"/>
        </w:rPr>
        <w:t>de</w:t>
      </w:r>
      <w:r w:rsidRPr="00AE7BB6">
        <w:rPr>
          <w:rFonts w:ascii="Verdana" w:hAnsi="Verdana"/>
          <w:color w:val="000000"/>
          <w:sz w:val="18"/>
          <w:szCs w:val="18"/>
        </w:rPr>
        <w:t xml:space="preserve"> het opnemen van regels over (lange) verjaringstermijnen, </w:t>
      </w:r>
      <w:r>
        <w:rPr>
          <w:rFonts w:ascii="Verdana" w:hAnsi="Verdana"/>
          <w:color w:val="000000"/>
          <w:sz w:val="18"/>
          <w:szCs w:val="18"/>
        </w:rPr>
        <w:t xml:space="preserve">zij het </w:t>
      </w:r>
      <w:r w:rsidRPr="00AE7BB6">
        <w:rPr>
          <w:rFonts w:ascii="Verdana" w:hAnsi="Verdana"/>
          <w:color w:val="000000"/>
          <w:sz w:val="18"/>
          <w:szCs w:val="18"/>
        </w:rPr>
        <w:t>met oog voor de nationale systemen. Ook v</w:t>
      </w:r>
      <w:r>
        <w:rPr>
          <w:rFonts w:ascii="Verdana" w:hAnsi="Verdana"/>
          <w:color w:val="000000"/>
          <w:sz w:val="18"/>
          <w:szCs w:val="18"/>
        </w:rPr>
        <w:t>o</w:t>
      </w:r>
      <w:r w:rsidRPr="00AE7BB6">
        <w:rPr>
          <w:rFonts w:ascii="Verdana" w:hAnsi="Verdana"/>
          <w:color w:val="000000"/>
          <w:sz w:val="18"/>
          <w:szCs w:val="18"/>
        </w:rPr>
        <w:t>nd</w:t>
      </w:r>
      <w:r w:rsidR="003539AC">
        <w:rPr>
          <w:rFonts w:ascii="Verdana" w:hAnsi="Verdana"/>
          <w:color w:val="000000"/>
          <w:sz w:val="18"/>
          <w:szCs w:val="18"/>
        </w:rPr>
        <w:t xml:space="preserve"> een meerderheid </w:t>
      </w:r>
      <w:r w:rsidRPr="00AE7BB6">
        <w:rPr>
          <w:rFonts w:ascii="Verdana" w:hAnsi="Verdana"/>
          <w:color w:val="000000"/>
          <w:sz w:val="18"/>
          <w:szCs w:val="18"/>
        </w:rPr>
        <w:t>dat virtuele kinderporno (</w:t>
      </w:r>
      <w:r w:rsidRPr="00593E25">
        <w:rPr>
          <w:rFonts w:ascii="Verdana" w:hAnsi="Verdana"/>
          <w:i/>
          <w:iCs/>
          <w:color w:val="000000"/>
          <w:sz w:val="18"/>
          <w:szCs w:val="18"/>
        </w:rPr>
        <w:t>AI generated images and videos</w:t>
      </w:r>
      <w:r w:rsidRPr="00AE7BB6">
        <w:rPr>
          <w:rFonts w:ascii="Verdana" w:hAnsi="Verdana"/>
          <w:color w:val="000000"/>
          <w:sz w:val="18"/>
          <w:szCs w:val="18"/>
        </w:rPr>
        <w:t xml:space="preserve">) op dezelfde wijze strafbaar moet worden gesteld als </w:t>
      </w:r>
      <w:r>
        <w:rPr>
          <w:rFonts w:ascii="Verdana" w:hAnsi="Verdana"/>
          <w:color w:val="000000"/>
          <w:sz w:val="18"/>
          <w:szCs w:val="18"/>
        </w:rPr>
        <w:t xml:space="preserve">‘echt’ </w:t>
      </w:r>
      <w:r w:rsidRPr="00AE7BB6">
        <w:rPr>
          <w:rFonts w:ascii="Verdana" w:hAnsi="Verdana"/>
          <w:color w:val="000000"/>
          <w:sz w:val="18"/>
          <w:szCs w:val="18"/>
        </w:rPr>
        <w:t>kinderpornografisch materiaal.</w:t>
      </w:r>
    </w:p>
    <w:p w:rsidR="00AE7BB6" w:rsidP="00AE7BB6" w:rsidRDefault="00C15B57" w14:paraId="7E8AB1D6" w14:textId="726B8896">
      <w:pPr>
        <w:pStyle w:val="Lijstalinea"/>
        <w:numPr>
          <w:ilvl w:val="0"/>
          <w:numId w:val="26"/>
        </w:numPr>
        <w:rPr>
          <w:rFonts w:ascii="Verdana" w:hAnsi="Verdana"/>
          <w:color w:val="000000"/>
          <w:sz w:val="18"/>
          <w:szCs w:val="18"/>
        </w:rPr>
      </w:pPr>
      <w:r>
        <w:rPr>
          <w:rFonts w:ascii="Verdana" w:hAnsi="Verdana"/>
          <w:color w:val="000000"/>
          <w:sz w:val="18"/>
          <w:szCs w:val="18"/>
        </w:rPr>
        <w:t>Ondanks verdeeldheid over het onderwerp, was er</w:t>
      </w:r>
      <w:r w:rsidR="00AE7BB6">
        <w:rPr>
          <w:rFonts w:ascii="Verdana" w:hAnsi="Verdana"/>
          <w:color w:val="000000"/>
          <w:sz w:val="18"/>
          <w:szCs w:val="18"/>
        </w:rPr>
        <w:t xml:space="preserve"> steun </w:t>
      </w:r>
      <w:r>
        <w:rPr>
          <w:rFonts w:ascii="Verdana" w:hAnsi="Verdana"/>
          <w:color w:val="000000"/>
          <w:sz w:val="18"/>
          <w:szCs w:val="18"/>
        </w:rPr>
        <w:t>om te komen tot</w:t>
      </w:r>
      <w:r w:rsidR="00AE7BB6">
        <w:rPr>
          <w:rFonts w:ascii="Verdana" w:hAnsi="Verdana"/>
          <w:color w:val="000000"/>
          <w:sz w:val="18"/>
          <w:szCs w:val="18"/>
        </w:rPr>
        <w:t xml:space="preserve"> voorstellen ter aanpassing van het Commissievoorstel </w:t>
      </w:r>
      <w:r w:rsidRPr="00AE7BB6" w:rsidR="00AE7BB6">
        <w:rPr>
          <w:rFonts w:ascii="Verdana" w:hAnsi="Verdana"/>
          <w:color w:val="000000"/>
          <w:sz w:val="18"/>
          <w:szCs w:val="18"/>
        </w:rPr>
        <w:t xml:space="preserve">over de erkenning van ouderschap in grensoverschrijdende gevallen, om tegemoet te komen aan de </w:t>
      </w:r>
      <w:r w:rsidR="008610FC">
        <w:rPr>
          <w:rFonts w:ascii="Verdana" w:hAnsi="Verdana"/>
          <w:color w:val="000000"/>
          <w:sz w:val="18"/>
          <w:szCs w:val="18"/>
        </w:rPr>
        <w:t xml:space="preserve">(fundamentele) </w:t>
      </w:r>
      <w:r w:rsidRPr="00AE7BB6" w:rsidR="00AE7BB6">
        <w:rPr>
          <w:rFonts w:ascii="Verdana" w:hAnsi="Verdana"/>
          <w:color w:val="000000"/>
          <w:sz w:val="18"/>
          <w:szCs w:val="18"/>
        </w:rPr>
        <w:t xml:space="preserve">zorgen van een deel van de </w:t>
      </w:r>
      <w:r w:rsidR="00AE7BB6">
        <w:rPr>
          <w:rFonts w:ascii="Verdana" w:hAnsi="Verdana"/>
          <w:color w:val="000000"/>
          <w:sz w:val="18"/>
          <w:szCs w:val="18"/>
        </w:rPr>
        <w:t>lidstaten</w:t>
      </w:r>
      <w:r w:rsidRPr="00AE7BB6" w:rsidR="00AE7BB6">
        <w:rPr>
          <w:rFonts w:ascii="Verdana" w:hAnsi="Verdana"/>
          <w:color w:val="000000"/>
          <w:sz w:val="18"/>
          <w:szCs w:val="18"/>
        </w:rPr>
        <w:t xml:space="preserve"> over het vaststellen en erkennen van ouderschap na draagmoederschap.</w:t>
      </w:r>
      <w:r w:rsidR="00AE7BB6">
        <w:rPr>
          <w:rFonts w:ascii="Verdana" w:hAnsi="Verdana"/>
          <w:color w:val="000000"/>
          <w:sz w:val="18"/>
          <w:szCs w:val="18"/>
        </w:rPr>
        <w:t xml:space="preserve"> </w:t>
      </w:r>
    </w:p>
    <w:p w:rsidR="008610FC" w:rsidP="008610FC" w:rsidRDefault="008610FC" w14:paraId="624A54EB" w14:textId="77777777">
      <w:pPr>
        <w:pStyle w:val="Lijstalinea"/>
        <w:numPr>
          <w:ilvl w:val="0"/>
          <w:numId w:val="26"/>
        </w:numPr>
        <w:rPr>
          <w:rFonts w:ascii="Verdana" w:hAnsi="Verdana"/>
          <w:color w:val="000000"/>
          <w:sz w:val="18"/>
          <w:szCs w:val="18"/>
        </w:rPr>
      </w:pPr>
      <w:r>
        <w:rPr>
          <w:rFonts w:ascii="Verdana" w:hAnsi="Verdana"/>
          <w:color w:val="000000"/>
          <w:sz w:val="18"/>
          <w:szCs w:val="18"/>
        </w:rPr>
        <w:t>Tijdens de werklunch werd gesproken over de bestrijding van straffeloosheid in het kader van de Russische agressie tegen Oekraïne, mede in aanwezigheid van de hoofdaanklager van het ICC dhr. Khan en Eurojust.</w:t>
      </w:r>
    </w:p>
    <w:p w:rsidR="008610FC" w:rsidP="008610FC" w:rsidRDefault="008610FC" w14:paraId="5E1C0E9D" w14:textId="19939E22">
      <w:pPr>
        <w:pStyle w:val="Lijstalinea"/>
        <w:numPr>
          <w:ilvl w:val="0"/>
          <w:numId w:val="26"/>
        </w:numPr>
        <w:rPr>
          <w:rFonts w:ascii="Verdana" w:hAnsi="Verdana"/>
          <w:color w:val="000000"/>
          <w:sz w:val="18"/>
          <w:szCs w:val="18"/>
        </w:rPr>
      </w:pPr>
      <w:r>
        <w:rPr>
          <w:rFonts w:ascii="Verdana" w:hAnsi="Verdana"/>
          <w:color w:val="000000"/>
          <w:sz w:val="18"/>
          <w:szCs w:val="18"/>
        </w:rPr>
        <w:t xml:space="preserve">Bij de voortgangsrapportage over het EOM werd de aanpak van btw-fraude, en de link met georganiseerde criminaliteit, uitgelicht. Naast de toetreding </w:t>
      </w:r>
      <w:r w:rsidR="003F28CE">
        <w:rPr>
          <w:rFonts w:ascii="Verdana" w:hAnsi="Verdana"/>
          <w:color w:val="000000"/>
          <w:sz w:val="18"/>
          <w:szCs w:val="18"/>
        </w:rPr>
        <w:t xml:space="preserve">tot het EOM </w:t>
      </w:r>
      <w:r>
        <w:rPr>
          <w:rFonts w:ascii="Verdana" w:hAnsi="Verdana"/>
          <w:color w:val="000000"/>
          <w:sz w:val="18"/>
          <w:szCs w:val="18"/>
        </w:rPr>
        <w:t>van Polen en Zweden, kondigde Ierland aan te streven naar toetreding in 2026.</w:t>
      </w:r>
    </w:p>
    <w:p w:rsidR="00AE7BB6" w:rsidP="00590402" w:rsidRDefault="00AE7BB6" w14:paraId="7D710AD5" w14:textId="3EE44D29">
      <w:pPr>
        <w:pStyle w:val="Lijstalinea"/>
        <w:numPr>
          <w:ilvl w:val="0"/>
          <w:numId w:val="26"/>
        </w:numPr>
        <w:rPr>
          <w:rFonts w:ascii="Verdana" w:hAnsi="Verdana"/>
          <w:color w:val="000000"/>
          <w:sz w:val="18"/>
          <w:szCs w:val="18"/>
        </w:rPr>
      </w:pPr>
      <w:r>
        <w:rPr>
          <w:rFonts w:ascii="Verdana" w:hAnsi="Verdana"/>
          <w:color w:val="000000"/>
          <w:sz w:val="18"/>
          <w:szCs w:val="18"/>
        </w:rPr>
        <w:t xml:space="preserve">De Raadsconclusies </w:t>
      </w:r>
      <w:r w:rsidRPr="00AE7BB6">
        <w:rPr>
          <w:rFonts w:ascii="Verdana" w:hAnsi="Verdana"/>
          <w:color w:val="000000"/>
          <w:sz w:val="18"/>
          <w:szCs w:val="18"/>
        </w:rPr>
        <w:t>over het versterken en beschermen van een vrij, open en geïnformeerd democratisch debat</w:t>
      </w:r>
      <w:r>
        <w:rPr>
          <w:rFonts w:ascii="Verdana" w:hAnsi="Verdana"/>
          <w:color w:val="000000"/>
          <w:sz w:val="18"/>
          <w:szCs w:val="18"/>
        </w:rPr>
        <w:t xml:space="preserve"> zijn aangenomen.</w:t>
      </w:r>
    </w:p>
    <w:p w:rsidR="008610FC" w:rsidP="008610FC" w:rsidRDefault="008610FC" w14:paraId="50DAE5E0" w14:textId="57BED1BC">
      <w:pPr>
        <w:pStyle w:val="Lijstalinea"/>
        <w:numPr>
          <w:ilvl w:val="0"/>
          <w:numId w:val="26"/>
        </w:numPr>
        <w:rPr>
          <w:rFonts w:ascii="Verdana" w:hAnsi="Verdana"/>
          <w:color w:val="000000"/>
          <w:sz w:val="18"/>
          <w:szCs w:val="18"/>
        </w:rPr>
      </w:pPr>
      <w:r>
        <w:rPr>
          <w:rFonts w:ascii="Verdana" w:hAnsi="Verdana"/>
          <w:color w:val="000000"/>
          <w:sz w:val="18"/>
          <w:szCs w:val="18"/>
        </w:rPr>
        <w:t xml:space="preserve">De </w:t>
      </w:r>
      <w:r w:rsidR="00C15B57">
        <w:rPr>
          <w:rFonts w:ascii="Verdana" w:hAnsi="Verdana"/>
          <w:color w:val="000000"/>
          <w:sz w:val="18"/>
          <w:szCs w:val="18"/>
        </w:rPr>
        <w:t>a</w:t>
      </w:r>
      <w:r>
        <w:rPr>
          <w:rFonts w:ascii="Verdana" w:hAnsi="Verdana"/>
          <w:color w:val="000000"/>
          <w:sz w:val="18"/>
          <w:szCs w:val="18"/>
        </w:rPr>
        <w:t xml:space="preserve">lgemene </w:t>
      </w:r>
      <w:r w:rsidR="00C15B57">
        <w:rPr>
          <w:rFonts w:ascii="Verdana" w:hAnsi="Verdana"/>
          <w:color w:val="000000"/>
          <w:sz w:val="18"/>
          <w:szCs w:val="18"/>
        </w:rPr>
        <w:t>o</w:t>
      </w:r>
      <w:r>
        <w:rPr>
          <w:rFonts w:ascii="Verdana" w:hAnsi="Verdana"/>
          <w:color w:val="000000"/>
          <w:sz w:val="18"/>
          <w:szCs w:val="18"/>
        </w:rPr>
        <w:t>riëntatie inzake de anti-corruptierichtlijn werd aangenomen.</w:t>
      </w:r>
    </w:p>
    <w:p w:rsidRPr="00AE7BB6" w:rsidR="002915FF" w:rsidP="00AE7BB6" w:rsidRDefault="002915FF" w14:paraId="41EC633F" w14:textId="77777777">
      <w:pPr>
        <w:spacing w:line="259" w:lineRule="auto"/>
        <w:ind w:left="-76"/>
        <w:rPr>
          <w:rFonts w:ascii="Verdana" w:hAnsi="Verdana"/>
          <w:color w:val="000000"/>
          <w:sz w:val="18"/>
          <w:szCs w:val="18"/>
        </w:rPr>
      </w:pPr>
    </w:p>
    <w:p w:rsidRPr="00C0699B" w:rsidR="002915FF" w:rsidP="000A527D" w:rsidRDefault="002915FF" w14:paraId="0AC89E54" w14:textId="77777777">
      <w:pPr>
        <w:pStyle w:val="Lijstalinea"/>
        <w:numPr>
          <w:ilvl w:val="0"/>
          <w:numId w:val="25"/>
        </w:numPr>
        <w:spacing w:after="0"/>
        <w:ind w:left="284"/>
        <w:rPr>
          <w:rFonts w:ascii="Verdana" w:hAnsi="Verdana"/>
          <w:b/>
          <w:sz w:val="18"/>
          <w:szCs w:val="18"/>
        </w:rPr>
      </w:pPr>
      <w:r w:rsidRPr="00C0699B">
        <w:rPr>
          <w:rFonts w:ascii="Verdana" w:hAnsi="Verdana"/>
          <w:b/>
          <w:sz w:val="18"/>
          <w:szCs w:val="18"/>
        </w:rPr>
        <w:t>Verordening inzake de vaststelling en erkenning van afstamming in grensoverschrijdende situaties</w:t>
      </w:r>
    </w:p>
    <w:p w:rsidR="00607A52" w:rsidP="000A527D" w:rsidRDefault="00607A52" w14:paraId="2F3BB0D1" w14:textId="77777777">
      <w:pPr>
        <w:spacing w:line="259" w:lineRule="auto"/>
        <w:ind w:left="-76"/>
        <w:rPr>
          <w:rFonts w:ascii="Verdana" w:hAnsi="Verdana"/>
          <w:color w:val="000000"/>
          <w:sz w:val="18"/>
          <w:szCs w:val="18"/>
        </w:rPr>
      </w:pPr>
    </w:p>
    <w:p w:rsidR="00DA03DC" w:rsidP="00DA03DC" w:rsidRDefault="00DA03DC" w14:paraId="0BD43A05" w14:textId="69DC0E6E">
      <w:pPr>
        <w:spacing w:line="259" w:lineRule="auto"/>
        <w:ind w:left="-76"/>
        <w:rPr>
          <w:rFonts w:ascii="Verdana" w:hAnsi="Verdana"/>
          <w:color w:val="000000"/>
          <w:sz w:val="18"/>
          <w:szCs w:val="18"/>
        </w:rPr>
      </w:pPr>
      <w:r>
        <w:rPr>
          <w:rFonts w:ascii="Verdana" w:hAnsi="Verdana"/>
          <w:color w:val="000000"/>
          <w:sz w:val="18"/>
          <w:szCs w:val="18"/>
        </w:rPr>
        <w:t xml:space="preserve">Het Belgische voorzitterschap lichtte de </w:t>
      </w:r>
      <w:r w:rsidRPr="00D92C67">
        <w:rPr>
          <w:rFonts w:ascii="Verdana" w:hAnsi="Verdana"/>
          <w:color w:val="000000"/>
          <w:sz w:val="18"/>
          <w:szCs w:val="18"/>
        </w:rPr>
        <w:t xml:space="preserve">voorstellen toe die het gedaan heeft ter aanpassing van het </w:t>
      </w:r>
      <w:r>
        <w:rPr>
          <w:rFonts w:ascii="Verdana" w:hAnsi="Verdana"/>
          <w:color w:val="000000"/>
          <w:sz w:val="18"/>
          <w:szCs w:val="18"/>
        </w:rPr>
        <w:t>Commissie</w:t>
      </w:r>
      <w:r w:rsidRPr="00D92C67">
        <w:rPr>
          <w:rFonts w:ascii="Verdana" w:hAnsi="Verdana"/>
          <w:color w:val="000000"/>
          <w:sz w:val="18"/>
          <w:szCs w:val="18"/>
        </w:rPr>
        <w:t xml:space="preserve">voorstel </w:t>
      </w:r>
      <w:r>
        <w:rPr>
          <w:rFonts w:ascii="Verdana" w:hAnsi="Verdana"/>
          <w:color w:val="000000"/>
          <w:sz w:val="18"/>
          <w:szCs w:val="18"/>
        </w:rPr>
        <w:t>voor een v</w:t>
      </w:r>
      <w:r w:rsidRPr="00091AD7">
        <w:rPr>
          <w:rFonts w:ascii="Verdana" w:hAnsi="Verdana"/>
          <w:color w:val="000000"/>
          <w:sz w:val="18"/>
          <w:szCs w:val="18"/>
        </w:rPr>
        <w:t>erordening inzake de vaststelling en erkenning van afstamming in grensoverschrijdende situaties</w:t>
      </w:r>
      <w:r>
        <w:rPr>
          <w:rFonts w:ascii="Verdana" w:hAnsi="Verdana"/>
          <w:color w:val="000000"/>
          <w:sz w:val="18"/>
          <w:szCs w:val="18"/>
        </w:rPr>
        <w:t xml:space="preserve">. Met deze voorstellen trachtte het </w:t>
      </w:r>
      <w:r w:rsidR="00020956">
        <w:rPr>
          <w:rFonts w:ascii="Verdana" w:hAnsi="Verdana"/>
          <w:color w:val="000000"/>
          <w:sz w:val="18"/>
          <w:szCs w:val="18"/>
        </w:rPr>
        <w:t>V</w:t>
      </w:r>
      <w:r>
        <w:rPr>
          <w:rFonts w:ascii="Verdana" w:hAnsi="Verdana"/>
          <w:color w:val="000000"/>
          <w:sz w:val="18"/>
          <w:szCs w:val="18"/>
        </w:rPr>
        <w:t>oorzitterschap</w:t>
      </w:r>
      <w:r w:rsidRPr="00D92C67">
        <w:rPr>
          <w:rFonts w:ascii="Verdana" w:hAnsi="Verdana"/>
          <w:color w:val="000000"/>
          <w:sz w:val="18"/>
          <w:szCs w:val="18"/>
        </w:rPr>
        <w:t xml:space="preserve"> tegemoet te komen aan de zorgen van een deel van de </w:t>
      </w:r>
      <w:r>
        <w:rPr>
          <w:rFonts w:ascii="Verdana" w:hAnsi="Verdana"/>
          <w:color w:val="000000"/>
          <w:sz w:val="18"/>
          <w:szCs w:val="18"/>
        </w:rPr>
        <w:t>lidstaten</w:t>
      </w:r>
      <w:r w:rsidRPr="00D92C67">
        <w:rPr>
          <w:rFonts w:ascii="Verdana" w:hAnsi="Verdana"/>
          <w:color w:val="000000"/>
          <w:sz w:val="18"/>
          <w:szCs w:val="18"/>
        </w:rPr>
        <w:t xml:space="preserve"> over het vaststellen en erkennen van ouderschap na draagmoederschap.</w:t>
      </w:r>
    </w:p>
    <w:p w:rsidR="00DA03DC" w:rsidP="00DA03DC" w:rsidRDefault="00DA03DC" w14:paraId="67C29925" w14:textId="77777777">
      <w:pPr>
        <w:spacing w:line="259" w:lineRule="auto"/>
        <w:ind w:left="-76"/>
        <w:rPr>
          <w:rFonts w:ascii="Verdana" w:hAnsi="Verdana"/>
          <w:color w:val="000000"/>
          <w:sz w:val="18"/>
          <w:szCs w:val="18"/>
        </w:rPr>
      </w:pPr>
    </w:p>
    <w:p w:rsidR="00DA03DC" w:rsidP="00DA03DC" w:rsidRDefault="00DA03DC" w14:paraId="2F7A1DA6" w14:textId="731886DF">
      <w:pPr>
        <w:spacing w:line="259" w:lineRule="auto"/>
        <w:ind w:left="-76"/>
        <w:rPr>
          <w:rFonts w:ascii="Verdana" w:hAnsi="Verdana"/>
          <w:color w:val="000000"/>
          <w:sz w:val="18"/>
          <w:szCs w:val="18"/>
        </w:rPr>
      </w:pPr>
      <w:r>
        <w:rPr>
          <w:rFonts w:ascii="Verdana" w:hAnsi="Verdana"/>
          <w:color w:val="000000"/>
          <w:sz w:val="18"/>
          <w:szCs w:val="18"/>
        </w:rPr>
        <w:t>De Commissie benadrukte</w:t>
      </w:r>
      <w:r w:rsidRPr="00091AD7">
        <w:t xml:space="preserve"> </w:t>
      </w:r>
      <w:r w:rsidRPr="00091AD7">
        <w:rPr>
          <w:rFonts w:ascii="Verdana" w:hAnsi="Verdana"/>
          <w:color w:val="000000"/>
          <w:sz w:val="18"/>
          <w:szCs w:val="18"/>
        </w:rPr>
        <w:t xml:space="preserve">dat het belangrijk is om </w:t>
      </w:r>
      <w:r w:rsidR="003F28CE">
        <w:rPr>
          <w:rFonts w:ascii="Verdana" w:hAnsi="Verdana"/>
          <w:color w:val="000000"/>
          <w:sz w:val="18"/>
          <w:szCs w:val="18"/>
        </w:rPr>
        <w:t xml:space="preserve">de </w:t>
      </w:r>
      <w:r w:rsidRPr="00091AD7">
        <w:rPr>
          <w:rFonts w:ascii="Verdana" w:hAnsi="Verdana"/>
          <w:color w:val="000000"/>
          <w:sz w:val="18"/>
          <w:szCs w:val="18"/>
        </w:rPr>
        <w:t xml:space="preserve">rechten van alle kinderen te beschermen, ongeacht hoe ze zijn geboren of in welk gezin ze opgroeien. </w:t>
      </w:r>
      <w:r w:rsidR="00020956">
        <w:rPr>
          <w:rFonts w:ascii="Verdana" w:hAnsi="Verdana"/>
          <w:color w:val="000000"/>
          <w:sz w:val="18"/>
          <w:szCs w:val="18"/>
        </w:rPr>
        <w:t>De d</w:t>
      </w:r>
      <w:r w:rsidRPr="00091AD7">
        <w:rPr>
          <w:rFonts w:ascii="Verdana" w:hAnsi="Verdana"/>
          <w:color w:val="000000"/>
          <w:sz w:val="18"/>
          <w:szCs w:val="18"/>
        </w:rPr>
        <w:t xml:space="preserve">oelstelling </w:t>
      </w:r>
      <w:r>
        <w:rPr>
          <w:rFonts w:ascii="Verdana" w:hAnsi="Verdana"/>
          <w:color w:val="000000"/>
          <w:sz w:val="18"/>
          <w:szCs w:val="18"/>
        </w:rPr>
        <w:t>van de verordening i</w:t>
      </w:r>
      <w:r w:rsidRPr="00091AD7">
        <w:rPr>
          <w:rFonts w:ascii="Verdana" w:hAnsi="Verdana"/>
          <w:color w:val="000000"/>
          <w:sz w:val="18"/>
          <w:szCs w:val="18"/>
        </w:rPr>
        <w:t>s om ervoor te zorgen dat gezinnen niet stranden in moeilijke juridische discussies</w:t>
      </w:r>
      <w:r w:rsidR="003F28CE">
        <w:rPr>
          <w:rFonts w:ascii="Verdana" w:hAnsi="Verdana"/>
          <w:color w:val="000000"/>
          <w:sz w:val="18"/>
          <w:szCs w:val="18"/>
        </w:rPr>
        <w:t xml:space="preserve"> en </w:t>
      </w:r>
      <w:r w:rsidR="005E0B42">
        <w:rPr>
          <w:rFonts w:ascii="Verdana" w:hAnsi="Verdana"/>
          <w:color w:val="000000"/>
          <w:sz w:val="18"/>
          <w:szCs w:val="18"/>
        </w:rPr>
        <w:t xml:space="preserve">dat </w:t>
      </w:r>
      <w:r w:rsidR="003F28CE">
        <w:rPr>
          <w:rFonts w:ascii="Verdana" w:hAnsi="Verdana"/>
          <w:color w:val="000000"/>
          <w:sz w:val="18"/>
          <w:szCs w:val="18"/>
        </w:rPr>
        <w:t xml:space="preserve">de rechten van kinderen </w:t>
      </w:r>
      <w:r w:rsidR="005E0B42">
        <w:rPr>
          <w:rFonts w:ascii="Verdana" w:hAnsi="Verdana"/>
          <w:color w:val="000000"/>
          <w:sz w:val="18"/>
          <w:szCs w:val="18"/>
        </w:rPr>
        <w:t xml:space="preserve">ook in grensoverschrijdende situaties </w:t>
      </w:r>
      <w:r w:rsidR="003F28CE">
        <w:rPr>
          <w:rFonts w:ascii="Verdana" w:hAnsi="Verdana"/>
          <w:color w:val="000000"/>
          <w:sz w:val="18"/>
          <w:szCs w:val="18"/>
        </w:rPr>
        <w:t>worden geborgd</w:t>
      </w:r>
      <w:r w:rsidRPr="00091AD7">
        <w:rPr>
          <w:rFonts w:ascii="Verdana" w:hAnsi="Verdana"/>
          <w:color w:val="000000"/>
          <w:sz w:val="18"/>
          <w:szCs w:val="18"/>
        </w:rPr>
        <w:t>.</w:t>
      </w:r>
    </w:p>
    <w:p w:rsidR="00DA03DC" w:rsidP="00DA03DC" w:rsidRDefault="00DA03DC" w14:paraId="7AD030C8" w14:textId="77777777">
      <w:pPr>
        <w:spacing w:line="259" w:lineRule="auto"/>
        <w:ind w:left="-76"/>
        <w:rPr>
          <w:rFonts w:ascii="Verdana" w:hAnsi="Verdana"/>
          <w:color w:val="000000"/>
          <w:sz w:val="18"/>
          <w:szCs w:val="18"/>
        </w:rPr>
      </w:pPr>
    </w:p>
    <w:p w:rsidR="00DA03DC" w:rsidP="00DA03DC" w:rsidRDefault="00DA03DC" w14:paraId="1FEC73CD" w14:textId="77777777">
      <w:pPr>
        <w:spacing w:line="259" w:lineRule="auto"/>
        <w:ind w:left="-76"/>
        <w:rPr>
          <w:rFonts w:ascii="Verdana" w:hAnsi="Verdana"/>
          <w:color w:val="000000"/>
          <w:sz w:val="18"/>
          <w:szCs w:val="18"/>
        </w:rPr>
      </w:pPr>
      <w:r>
        <w:rPr>
          <w:rFonts w:ascii="Verdana" w:hAnsi="Verdana"/>
          <w:color w:val="000000"/>
          <w:sz w:val="18"/>
          <w:szCs w:val="18"/>
        </w:rPr>
        <w:t xml:space="preserve">Tijdens de volledige tafelronde discussie onderschreven alle lidstaten het belang van het gedegen borgen van de rechten van het kind, zo ook in grensoverschrijdende gevallen. Gezien de complexiteit van het onderwerp werd tevens het belang van een evenwichtige aanpak met ruimte voor uiteenlopende benaderingen in lidstaten ten aanzien van draagmoederschap breed erkend. Alle lidstaten lichtten in dat kader hun nationale situatie toe. Veel lidstaten konden de voorstellen van het Voorzitterschap steunen, met name de flexibele opzet ervan. Er waren echter ook lidstaten die hun zorgen uitten over de verenigbaarheid met hun nationale wetgeving aangezien draagmoederschap daarin niet is toegestaan. Met name deze lidstaten benadrukten het belang van verdere technische analyse en overleg. </w:t>
      </w:r>
    </w:p>
    <w:p w:rsidR="00DA03DC" w:rsidP="00DA03DC" w:rsidRDefault="00DA03DC" w14:paraId="4D233EC9" w14:textId="77777777">
      <w:pPr>
        <w:spacing w:line="259" w:lineRule="auto"/>
        <w:ind w:left="-76"/>
        <w:rPr>
          <w:rFonts w:ascii="Verdana" w:hAnsi="Verdana"/>
          <w:color w:val="000000"/>
          <w:sz w:val="18"/>
          <w:szCs w:val="18"/>
        </w:rPr>
      </w:pPr>
    </w:p>
    <w:p w:rsidR="00DA03DC" w:rsidP="00DA03DC" w:rsidRDefault="00DA03DC" w14:paraId="5C2C9184" w14:textId="12A4B3D3">
      <w:pPr>
        <w:spacing w:line="259" w:lineRule="auto"/>
        <w:ind w:left="-76"/>
        <w:rPr>
          <w:rFonts w:ascii="Verdana" w:hAnsi="Verdana"/>
          <w:color w:val="000000"/>
          <w:sz w:val="18"/>
          <w:szCs w:val="18"/>
        </w:rPr>
      </w:pPr>
      <w:r>
        <w:rPr>
          <w:rFonts w:ascii="Verdana" w:hAnsi="Verdana"/>
          <w:color w:val="000000"/>
          <w:sz w:val="18"/>
          <w:szCs w:val="18"/>
        </w:rPr>
        <w:t xml:space="preserve">Nederland kon het Commissievoorstel steunen en stelde dat alle kinderen onder de reikwijdte van de verordening zouden moeten vallen ongeacht </w:t>
      </w:r>
      <w:r w:rsidR="00020956">
        <w:rPr>
          <w:rFonts w:ascii="Verdana" w:hAnsi="Verdana"/>
          <w:color w:val="000000"/>
          <w:sz w:val="18"/>
          <w:szCs w:val="18"/>
        </w:rPr>
        <w:t xml:space="preserve">van </w:t>
      </w:r>
      <w:r>
        <w:rPr>
          <w:rFonts w:ascii="Verdana" w:hAnsi="Verdana"/>
          <w:color w:val="000000"/>
          <w:sz w:val="18"/>
          <w:szCs w:val="18"/>
        </w:rPr>
        <w:t xml:space="preserve">het type gezin of hoe ze geboren zijn. Verder ondersteunde </w:t>
      </w:r>
      <w:r w:rsidRPr="0064672D">
        <w:rPr>
          <w:rFonts w:ascii="Verdana" w:hAnsi="Verdana"/>
          <w:color w:val="000000"/>
          <w:sz w:val="18"/>
          <w:szCs w:val="18"/>
        </w:rPr>
        <w:t xml:space="preserve">Nederland de genuanceerde benadering van het Voorzitterschap voor het aanpassen van het </w:t>
      </w:r>
      <w:r>
        <w:rPr>
          <w:rFonts w:ascii="Verdana" w:hAnsi="Verdana"/>
          <w:color w:val="000000"/>
          <w:sz w:val="18"/>
          <w:szCs w:val="18"/>
        </w:rPr>
        <w:t>C</w:t>
      </w:r>
      <w:r w:rsidRPr="0064672D">
        <w:rPr>
          <w:rFonts w:ascii="Verdana" w:hAnsi="Verdana"/>
          <w:color w:val="000000"/>
          <w:sz w:val="18"/>
          <w:szCs w:val="18"/>
        </w:rPr>
        <w:t>ommissievoorstel om tegemoet te komen aan zorgen van een aanzienlijk deel van de lidstaten over draagmoederschap.</w:t>
      </w:r>
    </w:p>
    <w:p w:rsidR="00DA03DC" w:rsidP="00DA03DC" w:rsidRDefault="00DA03DC" w14:paraId="34D74F65" w14:textId="77777777">
      <w:pPr>
        <w:spacing w:line="259" w:lineRule="auto"/>
        <w:ind w:left="-76"/>
        <w:rPr>
          <w:rFonts w:ascii="Verdana" w:hAnsi="Verdana"/>
          <w:color w:val="000000"/>
          <w:sz w:val="18"/>
          <w:szCs w:val="18"/>
        </w:rPr>
      </w:pPr>
    </w:p>
    <w:p w:rsidRPr="0064672D" w:rsidR="00DA03DC" w:rsidP="00DA03DC" w:rsidRDefault="00DA03DC" w14:paraId="430D9262" w14:textId="77777777">
      <w:pPr>
        <w:spacing w:line="259" w:lineRule="auto"/>
        <w:ind w:left="-76"/>
        <w:rPr>
          <w:rFonts w:ascii="Verdana" w:hAnsi="Verdana"/>
          <w:color w:val="000000"/>
          <w:sz w:val="18"/>
          <w:szCs w:val="18"/>
        </w:rPr>
      </w:pPr>
      <w:r>
        <w:rPr>
          <w:rFonts w:ascii="Verdana" w:hAnsi="Verdana"/>
          <w:color w:val="000000"/>
          <w:sz w:val="18"/>
          <w:szCs w:val="18"/>
        </w:rPr>
        <w:t xml:space="preserve">Het Voorzitterschap constateerde brede steun voor de gepresenteerde voorstellen, maar dat er ook zorgen zijn bij sommige lidstaten. Het Voorzitterschap hoopte dat de drie gepresenteerde voorstellen gezamenlijk een basis kunnen vormen voor de weg voorwaarts. Dit zal in het vervolgtraject op technisch niveau nader worden uitgewerkt. </w:t>
      </w:r>
    </w:p>
    <w:p w:rsidRPr="000B21EA" w:rsidR="002915FF" w:rsidP="000A527D" w:rsidRDefault="002915FF" w14:paraId="67F976B4" w14:textId="7D3C30E9">
      <w:pPr>
        <w:spacing w:line="259" w:lineRule="auto"/>
        <w:rPr>
          <w:rFonts w:ascii="Verdana" w:hAnsi="Verdana"/>
          <w:sz w:val="18"/>
          <w:szCs w:val="18"/>
        </w:rPr>
      </w:pPr>
    </w:p>
    <w:p w:rsidRPr="00C0699B" w:rsidR="00C47B6E" w:rsidP="00C47B6E" w:rsidRDefault="002915FF" w14:paraId="3C16FF40" w14:textId="77777777">
      <w:pPr>
        <w:pStyle w:val="Lijstalinea"/>
        <w:numPr>
          <w:ilvl w:val="0"/>
          <w:numId w:val="25"/>
        </w:numPr>
        <w:spacing w:after="0"/>
        <w:ind w:left="284"/>
        <w:rPr>
          <w:rFonts w:ascii="Calibri" w:hAnsi="Calibri" w:cs="Calibri"/>
        </w:rPr>
      </w:pPr>
      <w:r w:rsidRPr="00C0699B">
        <w:rPr>
          <w:rFonts w:ascii="Verdana" w:hAnsi="Verdana"/>
          <w:b/>
          <w:bCs/>
          <w:sz w:val="18"/>
          <w:szCs w:val="18"/>
        </w:rPr>
        <w:t>Richtlijn tot harmonisatie van bepaalde aspecten van het insolventierecht</w:t>
      </w:r>
    </w:p>
    <w:p w:rsidR="00607A52" w:rsidP="00C47B6E" w:rsidRDefault="00607A52" w14:paraId="6A8077A5" w14:textId="77777777">
      <w:pPr>
        <w:ind w:left="-76"/>
        <w:rPr>
          <w:rFonts w:ascii="Verdana" w:hAnsi="Verdana"/>
          <w:color w:val="000000"/>
          <w:sz w:val="18"/>
          <w:szCs w:val="18"/>
        </w:rPr>
      </w:pPr>
    </w:p>
    <w:p w:rsidR="00B50F9A" w:rsidP="00B50F9A" w:rsidRDefault="00B50F9A" w14:paraId="477BFF6D" w14:textId="77777777">
      <w:pPr>
        <w:ind w:left="-76"/>
      </w:pPr>
      <w:bookmarkStart w:name="_Hlk169604465" w:id="3"/>
      <w:r>
        <w:rPr>
          <w:rFonts w:ascii="Verdana" w:hAnsi="Verdana"/>
          <w:color w:val="000000"/>
          <w:sz w:val="18"/>
          <w:szCs w:val="18"/>
        </w:rPr>
        <w:t>Het Voorzitterschap lichtte de stand van zaken van de onderhandelingen toe over het richtlijnvoorstel inzake het insolventierecht. Het is een zoektocht naar een goede balans tussen harmonisatie ter versterking van de kapitaalmarktunie enerzijds en voldoende flexibiliteit aan lidstaten ten behoeve van uitvoerbaarheid en inpasbaarheid in het nationale systeem anderzijds. Het Voorzitterschap gaf aan dat de meeste discussie bestaat over het onderdeel van het richtlijnvoorstel dat ziet op kleine ondernemingen, en dat de politieke sturing vanuit onder andere de Europese Raad en JBZ-Raad een goede impuls heeft gegeven. De Commissie constateerde dat een compromis binnen handbereik lijkt.</w:t>
      </w:r>
      <w:r>
        <w:rPr>
          <w:rStyle w:val="Zwaar"/>
          <w:rFonts w:ascii="Verdana" w:hAnsi="Verdana"/>
          <w:color w:val="000000"/>
          <w:sz w:val="18"/>
          <w:szCs w:val="18"/>
        </w:rPr>
        <w:t> </w:t>
      </w:r>
    </w:p>
    <w:bookmarkEnd w:id="3"/>
    <w:p w:rsidRPr="000B21EA" w:rsidR="002915FF" w:rsidP="000A527D" w:rsidRDefault="002915FF" w14:paraId="6F21ADC8" w14:textId="77777777">
      <w:pPr>
        <w:spacing w:line="259" w:lineRule="auto"/>
        <w:rPr>
          <w:rFonts w:ascii="Verdana" w:hAnsi="Verdana"/>
          <w:b/>
          <w:bCs/>
          <w:sz w:val="18"/>
          <w:szCs w:val="18"/>
        </w:rPr>
      </w:pPr>
    </w:p>
    <w:p w:rsidRPr="00C0699B" w:rsidR="00091AD7" w:rsidP="000A527D" w:rsidRDefault="002915FF" w14:paraId="77FA62C9" w14:textId="77777777">
      <w:pPr>
        <w:pStyle w:val="Lijstalinea"/>
        <w:numPr>
          <w:ilvl w:val="0"/>
          <w:numId w:val="25"/>
        </w:numPr>
        <w:spacing w:after="0"/>
        <w:ind w:left="284"/>
        <w:rPr>
          <w:rFonts w:ascii="Verdana" w:hAnsi="Verdana"/>
          <w:color w:val="000000"/>
          <w:sz w:val="18"/>
          <w:szCs w:val="18"/>
        </w:rPr>
      </w:pPr>
      <w:r w:rsidRPr="00C0699B">
        <w:rPr>
          <w:rFonts w:ascii="Verdana" w:hAnsi="Verdana"/>
          <w:b/>
          <w:bCs/>
          <w:sz w:val="18"/>
          <w:szCs w:val="18"/>
        </w:rPr>
        <w:t>Richtlijn corruptiebestrijding</w:t>
      </w:r>
    </w:p>
    <w:p w:rsidR="00607A52" w:rsidP="000A527D" w:rsidRDefault="00607A52" w14:paraId="4D444A58" w14:textId="77777777">
      <w:pPr>
        <w:spacing w:line="259" w:lineRule="auto"/>
        <w:ind w:left="-76"/>
        <w:rPr>
          <w:rFonts w:ascii="Verdana" w:hAnsi="Verdana"/>
          <w:color w:val="000000"/>
          <w:sz w:val="18"/>
          <w:szCs w:val="18"/>
        </w:rPr>
      </w:pPr>
    </w:p>
    <w:p w:rsidR="00091AD7" w:rsidP="000A527D" w:rsidRDefault="00D00508" w14:paraId="798115BD" w14:textId="79FF3D59">
      <w:pPr>
        <w:spacing w:line="259" w:lineRule="auto"/>
        <w:ind w:left="-76"/>
        <w:rPr>
          <w:rFonts w:ascii="Verdana" w:hAnsi="Verdana"/>
          <w:color w:val="000000"/>
          <w:sz w:val="18"/>
          <w:szCs w:val="18"/>
        </w:rPr>
      </w:pPr>
      <w:r w:rsidRPr="00091AD7">
        <w:rPr>
          <w:rFonts w:ascii="Verdana" w:hAnsi="Verdana"/>
          <w:color w:val="000000"/>
          <w:sz w:val="18"/>
          <w:szCs w:val="18"/>
        </w:rPr>
        <w:t xml:space="preserve">Tijdens de JBZ-Raad werd de </w:t>
      </w:r>
      <w:r w:rsidR="00FF1AFC">
        <w:rPr>
          <w:rStyle w:val="Zwaar"/>
          <w:rFonts w:ascii="Verdana" w:hAnsi="Verdana"/>
          <w:b w:val="0"/>
          <w:bCs w:val="0"/>
          <w:color w:val="000000"/>
          <w:sz w:val="18"/>
          <w:szCs w:val="18"/>
        </w:rPr>
        <w:t>a</w:t>
      </w:r>
      <w:r w:rsidRPr="00091AD7" w:rsidR="00D92C67">
        <w:rPr>
          <w:rStyle w:val="Zwaar"/>
          <w:rFonts w:ascii="Verdana" w:hAnsi="Verdana"/>
          <w:b w:val="0"/>
          <w:bCs w:val="0"/>
          <w:color w:val="000000"/>
          <w:sz w:val="18"/>
          <w:szCs w:val="18"/>
        </w:rPr>
        <w:t xml:space="preserve">lgemene </w:t>
      </w:r>
      <w:r w:rsidR="00FF1AFC">
        <w:rPr>
          <w:rStyle w:val="Zwaar"/>
          <w:rFonts w:ascii="Verdana" w:hAnsi="Verdana"/>
          <w:b w:val="0"/>
          <w:bCs w:val="0"/>
          <w:color w:val="000000"/>
          <w:sz w:val="18"/>
          <w:szCs w:val="18"/>
        </w:rPr>
        <w:t>o</w:t>
      </w:r>
      <w:r w:rsidRPr="00091AD7" w:rsidR="00D92C67">
        <w:rPr>
          <w:rStyle w:val="Zwaar"/>
          <w:rFonts w:ascii="Verdana" w:hAnsi="Verdana"/>
          <w:b w:val="0"/>
          <w:bCs w:val="0"/>
          <w:color w:val="000000"/>
          <w:sz w:val="18"/>
          <w:szCs w:val="18"/>
        </w:rPr>
        <w:t xml:space="preserve">riëntatie </w:t>
      </w:r>
      <w:r w:rsidRPr="00091AD7" w:rsidR="00331392">
        <w:rPr>
          <w:rStyle w:val="Zwaar"/>
          <w:rFonts w:ascii="Verdana" w:hAnsi="Verdana"/>
          <w:b w:val="0"/>
          <w:bCs w:val="0"/>
          <w:color w:val="000000"/>
          <w:sz w:val="18"/>
          <w:szCs w:val="18"/>
        </w:rPr>
        <w:t xml:space="preserve">(AO) </w:t>
      </w:r>
      <w:r w:rsidRPr="00091AD7" w:rsidR="00D92C67">
        <w:rPr>
          <w:rStyle w:val="Zwaar"/>
          <w:rFonts w:ascii="Verdana" w:hAnsi="Verdana"/>
          <w:b w:val="0"/>
          <w:bCs w:val="0"/>
          <w:color w:val="000000"/>
          <w:sz w:val="18"/>
          <w:szCs w:val="18"/>
        </w:rPr>
        <w:t>inzake de anti-corruptierichtlijn</w:t>
      </w:r>
      <w:r w:rsidRPr="00091AD7" w:rsidR="00D92C67">
        <w:rPr>
          <w:rFonts w:ascii="Verdana" w:hAnsi="Verdana"/>
          <w:color w:val="000000"/>
          <w:sz w:val="18"/>
          <w:szCs w:val="18"/>
        </w:rPr>
        <w:t xml:space="preserve"> aangenomen. </w:t>
      </w:r>
      <w:r w:rsidRPr="00091AD7">
        <w:rPr>
          <w:rFonts w:ascii="Verdana" w:hAnsi="Verdana"/>
          <w:color w:val="000000"/>
          <w:sz w:val="18"/>
          <w:szCs w:val="18"/>
        </w:rPr>
        <w:t xml:space="preserve">Het Belgische voorzitterschap lichtte de </w:t>
      </w:r>
      <w:r w:rsidRPr="00091AD7" w:rsidR="00331392">
        <w:rPr>
          <w:rFonts w:ascii="Verdana" w:hAnsi="Verdana"/>
          <w:color w:val="000000"/>
          <w:sz w:val="18"/>
          <w:szCs w:val="18"/>
        </w:rPr>
        <w:t>AO</w:t>
      </w:r>
      <w:r w:rsidRPr="00091AD7">
        <w:rPr>
          <w:rFonts w:ascii="Verdana" w:hAnsi="Verdana"/>
          <w:color w:val="000000"/>
          <w:sz w:val="18"/>
          <w:szCs w:val="18"/>
        </w:rPr>
        <w:t xml:space="preserve"> toe die </w:t>
      </w:r>
      <w:r w:rsidRPr="00091AD7" w:rsidR="00D92C67">
        <w:rPr>
          <w:rFonts w:ascii="Verdana" w:hAnsi="Verdana"/>
          <w:color w:val="000000"/>
          <w:sz w:val="18"/>
          <w:szCs w:val="18"/>
        </w:rPr>
        <w:t>onder meer heldere en afgebakende strafbepalingen, niet-dwingend voorgeschreven strafverzwarende en -verzachtende omstandigheden en bijkomende sancties/maatregelen</w:t>
      </w:r>
      <w:r w:rsidRPr="00091AD7">
        <w:rPr>
          <w:rFonts w:ascii="Verdana" w:hAnsi="Verdana"/>
          <w:color w:val="000000"/>
          <w:sz w:val="18"/>
          <w:szCs w:val="18"/>
        </w:rPr>
        <w:t xml:space="preserve"> bevat</w:t>
      </w:r>
      <w:r w:rsidRPr="00091AD7" w:rsidR="00D92C67">
        <w:rPr>
          <w:rFonts w:ascii="Verdana" w:hAnsi="Verdana"/>
          <w:color w:val="000000"/>
          <w:sz w:val="18"/>
          <w:szCs w:val="18"/>
        </w:rPr>
        <w:t>.</w:t>
      </w:r>
      <w:r w:rsidRPr="00091AD7">
        <w:rPr>
          <w:rFonts w:ascii="Verdana" w:hAnsi="Verdana"/>
          <w:color w:val="000000"/>
          <w:sz w:val="18"/>
          <w:szCs w:val="18"/>
        </w:rPr>
        <w:t xml:space="preserve"> Alhoewel sommige lidstaten meer ambitie nastreefden, benadrukten andere lidstaten het belang van inpasbaarheid in de nationale juridische systemen. </w:t>
      </w:r>
      <w:r w:rsidR="00DA03DC">
        <w:rPr>
          <w:rFonts w:ascii="Verdana" w:hAnsi="Verdana"/>
          <w:color w:val="000000"/>
          <w:sz w:val="18"/>
          <w:szCs w:val="18"/>
        </w:rPr>
        <w:t>Met het</w:t>
      </w:r>
      <w:r w:rsidRPr="00091AD7">
        <w:rPr>
          <w:rFonts w:ascii="Verdana" w:hAnsi="Verdana"/>
          <w:color w:val="000000"/>
          <w:sz w:val="18"/>
          <w:szCs w:val="18"/>
        </w:rPr>
        <w:t xml:space="preserve"> </w:t>
      </w:r>
      <w:r w:rsidRPr="00091AD7" w:rsidR="00331392">
        <w:rPr>
          <w:rFonts w:ascii="Verdana" w:hAnsi="Verdana"/>
          <w:color w:val="000000"/>
          <w:sz w:val="18"/>
          <w:szCs w:val="18"/>
        </w:rPr>
        <w:t>AO</w:t>
      </w:r>
      <w:r w:rsidRPr="00091AD7">
        <w:rPr>
          <w:rFonts w:ascii="Verdana" w:hAnsi="Verdana"/>
          <w:color w:val="000000"/>
          <w:sz w:val="18"/>
          <w:szCs w:val="18"/>
        </w:rPr>
        <w:t xml:space="preserve"> is een gebalanceerd</w:t>
      </w:r>
      <w:r w:rsidRPr="00091AD7" w:rsidR="00331392">
        <w:rPr>
          <w:rFonts w:ascii="Verdana" w:hAnsi="Verdana"/>
          <w:color w:val="000000"/>
          <w:sz w:val="18"/>
          <w:szCs w:val="18"/>
        </w:rPr>
        <w:t xml:space="preserve"> compromis</w:t>
      </w:r>
      <w:r w:rsidR="00DA03DC">
        <w:rPr>
          <w:rFonts w:ascii="Verdana" w:hAnsi="Verdana"/>
          <w:color w:val="000000"/>
          <w:sz w:val="18"/>
          <w:szCs w:val="18"/>
        </w:rPr>
        <w:t xml:space="preserve"> bereikt</w:t>
      </w:r>
      <w:r w:rsidR="00FF1AFC">
        <w:rPr>
          <w:rFonts w:ascii="Verdana" w:hAnsi="Verdana"/>
          <w:color w:val="000000"/>
          <w:sz w:val="18"/>
          <w:szCs w:val="18"/>
        </w:rPr>
        <w:t>, aldus het Voorzitterschap.</w:t>
      </w:r>
    </w:p>
    <w:p w:rsidR="00091AD7" w:rsidP="000A527D" w:rsidRDefault="00091AD7" w14:paraId="785CC0DC" w14:textId="77777777">
      <w:pPr>
        <w:spacing w:line="259" w:lineRule="auto"/>
        <w:ind w:left="-76"/>
        <w:rPr>
          <w:rFonts w:ascii="Verdana" w:hAnsi="Verdana"/>
          <w:color w:val="000000"/>
          <w:sz w:val="18"/>
          <w:szCs w:val="18"/>
        </w:rPr>
      </w:pPr>
    </w:p>
    <w:p w:rsidR="00091AD7" w:rsidP="000A527D" w:rsidRDefault="00331392" w14:paraId="08FB7A46" w14:textId="5E0A4140">
      <w:pPr>
        <w:spacing w:line="259" w:lineRule="auto"/>
        <w:ind w:left="-76"/>
        <w:rPr>
          <w:rFonts w:ascii="Verdana" w:hAnsi="Verdana"/>
          <w:color w:val="000000"/>
          <w:sz w:val="18"/>
          <w:szCs w:val="18"/>
        </w:rPr>
      </w:pPr>
      <w:r>
        <w:rPr>
          <w:rFonts w:ascii="Verdana" w:hAnsi="Verdana"/>
          <w:color w:val="000000"/>
          <w:sz w:val="18"/>
          <w:szCs w:val="18"/>
        </w:rPr>
        <w:t xml:space="preserve">De Commissie benadrukte de ondermijnende gevolgen van corruptie en beschreef het als belangrijke sleutelfactor voor georganiseerde criminaliteit. De </w:t>
      </w:r>
      <w:r w:rsidR="00FF1AFC">
        <w:rPr>
          <w:rFonts w:ascii="Verdana" w:hAnsi="Verdana"/>
          <w:color w:val="000000"/>
          <w:sz w:val="18"/>
          <w:szCs w:val="18"/>
        </w:rPr>
        <w:t>anti-corruptie</w:t>
      </w:r>
      <w:r>
        <w:rPr>
          <w:rFonts w:ascii="Verdana" w:hAnsi="Verdana"/>
          <w:color w:val="000000"/>
          <w:sz w:val="18"/>
          <w:szCs w:val="18"/>
        </w:rPr>
        <w:t xml:space="preserve">richtlijn is een essentieel instrument om hiertegen te kunnen optreden. De Commissie uitte teleurstelling dat het ambitieniveau in de AO aanmerkelijk lager is op sommige punten ten opzichte van het oorspronkelijke Commissievoorstel, zoals de minimale verjaringstermijnen en minimale maximumstraffen. Ten slotte riep de Commissie het inkomend </w:t>
      </w:r>
      <w:r w:rsidR="00FF1AFC">
        <w:rPr>
          <w:rFonts w:ascii="Verdana" w:hAnsi="Verdana"/>
          <w:color w:val="000000"/>
          <w:sz w:val="18"/>
          <w:szCs w:val="18"/>
        </w:rPr>
        <w:t>V</w:t>
      </w:r>
      <w:r>
        <w:rPr>
          <w:rFonts w:ascii="Verdana" w:hAnsi="Verdana"/>
          <w:color w:val="000000"/>
          <w:sz w:val="18"/>
          <w:szCs w:val="18"/>
        </w:rPr>
        <w:t xml:space="preserve">oorzitterschap op zo snel mogelijk te starten met de triloogonderhandelingen. </w:t>
      </w:r>
    </w:p>
    <w:p w:rsidR="00091AD7" w:rsidP="000A527D" w:rsidRDefault="00091AD7" w14:paraId="22E45190" w14:textId="77777777">
      <w:pPr>
        <w:spacing w:line="259" w:lineRule="auto"/>
        <w:ind w:left="-76"/>
        <w:rPr>
          <w:rFonts w:ascii="Verdana" w:hAnsi="Verdana"/>
          <w:color w:val="000000"/>
          <w:sz w:val="18"/>
          <w:szCs w:val="18"/>
        </w:rPr>
      </w:pPr>
    </w:p>
    <w:p w:rsidR="002915FF" w:rsidP="000A527D" w:rsidRDefault="00331392" w14:paraId="0A4911BE" w14:textId="7C94B6DA">
      <w:pPr>
        <w:spacing w:line="259" w:lineRule="auto"/>
        <w:ind w:left="-76"/>
        <w:rPr>
          <w:rFonts w:ascii="Verdana" w:hAnsi="Verdana"/>
          <w:color w:val="000000"/>
          <w:sz w:val="18"/>
          <w:szCs w:val="18"/>
        </w:rPr>
      </w:pPr>
      <w:r>
        <w:rPr>
          <w:rFonts w:ascii="Verdana" w:hAnsi="Verdana"/>
          <w:color w:val="000000"/>
          <w:sz w:val="18"/>
          <w:szCs w:val="18"/>
        </w:rPr>
        <w:t xml:space="preserve">Enkele lidstaten spraken hun steun uit voor de AO. Het </w:t>
      </w:r>
      <w:r w:rsidR="00DA03DC">
        <w:rPr>
          <w:rFonts w:ascii="Verdana" w:hAnsi="Verdana"/>
          <w:color w:val="000000"/>
          <w:sz w:val="18"/>
          <w:szCs w:val="18"/>
        </w:rPr>
        <w:t>V</w:t>
      </w:r>
      <w:r>
        <w:rPr>
          <w:rFonts w:ascii="Verdana" w:hAnsi="Verdana"/>
          <w:color w:val="000000"/>
          <w:sz w:val="18"/>
          <w:szCs w:val="18"/>
        </w:rPr>
        <w:t>oorzitterschap sprak tot slot begrip uit voor de verschillende invalshoeken van de lidstaten</w:t>
      </w:r>
      <w:r w:rsidR="00DA03DC">
        <w:rPr>
          <w:rFonts w:ascii="Verdana" w:hAnsi="Verdana"/>
          <w:color w:val="000000"/>
          <w:sz w:val="18"/>
          <w:szCs w:val="18"/>
        </w:rPr>
        <w:t xml:space="preserve"> en stelde vast dat de</w:t>
      </w:r>
      <w:r>
        <w:rPr>
          <w:rFonts w:ascii="Verdana" w:hAnsi="Verdana"/>
          <w:color w:val="000000"/>
          <w:sz w:val="18"/>
          <w:szCs w:val="18"/>
        </w:rPr>
        <w:t xml:space="preserve"> </w:t>
      </w:r>
      <w:r w:rsidR="00FF1AFC">
        <w:rPr>
          <w:rFonts w:ascii="Verdana" w:hAnsi="Verdana"/>
          <w:color w:val="000000"/>
          <w:sz w:val="18"/>
          <w:szCs w:val="18"/>
        </w:rPr>
        <w:t>a</w:t>
      </w:r>
      <w:r>
        <w:rPr>
          <w:rFonts w:ascii="Verdana" w:hAnsi="Verdana"/>
          <w:color w:val="000000"/>
          <w:sz w:val="18"/>
          <w:szCs w:val="18"/>
        </w:rPr>
        <w:t xml:space="preserve">lgemene </w:t>
      </w:r>
      <w:r w:rsidR="00FF1AFC">
        <w:rPr>
          <w:rFonts w:ascii="Verdana" w:hAnsi="Verdana"/>
          <w:color w:val="000000"/>
          <w:sz w:val="18"/>
          <w:szCs w:val="18"/>
        </w:rPr>
        <w:t>o</w:t>
      </w:r>
      <w:r>
        <w:rPr>
          <w:rFonts w:ascii="Verdana" w:hAnsi="Verdana"/>
          <w:color w:val="000000"/>
          <w:sz w:val="18"/>
          <w:szCs w:val="18"/>
        </w:rPr>
        <w:t xml:space="preserve">riëntatie </w:t>
      </w:r>
      <w:r w:rsidR="00DA03DC">
        <w:rPr>
          <w:rFonts w:ascii="Verdana" w:hAnsi="Verdana"/>
          <w:color w:val="000000"/>
          <w:sz w:val="18"/>
          <w:szCs w:val="18"/>
        </w:rPr>
        <w:t>kon worden aangenomen</w:t>
      </w:r>
      <w:r>
        <w:rPr>
          <w:rFonts w:ascii="Verdana" w:hAnsi="Verdana"/>
          <w:color w:val="000000"/>
          <w:sz w:val="18"/>
          <w:szCs w:val="18"/>
        </w:rPr>
        <w:t>.</w:t>
      </w:r>
    </w:p>
    <w:p w:rsidRPr="00D92C67" w:rsidR="00D92C67" w:rsidP="000A527D" w:rsidRDefault="00D92C67" w14:paraId="0B410D80" w14:textId="77777777">
      <w:pPr>
        <w:spacing w:line="259" w:lineRule="auto"/>
        <w:rPr>
          <w:rFonts w:ascii="Verdana" w:hAnsi="Verdana"/>
          <w:sz w:val="18"/>
          <w:szCs w:val="18"/>
        </w:rPr>
      </w:pPr>
    </w:p>
    <w:p w:rsidRPr="00C0699B" w:rsidR="002915FF" w:rsidP="000A527D" w:rsidRDefault="002915FF" w14:paraId="303A5BD3" w14:textId="1D678242">
      <w:pPr>
        <w:pStyle w:val="Lijstalinea"/>
        <w:numPr>
          <w:ilvl w:val="0"/>
          <w:numId w:val="25"/>
        </w:numPr>
        <w:spacing w:after="0"/>
        <w:ind w:left="284"/>
        <w:rPr>
          <w:rFonts w:ascii="Verdana" w:hAnsi="Verdana"/>
          <w:b/>
          <w:sz w:val="18"/>
          <w:szCs w:val="18"/>
        </w:rPr>
      </w:pPr>
      <w:r w:rsidRPr="00C0699B">
        <w:rPr>
          <w:rFonts w:ascii="Verdana" w:hAnsi="Verdana"/>
          <w:b/>
          <w:sz w:val="18"/>
          <w:szCs w:val="18"/>
        </w:rPr>
        <w:t>Richtlijn ter bestrijding van seksueel misbruik en seksuele uitbuiting van kinderen</w:t>
      </w:r>
      <w:r w:rsidRPr="00C0699B" w:rsidR="0027698F">
        <w:rPr>
          <w:rFonts w:ascii="Verdana" w:hAnsi="Verdana"/>
          <w:b/>
          <w:bCs/>
          <w:sz w:val="18"/>
          <w:szCs w:val="18"/>
        </w:rPr>
        <w:t xml:space="preserve"> (CSA-richtlijn)</w:t>
      </w:r>
    </w:p>
    <w:p w:rsidR="00607A52" w:rsidP="000A527D" w:rsidRDefault="00607A52" w14:paraId="7FC0B241" w14:textId="77777777">
      <w:pPr>
        <w:spacing w:line="259" w:lineRule="auto"/>
        <w:ind w:left="-76"/>
        <w:rPr>
          <w:rFonts w:ascii="Verdana" w:hAnsi="Verdana"/>
          <w:color w:val="000000"/>
          <w:sz w:val="18"/>
          <w:szCs w:val="18"/>
        </w:rPr>
      </w:pPr>
    </w:p>
    <w:p w:rsidRPr="0089207B" w:rsidR="0089207B" w:rsidP="0089207B" w:rsidRDefault="0089207B" w14:paraId="691C36D7" w14:textId="77777777">
      <w:pPr>
        <w:spacing w:line="259" w:lineRule="auto"/>
        <w:ind w:left="-76"/>
        <w:rPr>
          <w:rFonts w:ascii="Verdana" w:hAnsi="Verdana"/>
          <w:color w:val="000000"/>
          <w:sz w:val="18"/>
          <w:szCs w:val="18"/>
        </w:rPr>
      </w:pPr>
      <w:r w:rsidRPr="0089207B">
        <w:rPr>
          <w:rFonts w:ascii="Verdana" w:hAnsi="Verdana"/>
          <w:color w:val="000000"/>
          <w:sz w:val="18"/>
          <w:szCs w:val="18"/>
        </w:rPr>
        <w:t>Het Belgische voorzitterschap leidde het beleidsdebat in over het voorstel tot herziening van de CSA-richtlijn. De Commissie zette de negatieve gevolgen van seksueel misbruik van kinderen uiteen en de recente ontwikkelingen daaromtrent. Volgens de Commissie moeten met de richtlijn alle vormen van seksueel misbruik en seksuele uitbuiting van kinderen strafbaar worden, moet opsporing effectiever en moeten preventie en ondersteuning van slachtoffers worden verbeterd. De Commissie riep de lidstaten op om ambitieus te zijn en er tevens voor te zorgen dat de richtlijn rekening houdt met nieuwe technologische ontwikkelingen.</w:t>
      </w:r>
    </w:p>
    <w:p w:rsidRPr="0089207B" w:rsidR="0089207B" w:rsidP="0089207B" w:rsidRDefault="0089207B" w14:paraId="7A70B9D5" w14:textId="77777777">
      <w:pPr>
        <w:spacing w:line="259" w:lineRule="auto"/>
        <w:ind w:left="-76"/>
        <w:rPr>
          <w:rFonts w:ascii="Verdana" w:hAnsi="Verdana"/>
          <w:color w:val="000000"/>
          <w:sz w:val="18"/>
          <w:szCs w:val="18"/>
        </w:rPr>
      </w:pPr>
    </w:p>
    <w:p w:rsidR="00887EED" w:rsidP="0089207B" w:rsidRDefault="0089207B" w14:paraId="3E085FD5" w14:textId="0610F59A">
      <w:pPr>
        <w:spacing w:line="259" w:lineRule="auto"/>
        <w:ind w:left="-76"/>
        <w:rPr>
          <w:rFonts w:ascii="Verdana" w:hAnsi="Verdana"/>
          <w:color w:val="000000"/>
          <w:sz w:val="18"/>
          <w:szCs w:val="18"/>
        </w:rPr>
      </w:pPr>
      <w:r w:rsidRPr="0089207B">
        <w:rPr>
          <w:rFonts w:ascii="Verdana" w:hAnsi="Verdana"/>
          <w:color w:val="000000"/>
          <w:sz w:val="18"/>
          <w:szCs w:val="18"/>
        </w:rPr>
        <w:t>Tijdens een bijna volledige tafelronde benadrukten vrijwel alle lidstaten de ernst van het onderwerp en steunden het belang van de voorliggende richtlijn. Desgevraagd geeft een meerderheid van de lidstaten aan het gerechtvaardigd te vinden dat er regels over (lange) verjaringstermijnen worden opgenomen in de richtlijn. Meer harmonisatie hierin werd breed gesteund. Wel was er discussie over de duur en de ingangsdatum van de in de richtlijn opgenomen verjaringstermijnen. Hierbij gaven lidstaten aan dat er flexibiliteit moet zijn om de regeling in te passen in het nationale stelsel en was er onderscheid in voorkeur om de verjaringstermijn te laten ingaan vanaf de datum waarop het misbruik is gepleegd of vanaf het moment waarop het slachtoffer meerderjarig is geworden.</w:t>
      </w:r>
      <w:r>
        <w:rPr>
          <w:rFonts w:ascii="Verdana" w:hAnsi="Verdana"/>
          <w:color w:val="000000"/>
          <w:sz w:val="18"/>
          <w:szCs w:val="18"/>
        </w:rPr>
        <w:br/>
      </w:r>
    </w:p>
    <w:p w:rsidR="00887EED" w:rsidP="000A527D" w:rsidRDefault="00887EED" w14:paraId="20FBBBE9" w14:textId="0EFB0CEE">
      <w:pPr>
        <w:spacing w:line="259" w:lineRule="auto"/>
        <w:ind w:left="-76"/>
        <w:rPr>
          <w:rFonts w:ascii="Verdana" w:hAnsi="Verdana"/>
          <w:color w:val="000000"/>
          <w:sz w:val="18"/>
          <w:szCs w:val="18"/>
        </w:rPr>
      </w:pPr>
      <w:r>
        <w:rPr>
          <w:rFonts w:ascii="Verdana" w:hAnsi="Verdana"/>
          <w:color w:val="000000"/>
          <w:sz w:val="18"/>
          <w:szCs w:val="18"/>
        </w:rPr>
        <w:t xml:space="preserve">De meeste lidstaten gaven aan dat </w:t>
      </w:r>
      <w:r w:rsidRPr="00887EED">
        <w:rPr>
          <w:rFonts w:ascii="Verdana" w:hAnsi="Verdana"/>
          <w:color w:val="000000"/>
          <w:sz w:val="18"/>
          <w:szCs w:val="18"/>
        </w:rPr>
        <w:t>virtuele kinderporno (</w:t>
      </w:r>
      <w:r w:rsidRPr="00593E25">
        <w:rPr>
          <w:rFonts w:ascii="Verdana" w:hAnsi="Verdana"/>
          <w:i/>
          <w:iCs/>
          <w:color w:val="000000"/>
          <w:sz w:val="18"/>
          <w:szCs w:val="18"/>
        </w:rPr>
        <w:t>AI generated images and videos</w:t>
      </w:r>
      <w:r w:rsidRPr="00887EED">
        <w:rPr>
          <w:rFonts w:ascii="Verdana" w:hAnsi="Verdana"/>
          <w:color w:val="000000"/>
          <w:sz w:val="18"/>
          <w:szCs w:val="18"/>
        </w:rPr>
        <w:t xml:space="preserve">) op dezelfde wijze strafbaar moet worden gesteld als kinderpornografisch materiaal waarop echte kinderen te zien zijn. Enkele </w:t>
      </w:r>
      <w:r>
        <w:rPr>
          <w:rFonts w:ascii="Verdana" w:hAnsi="Verdana"/>
          <w:color w:val="000000"/>
          <w:sz w:val="18"/>
          <w:szCs w:val="18"/>
        </w:rPr>
        <w:t xml:space="preserve">lidstaten stelden echter dat er </w:t>
      </w:r>
      <w:r w:rsidRPr="00887EED">
        <w:rPr>
          <w:rFonts w:ascii="Verdana" w:hAnsi="Verdana"/>
          <w:color w:val="000000"/>
          <w:sz w:val="18"/>
          <w:szCs w:val="18"/>
        </w:rPr>
        <w:t xml:space="preserve">een verschil in strafmaat zou moeten zijn. </w:t>
      </w:r>
      <w:r>
        <w:rPr>
          <w:rFonts w:ascii="Verdana" w:hAnsi="Verdana"/>
          <w:color w:val="000000"/>
          <w:sz w:val="18"/>
          <w:szCs w:val="18"/>
        </w:rPr>
        <w:t xml:space="preserve">Tevens was er brede steun om technologisch neutrale termen te </w:t>
      </w:r>
      <w:r w:rsidR="00FF1AFC">
        <w:rPr>
          <w:rFonts w:ascii="Verdana" w:hAnsi="Verdana"/>
          <w:color w:val="000000"/>
          <w:sz w:val="18"/>
          <w:szCs w:val="18"/>
        </w:rPr>
        <w:t>gebruiken</w:t>
      </w:r>
      <w:r>
        <w:rPr>
          <w:rFonts w:ascii="Verdana" w:hAnsi="Verdana"/>
          <w:color w:val="000000"/>
          <w:sz w:val="18"/>
          <w:szCs w:val="18"/>
        </w:rPr>
        <w:t xml:space="preserve"> om de richtlijn toekomstbestendig te houden. Verder werden door enkele lidstaten andere onderwerpen opgebracht die onderwerp van de richtlijn zouden moeten zijn, waaronder fysieke attributen, zoals kindersekspoppen, en een duidelijke definitie van ‘instemming’.</w:t>
      </w:r>
    </w:p>
    <w:p w:rsidR="00091AD7" w:rsidP="000A527D" w:rsidRDefault="00091AD7" w14:paraId="65E4A18D" w14:textId="77777777">
      <w:pPr>
        <w:spacing w:line="259" w:lineRule="auto"/>
        <w:ind w:left="-76"/>
        <w:rPr>
          <w:rFonts w:ascii="Verdana" w:hAnsi="Verdana"/>
          <w:color w:val="000000"/>
          <w:sz w:val="18"/>
          <w:szCs w:val="18"/>
        </w:rPr>
      </w:pPr>
    </w:p>
    <w:p w:rsidRPr="00091AD7" w:rsidR="00091AD7" w:rsidP="000A527D" w:rsidRDefault="00091AD7" w14:paraId="178F0F82" w14:textId="19C91365">
      <w:pPr>
        <w:spacing w:line="259" w:lineRule="auto"/>
        <w:ind w:left="-76"/>
        <w:rPr>
          <w:rFonts w:ascii="Verdana" w:hAnsi="Verdana"/>
          <w:color w:val="000000"/>
          <w:sz w:val="18"/>
          <w:szCs w:val="18"/>
        </w:rPr>
      </w:pPr>
      <w:r w:rsidRPr="00091AD7">
        <w:rPr>
          <w:rFonts w:ascii="Verdana" w:hAnsi="Verdana"/>
          <w:color w:val="000000"/>
          <w:sz w:val="18"/>
          <w:szCs w:val="18"/>
        </w:rPr>
        <w:t>Nederland stelde dat e</w:t>
      </w:r>
      <w:r>
        <w:rPr>
          <w:rFonts w:ascii="Verdana" w:hAnsi="Verdana"/>
          <w:color w:val="000000"/>
          <w:sz w:val="18"/>
          <w:szCs w:val="18"/>
        </w:rPr>
        <w:t>en gezamenlijke </w:t>
      </w:r>
      <w:r w:rsidRPr="00091AD7">
        <w:t xml:space="preserve">aanpak </w:t>
      </w:r>
      <w:r w:rsidRPr="00AE093C">
        <w:rPr>
          <w:rFonts w:ascii="Verdana" w:hAnsi="Verdana"/>
          <w:color w:val="000000"/>
          <w:sz w:val="18"/>
          <w:szCs w:val="18"/>
        </w:rPr>
        <w:t>van (online) seksueel kindermisbruik</w:t>
      </w:r>
      <w:r>
        <w:rPr>
          <w:rFonts w:ascii="Verdana" w:hAnsi="Verdana"/>
          <w:color w:val="000000"/>
          <w:sz w:val="18"/>
          <w:szCs w:val="18"/>
        </w:rPr>
        <w:t xml:space="preserve"> en seksuele uitbuiting van kinderen gezien het grensoverschrijdende karakter essentieel is voor een effectieve bestrijding van deze weerzinwekkende vorm van criminaliteit. Wat betreft de verjaringstermijnen beschreef Nederland het eigen systeem en uitte begrip om voldoende ruimte houden voor de nationale systemen van lidstaten. Verder steunde Nederland </w:t>
      </w:r>
      <w:r w:rsidR="00FF1AFC">
        <w:rPr>
          <w:rFonts w:ascii="Verdana" w:hAnsi="Verdana"/>
          <w:color w:val="000000"/>
          <w:sz w:val="18"/>
          <w:szCs w:val="18"/>
        </w:rPr>
        <w:t xml:space="preserve">het strafbaar stellen </w:t>
      </w:r>
      <w:r>
        <w:rPr>
          <w:rFonts w:ascii="Verdana" w:hAnsi="Verdana"/>
          <w:color w:val="000000"/>
          <w:sz w:val="18"/>
          <w:szCs w:val="18"/>
        </w:rPr>
        <w:t xml:space="preserve">van </w:t>
      </w:r>
      <w:r w:rsidRPr="00091AD7">
        <w:rPr>
          <w:rFonts w:ascii="Verdana" w:hAnsi="Verdana"/>
          <w:color w:val="000000"/>
          <w:sz w:val="18"/>
          <w:szCs w:val="18"/>
        </w:rPr>
        <w:t>virtuele kinderporno.</w:t>
      </w:r>
    </w:p>
    <w:p w:rsidRPr="00091AD7" w:rsidR="00091AD7" w:rsidP="000A527D" w:rsidRDefault="00091AD7" w14:paraId="5F7E337E" w14:textId="77777777">
      <w:pPr>
        <w:spacing w:line="259" w:lineRule="auto"/>
        <w:ind w:left="-76"/>
        <w:rPr>
          <w:rFonts w:ascii="Verdana" w:hAnsi="Verdana"/>
          <w:color w:val="000000"/>
          <w:sz w:val="18"/>
          <w:szCs w:val="18"/>
        </w:rPr>
      </w:pPr>
    </w:p>
    <w:p w:rsidRPr="00F5652C" w:rsidR="0027698F" w:rsidP="000A527D" w:rsidRDefault="00091AD7" w14:paraId="089F2E33" w14:textId="18C1D7BD">
      <w:pPr>
        <w:spacing w:line="259" w:lineRule="auto"/>
        <w:ind w:left="-76"/>
        <w:rPr>
          <w:rFonts w:ascii="Verdana" w:hAnsi="Verdana"/>
          <w:color w:val="000000"/>
          <w:sz w:val="18"/>
          <w:szCs w:val="18"/>
        </w:rPr>
      </w:pPr>
      <w:r w:rsidRPr="00091AD7">
        <w:rPr>
          <w:rFonts w:ascii="Verdana" w:hAnsi="Verdana"/>
          <w:color w:val="000000"/>
          <w:sz w:val="18"/>
          <w:szCs w:val="18"/>
        </w:rPr>
        <w:t xml:space="preserve">Het inkomend Hongaarse voorzitterschap gaf aan dit onderwerp verder te behandelen in de </w:t>
      </w:r>
      <w:r w:rsidRPr="00F5652C">
        <w:rPr>
          <w:rFonts w:ascii="Verdana" w:hAnsi="Verdana"/>
          <w:color w:val="000000"/>
          <w:sz w:val="18"/>
          <w:szCs w:val="18"/>
        </w:rPr>
        <w:t xml:space="preserve">betreffende raadswerkgroepen. </w:t>
      </w:r>
    </w:p>
    <w:p w:rsidRPr="00F5652C" w:rsidR="002915FF" w:rsidP="000A527D" w:rsidRDefault="002915FF" w14:paraId="6ABE4786" w14:textId="77777777">
      <w:pPr>
        <w:pStyle w:val="Lijstalinea"/>
        <w:spacing w:after="0"/>
        <w:ind w:left="360"/>
        <w:rPr>
          <w:rFonts w:ascii="Verdana" w:hAnsi="Verdana"/>
          <w:sz w:val="18"/>
          <w:szCs w:val="18"/>
          <w:lang w:val="nl-BE"/>
        </w:rPr>
      </w:pPr>
    </w:p>
    <w:p w:rsidRPr="00F5652C" w:rsidR="002915FF" w:rsidP="000A527D" w:rsidRDefault="002915FF" w14:paraId="388AC9D9" w14:textId="165B7DF1">
      <w:pPr>
        <w:pStyle w:val="Lijstalinea"/>
        <w:numPr>
          <w:ilvl w:val="0"/>
          <w:numId w:val="25"/>
        </w:numPr>
        <w:spacing w:after="0"/>
        <w:ind w:left="284"/>
        <w:rPr>
          <w:rFonts w:ascii="Verdana" w:hAnsi="Verdana"/>
          <w:b/>
          <w:sz w:val="18"/>
          <w:szCs w:val="18"/>
        </w:rPr>
      </w:pPr>
      <w:r w:rsidRPr="00F5652C">
        <w:rPr>
          <w:rFonts w:ascii="Verdana" w:hAnsi="Verdana"/>
          <w:b/>
          <w:sz w:val="18"/>
          <w:szCs w:val="18"/>
        </w:rPr>
        <w:t xml:space="preserve">Europees Openbaar Ministerie </w:t>
      </w:r>
      <w:r w:rsidRPr="00F5652C" w:rsidR="00BA6331">
        <w:rPr>
          <w:rFonts w:ascii="Verdana" w:hAnsi="Verdana"/>
          <w:b/>
          <w:sz w:val="18"/>
          <w:szCs w:val="18"/>
        </w:rPr>
        <w:t>(EOM)</w:t>
      </w:r>
    </w:p>
    <w:p w:rsidR="00607A52" w:rsidP="000A527D" w:rsidRDefault="00607A52" w14:paraId="1AA4C7FB" w14:textId="77777777">
      <w:pPr>
        <w:spacing w:line="259" w:lineRule="auto"/>
        <w:ind w:left="-76"/>
        <w:rPr>
          <w:rFonts w:ascii="Verdana" w:hAnsi="Verdana"/>
          <w:sz w:val="18"/>
          <w:szCs w:val="18"/>
        </w:rPr>
      </w:pPr>
    </w:p>
    <w:p w:rsidR="00F35174" w:rsidP="000A527D" w:rsidRDefault="00F35174" w14:paraId="139CED69" w14:textId="3888FDDC">
      <w:pPr>
        <w:spacing w:line="259" w:lineRule="auto"/>
        <w:ind w:left="-76"/>
        <w:rPr>
          <w:rFonts w:ascii="Verdana" w:hAnsi="Verdana"/>
          <w:sz w:val="18"/>
          <w:szCs w:val="18"/>
        </w:rPr>
      </w:pPr>
      <w:r>
        <w:rPr>
          <w:rFonts w:ascii="Verdana" w:hAnsi="Verdana"/>
          <w:sz w:val="18"/>
          <w:szCs w:val="18"/>
        </w:rPr>
        <w:t xml:space="preserve">Het Belgische voorzitterschap benadrukte het belang van het EOM en het werk dat het verricht. Polen is onlangs toegetreden en ook Zweden heeft laten weten te zullen toetreden. Dit is een positieve ontwikkeling in </w:t>
      </w:r>
      <w:r w:rsidR="005E0B42">
        <w:rPr>
          <w:rFonts w:ascii="Verdana" w:hAnsi="Verdana"/>
          <w:sz w:val="18"/>
          <w:szCs w:val="18"/>
        </w:rPr>
        <w:t xml:space="preserve">de </w:t>
      </w:r>
      <w:r>
        <w:rPr>
          <w:rFonts w:ascii="Verdana" w:hAnsi="Verdana"/>
          <w:sz w:val="18"/>
          <w:szCs w:val="18"/>
        </w:rPr>
        <w:t xml:space="preserve">strijd tegen fraude en georganiseerde criminaliteit. </w:t>
      </w:r>
      <w:r w:rsidR="00FC0F50">
        <w:rPr>
          <w:rFonts w:ascii="Verdana" w:hAnsi="Verdana"/>
          <w:sz w:val="18"/>
          <w:szCs w:val="18"/>
        </w:rPr>
        <w:t>Ook meldde het Voorzitterschap dat het mandaat van een aantal openbaar aanklagers van lidstaten is verlengd.</w:t>
      </w:r>
    </w:p>
    <w:p w:rsidR="00FC0F50" w:rsidP="000A527D" w:rsidRDefault="00FC0F50" w14:paraId="015FE964" w14:textId="77777777">
      <w:pPr>
        <w:spacing w:line="259" w:lineRule="auto"/>
        <w:ind w:left="-76"/>
        <w:rPr>
          <w:rFonts w:ascii="Verdana" w:hAnsi="Verdana"/>
          <w:sz w:val="18"/>
          <w:szCs w:val="18"/>
        </w:rPr>
      </w:pPr>
    </w:p>
    <w:p w:rsidR="00FC0F50" w:rsidP="000A527D" w:rsidRDefault="00FC0F50" w14:paraId="4C811DBF" w14:textId="7A7FBA4F">
      <w:pPr>
        <w:spacing w:line="259" w:lineRule="auto"/>
        <w:ind w:left="-76"/>
        <w:rPr>
          <w:rFonts w:ascii="Verdana" w:hAnsi="Verdana"/>
          <w:sz w:val="18"/>
          <w:szCs w:val="18"/>
        </w:rPr>
      </w:pPr>
      <w:r>
        <w:rPr>
          <w:rFonts w:ascii="Verdana" w:hAnsi="Verdana"/>
          <w:sz w:val="18"/>
          <w:szCs w:val="18"/>
        </w:rPr>
        <w:t xml:space="preserve">De Commissie merkte op dat het EOM veel toegevoegde waarde heeft, gebaseerd op de cijfers uit het jaarverslag. Het EOM is een belangrijke speler </w:t>
      </w:r>
      <w:r w:rsidRPr="00FC0F50">
        <w:rPr>
          <w:rFonts w:ascii="Verdana" w:hAnsi="Verdana"/>
          <w:sz w:val="18"/>
          <w:szCs w:val="18"/>
        </w:rPr>
        <w:t xml:space="preserve">bij de aanpak van fraude en de daarbij vaak betrokken georganiseerde criminaliteit. </w:t>
      </w:r>
      <w:r>
        <w:rPr>
          <w:rFonts w:ascii="Verdana" w:hAnsi="Verdana"/>
          <w:sz w:val="18"/>
          <w:szCs w:val="18"/>
        </w:rPr>
        <w:t>Ook de Commissie gaf aan blij te zijn met de</w:t>
      </w:r>
      <w:r w:rsidRPr="00FC0F50">
        <w:rPr>
          <w:rFonts w:ascii="Verdana" w:hAnsi="Verdana"/>
          <w:sz w:val="18"/>
          <w:szCs w:val="18"/>
        </w:rPr>
        <w:t xml:space="preserve"> nieuw </w:t>
      </w:r>
      <w:r w:rsidR="005E0B42">
        <w:rPr>
          <w:rFonts w:ascii="Verdana" w:hAnsi="Verdana"/>
          <w:sz w:val="18"/>
          <w:szCs w:val="18"/>
        </w:rPr>
        <w:t>toe</w:t>
      </w:r>
      <w:r w:rsidRPr="00FC0F50" w:rsidR="005E0B42">
        <w:rPr>
          <w:rFonts w:ascii="Verdana" w:hAnsi="Verdana"/>
          <w:sz w:val="18"/>
          <w:szCs w:val="18"/>
        </w:rPr>
        <w:t xml:space="preserve">getreden </w:t>
      </w:r>
      <w:r w:rsidRPr="00FC0F50">
        <w:rPr>
          <w:rFonts w:ascii="Verdana" w:hAnsi="Verdana"/>
          <w:sz w:val="18"/>
          <w:szCs w:val="18"/>
        </w:rPr>
        <w:t>landen.</w:t>
      </w:r>
      <w:r>
        <w:rPr>
          <w:rFonts w:ascii="Verdana" w:hAnsi="Verdana"/>
          <w:sz w:val="18"/>
          <w:szCs w:val="18"/>
        </w:rPr>
        <w:t xml:space="preserve"> </w:t>
      </w:r>
    </w:p>
    <w:p w:rsidR="00FC0F50" w:rsidP="000A527D" w:rsidRDefault="00FC0F50" w14:paraId="540CF73A" w14:textId="77777777">
      <w:pPr>
        <w:spacing w:line="259" w:lineRule="auto"/>
        <w:ind w:left="-76"/>
        <w:rPr>
          <w:rFonts w:ascii="Verdana" w:hAnsi="Verdana"/>
          <w:sz w:val="18"/>
          <w:szCs w:val="18"/>
        </w:rPr>
      </w:pPr>
    </w:p>
    <w:p w:rsidR="00FC0F50" w:rsidP="000A527D" w:rsidRDefault="00F5652C" w14:paraId="5089C002" w14:textId="4D524B7A">
      <w:pPr>
        <w:spacing w:line="259" w:lineRule="auto"/>
        <w:ind w:left="-76"/>
        <w:rPr>
          <w:rFonts w:ascii="Verdana" w:hAnsi="Verdana"/>
          <w:sz w:val="18"/>
          <w:szCs w:val="18"/>
        </w:rPr>
      </w:pPr>
      <w:r>
        <w:rPr>
          <w:rFonts w:ascii="Verdana" w:hAnsi="Verdana"/>
          <w:sz w:val="18"/>
          <w:szCs w:val="18"/>
        </w:rPr>
        <w:t>De</w:t>
      </w:r>
      <w:r w:rsidR="00FC0F50">
        <w:rPr>
          <w:rFonts w:ascii="Verdana" w:hAnsi="Verdana"/>
          <w:sz w:val="18"/>
          <w:szCs w:val="18"/>
        </w:rPr>
        <w:t xml:space="preserve"> </w:t>
      </w:r>
      <w:r>
        <w:rPr>
          <w:rFonts w:ascii="Verdana" w:hAnsi="Verdana"/>
          <w:sz w:val="18"/>
          <w:szCs w:val="18"/>
        </w:rPr>
        <w:t>H</w:t>
      </w:r>
      <w:r w:rsidR="00FC0F50">
        <w:rPr>
          <w:rFonts w:ascii="Verdana" w:hAnsi="Verdana"/>
          <w:sz w:val="18"/>
          <w:szCs w:val="18"/>
        </w:rPr>
        <w:t>oofd</w:t>
      </w:r>
      <w:r>
        <w:rPr>
          <w:rFonts w:ascii="Verdana" w:hAnsi="Verdana"/>
          <w:sz w:val="18"/>
          <w:szCs w:val="18"/>
        </w:rPr>
        <w:t>aanklager</w:t>
      </w:r>
      <w:r w:rsidR="00FC0F50">
        <w:rPr>
          <w:rFonts w:ascii="Verdana" w:hAnsi="Verdana"/>
          <w:sz w:val="18"/>
          <w:szCs w:val="18"/>
        </w:rPr>
        <w:t xml:space="preserve"> van het EOM wees op het jaarverslag en de groeiende werklast. Ook stelde zij dat er een steeds beter beeld is van btw-fraude en dat dit helpt met de aanpak ervan. Ten slotte stelde zij dat het EOM momenteel onvoldoende is toegerust om hier echt goed werk van te maken.</w:t>
      </w:r>
    </w:p>
    <w:p w:rsidR="00FC0F50" w:rsidP="000A527D" w:rsidRDefault="00FC0F50" w14:paraId="5D802ECC" w14:textId="77777777">
      <w:pPr>
        <w:spacing w:line="259" w:lineRule="auto"/>
        <w:ind w:left="-76"/>
        <w:rPr>
          <w:rFonts w:ascii="Verdana" w:hAnsi="Verdana"/>
          <w:sz w:val="18"/>
          <w:szCs w:val="18"/>
        </w:rPr>
      </w:pPr>
    </w:p>
    <w:p w:rsidRPr="00F35174" w:rsidR="00FC0F50" w:rsidP="000A527D" w:rsidRDefault="00FC0F50" w14:paraId="4CE5B13F" w14:textId="61D6ABA2">
      <w:pPr>
        <w:spacing w:line="259" w:lineRule="auto"/>
        <w:ind w:left="-76"/>
        <w:rPr>
          <w:rFonts w:ascii="Verdana" w:hAnsi="Verdana"/>
          <w:sz w:val="18"/>
          <w:szCs w:val="18"/>
        </w:rPr>
      </w:pPr>
      <w:r>
        <w:rPr>
          <w:rFonts w:ascii="Verdana" w:hAnsi="Verdana"/>
          <w:sz w:val="18"/>
          <w:szCs w:val="18"/>
        </w:rPr>
        <w:t xml:space="preserve">Ierland sprak </w:t>
      </w:r>
      <w:r w:rsidR="005E0B42">
        <w:rPr>
          <w:rFonts w:ascii="Verdana" w:hAnsi="Verdana"/>
          <w:sz w:val="18"/>
          <w:szCs w:val="18"/>
        </w:rPr>
        <w:t>d</w:t>
      </w:r>
      <w:r>
        <w:rPr>
          <w:rFonts w:ascii="Verdana" w:hAnsi="Verdana"/>
          <w:sz w:val="18"/>
          <w:szCs w:val="18"/>
        </w:rPr>
        <w:t xml:space="preserve">e intentie uit om </w:t>
      </w:r>
      <w:r w:rsidR="005E0B42">
        <w:rPr>
          <w:rFonts w:ascii="Verdana" w:hAnsi="Verdana"/>
          <w:sz w:val="18"/>
          <w:szCs w:val="18"/>
        </w:rPr>
        <w:t xml:space="preserve">tot het EOM </w:t>
      </w:r>
      <w:r>
        <w:rPr>
          <w:rFonts w:ascii="Verdana" w:hAnsi="Verdana"/>
          <w:sz w:val="18"/>
          <w:szCs w:val="18"/>
        </w:rPr>
        <w:t>toe te treden en verwacht dat in 2026 te kunnen doen. Zowel Zweden als Polen waren verheugd o</w:t>
      </w:r>
      <w:r w:rsidR="005E0B42">
        <w:rPr>
          <w:rFonts w:ascii="Verdana" w:hAnsi="Verdana"/>
          <w:sz w:val="18"/>
          <w:szCs w:val="18"/>
        </w:rPr>
        <w:t>ver</w:t>
      </w:r>
      <w:r>
        <w:rPr>
          <w:rFonts w:ascii="Verdana" w:hAnsi="Verdana"/>
          <w:sz w:val="18"/>
          <w:szCs w:val="18"/>
        </w:rPr>
        <w:t xml:space="preserve"> hun toetreding.</w:t>
      </w:r>
    </w:p>
    <w:p w:rsidRPr="000B21EA" w:rsidR="00D92C67" w:rsidP="000A527D" w:rsidRDefault="00D92C67" w14:paraId="5CBACDEB" w14:textId="77777777">
      <w:pPr>
        <w:pStyle w:val="Lijstalinea"/>
        <w:spacing w:after="0"/>
        <w:ind w:left="0"/>
        <w:rPr>
          <w:rFonts w:ascii="Verdana" w:hAnsi="Verdana"/>
          <w:sz w:val="18"/>
          <w:szCs w:val="18"/>
        </w:rPr>
      </w:pPr>
    </w:p>
    <w:p w:rsidRPr="00C0699B" w:rsidR="00EB0717" w:rsidP="000A527D" w:rsidRDefault="002915FF" w14:paraId="47E01AA6" w14:textId="77777777">
      <w:pPr>
        <w:pStyle w:val="Lijstalinea"/>
        <w:numPr>
          <w:ilvl w:val="0"/>
          <w:numId w:val="25"/>
        </w:numPr>
        <w:spacing w:after="0"/>
        <w:ind w:left="284"/>
        <w:rPr>
          <w:rFonts w:ascii="Verdana" w:hAnsi="Verdana"/>
          <w:color w:val="000000"/>
          <w:sz w:val="18"/>
          <w:szCs w:val="18"/>
        </w:rPr>
      </w:pPr>
      <w:r w:rsidRPr="00C0699B">
        <w:rPr>
          <w:rFonts w:ascii="Verdana" w:hAnsi="Verdana"/>
          <w:b/>
          <w:bCs/>
          <w:sz w:val="18"/>
          <w:szCs w:val="18"/>
        </w:rPr>
        <w:t>Russische agressie tegen Oekraïne: strijd tegen straffeloosheid</w:t>
      </w:r>
    </w:p>
    <w:p w:rsidR="00607A52" w:rsidP="000A527D" w:rsidRDefault="00607A52" w14:paraId="7CB03F0A" w14:textId="77777777">
      <w:pPr>
        <w:spacing w:line="259" w:lineRule="auto"/>
        <w:ind w:left="-76"/>
        <w:rPr>
          <w:rFonts w:ascii="Verdana" w:hAnsi="Verdana"/>
          <w:color w:val="000000"/>
          <w:sz w:val="18"/>
          <w:szCs w:val="18"/>
        </w:rPr>
      </w:pPr>
    </w:p>
    <w:p w:rsidR="00EB0717" w:rsidP="000A527D" w:rsidRDefault="00EB0717" w14:paraId="407AEB0D" w14:textId="42FEE691">
      <w:pPr>
        <w:spacing w:line="259" w:lineRule="auto"/>
        <w:ind w:left="-76"/>
        <w:rPr>
          <w:rFonts w:ascii="Verdana" w:hAnsi="Verdana"/>
          <w:color w:val="000000"/>
          <w:sz w:val="18"/>
          <w:szCs w:val="18"/>
        </w:rPr>
      </w:pPr>
      <w:r w:rsidRPr="00EB0717">
        <w:rPr>
          <w:rFonts w:ascii="Verdana" w:hAnsi="Verdana"/>
          <w:color w:val="000000"/>
          <w:sz w:val="18"/>
          <w:szCs w:val="18"/>
        </w:rPr>
        <w:t>Gedurende de werklunch werd er gesproken over de bestrijding van straffeloosheid met betrekking tot de Russische agressie tegen Oekraïne.</w:t>
      </w:r>
    </w:p>
    <w:p w:rsidR="00EB0717" w:rsidP="000A527D" w:rsidRDefault="00EB0717" w14:paraId="068BD150" w14:textId="77777777">
      <w:pPr>
        <w:spacing w:line="259" w:lineRule="auto"/>
        <w:ind w:left="-76"/>
        <w:rPr>
          <w:rFonts w:ascii="Verdana" w:hAnsi="Verdana"/>
          <w:color w:val="000000"/>
          <w:sz w:val="18"/>
          <w:szCs w:val="18"/>
        </w:rPr>
      </w:pPr>
    </w:p>
    <w:p w:rsidR="00EB0717" w:rsidP="000A527D" w:rsidRDefault="00EB0717" w14:paraId="68959114" w14:textId="1B0CE0C1">
      <w:pPr>
        <w:spacing w:line="259" w:lineRule="auto"/>
        <w:ind w:left="-76"/>
        <w:rPr>
          <w:rFonts w:ascii="Verdana" w:hAnsi="Verdana"/>
          <w:color w:val="000000"/>
          <w:sz w:val="18"/>
          <w:szCs w:val="18"/>
        </w:rPr>
      </w:pPr>
      <w:r>
        <w:rPr>
          <w:rFonts w:ascii="Verdana" w:hAnsi="Verdana"/>
          <w:color w:val="000000"/>
          <w:sz w:val="18"/>
          <w:szCs w:val="18"/>
        </w:rPr>
        <w:t>De hoofda</w:t>
      </w:r>
      <w:r w:rsidRPr="00EB0717">
        <w:rPr>
          <w:rFonts w:ascii="Verdana" w:hAnsi="Verdana"/>
          <w:color w:val="000000"/>
          <w:sz w:val="18"/>
          <w:szCs w:val="18"/>
        </w:rPr>
        <w:t>anklager van het Internationaal Strafhof</w:t>
      </w:r>
      <w:r>
        <w:rPr>
          <w:rFonts w:ascii="Verdana" w:hAnsi="Verdana"/>
          <w:color w:val="000000"/>
          <w:sz w:val="18"/>
          <w:szCs w:val="18"/>
        </w:rPr>
        <w:t xml:space="preserve"> (ICC)</w:t>
      </w:r>
      <w:r w:rsidR="00BA6331">
        <w:rPr>
          <w:rFonts w:ascii="Verdana" w:hAnsi="Verdana"/>
          <w:color w:val="000000"/>
          <w:sz w:val="18"/>
          <w:szCs w:val="18"/>
        </w:rPr>
        <w:t>,</w:t>
      </w:r>
      <w:r>
        <w:rPr>
          <w:rFonts w:ascii="Verdana" w:hAnsi="Verdana"/>
          <w:color w:val="000000"/>
          <w:sz w:val="18"/>
          <w:szCs w:val="18"/>
        </w:rPr>
        <w:t xml:space="preserve"> Karim Ahmad Khan</w:t>
      </w:r>
      <w:r w:rsidR="00BA6331">
        <w:rPr>
          <w:rFonts w:ascii="Verdana" w:hAnsi="Verdana"/>
          <w:color w:val="000000"/>
          <w:sz w:val="18"/>
          <w:szCs w:val="18"/>
        </w:rPr>
        <w:t>,</w:t>
      </w:r>
      <w:r>
        <w:rPr>
          <w:rFonts w:ascii="Verdana" w:hAnsi="Verdana"/>
          <w:color w:val="000000"/>
          <w:sz w:val="18"/>
          <w:szCs w:val="18"/>
        </w:rPr>
        <w:t xml:space="preserve"> lichtte het ICC-onderzoek toe en gaf daarbij complimenten aan gastland Nederland. Khan benadrukte het belang van het ICC in </w:t>
      </w:r>
      <w:r w:rsidRPr="00EB0717">
        <w:rPr>
          <w:rFonts w:ascii="Verdana" w:hAnsi="Verdana"/>
          <w:i/>
          <w:iCs/>
          <w:color w:val="000000"/>
          <w:sz w:val="18"/>
          <w:szCs w:val="18"/>
        </w:rPr>
        <w:t>rules-based order</w:t>
      </w:r>
      <w:r>
        <w:rPr>
          <w:rFonts w:ascii="Verdana" w:hAnsi="Verdana"/>
          <w:color w:val="000000"/>
          <w:sz w:val="18"/>
          <w:szCs w:val="18"/>
        </w:rPr>
        <w:t xml:space="preserve"> en handhaving van het internationaal recht. In het licht van mogelijke VS sancties riep hij verder op om anti-blocking wetgeving aan te nemen.</w:t>
      </w:r>
    </w:p>
    <w:p w:rsidR="00EB0717" w:rsidP="000A527D" w:rsidRDefault="00EB0717" w14:paraId="4B105A82" w14:textId="77777777">
      <w:pPr>
        <w:spacing w:line="259" w:lineRule="auto"/>
        <w:ind w:left="-76"/>
        <w:rPr>
          <w:rFonts w:ascii="Verdana" w:hAnsi="Verdana"/>
          <w:color w:val="000000"/>
          <w:sz w:val="18"/>
          <w:szCs w:val="18"/>
        </w:rPr>
      </w:pPr>
    </w:p>
    <w:p w:rsidRPr="00EB0717" w:rsidR="00EB0717" w:rsidP="000A527D" w:rsidRDefault="00EB0717" w14:paraId="69255AD2" w14:textId="6171C15F">
      <w:pPr>
        <w:spacing w:line="259" w:lineRule="auto"/>
        <w:ind w:left="-76"/>
        <w:rPr>
          <w:rFonts w:ascii="Verdana" w:hAnsi="Verdana"/>
          <w:color w:val="000000"/>
          <w:sz w:val="18"/>
          <w:szCs w:val="18"/>
        </w:rPr>
      </w:pPr>
      <w:r>
        <w:rPr>
          <w:rFonts w:ascii="Verdana" w:hAnsi="Verdana"/>
          <w:color w:val="000000"/>
          <w:sz w:val="18"/>
          <w:szCs w:val="18"/>
        </w:rPr>
        <w:t xml:space="preserve">Eurojust gaf aan dat er geen goede basis is voor gegevensuitwisseling tussen Eurojust en het ICC. De Commissie gaf aan dit op te pakken. Verder werd gesproken over </w:t>
      </w:r>
      <w:r w:rsidRPr="00EB0717">
        <w:rPr>
          <w:rFonts w:ascii="Verdana" w:hAnsi="Verdana"/>
          <w:color w:val="000000"/>
          <w:sz w:val="18"/>
          <w:szCs w:val="18"/>
        </w:rPr>
        <w:t xml:space="preserve">hoe om te gaan met politiek-gemotiveerde </w:t>
      </w:r>
      <w:r w:rsidRPr="00EB0717">
        <w:rPr>
          <w:rFonts w:ascii="Verdana" w:hAnsi="Verdana"/>
          <w:i/>
          <w:iCs/>
          <w:color w:val="000000"/>
          <w:sz w:val="18"/>
          <w:szCs w:val="18"/>
        </w:rPr>
        <w:t>red notice</w:t>
      </w:r>
      <w:r w:rsidRPr="00EB0717">
        <w:rPr>
          <w:rFonts w:ascii="Verdana" w:hAnsi="Verdana"/>
          <w:color w:val="000000"/>
          <w:sz w:val="18"/>
          <w:szCs w:val="18"/>
        </w:rPr>
        <w:t xml:space="preserve"> notificeringen van Interpol</w:t>
      </w:r>
      <w:r>
        <w:rPr>
          <w:rFonts w:ascii="Verdana" w:hAnsi="Verdana"/>
          <w:color w:val="000000"/>
          <w:sz w:val="18"/>
          <w:szCs w:val="18"/>
        </w:rPr>
        <w:t>.</w:t>
      </w:r>
    </w:p>
    <w:p w:rsidRPr="000B21EA" w:rsidR="002915FF" w:rsidP="000A527D" w:rsidRDefault="002915FF" w14:paraId="1683854C" w14:textId="77777777">
      <w:pPr>
        <w:spacing w:line="259" w:lineRule="auto"/>
        <w:rPr>
          <w:rFonts w:ascii="Verdana" w:hAnsi="Verdana"/>
          <w:sz w:val="18"/>
          <w:szCs w:val="18"/>
        </w:rPr>
      </w:pPr>
    </w:p>
    <w:p w:rsidRPr="000B21EA" w:rsidR="002915FF" w:rsidP="000A527D" w:rsidRDefault="002915FF" w14:paraId="4E9D7C64" w14:textId="77777777">
      <w:pPr>
        <w:pStyle w:val="Lijstalinea"/>
        <w:spacing w:after="0"/>
        <w:ind w:left="360"/>
        <w:rPr>
          <w:rFonts w:ascii="Verdana" w:hAnsi="Verdana"/>
          <w:b/>
          <w:bCs/>
          <w:sz w:val="14"/>
          <w:szCs w:val="14"/>
        </w:rPr>
      </w:pPr>
    </w:p>
    <w:p w:rsidRPr="00C0699B" w:rsidR="00607A52" w:rsidP="000A527D" w:rsidRDefault="002915FF" w14:paraId="050BE482" w14:textId="77777777">
      <w:pPr>
        <w:pStyle w:val="Lijstalinea"/>
        <w:numPr>
          <w:ilvl w:val="0"/>
          <w:numId w:val="25"/>
        </w:numPr>
        <w:spacing w:after="0"/>
        <w:ind w:left="284"/>
        <w:rPr>
          <w:rFonts w:ascii="Verdana" w:hAnsi="Verdana"/>
          <w:b/>
          <w:bCs/>
          <w:sz w:val="14"/>
          <w:szCs w:val="14"/>
        </w:rPr>
      </w:pPr>
      <w:r w:rsidRPr="00C0699B">
        <w:rPr>
          <w:rFonts w:ascii="Verdana" w:hAnsi="Verdana"/>
          <w:b/>
          <w:sz w:val="18"/>
          <w:szCs w:val="18"/>
        </w:rPr>
        <w:t>Bestrijding van drugshandel en georganiseerde misdaad: terugkoppeling van het voorzitterschap</w:t>
      </w:r>
    </w:p>
    <w:p w:rsidR="002915FF" w:rsidP="00607A52" w:rsidRDefault="002915FF" w14:paraId="0AB9E29F" w14:textId="736FDC68">
      <w:pPr>
        <w:ind w:left="-76"/>
        <w:rPr>
          <w:rFonts w:ascii="Verdana" w:hAnsi="Verdana"/>
          <w:sz w:val="18"/>
          <w:szCs w:val="18"/>
        </w:rPr>
      </w:pPr>
    </w:p>
    <w:p w:rsidR="00D92C67" w:rsidP="00607A52" w:rsidRDefault="00D92C67" w14:paraId="1E4EB06C" w14:textId="53E77E18">
      <w:pPr>
        <w:ind w:left="-76"/>
        <w:rPr>
          <w:rFonts w:ascii="Verdana" w:hAnsi="Verdana"/>
          <w:b/>
          <w:sz w:val="14"/>
          <w:szCs w:val="14"/>
        </w:rPr>
      </w:pPr>
      <w:r>
        <w:rPr>
          <w:rFonts w:ascii="Verdana" w:hAnsi="Verdana"/>
          <w:sz w:val="18"/>
          <w:szCs w:val="18"/>
        </w:rPr>
        <w:t>Het Belgische voorzitterschap informeerde de JBZ-Raad over de</w:t>
      </w:r>
      <w:r w:rsidRPr="00D92C67">
        <w:rPr>
          <w:rFonts w:ascii="Verdana" w:hAnsi="Verdana"/>
          <w:sz w:val="18"/>
          <w:szCs w:val="18"/>
        </w:rPr>
        <w:t xml:space="preserve"> stand van zaken van de voortgang van de acties uit de </w:t>
      </w:r>
      <w:r w:rsidRPr="00D92C67">
        <w:rPr>
          <w:rFonts w:ascii="Verdana" w:hAnsi="Verdana"/>
          <w:i/>
          <w:iCs/>
          <w:sz w:val="18"/>
          <w:szCs w:val="18"/>
        </w:rPr>
        <w:t>EU Roadmap on drug trafficking and organized crime</w:t>
      </w:r>
      <w:r>
        <w:rPr>
          <w:rFonts w:ascii="Verdana" w:hAnsi="Verdana"/>
          <w:i/>
          <w:iCs/>
          <w:sz w:val="18"/>
          <w:szCs w:val="18"/>
        </w:rPr>
        <w:t>.</w:t>
      </w:r>
      <w:r w:rsidRPr="00C07964" w:rsidR="009870DE">
        <w:rPr>
          <w:rStyle w:val="Voetnootmarkering"/>
          <w:rFonts w:ascii="Verdana" w:hAnsi="Verdana"/>
          <w:sz w:val="18"/>
          <w:szCs w:val="18"/>
        </w:rPr>
        <w:footnoteReference w:id="8"/>
      </w:r>
      <w:r w:rsidRPr="00C07964">
        <w:rPr>
          <w:rFonts w:ascii="Verdana" w:hAnsi="Verdana"/>
          <w:sz w:val="18"/>
          <w:szCs w:val="18"/>
        </w:rPr>
        <w:t xml:space="preserve"> </w:t>
      </w:r>
      <w:r>
        <w:rPr>
          <w:rFonts w:ascii="Verdana" w:hAnsi="Verdana"/>
          <w:sz w:val="18"/>
          <w:szCs w:val="18"/>
        </w:rPr>
        <w:t xml:space="preserve">Zo gaf het Voorzitterschap aan dat de Raadsconclusies voor de oprichting van een gespecialiseerd magistratennetwerk zijn aangenomen. Hierbij is van belang dat het netwerk voldoende middelen heeft zodat het echt van toegevoegde waarde kan zijn in de strijd tegen georganiseerde criminaliteit. </w:t>
      </w:r>
      <w:r w:rsidR="007A5613">
        <w:rPr>
          <w:rFonts w:ascii="Verdana" w:hAnsi="Verdana"/>
          <w:sz w:val="18"/>
          <w:szCs w:val="18"/>
        </w:rPr>
        <w:t xml:space="preserve">Ook de Raadsconclusies over samenwerking met derde landen werden genoemd, gezien de prioriteit die hieraan binnen de EU </w:t>
      </w:r>
      <w:r w:rsidRPr="007A5613" w:rsidR="007A5613">
        <w:rPr>
          <w:rFonts w:ascii="Verdana" w:hAnsi="Verdana"/>
          <w:i/>
          <w:iCs/>
          <w:sz w:val="18"/>
          <w:szCs w:val="18"/>
        </w:rPr>
        <w:t>Roadmap</w:t>
      </w:r>
      <w:r w:rsidR="007A5613">
        <w:rPr>
          <w:rFonts w:ascii="Verdana" w:hAnsi="Verdana"/>
          <w:sz w:val="18"/>
          <w:szCs w:val="18"/>
        </w:rPr>
        <w:t xml:space="preserve"> wordt gegeven, met name ten aanzien van </w:t>
      </w:r>
      <w:r w:rsidR="00593E25">
        <w:rPr>
          <w:rFonts w:ascii="Verdana" w:hAnsi="Verdana"/>
          <w:sz w:val="18"/>
          <w:szCs w:val="18"/>
        </w:rPr>
        <w:t>Latijns-Amerika en het Caribisch gebied.</w:t>
      </w:r>
    </w:p>
    <w:p w:rsidR="00D92C67" w:rsidP="00607A52" w:rsidRDefault="00D92C67" w14:paraId="2B17D9C1" w14:textId="77777777">
      <w:pPr>
        <w:ind w:left="-76"/>
        <w:rPr>
          <w:rFonts w:ascii="Verdana" w:hAnsi="Verdana"/>
          <w:b/>
          <w:sz w:val="14"/>
          <w:szCs w:val="14"/>
        </w:rPr>
      </w:pPr>
    </w:p>
    <w:p w:rsidR="00D92C67" w:rsidP="00607A52" w:rsidRDefault="00D92C67" w14:paraId="00A20152" w14:textId="7EB3F817">
      <w:pPr>
        <w:ind w:left="-76"/>
        <w:rPr>
          <w:rFonts w:ascii="Verdana" w:hAnsi="Verdana"/>
          <w:b/>
          <w:sz w:val="14"/>
          <w:szCs w:val="14"/>
        </w:rPr>
      </w:pPr>
      <w:r>
        <w:rPr>
          <w:rFonts w:ascii="Verdana" w:hAnsi="Verdana"/>
          <w:sz w:val="18"/>
          <w:szCs w:val="18"/>
        </w:rPr>
        <w:t>De Commissie gaf aan dat er goede stappen zijn gezet, maar dat meer nodig is. De Commissie lichtte hierbij enkele initiat</w:t>
      </w:r>
      <w:r w:rsidR="005E0B42">
        <w:rPr>
          <w:rFonts w:ascii="Verdana" w:hAnsi="Verdana"/>
          <w:sz w:val="18"/>
          <w:szCs w:val="18"/>
        </w:rPr>
        <w:t>i</w:t>
      </w:r>
      <w:r>
        <w:rPr>
          <w:rFonts w:ascii="Verdana" w:hAnsi="Verdana"/>
          <w:sz w:val="18"/>
          <w:szCs w:val="18"/>
        </w:rPr>
        <w:t xml:space="preserve">even uit zoals de </w:t>
      </w:r>
      <w:r w:rsidR="00BA6331">
        <w:rPr>
          <w:rFonts w:ascii="Verdana" w:hAnsi="Verdana"/>
          <w:sz w:val="18"/>
          <w:szCs w:val="18"/>
        </w:rPr>
        <w:t>EU-</w:t>
      </w:r>
      <w:r>
        <w:rPr>
          <w:rFonts w:ascii="Verdana" w:hAnsi="Verdana"/>
          <w:sz w:val="18"/>
          <w:szCs w:val="18"/>
        </w:rPr>
        <w:t xml:space="preserve">havenalliantie en de te benoemen EU coördinator tegen drugshandel. </w:t>
      </w:r>
      <w:r w:rsidR="00D00508">
        <w:rPr>
          <w:rFonts w:ascii="Verdana" w:hAnsi="Verdana"/>
          <w:sz w:val="18"/>
          <w:szCs w:val="18"/>
        </w:rPr>
        <w:t>Ook de Commissie benoemde het belang van samenwerking me</w:t>
      </w:r>
      <w:r w:rsidR="00593E25">
        <w:rPr>
          <w:rFonts w:ascii="Verdana" w:hAnsi="Verdana"/>
          <w:sz w:val="18"/>
          <w:szCs w:val="18"/>
        </w:rPr>
        <w:t>t Latijns-Amerika en het Caribisch gebied.</w:t>
      </w:r>
      <w:r w:rsidR="00624571">
        <w:rPr>
          <w:rFonts w:ascii="Verdana" w:hAnsi="Verdana"/>
          <w:sz w:val="18"/>
          <w:szCs w:val="18"/>
        </w:rPr>
        <w:t xml:space="preserve"> </w:t>
      </w:r>
      <w:r w:rsidR="00D00508">
        <w:rPr>
          <w:rFonts w:ascii="Verdana" w:hAnsi="Verdana"/>
          <w:sz w:val="18"/>
          <w:szCs w:val="18"/>
        </w:rPr>
        <w:t xml:space="preserve">De Commissie lichtte verder de Raadsconclusies over het in kaart brengen van </w:t>
      </w:r>
      <w:r w:rsidR="009B6A59">
        <w:rPr>
          <w:rFonts w:ascii="Verdana" w:hAnsi="Verdana"/>
          <w:sz w:val="18"/>
          <w:szCs w:val="18"/>
        </w:rPr>
        <w:t xml:space="preserve">criminele </w:t>
      </w:r>
      <w:r w:rsidR="00D00508">
        <w:rPr>
          <w:rFonts w:ascii="Verdana" w:hAnsi="Verdana"/>
          <w:sz w:val="18"/>
          <w:szCs w:val="18"/>
        </w:rPr>
        <w:t>netwerken uit en vroeg om een brede aanpak.</w:t>
      </w:r>
    </w:p>
    <w:p w:rsidR="00D00508" w:rsidP="00607A52" w:rsidRDefault="00D00508" w14:paraId="4567F957" w14:textId="77777777">
      <w:pPr>
        <w:ind w:left="-76"/>
        <w:rPr>
          <w:rFonts w:ascii="Verdana" w:hAnsi="Verdana"/>
          <w:b/>
          <w:sz w:val="14"/>
          <w:szCs w:val="14"/>
        </w:rPr>
      </w:pPr>
    </w:p>
    <w:p w:rsidR="00D00508" w:rsidP="00607A52" w:rsidRDefault="00D00508" w14:paraId="51EE7343" w14:textId="001F5F87">
      <w:pPr>
        <w:ind w:left="-76"/>
        <w:rPr>
          <w:rFonts w:ascii="Verdana" w:hAnsi="Verdana"/>
          <w:b/>
          <w:sz w:val="14"/>
          <w:szCs w:val="14"/>
        </w:rPr>
      </w:pPr>
      <w:r>
        <w:rPr>
          <w:rFonts w:ascii="Verdana" w:hAnsi="Verdana"/>
          <w:sz w:val="18"/>
          <w:szCs w:val="18"/>
        </w:rPr>
        <w:t>Enkele lidstaten spraken hun steun uit voor de initiatieven en riepen op dit onderwerp hoog op de agenda te houden.</w:t>
      </w:r>
    </w:p>
    <w:p w:rsidR="00D00508" w:rsidP="00607A52" w:rsidRDefault="00D00508" w14:paraId="7DD939D9" w14:textId="77777777">
      <w:pPr>
        <w:ind w:left="-76"/>
        <w:rPr>
          <w:rFonts w:ascii="Verdana" w:hAnsi="Verdana"/>
          <w:b/>
          <w:sz w:val="14"/>
          <w:szCs w:val="14"/>
        </w:rPr>
      </w:pPr>
    </w:p>
    <w:p w:rsidRPr="00607A52" w:rsidR="00D00508" w:rsidP="00607A52" w:rsidRDefault="00D00508" w14:paraId="5E6F202C" w14:textId="01E042C9">
      <w:pPr>
        <w:ind w:left="-76"/>
        <w:rPr>
          <w:rFonts w:ascii="Verdana" w:hAnsi="Verdana"/>
          <w:b/>
          <w:sz w:val="14"/>
          <w:szCs w:val="14"/>
          <w:highlight w:val="green"/>
        </w:rPr>
      </w:pPr>
      <w:r>
        <w:rPr>
          <w:rFonts w:ascii="Verdana" w:hAnsi="Verdana"/>
          <w:sz w:val="18"/>
          <w:szCs w:val="18"/>
        </w:rPr>
        <w:t xml:space="preserve">Het </w:t>
      </w:r>
      <w:r w:rsidR="009B6A59">
        <w:rPr>
          <w:rFonts w:ascii="Verdana" w:hAnsi="Verdana"/>
          <w:sz w:val="18"/>
          <w:szCs w:val="18"/>
        </w:rPr>
        <w:t>V</w:t>
      </w:r>
      <w:r>
        <w:rPr>
          <w:rFonts w:ascii="Verdana" w:hAnsi="Verdana"/>
          <w:sz w:val="18"/>
          <w:szCs w:val="18"/>
        </w:rPr>
        <w:t xml:space="preserve">oorzitterschap concludeerde dat het in kaart brengen van </w:t>
      </w:r>
      <w:r w:rsidR="005E0B42">
        <w:rPr>
          <w:rFonts w:ascii="Verdana" w:hAnsi="Verdana"/>
          <w:sz w:val="18"/>
          <w:szCs w:val="18"/>
        </w:rPr>
        <w:t xml:space="preserve">criminele </w:t>
      </w:r>
      <w:r>
        <w:rPr>
          <w:rFonts w:ascii="Verdana" w:hAnsi="Verdana"/>
          <w:sz w:val="18"/>
          <w:szCs w:val="18"/>
        </w:rPr>
        <w:t>netwerken</w:t>
      </w:r>
      <w:r w:rsidR="009B6A59">
        <w:rPr>
          <w:rFonts w:ascii="Verdana" w:hAnsi="Verdana"/>
          <w:sz w:val="18"/>
          <w:szCs w:val="18"/>
        </w:rPr>
        <w:t xml:space="preserve">, zoals tijdens de Binnenlandse zaken dag </w:t>
      </w:r>
      <w:r w:rsidR="00C07964">
        <w:rPr>
          <w:rFonts w:ascii="Verdana" w:hAnsi="Verdana"/>
          <w:sz w:val="18"/>
          <w:szCs w:val="18"/>
        </w:rPr>
        <w:t xml:space="preserve">van de JBZ-Raad werd </w:t>
      </w:r>
      <w:r w:rsidR="009B6A59">
        <w:rPr>
          <w:rFonts w:ascii="Verdana" w:hAnsi="Verdana"/>
          <w:sz w:val="18"/>
          <w:szCs w:val="18"/>
        </w:rPr>
        <w:t>besproken,</w:t>
      </w:r>
      <w:r>
        <w:rPr>
          <w:rFonts w:ascii="Verdana" w:hAnsi="Verdana"/>
          <w:sz w:val="18"/>
          <w:szCs w:val="18"/>
        </w:rPr>
        <w:t xml:space="preserve"> en de </w:t>
      </w:r>
      <w:r w:rsidRPr="00593E25">
        <w:rPr>
          <w:rFonts w:ascii="Verdana" w:hAnsi="Verdana"/>
          <w:i/>
          <w:iCs/>
          <w:sz w:val="18"/>
          <w:szCs w:val="18"/>
        </w:rPr>
        <w:t>follow-the-money</w:t>
      </w:r>
      <w:r>
        <w:rPr>
          <w:rFonts w:ascii="Verdana" w:hAnsi="Verdana"/>
          <w:sz w:val="18"/>
          <w:szCs w:val="18"/>
        </w:rPr>
        <w:t xml:space="preserve"> aanpak belangrijke punten zijn. De komende periode wordt verder gewerkt aan de implementatie van de acties.</w:t>
      </w:r>
    </w:p>
    <w:p w:rsidRPr="00D92C67" w:rsidR="00D00508" w:rsidP="000A527D" w:rsidRDefault="00D00508" w14:paraId="24EFBDB6" w14:textId="77777777">
      <w:pPr>
        <w:spacing w:line="259" w:lineRule="auto"/>
        <w:rPr>
          <w:rFonts w:ascii="Verdana" w:hAnsi="Verdana"/>
          <w:sz w:val="18"/>
          <w:szCs w:val="18"/>
        </w:rPr>
      </w:pPr>
    </w:p>
    <w:p w:rsidRPr="00C0699B" w:rsidR="002915FF" w:rsidP="000A527D" w:rsidRDefault="002915FF" w14:paraId="36BA4D05" w14:textId="77777777">
      <w:pPr>
        <w:pStyle w:val="Lijstalinea"/>
        <w:numPr>
          <w:ilvl w:val="0"/>
          <w:numId w:val="25"/>
        </w:numPr>
        <w:spacing w:after="0"/>
        <w:ind w:left="284"/>
        <w:rPr>
          <w:rFonts w:ascii="Verdana" w:hAnsi="Verdana"/>
          <w:b/>
          <w:sz w:val="18"/>
          <w:szCs w:val="18"/>
        </w:rPr>
      </w:pPr>
      <w:r w:rsidRPr="00C0699B">
        <w:rPr>
          <w:rFonts w:ascii="Verdana" w:hAnsi="Verdana"/>
          <w:b/>
          <w:sz w:val="18"/>
          <w:szCs w:val="18"/>
        </w:rPr>
        <w:t>Conclusies over het versterken en beschermen van een vrij, open en geïnformeerd democratisch debat</w:t>
      </w:r>
    </w:p>
    <w:p w:rsidR="00607A52" w:rsidP="000A527D" w:rsidRDefault="00607A52" w14:paraId="5C2B9D01" w14:textId="77777777">
      <w:pPr>
        <w:pStyle w:val="Normaalweb"/>
        <w:spacing w:before="0" w:beforeAutospacing="0" w:after="0" w:afterAutospacing="0" w:line="259" w:lineRule="auto"/>
        <w:rPr>
          <w:rFonts w:ascii="Verdana" w:hAnsi="Verdana"/>
          <w:color w:val="000000"/>
          <w:sz w:val="18"/>
          <w:szCs w:val="18"/>
        </w:rPr>
      </w:pPr>
    </w:p>
    <w:p w:rsidR="00065CA7" w:rsidP="000A527D" w:rsidRDefault="00065CA7" w14:paraId="1275E2B5" w14:textId="68282749">
      <w:pPr>
        <w:pStyle w:val="Normaalweb"/>
        <w:spacing w:before="0" w:beforeAutospacing="0" w:after="0" w:afterAutospacing="0" w:line="259" w:lineRule="auto"/>
        <w:rPr>
          <w:rFonts w:ascii="Verdana" w:hAnsi="Verdana"/>
          <w:color w:val="000000"/>
          <w:sz w:val="18"/>
          <w:szCs w:val="18"/>
        </w:rPr>
      </w:pPr>
      <w:r>
        <w:rPr>
          <w:rFonts w:ascii="Verdana" w:hAnsi="Verdana"/>
          <w:color w:val="000000"/>
          <w:sz w:val="18"/>
          <w:szCs w:val="18"/>
        </w:rPr>
        <w:t xml:space="preserve">De Raadconclusies </w:t>
      </w:r>
      <w:r w:rsidRPr="00065CA7">
        <w:rPr>
          <w:rFonts w:ascii="Verdana" w:hAnsi="Verdana"/>
          <w:color w:val="000000"/>
          <w:sz w:val="18"/>
          <w:szCs w:val="18"/>
        </w:rPr>
        <w:t xml:space="preserve">over het versterken en beschermen van een vrij, open en geïnformeerd democratisch debat </w:t>
      </w:r>
      <w:r>
        <w:rPr>
          <w:rFonts w:ascii="Verdana" w:hAnsi="Verdana"/>
          <w:color w:val="000000"/>
          <w:sz w:val="18"/>
          <w:szCs w:val="18"/>
        </w:rPr>
        <w:t xml:space="preserve">onderschrijven onder andere dat het recht op vrijheid van meningsuiting een groot goed is in een democratische rechtsstaat. Het Belgische voorzitterschap stelde dat het nodig is een sterke politieke boodschap uit te dragen over vrij en open democratisch debat. De voorliggende Raadsconclusies herbevestigen dat vrijheid van meningsuiting en informatie een fundament zijn van onze democratie. </w:t>
      </w:r>
    </w:p>
    <w:p w:rsidR="00607A52" w:rsidP="000A527D" w:rsidRDefault="00607A52" w14:paraId="6D3CFADD" w14:textId="77777777">
      <w:pPr>
        <w:pStyle w:val="Normaalweb"/>
        <w:spacing w:before="0" w:beforeAutospacing="0" w:after="0" w:afterAutospacing="0" w:line="259" w:lineRule="auto"/>
        <w:rPr>
          <w:rFonts w:ascii="Verdana" w:hAnsi="Verdana"/>
          <w:color w:val="000000"/>
          <w:sz w:val="18"/>
          <w:szCs w:val="18"/>
        </w:rPr>
      </w:pPr>
    </w:p>
    <w:p w:rsidR="00065CA7" w:rsidP="000A527D" w:rsidRDefault="00065CA7" w14:paraId="6ACEE4CF" w14:textId="5B19661F">
      <w:pPr>
        <w:pStyle w:val="Normaalweb"/>
        <w:spacing w:before="0" w:beforeAutospacing="0" w:after="0" w:afterAutospacing="0" w:line="259" w:lineRule="auto"/>
        <w:rPr>
          <w:rFonts w:ascii="Verdana" w:hAnsi="Verdana"/>
          <w:color w:val="000000"/>
          <w:sz w:val="18"/>
          <w:szCs w:val="18"/>
        </w:rPr>
      </w:pPr>
      <w:r>
        <w:rPr>
          <w:rFonts w:ascii="Verdana" w:hAnsi="Verdana"/>
          <w:color w:val="000000"/>
          <w:sz w:val="18"/>
          <w:szCs w:val="18"/>
        </w:rPr>
        <w:t>De Commissie benadrukte dit belang en ging nader in op enkele initiatieven ter bestrijding van desinformatie waarvan de dreiging niet moet worden onderschat.</w:t>
      </w:r>
    </w:p>
    <w:p w:rsidR="00607A52" w:rsidP="000A527D" w:rsidRDefault="00607A52" w14:paraId="23D56FE2" w14:textId="77777777">
      <w:pPr>
        <w:pStyle w:val="Normaalweb"/>
        <w:spacing w:before="0" w:beforeAutospacing="0" w:after="0" w:afterAutospacing="0" w:line="259" w:lineRule="auto"/>
        <w:rPr>
          <w:rFonts w:ascii="Verdana" w:hAnsi="Verdana"/>
          <w:color w:val="000000"/>
          <w:sz w:val="18"/>
          <w:szCs w:val="18"/>
        </w:rPr>
      </w:pPr>
    </w:p>
    <w:p w:rsidRPr="00FC0F50" w:rsidR="00D92C67" w:rsidP="000A527D" w:rsidRDefault="00065CA7" w14:paraId="4048FD30" w14:textId="3EC27957">
      <w:pPr>
        <w:pStyle w:val="Normaalweb"/>
        <w:spacing w:before="0" w:beforeAutospacing="0" w:after="0" w:afterAutospacing="0" w:line="259" w:lineRule="auto"/>
        <w:rPr>
          <w:rFonts w:ascii="Verdana" w:hAnsi="Verdana"/>
          <w:color w:val="000000"/>
          <w:sz w:val="18"/>
          <w:szCs w:val="18"/>
        </w:rPr>
      </w:pPr>
      <w:r>
        <w:rPr>
          <w:rFonts w:ascii="Verdana" w:hAnsi="Verdana"/>
          <w:color w:val="000000"/>
          <w:sz w:val="18"/>
          <w:szCs w:val="18"/>
        </w:rPr>
        <w:t>De Raadsconclusies werden zonder interventies aangenomen.</w:t>
      </w:r>
    </w:p>
    <w:p w:rsidRPr="00FC0F50" w:rsidR="00607A52" w:rsidP="000A527D" w:rsidRDefault="00607A52" w14:paraId="62F3DBD0" w14:textId="77777777">
      <w:pPr>
        <w:pStyle w:val="Normaalweb"/>
        <w:spacing w:before="0" w:beforeAutospacing="0" w:after="0" w:afterAutospacing="0" w:line="259" w:lineRule="auto"/>
        <w:rPr>
          <w:rFonts w:ascii="Verdana" w:hAnsi="Verdana"/>
          <w:color w:val="000000"/>
          <w:sz w:val="18"/>
          <w:szCs w:val="18"/>
        </w:rPr>
      </w:pPr>
    </w:p>
    <w:p w:rsidRPr="00D92C67" w:rsidR="00D92C67" w:rsidP="00FC03CB" w:rsidRDefault="002915FF" w14:paraId="4BC44373" w14:textId="3A2EA768">
      <w:pPr>
        <w:pStyle w:val="Lijstalinea"/>
        <w:numPr>
          <w:ilvl w:val="0"/>
          <w:numId w:val="25"/>
        </w:numPr>
        <w:spacing w:after="0"/>
        <w:ind w:left="284"/>
        <w:rPr>
          <w:rFonts w:ascii="Verdana" w:hAnsi="Verdana"/>
          <w:sz w:val="18"/>
          <w:szCs w:val="18"/>
        </w:rPr>
      </w:pPr>
      <w:r w:rsidRPr="00C0699B">
        <w:rPr>
          <w:rFonts w:ascii="Verdana" w:hAnsi="Verdana"/>
          <w:b/>
          <w:sz w:val="18"/>
          <w:szCs w:val="18"/>
        </w:rPr>
        <w:t>Implementatie van het Verdrag van Istanbul</w:t>
      </w:r>
      <w:r w:rsidRPr="000B21EA">
        <w:br/>
      </w:r>
    </w:p>
    <w:p w:rsidR="00FC0F50" w:rsidP="00FC03CB" w:rsidRDefault="00FC0F50" w14:paraId="6AB9508B" w14:textId="363DB46F">
      <w:pPr>
        <w:spacing w:line="259" w:lineRule="auto"/>
        <w:rPr>
          <w:rFonts w:ascii="Verdana" w:hAnsi="Verdana"/>
          <w:sz w:val="18"/>
          <w:szCs w:val="18"/>
        </w:rPr>
      </w:pPr>
      <w:r>
        <w:rPr>
          <w:rFonts w:ascii="Verdana" w:hAnsi="Verdana"/>
          <w:sz w:val="18"/>
          <w:szCs w:val="18"/>
        </w:rPr>
        <w:t xml:space="preserve">Het Voorzitterschap gaf de stand van zaken rondom de toetreding van de EU tot het Verdrag van Istanbul. De EU is op 1 oktober 2023 toegetreden, maar is </w:t>
      </w:r>
      <w:r w:rsidR="005E0B42">
        <w:rPr>
          <w:rFonts w:ascii="Verdana" w:hAnsi="Verdana"/>
          <w:sz w:val="18"/>
          <w:szCs w:val="18"/>
        </w:rPr>
        <w:t xml:space="preserve">de </w:t>
      </w:r>
      <w:r>
        <w:rPr>
          <w:rFonts w:ascii="Verdana" w:hAnsi="Verdana"/>
          <w:sz w:val="18"/>
          <w:szCs w:val="18"/>
        </w:rPr>
        <w:t>enige organisatie die lid is. Dit heeft gevolgen voor het functioneren van de organen. Momenteel worden daarom amendementen besproken over stemming en het besluitvormingsproces.</w:t>
      </w:r>
    </w:p>
    <w:p w:rsidR="00FC0F50" w:rsidP="00FC03CB" w:rsidRDefault="00FC0F50" w14:paraId="370CA1C1" w14:textId="77777777">
      <w:pPr>
        <w:spacing w:line="259" w:lineRule="auto"/>
        <w:rPr>
          <w:rFonts w:ascii="Verdana" w:hAnsi="Verdana"/>
          <w:sz w:val="18"/>
          <w:szCs w:val="18"/>
        </w:rPr>
      </w:pPr>
    </w:p>
    <w:p w:rsidR="00FC0F50" w:rsidP="00FC03CB" w:rsidRDefault="00FC0F50" w14:paraId="573B1E1F" w14:textId="588C474D">
      <w:pPr>
        <w:spacing w:line="259" w:lineRule="auto"/>
        <w:rPr>
          <w:rFonts w:ascii="Verdana" w:hAnsi="Verdana"/>
          <w:sz w:val="18"/>
          <w:szCs w:val="18"/>
        </w:rPr>
      </w:pPr>
      <w:r>
        <w:rPr>
          <w:rFonts w:ascii="Verdana" w:hAnsi="Verdana"/>
          <w:sz w:val="18"/>
          <w:szCs w:val="18"/>
        </w:rPr>
        <w:t xml:space="preserve">De Commissie gaf aan dat aanbevelingen daaromtrent in een recente bijeenkomst zijn goedgekeurd door de EU en dat steun van de Raad nodig is. Het is daarom nuttig te werken aan een vlotte interne procedure. Over de stemmingswijze is nog geen overeenstemming tussen alle deelnemende landen. </w:t>
      </w:r>
      <w:r w:rsidR="008B798C">
        <w:rPr>
          <w:rFonts w:ascii="Verdana" w:hAnsi="Verdana"/>
          <w:sz w:val="18"/>
          <w:szCs w:val="18"/>
        </w:rPr>
        <w:t>De inzet hierover wordt in de betreffende raadswerkgroep verder besproken.</w:t>
      </w:r>
    </w:p>
    <w:p w:rsidRPr="00D92C67" w:rsidR="00FC0F50" w:rsidP="00FC03CB" w:rsidRDefault="00FC0F50" w14:paraId="448B3A74" w14:textId="77777777">
      <w:pPr>
        <w:spacing w:line="259" w:lineRule="auto"/>
        <w:rPr>
          <w:rFonts w:ascii="Verdana" w:hAnsi="Verdana"/>
          <w:sz w:val="18"/>
          <w:szCs w:val="18"/>
        </w:rPr>
      </w:pPr>
    </w:p>
    <w:p w:rsidRPr="00C0699B" w:rsidR="002915FF" w:rsidP="00FC03CB" w:rsidRDefault="002915FF" w14:paraId="283C43C5" w14:textId="3A7CBB69">
      <w:pPr>
        <w:pStyle w:val="Lijstalinea"/>
        <w:numPr>
          <w:ilvl w:val="0"/>
          <w:numId w:val="25"/>
        </w:numPr>
        <w:spacing w:after="0"/>
        <w:ind w:left="0" w:firstLine="0"/>
        <w:rPr>
          <w:rFonts w:ascii="Verdana" w:hAnsi="Verdana"/>
          <w:b/>
          <w:sz w:val="18"/>
          <w:szCs w:val="18"/>
        </w:rPr>
      </w:pPr>
      <w:r w:rsidRPr="00C0699B">
        <w:rPr>
          <w:rFonts w:ascii="Verdana" w:hAnsi="Verdana"/>
          <w:b/>
          <w:sz w:val="18"/>
          <w:szCs w:val="18"/>
        </w:rPr>
        <w:t xml:space="preserve">Overige onderwerpen </w:t>
      </w:r>
      <w:r w:rsidR="00FC03CB">
        <w:rPr>
          <w:rFonts w:ascii="Verdana" w:hAnsi="Verdana"/>
          <w:b/>
          <w:sz w:val="18"/>
          <w:szCs w:val="18"/>
        </w:rPr>
        <w:br/>
      </w:r>
    </w:p>
    <w:p w:rsidRPr="00FC03CB" w:rsidR="002915FF" w:rsidP="0025116D" w:rsidRDefault="002915FF" w14:paraId="2B00AE17" w14:textId="54577795">
      <w:pPr>
        <w:pStyle w:val="Lijstalinea"/>
        <w:numPr>
          <w:ilvl w:val="1"/>
          <w:numId w:val="20"/>
        </w:numPr>
        <w:ind w:left="426"/>
        <w:rPr>
          <w:rFonts w:ascii="Verdana" w:hAnsi="Verdana"/>
          <w:b/>
          <w:bCs/>
          <w:color w:val="000000" w:themeColor="text1"/>
          <w:sz w:val="18"/>
          <w:szCs w:val="18"/>
          <w:lang w:val="de-DE"/>
        </w:rPr>
      </w:pPr>
      <w:r w:rsidRPr="00FC03CB">
        <w:rPr>
          <w:rFonts w:ascii="Verdana" w:hAnsi="Verdana"/>
          <w:b/>
          <w:bCs/>
          <w:sz w:val="18"/>
          <w:szCs w:val="18"/>
          <w:lang w:val="de-DE"/>
        </w:rPr>
        <w:t>Onderhandeling</w:t>
      </w:r>
      <w:r w:rsidR="00B159F3">
        <w:rPr>
          <w:rFonts w:ascii="Verdana" w:hAnsi="Verdana"/>
          <w:b/>
          <w:bCs/>
          <w:sz w:val="18"/>
          <w:szCs w:val="18"/>
          <w:lang w:val="de-DE"/>
        </w:rPr>
        <w:t>en</w:t>
      </w:r>
      <w:r w:rsidRPr="00FC03CB">
        <w:rPr>
          <w:rFonts w:ascii="Verdana" w:hAnsi="Verdana"/>
          <w:b/>
          <w:bCs/>
          <w:sz w:val="18"/>
          <w:szCs w:val="18"/>
          <w:lang w:val="de-DE"/>
        </w:rPr>
        <w:t xml:space="preserve"> EU-VS e-evidence</w:t>
      </w:r>
    </w:p>
    <w:p w:rsidR="00D92C67" w:rsidP="0025116D" w:rsidRDefault="007260A0" w14:paraId="7CF1D7F3" w14:textId="5C52C632">
      <w:pPr>
        <w:spacing w:line="259" w:lineRule="auto"/>
        <w:ind w:left="426"/>
        <w:rPr>
          <w:rFonts w:ascii="Verdana" w:hAnsi="Verdana"/>
          <w:color w:val="000000"/>
          <w:sz w:val="18"/>
          <w:szCs w:val="18"/>
        </w:rPr>
      </w:pPr>
      <w:r w:rsidRPr="007260A0">
        <w:rPr>
          <w:rFonts w:ascii="Verdana" w:hAnsi="Verdana"/>
          <w:color w:val="000000"/>
          <w:sz w:val="18"/>
          <w:szCs w:val="18"/>
        </w:rPr>
        <w:t>De Commissie schetste kort de stand van de onderhandelingen. Tijdens de afgelopen onderhandelingsronde is o</w:t>
      </w:r>
      <w:r>
        <w:rPr>
          <w:rFonts w:ascii="Verdana" w:hAnsi="Verdana"/>
          <w:color w:val="000000"/>
          <w:sz w:val="18"/>
          <w:szCs w:val="18"/>
        </w:rPr>
        <w:t>nder andere</w:t>
      </w:r>
      <w:r w:rsidRPr="007260A0">
        <w:rPr>
          <w:rFonts w:ascii="Verdana" w:hAnsi="Verdana"/>
          <w:color w:val="000000"/>
          <w:sz w:val="18"/>
          <w:szCs w:val="18"/>
        </w:rPr>
        <w:t xml:space="preserve"> gesproken over het toepassingsgebied van de toekomstige overeenkomst en de benodigde waarborgen. Met vijf lidstaten heeft een test certificering plaatsgevonden. Volgens de Commissie is het van belang de eenheid van de Unie te behouden.</w:t>
      </w:r>
    </w:p>
    <w:p w:rsidRPr="00D92C67" w:rsidR="007260A0" w:rsidP="0025116D" w:rsidRDefault="007260A0" w14:paraId="7D9E594B" w14:textId="77777777">
      <w:pPr>
        <w:spacing w:line="259" w:lineRule="auto"/>
        <w:ind w:left="426"/>
        <w:rPr>
          <w:rFonts w:ascii="Verdana" w:hAnsi="Verdana"/>
          <w:sz w:val="18"/>
          <w:szCs w:val="18"/>
        </w:rPr>
      </w:pPr>
    </w:p>
    <w:p w:rsidRPr="00FC03CB" w:rsidR="002915FF" w:rsidP="0025116D" w:rsidRDefault="002915FF" w14:paraId="05534521" w14:textId="5136BBD9">
      <w:pPr>
        <w:pStyle w:val="Lijstalinea"/>
        <w:numPr>
          <w:ilvl w:val="1"/>
          <w:numId w:val="20"/>
        </w:numPr>
        <w:ind w:left="426"/>
        <w:rPr>
          <w:rFonts w:ascii="Verdana" w:hAnsi="Verdana"/>
          <w:b/>
          <w:bCs/>
          <w:sz w:val="18"/>
          <w:szCs w:val="18"/>
        </w:rPr>
      </w:pPr>
      <w:bookmarkStart w:name="_Hlk167893716" w:id="4"/>
      <w:r w:rsidRPr="00FC03CB">
        <w:rPr>
          <w:rFonts w:ascii="Verdana" w:hAnsi="Verdana"/>
          <w:b/>
          <w:bCs/>
          <w:sz w:val="18"/>
          <w:szCs w:val="18"/>
        </w:rPr>
        <w:t>EU Justice scoreboard 2024</w:t>
      </w:r>
    </w:p>
    <w:p w:rsidRPr="000B21EA" w:rsidR="002915FF" w:rsidP="0025116D" w:rsidRDefault="002915FF" w14:paraId="668FAFB8" w14:textId="57823710">
      <w:pPr>
        <w:pStyle w:val="Lijstalinea"/>
        <w:spacing w:after="0"/>
        <w:ind w:left="426"/>
        <w:rPr>
          <w:rFonts w:ascii="Verdana" w:hAnsi="Verdana"/>
          <w:sz w:val="18"/>
          <w:szCs w:val="18"/>
        </w:rPr>
      </w:pPr>
    </w:p>
    <w:bookmarkEnd w:id="4"/>
    <w:p w:rsidR="002915FF" w:rsidP="0025116D" w:rsidRDefault="009B7063" w14:paraId="27687126" w14:textId="48B72499">
      <w:pPr>
        <w:spacing w:line="259" w:lineRule="auto"/>
        <w:ind w:left="426"/>
        <w:rPr>
          <w:rFonts w:ascii="Verdana" w:hAnsi="Verdana"/>
          <w:color w:val="000000"/>
          <w:sz w:val="18"/>
          <w:szCs w:val="18"/>
        </w:rPr>
      </w:pPr>
      <w:r>
        <w:rPr>
          <w:rFonts w:ascii="Verdana" w:hAnsi="Verdana"/>
          <w:color w:val="000000"/>
          <w:sz w:val="18"/>
          <w:szCs w:val="18"/>
        </w:rPr>
        <w:t>De Commissie lichtte het EU Justice Scoreboard 2024</w:t>
      </w:r>
      <w:r w:rsidR="00D92C67">
        <w:rPr>
          <w:rFonts w:ascii="Verdana" w:hAnsi="Verdana"/>
          <w:color w:val="000000"/>
          <w:sz w:val="18"/>
          <w:szCs w:val="18"/>
        </w:rPr>
        <w:t xml:space="preserve"> toe en </w:t>
      </w:r>
      <w:r>
        <w:rPr>
          <w:rFonts w:ascii="Verdana" w:hAnsi="Verdana"/>
          <w:color w:val="000000"/>
          <w:sz w:val="18"/>
          <w:szCs w:val="18"/>
        </w:rPr>
        <w:t>dankte de leden van het netwerk voor hun bijdragen. De Commissie benoemde de</w:t>
      </w:r>
      <w:r w:rsidR="00D92C67">
        <w:rPr>
          <w:rFonts w:ascii="Verdana" w:hAnsi="Verdana"/>
          <w:color w:val="000000"/>
          <w:sz w:val="18"/>
          <w:szCs w:val="18"/>
        </w:rPr>
        <w:t xml:space="preserve"> positieve trend</w:t>
      </w:r>
      <w:r>
        <w:rPr>
          <w:rFonts w:ascii="Verdana" w:hAnsi="Verdana"/>
          <w:color w:val="000000"/>
          <w:sz w:val="18"/>
          <w:szCs w:val="18"/>
        </w:rPr>
        <w:t>s</w:t>
      </w:r>
      <w:r w:rsidR="00D92C67">
        <w:rPr>
          <w:rFonts w:ascii="Verdana" w:hAnsi="Verdana"/>
          <w:color w:val="000000"/>
          <w:sz w:val="18"/>
          <w:szCs w:val="18"/>
        </w:rPr>
        <w:t xml:space="preserve"> voor wat betreft efficiënt</w:t>
      </w:r>
      <w:r>
        <w:rPr>
          <w:rFonts w:ascii="Verdana" w:hAnsi="Verdana"/>
          <w:color w:val="000000"/>
          <w:sz w:val="18"/>
          <w:szCs w:val="18"/>
        </w:rPr>
        <w:t xml:space="preserve">ie van </w:t>
      </w:r>
      <w:r w:rsidR="00D92C67">
        <w:rPr>
          <w:rFonts w:ascii="Verdana" w:hAnsi="Verdana"/>
          <w:color w:val="000000"/>
          <w:sz w:val="18"/>
          <w:szCs w:val="18"/>
        </w:rPr>
        <w:t>rechtsstelsel</w:t>
      </w:r>
      <w:r>
        <w:rPr>
          <w:rFonts w:ascii="Verdana" w:hAnsi="Verdana"/>
          <w:color w:val="000000"/>
          <w:sz w:val="18"/>
          <w:szCs w:val="18"/>
        </w:rPr>
        <w:t>s</w:t>
      </w:r>
      <w:r w:rsidR="00D92C67">
        <w:rPr>
          <w:rFonts w:ascii="Verdana" w:hAnsi="Verdana"/>
          <w:color w:val="000000"/>
          <w:sz w:val="18"/>
          <w:szCs w:val="18"/>
        </w:rPr>
        <w:t xml:space="preserve">, </w:t>
      </w:r>
      <w:r>
        <w:rPr>
          <w:rFonts w:ascii="Verdana" w:hAnsi="Verdana"/>
          <w:color w:val="000000"/>
          <w:sz w:val="18"/>
          <w:szCs w:val="18"/>
        </w:rPr>
        <w:t>door</w:t>
      </w:r>
      <w:r w:rsidR="00D92C67">
        <w:rPr>
          <w:rFonts w:ascii="Verdana" w:hAnsi="Verdana"/>
          <w:color w:val="000000"/>
          <w:sz w:val="18"/>
          <w:szCs w:val="18"/>
        </w:rPr>
        <w:t xml:space="preserve"> bijvoorbeeld afname in behandeltijden </w:t>
      </w:r>
      <w:r>
        <w:rPr>
          <w:rFonts w:ascii="Verdana" w:hAnsi="Verdana"/>
          <w:color w:val="000000"/>
          <w:sz w:val="18"/>
          <w:szCs w:val="18"/>
        </w:rPr>
        <w:t xml:space="preserve">van </w:t>
      </w:r>
      <w:r w:rsidR="00D92C67">
        <w:rPr>
          <w:rFonts w:ascii="Verdana" w:hAnsi="Verdana"/>
          <w:color w:val="000000"/>
          <w:sz w:val="18"/>
          <w:szCs w:val="18"/>
        </w:rPr>
        <w:t>rechtszaken.</w:t>
      </w:r>
    </w:p>
    <w:p w:rsidRPr="00D92C67" w:rsidR="00D92C67" w:rsidP="0025116D" w:rsidRDefault="00D92C67" w14:paraId="622A19BD" w14:textId="77777777">
      <w:pPr>
        <w:spacing w:line="259" w:lineRule="auto"/>
        <w:ind w:left="426"/>
        <w:rPr>
          <w:rFonts w:ascii="Verdana" w:hAnsi="Verdana"/>
          <w:sz w:val="18"/>
          <w:szCs w:val="18"/>
        </w:rPr>
      </w:pPr>
    </w:p>
    <w:p w:rsidRPr="00FC03CB" w:rsidR="002915FF" w:rsidP="00624571" w:rsidRDefault="002915FF" w14:paraId="6CC991AC" w14:textId="26526547">
      <w:pPr>
        <w:pStyle w:val="Lijstalinea"/>
        <w:numPr>
          <w:ilvl w:val="1"/>
          <w:numId w:val="20"/>
        </w:numPr>
        <w:ind w:left="426"/>
        <w:rPr>
          <w:rFonts w:ascii="Verdana" w:hAnsi="Verdana"/>
          <w:b/>
          <w:bCs/>
          <w:color w:val="000000" w:themeColor="text1"/>
          <w:sz w:val="18"/>
          <w:szCs w:val="18"/>
        </w:rPr>
      </w:pPr>
      <w:r w:rsidRPr="00FC03CB">
        <w:rPr>
          <w:rFonts w:ascii="Verdana" w:hAnsi="Verdana"/>
          <w:b/>
          <w:bCs/>
          <w:sz w:val="18"/>
          <w:szCs w:val="18"/>
        </w:rPr>
        <w:t>Toegang tot gegevens voor effectieve rechtshandhaving: presentatie van de aanbevelingen van High Level Group on Access to Data for Effective Law Enforcement</w:t>
      </w:r>
    </w:p>
    <w:p w:rsidRPr="000B21EA" w:rsidR="002915FF" w:rsidP="0025116D" w:rsidRDefault="002915FF" w14:paraId="2255BFAC" w14:textId="77777777">
      <w:pPr>
        <w:pStyle w:val="Lijstalinea"/>
        <w:spacing w:after="0"/>
        <w:ind w:left="426"/>
        <w:rPr>
          <w:rFonts w:ascii="Verdana" w:hAnsi="Verdana"/>
          <w:sz w:val="18"/>
          <w:szCs w:val="18"/>
        </w:rPr>
      </w:pPr>
    </w:p>
    <w:p w:rsidR="004326AF" w:rsidP="0025116D" w:rsidRDefault="004326AF" w14:paraId="11AACB55" w14:textId="77777777">
      <w:pPr>
        <w:pStyle w:val="Normaalweb"/>
        <w:spacing w:before="0" w:beforeAutospacing="0" w:after="0" w:afterAutospacing="0" w:line="259" w:lineRule="auto"/>
        <w:ind w:left="426"/>
        <w:rPr>
          <w:rFonts w:ascii="Verdana" w:hAnsi="Verdana"/>
          <w:color w:val="000000"/>
          <w:sz w:val="18"/>
          <w:szCs w:val="18"/>
        </w:rPr>
      </w:pPr>
      <w:r>
        <w:rPr>
          <w:rFonts w:ascii="Verdana" w:hAnsi="Verdana"/>
          <w:color w:val="000000"/>
          <w:sz w:val="18"/>
          <w:szCs w:val="18"/>
        </w:rPr>
        <w:t>Het Voorzitterschap lichtte de</w:t>
      </w:r>
      <w:r w:rsidR="00D92C67">
        <w:rPr>
          <w:rFonts w:ascii="Verdana" w:hAnsi="Verdana"/>
          <w:color w:val="000000"/>
          <w:sz w:val="18"/>
          <w:szCs w:val="18"/>
        </w:rPr>
        <w:t xml:space="preserve"> stand van zaken toe en vat</w:t>
      </w:r>
      <w:r>
        <w:rPr>
          <w:rFonts w:ascii="Verdana" w:hAnsi="Verdana"/>
          <w:color w:val="000000"/>
          <w:sz w:val="18"/>
          <w:szCs w:val="18"/>
        </w:rPr>
        <w:t xml:space="preserve">te de </w:t>
      </w:r>
      <w:r w:rsidR="00D92C67">
        <w:rPr>
          <w:rFonts w:ascii="Verdana" w:hAnsi="Verdana"/>
          <w:color w:val="000000"/>
          <w:sz w:val="18"/>
          <w:szCs w:val="18"/>
        </w:rPr>
        <w:t xml:space="preserve">bespreking </w:t>
      </w:r>
      <w:r>
        <w:rPr>
          <w:rFonts w:ascii="Verdana" w:hAnsi="Verdana"/>
          <w:color w:val="000000"/>
          <w:sz w:val="18"/>
          <w:szCs w:val="18"/>
        </w:rPr>
        <w:t>op de Home</w:t>
      </w:r>
      <w:r w:rsidR="00D92C67">
        <w:rPr>
          <w:rFonts w:ascii="Verdana" w:hAnsi="Verdana"/>
          <w:color w:val="000000"/>
          <w:sz w:val="18"/>
          <w:szCs w:val="18"/>
        </w:rPr>
        <w:t>-dag samen</w:t>
      </w:r>
      <w:r>
        <w:rPr>
          <w:rFonts w:ascii="Verdana" w:hAnsi="Verdana"/>
          <w:color w:val="000000"/>
          <w:sz w:val="18"/>
          <w:szCs w:val="18"/>
        </w:rPr>
        <w:t>. Hierbij gaf het voorzitterschap aan dat t</w:t>
      </w:r>
      <w:r w:rsidR="00D92C67">
        <w:rPr>
          <w:rFonts w:ascii="Verdana" w:hAnsi="Verdana"/>
          <w:color w:val="000000"/>
          <w:sz w:val="18"/>
          <w:szCs w:val="18"/>
        </w:rPr>
        <w:t xml:space="preserve">oegang tot data en dataretentie op justitieterrein </w:t>
      </w:r>
      <w:r>
        <w:rPr>
          <w:rFonts w:ascii="Verdana" w:hAnsi="Verdana"/>
          <w:color w:val="000000"/>
          <w:sz w:val="18"/>
          <w:szCs w:val="18"/>
        </w:rPr>
        <w:t xml:space="preserve">liggen </w:t>
      </w:r>
      <w:r w:rsidR="00D92C67">
        <w:rPr>
          <w:rFonts w:ascii="Verdana" w:hAnsi="Verdana"/>
          <w:color w:val="000000"/>
          <w:sz w:val="18"/>
          <w:szCs w:val="18"/>
        </w:rPr>
        <w:t xml:space="preserve">en </w:t>
      </w:r>
      <w:r>
        <w:rPr>
          <w:rFonts w:ascii="Verdana" w:hAnsi="Verdana"/>
          <w:color w:val="000000"/>
          <w:sz w:val="18"/>
          <w:szCs w:val="18"/>
        </w:rPr>
        <w:t xml:space="preserve">daarmee een taakstelling zijn voor de Justitie ministers. </w:t>
      </w:r>
    </w:p>
    <w:p w:rsidR="004326AF" w:rsidP="0025116D" w:rsidRDefault="004326AF" w14:paraId="26A59F96" w14:textId="77777777">
      <w:pPr>
        <w:pStyle w:val="Normaalweb"/>
        <w:spacing w:before="0" w:beforeAutospacing="0" w:after="0" w:afterAutospacing="0" w:line="259" w:lineRule="auto"/>
        <w:ind w:left="426"/>
        <w:rPr>
          <w:rFonts w:ascii="Verdana" w:hAnsi="Verdana"/>
          <w:color w:val="000000"/>
          <w:sz w:val="18"/>
          <w:szCs w:val="18"/>
        </w:rPr>
      </w:pPr>
    </w:p>
    <w:p w:rsidRPr="000B21EA" w:rsidR="002915FF" w:rsidP="00624571" w:rsidRDefault="00FC03CB" w14:paraId="001C4441" w14:textId="2A8223E4">
      <w:pPr>
        <w:pStyle w:val="Lijstalinea"/>
        <w:numPr>
          <w:ilvl w:val="1"/>
          <w:numId w:val="20"/>
        </w:numPr>
        <w:spacing w:after="0"/>
        <w:rPr>
          <w:rFonts w:ascii="Verdana" w:hAnsi="Verdana"/>
          <w:b/>
          <w:bCs/>
          <w:sz w:val="18"/>
          <w:szCs w:val="18"/>
        </w:rPr>
      </w:pPr>
      <w:r>
        <w:rPr>
          <w:rFonts w:ascii="Verdana" w:hAnsi="Verdana" w:eastAsia="Verdana" w:cs="Verdana"/>
          <w:b/>
          <w:bCs/>
          <w:sz w:val="18"/>
          <w:szCs w:val="18"/>
        </w:rPr>
        <w:t>W</w:t>
      </w:r>
      <w:r w:rsidRPr="000B21EA" w:rsidR="002915FF">
        <w:rPr>
          <w:rFonts w:ascii="Verdana" w:hAnsi="Verdana" w:eastAsia="Verdana" w:cs="Verdana"/>
          <w:b/>
          <w:bCs/>
          <w:sz w:val="18"/>
          <w:szCs w:val="18"/>
        </w:rPr>
        <w:t>erkprogramma van het aantredende voorzitterschap</w:t>
      </w:r>
    </w:p>
    <w:p w:rsidR="00767C2F" w:rsidP="0025116D" w:rsidRDefault="00767C2F" w14:paraId="3C5B2FF5" w14:textId="77777777">
      <w:pPr>
        <w:widowControl w:val="0"/>
        <w:spacing w:line="259" w:lineRule="auto"/>
        <w:ind w:left="426" w:right="-20"/>
        <w:rPr>
          <w:rFonts w:ascii="Verdana" w:hAnsi="Verdana"/>
          <w:color w:val="000000"/>
          <w:sz w:val="18"/>
          <w:szCs w:val="18"/>
        </w:rPr>
      </w:pPr>
    </w:p>
    <w:bookmarkEnd w:id="1"/>
    <w:p w:rsidR="00C81CDF" w:rsidP="0025116D" w:rsidRDefault="00767C2F" w14:paraId="7C2A3259" w14:textId="6B21E926">
      <w:pPr>
        <w:widowControl w:val="0"/>
        <w:spacing w:line="259" w:lineRule="auto"/>
        <w:ind w:left="426" w:right="-20"/>
        <w:rPr>
          <w:rFonts w:ascii="Verdana" w:hAnsi="Verdana"/>
          <w:color w:val="000000"/>
          <w:sz w:val="18"/>
          <w:szCs w:val="18"/>
        </w:rPr>
      </w:pPr>
      <w:r>
        <w:rPr>
          <w:rFonts w:ascii="Verdana" w:hAnsi="Verdana"/>
          <w:color w:val="000000"/>
          <w:sz w:val="18"/>
          <w:szCs w:val="18"/>
        </w:rPr>
        <w:t xml:space="preserve">Het </w:t>
      </w:r>
      <w:r w:rsidR="00851D3D">
        <w:rPr>
          <w:rFonts w:ascii="Verdana" w:hAnsi="Verdana"/>
          <w:color w:val="000000"/>
          <w:sz w:val="18"/>
          <w:szCs w:val="18"/>
        </w:rPr>
        <w:t>aa</w:t>
      </w:r>
      <w:r>
        <w:rPr>
          <w:rFonts w:ascii="Verdana" w:hAnsi="Verdana"/>
          <w:color w:val="000000"/>
          <w:sz w:val="18"/>
          <w:szCs w:val="18"/>
        </w:rPr>
        <w:t>nkomend</w:t>
      </w:r>
      <w:r w:rsidR="00851D3D">
        <w:rPr>
          <w:rFonts w:ascii="Verdana" w:hAnsi="Verdana"/>
          <w:color w:val="000000"/>
          <w:sz w:val="18"/>
          <w:szCs w:val="18"/>
        </w:rPr>
        <w:t>e</w:t>
      </w:r>
      <w:r>
        <w:rPr>
          <w:rFonts w:ascii="Verdana" w:hAnsi="Verdana"/>
          <w:color w:val="000000"/>
          <w:sz w:val="18"/>
          <w:szCs w:val="18"/>
        </w:rPr>
        <w:t xml:space="preserve"> Hongaarse voorzitterschap schetste de prioriteiten op Justitieterrein. De focus bij de</w:t>
      </w:r>
      <w:r w:rsidR="00D92C67">
        <w:rPr>
          <w:rFonts w:ascii="Verdana" w:hAnsi="Verdana"/>
          <w:color w:val="000000"/>
          <w:sz w:val="18"/>
          <w:szCs w:val="18"/>
        </w:rPr>
        <w:t xml:space="preserve"> aanpak </w:t>
      </w:r>
      <w:r>
        <w:rPr>
          <w:rFonts w:ascii="Verdana" w:hAnsi="Verdana"/>
          <w:color w:val="000000"/>
          <w:sz w:val="18"/>
          <w:szCs w:val="18"/>
        </w:rPr>
        <w:t xml:space="preserve">van </w:t>
      </w:r>
      <w:r w:rsidR="00D92C67">
        <w:rPr>
          <w:rFonts w:ascii="Verdana" w:hAnsi="Verdana"/>
          <w:color w:val="000000"/>
          <w:sz w:val="18"/>
          <w:szCs w:val="18"/>
        </w:rPr>
        <w:t xml:space="preserve">georganiseerde criminaliteit </w:t>
      </w:r>
      <w:r>
        <w:rPr>
          <w:rFonts w:ascii="Verdana" w:hAnsi="Verdana"/>
          <w:color w:val="000000"/>
          <w:sz w:val="18"/>
          <w:szCs w:val="18"/>
        </w:rPr>
        <w:t>licht</w:t>
      </w:r>
      <w:r w:rsidR="00D92C67">
        <w:rPr>
          <w:rFonts w:ascii="Verdana" w:hAnsi="Verdana"/>
          <w:color w:val="000000"/>
          <w:sz w:val="18"/>
          <w:szCs w:val="18"/>
        </w:rPr>
        <w:t xml:space="preserve"> op (online)</w:t>
      </w:r>
      <w:r>
        <w:rPr>
          <w:rFonts w:ascii="Verdana" w:hAnsi="Verdana"/>
          <w:color w:val="000000"/>
          <w:sz w:val="18"/>
          <w:szCs w:val="18"/>
        </w:rPr>
        <w:t xml:space="preserve"> </w:t>
      </w:r>
      <w:r w:rsidR="00D92C67">
        <w:rPr>
          <w:rFonts w:ascii="Verdana" w:hAnsi="Verdana"/>
          <w:color w:val="000000"/>
          <w:sz w:val="18"/>
          <w:szCs w:val="18"/>
        </w:rPr>
        <w:t xml:space="preserve">fraude en crypto-valuta. </w:t>
      </w:r>
      <w:r w:rsidR="00AE7BB6">
        <w:rPr>
          <w:rFonts w:ascii="Verdana" w:hAnsi="Verdana"/>
          <w:color w:val="000000"/>
          <w:sz w:val="18"/>
          <w:szCs w:val="18"/>
        </w:rPr>
        <w:t xml:space="preserve">Ook belangrijk is de strijd tegen </w:t>
      </w:r>
      <w:r w:rsidR="00851D3D">
        <w:rPr>
          <w:rFonts w:ascii="Verdana" w:hAnsi="Verdana"/>
          <w:color w:val="000000"/>
          <w:sz w:val="18"/>
          <w:szCs w:val="18"/>
        </w:rPr>
        <w:t>antisemitisme</w:t>
      </w:r>
      <w:r w:rsidR="00AE7BB6">
        <w:rPr>
          <w:rFonts w:ascii="Verdana" w:hAnsi="Verdana"/>
          <w:color w:val="000000"/>
          <w:sz w:val="18"/>
          <w:szCs w:val="18"/>
        </w:rPr>
        <w:t xml:space="preserve"> en racisme. Het inkomend voorzitterschap wil het concurrentievermogen vergroten door te kijken naar het juridisch systeem</w:t>
      </w:r>
      <w:r w:rsidR="00851D3D">
        <w:rPr>
          <w:rFonts w:ascii="Verdana" w:hAnsi="Verdana"/>
          <w:color w:val="000000"/>
          <w:sz w:val="18"/>
          <w:szCs w:val="18"/>
        </w:rPr>
        <w:t xml:space="preserve"> en</w:t>
      </w:r>
      <w:r w:rsidR="00AE7BB6">
        <w:rPr>
          <w:rFonts w:ascii="Verdana" w:hAnsi="Verdana"/>
          <w:color w:val="000000"/>
          <w:sz w:val="18"/>
          <w:szCs w:val="18"/>
        </w:rPr>
        <w:t xml:space="preserve"> onder andere </w:t>
      </w:r>
      <w:r w:rsidR="00851D3D">
        <w:rPr>
          <w:rFonts w:ascii="Verdana" w:hAnsi="Verdana"/>
          <w:color w:val="000000"/>
          <w:sz w:val="18"/>
          <w:szCs w:val="18"/>
        </w:rPr>
        <w:t xml:space="preserve">naar </w:t>
      </w:r>
      <w:r w:rsidR="00AE7BB6">
        <w:rPr>
          <w:rFonts w:ascii="Verdana" w:hAnsi="Verdana"/>
          <w:color w:val="000000"/>
          <w:sz w:val="18"/>
          <w:szCs w:val="18"/>
        </w:rPr>
        <w:t xml:space="preserve">de kansen die AI biedt. </w:t>
      </w:r>
      <w:r>
        <w:rPr>
          <w:rFonts w:ascii="Verdana" w:hAnsi="Verdana"/>
          <w:color w:val="000000"/>
          <w:sz w:val="18"/>
          <w:szCs w:val="18"/>
        </w:rPr>
        <w:t xml:space="preserve">Verder wil het </w:t>
      </w:r>
      <w:r w:rsidR="00851D3D">
        <w:rPr>
          <w:rFonts w:ascii="Verdana" w:hAnsi="Verdana"/>
          <w:color w:val="000000"/>
          <w:sz w:val="18"/>
          <w:szCs w:val="18"/>
        </w:rPr>
        <w:t>aan</w:t>
      </w:r>
      <w:r>
        <w:rPr>
          <w:rFonts w:ascii="Verdana" w:hAnsi="Verdana"/>
          <w:color w:val="000000"/>
          <w:sz w:val="18"/>
          <w:szCs w:val="18"/>
        </w:rPr>
        <w:t>komend</w:t>
      </w:r>
      <w:r w:rsidR="00851D3D">
        <w:rPr>
          <w:rFonts w:ascii="Verdana" w:hAnsi="Verdana"/>
          <w:color w:val="000000"/>
          <w:sz w:val="18"/>
          <w:szCs w:val="18"/>
        </w:rPr>
        <w:t>e</w:t>
      </w:r>
      <w:r>
        <w:rPr>
          <w:rFonts w:ascii="Verdana" w:hAnsi="Verdana"/>
          <w:color w:val="000000"/>
          <w:sz w:val="18"/>
          <w:szCs w:val="18"/>
        </w:rPr>
        <w:t xml:space="preserve"> </w:t>
      </w:r>
      <w:r w:rsidR="00851D3D">
        <w:rPr>
          <w:rFonts w:ascii="Verdana" w:hAnsi="Verdana"/>
          <w:color w:val="000000"/>
          <w:sz w:val="18"/>
          <w:szCs w:val="18"/>
        </w:rPr>
        <w:t>Vo</w:t>
      </w:r>
      <w:r>
        <w:rPr>
          <w:rFonts w:ascii="Verdana" w:hAnsi="Verdana"/>
          <w:color w:val="000000"/>
          <w:sz w:val="18"/>
          <w:szCs w:val="18"/>
        </w:rPr>
        <w:t>orzitterschap de</w:t>
      </w:r>
      <w:r w:rsidR="00D92C67">
        <w:rPr>
          <w:rFonts w:ascii="Verdana" w:hAnsi="Verdana"/>
          <w:color w:val="000000"/>
          <w:sz w:val="18"/>
          <w:szCs w:val="18"/>
        </w:rPr>
        <w:t xml:space="preserve"> discussie over </w:t>
      </w:r>
      <w:r>
        <w:rPr>
          <w:rFonts w:ascii="Verdana" w:hAnsi="Verdana"/>
          <w:color w:val="000000"/>
          <w:sz w:val="18"/>
          <w:szCs w:val="18"/>
        </w:rPr>
        <w:t>de</w:t>
      </w:r>
      <w:r w:rsidR="00D92C67">
        <w:rPr>
          <w:rFonts w:ascii="Verdana" w:hAnsi="Verdana"/>
          <w:color w:val="000000"/>
          <w:sz w:val="18"/>
          <w:szCs w:val="18"/>
        </w:rPr>
        <w:t xml:space="preserve"> toekomst van het EU strafrecht </w:t>
      </w:r>
      <w:r>
        <w:rPr>
          <w:rFonts w:ascii="Verdana" w:hAnsi="Verdana"/>
          <w:color w:val="000000"/>
          <w:sz w:val="18"/>
          <w:szCs w:val="18"/>
        </w:rPr>
        <w:t xml:space="preserve">voortzetten </w:t>
      </w:r>
      <w:r w:rsidR="00D92C67">
        <w:rPr>
          <w:rFonts w:ascii="Verdana" w:hAnsi="Verdana"/>
          <w:color w:val="000000"/>
          <w:sz w:val="18"/>
          <w:szCs w:val="18"/>
        </w:rPr>
        <w:t xml:space="preserve">en </w:t>
      </w:r>
      <w:r>
        <w:rPr>
          <w:rFonts w:ascii="Verdana" w:hAnsi="Verdana"/>
          <w:color w:val="000000"/>
          <w:sz w:val="18"/>
          <w:szCs w:val="18"/>
        </w:rPr>
        <w:t xml:space="preserve">daarover </w:t>
      </w:r>
      <w:r w:rsidR="00D92C67">
        <w:rPr>
          <w:rFonts w:ascii="Verdana" w:hAnsi="Verdana"/>
          <w:color w:val="000000"/>
          <w:sz w:val="18"/>
          <w:szCs w:val="18"/>
        </w:rPr>
        <w:t xml:space="preserve">aanbevelingen opstellen. </w:t>
      </w:r>
      <w:r w:rsidR="00AE7BB6">
        <w:rPr>
          <w:rFonts w:ascii="Verdana" w:hAnsi="Verdana"/>
          <w:color w:val="000000"/>
          <w:sz w:val="18"/>
          <w:szCs w:val="18"/>
        </w:rPr>
        <w:t xml:space="preserve">Tot slot is het </w:t>
      </w:r>
      <w:r w:rsidR="00851D3D">
        <w:rPr>
          <w:rFonts w:ascii="Verdana" w:hAnsi="Verdana"/>
          <w:color w:val="000000"/>
          <w:sz w:val="18"/>
          <w:szCs w:val="18"/>
        </w:rPr>
        <w:t>aan</w:t>
      </w:r>
      <w:r w:rsidR="00AE7BB6">
        <w:rPr>
          <w:rFonts w:ascii="Verdana" w:hAnsi="Verdana"/>
          <w:color w:val="000000"/>
          <w:sz w:val="18"/>
          <w:szCs w:val="18"/>
        </w:rPr>
        <w:t>komend</w:t>
      </w:r>
      <w:r w:rsidR="00851D3D">
        <w:rPr>
          <w:rFonts w:ascii="Verdana" w:hAnsi="Verdana"/>
          <w:color w:val="000000"/>
          <w:sz w:val="18"/>
          <w:szCs w:val="18"/>
        </w:rPr>
        <w:t>e</w:t>
      </w:r>
      <w:r w:rsidR="00AE7BB6">
        <w:rPr>
          <w:rFonts w:ascii="Verdana" w:hAnsi="Verdana"/>
          <w:color w:val="000000"/>
          <w:sz w:val="18"/>
          <w:szCs w:val="18"/>
        </w:rPr>
        <w:t xml:space="preserve"> Voorzitterschap </w:t>
      </w:r>
      <w:r w:rsidR="00B159F3">
        <w:rPr>
          <w:rFonts w:ascii="Verdana" w:hAnsi="Verdana"/>
          <w:color w:val="000000"/>
          <w:sz w:val="18"/>
          <w:szCs w:val="18"/>
        </w:rPr>
        <w:t xml:space="preserve">voor wat betreft </w:t>
      </w:r>
      <w:r w:rsidR="00AE7BB6">
        <w:rPr>
          <w:rFonts w:ascii="Verdana" w:hAnsi="Verdana"/>
          <w:color w:val="000000"/>
          <w:sz w:val="18"/>
          <w:szCs w:val="18"/>
        </w:rPr>
        <w:t>de s</w:t>
      </w:r>
      <w:r w:rsidR="00D92C67">
        <w:rPr>
          <w:rFonts w:ascii="Verdana" w:hAnsi="Verdana"/>
          <w:color w:val="000000"/>
          <w:sz w:val="18"/>
          <w:szCs w:val="18"/>
        </w:rPr>
        <w:t xml:space="preserve">amenwerking </w:t>
      </w:r>
      <w:r w:rsidR="00B159F3">
        <w:rPr>
          <w:rFonts w:ascii="Verdana" w:hAnsi="Verdana"/>
          <w:color w:val="000000"/>
          <w:sz w:val="18"/>
          <w:szCs w:val="18"/>
        </w:rPr>
        <w:t xml:space="preserve">met landen </w:t>
      </w:r>
      <w:r w:rsidR="00D92C67">
        <w:rPr>
          <w:rFonts w:ascii="Verdana" w:hAnsi="Verdana"/>
          <w:color w:val="000000"/>
          <w:sz w:val="18"/>
          <w:szCs w:val="18"/>
        </w:rPr>
        <w:t xml:space="preserve">buiten </w:t>
      </w:r>
      <w:r w:rsidR="00B159F3">
        <w:rPr>
          <w:rFonts w:ascii="Verdana" w:hAnsi="Verdana"/>
          <w:color w:val="000000"/>
          <w:sz w:val="18"/>
          <w:szCs w:val="18"/>
        </w:rPr>
        <w:t xml:space="preserve">de </w:t>
      </w:r>
      <w:r w:rsidR="00D92C67">
        <w:rPr>
          <w:rFonts w:ascii="Verdana" w:hAnsi="Verdana"/>
          <w:color w:val="000000"/>
          <w:sz w:val="18"/>
          <w:szCs w:val="18"/>
        </w:rPr>
        <w:t xml:space="preserve">EU vooral gefocust op </w:t>
      </w:r>
      <w:r w:rsidR="00AE7BB6">
        <w:rPr>
          <w:rFonts w:ascii="Verdana" w:hAnsi="Verdana"/>
          <w:color w:val="000000"/>
          <w:sz w:val="18"/>
          <w:szCs w:val="18"/>
        </w:rPr>
        <w:t xml:space="preserve">de </w:t>
      </w:r>
      <w:r w:rsidR="00D92C67">
        <w:rPr>
          <w:rFonts w:ascii="Verdana" w:hAnsi="Verdana"/>
          <w:color w:val="000000"/>
          <w:sz w:val="18"/>
          <w:szCs w:val="18"/>
        </w:rPr>
        <w:t>Westelijke Balkan.  </w:t>
      </w:r>
    </w:p>
    <w:p w:rsidR="00767C2F" w:rsidP="0025116D" w:rsidRDefault="00767C2F" w14:paraId="59F46FED" w14:textId="77777777">
      <w:pPr>
        <w:widowControl w:val="0"/>
        <w:spacing w:line="259" w:lineRule="auto"/>
        <w:ind w:left="426" w:right="-20"/>
        <w:rPr>
          <w:rFonts w:ascii="Verdana" w:hAnsi="Verdana"/>
          <w:color w:val="000000"/>
          <w:sz w:val="18"/>
          <w:szCs w:val="18"/>
        </w:rPr>
      </w:pPr>
    </w:p>
    <w:p w:rsidRPr="00964ED8" w:rsidR="00C81CDF" w:rsidP="0025116D" w:rsidRDefault="00C81CDF" w14:paraId="15BBA755" w14:textId="6455B372">
      <w:pPr>
        <w:widowControl w:val="0"/>
        <w:spacing w:line="259" w:lineRule="auto"/>
        <w:ind w:left="426" w:right="-20"/>
        <w:rPr>
          <w:rFonts w:ascii="Verdana" w:hAnsi="Verdana" w:eastAsia="Verdana" w:cs="Verdana"/>
          <w:position w:val="-1"/>
          <w:sz w:val="18"/>
          <w:szCs w:val="18"/>
        </w:rPr>
      </w:pPr>
    </w:p>
    <w:sectPr w:rsidRPr="00964ED8" w:rsidR="00C81CDF" w:rsidSect="005C51D1">
      <w:headerReference w:type="default" r:id="rId11"/>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9EDB3" w14:textId="77777777" w:rsidR="007B0967" w:rsidRDefault="007B0967" w:rsidP="001A6B47">
      <w:r>
        <w:separator/>
      </w:r>
    </w:p>
  </w:endnote>
  <w:endnote w:type="continuationSeparator" w:id="0">
    <w:p w14:paraId="40AC1B7F" w14:textId="77777777" w:rsidR="007B0967" w:rsidRDefault="007B0967" w:rsidP="001A6B47">
      <w:r>
        <w:continuationSeparator/>
      </w:r>
    </w:p>
  </w:endnote>
  <w:endnote w:type="continuationNotice" w:id="1">
    <w:p w14:paraId="2EE3C57C" w14:textId="77777777" w:rsidR="007B0967" w:rsidRDefault="007B0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Times New Roman">
    <w:altName w:val="Verdan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163600"/>
      <w:docPartObj>
        <w:docPartGallery w:val="Page Numbers (Bottom of Page)"/>
        <w:docPartUnique/>
      </w:docPartObj>
    </w:sdtPr>
    <w:sdtEndPr/>
    <w:sdtContent>
      <w:p w14:paraId="1870099E" w14:textId="3A7E3B05" w:rsidR="00DB06AC" w:rsidRDefault="00DB06AC">
        <w:pPr>
          <w:pStyle w:val="Voettekst"/>
          <w:jc w:val="right"/>
        </w:pPr>
        <w:r>
          <w:fldChar w:fldCharType="begin"/>
        </w:r>
        <w:r>
          <w:instrText>PAGE   \* MERGEFORMAT</w:instrText>
        </w:r>
        <w:r>
          <w:fldChar w:fldCharType="separate"/>
        </w:r>
        <w:r w:rsidR="00CB540D">
          <w:rPr>
            <w:noProof/>
          </w:rPr>
          <w:t>1</w:t>
        </w:r>
        <w:r>
          <w:fldChar w:fldCharType="end"/>
        </w:r>
      </w:p>
    </w:sdtContent>
  </w:sdt>
  <w:p w14:paraId="47C500B6" w14:textId="77777777" w:rsidR="00DB06AC" w:rsidRDefault="00DB06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4308A" w14:textId="77777777" w:rsidR="007B0967" w:rsidRDefault="007B0967" w:rsidP="001A6B47">
      <w:r>
        <w:separator/>
      </w:r>
    </w:p>
  </w:footnote>
  <w:footnote w:type="continuationSeparator" w:id="0">
    <w:p w14:paraId="677B2CF6" w14:textId="77777777" w:rsidR="007B0967" w:rsidRDefault="007B0967" w:rsidP="001A6B47">
      <w:r>
        <w:continuationSeparator/>
      </w:r>
    </w:p>
  </w:footnote>
  <w:footnote w:type="continuationNotice" w:id="1">
    <w:p w14:paraId="63B8C4CF" w14:textId="77777777" w:rsidR="007B0967" w:rsidRDefault="007B0967"/>
  </w:footnote>
  <w:footnote w:id="2">
    <w:p w14:paraId="7A65C318" w14:textId="77777777" w:rsidR="00155E5D" w:rsidRPr="000D3CCF" w:rsidRDefault="00155E5D" w:rsidP="00155E5D">
      <w:pPr>
        <w:pStyle w:val="Voetnoottekst"/>
        <w:rPr>
          <w:rFonts w:ascii="Verdana" w:hAnsi="Verdana"/>
          <w:sz w:val="16"/>
          <w:szCs w:val="16"/>
        </w:rPr>
      </w:pPr>
      <w:r w:rsidRPr="000D3CCF">
        <w:rPr>
          <w:rStyle w:val="Voetnootmarkering"/>
          <w:rFonts w:ascii="Verdana" w:hAnsi="Verdana"/>
          <w:sz w:val="16"/>
          <w:szCs w:val="16"/>
        </w:rPr>
        <w:footnoteRef/>
      </w:r>
      <w:r w:rsidRPr="000D3CCF">
        <w:rPr>
          <w:rFonts w:ascii="Verdana" w:hAnsi="Verdana"/>
          <w:sz w:val="16"/>
          <w:szCs w:val="16"/>
        </w:rPr>
        <w:t xml:space="preserve"> COM(2023) 716, </w:t>
      </w:r>
      <w:hyperlink r:id="rId1" w:history="1">
        <w:r w:rsidRPr="000D3CCF">
          <w:rPr>
            <w:rStyle w:val="Hyperlink"/>
            <w:sz w:val="16"/>
            <w:szCs w:val="16"/>
          </w:rPr>
          <w:t>https://eur-lex.europa.eu/legal-content/EN/TXT/?uri=CELEX%3A52023PC0716</w:t>
        </w:r>
      </w:hyperlink>
      <w:r w:rsidRPr="000D3CCF">
        <w:rPr>
          <w:rFonts w:ascii="Verdana" w:hAnsi="Verdana"/>
          <w:sz w:val="16"/>
          <w:szCs w:val="16"/>
        </w:rPr>
        <w:t>.</w:t>
      </w:r>
    </w:p>
  </w:footnote>
  <w:footnote w:id="3">
    <w:p w14:paraId="2CFA5D1E" w14:textId="4D811425" w:rsidR="00155E5D" w:rsidRPr="000D3CCF" w:rsidRDefault="00155E5D" w:rsidP="00155E5D">
      <w:pPr>
        <w:pStyle w:val="Voetnoottekst"/>
        <w:rPr>
          <w:rFonts w:ascii="Verdana" w:hAnsi="Verdana"/>
          <w:sz w:val="16"/>
          <w:szCs w:val="16"/>
        </w:rPr>
      </w:pPr>
      <w:r w:rsidRPr="000D3CCF">
        <w:rPr>
          <w:rStyle w:val="Voetnootmarkering"/>
          <w:rFonts w:ascii="Verdana" w:hAnsi="Verdana"/>
          <w:sz w:val="16"/>
          <w:szCs w:val="16"/>
        </w:rPr>
        <w:footnoteRef/>
      </w:r>
      <w:r w:rsidRPr="000D3CCF">
        <w:rPr>
          <w:rFonts w:ascii="Verdana" w:hAnsi="Verdana"/>
          <w:sz w:val="16"/>
          <w:szCs w:val="16"/>
        </w:rPr>
        <w:t xml:space="preserve"> Kamerstukken </w:t>
      </w:r>
      <w:r w:rsidR="003C2045">
        <w:rPr>
          <w:rFonts w:ascii="Verdana" w:hAnsi="Verdana"/>
          <w:sz w:val="16"/>
          <w:szCs w:val="16"/>
        </w:rPr>
        <w:t xml:space="preserve">II </w:t>
      </w:r>
      <w:r w:rsidRPr="000D3CCF">
        <w:rPr>
          <w:rFonts w:ascii="Verdana" w:hAnsi="Verdana"/>
          <w:sz w:val="16"/>
          <w:szCs w:val="16"/>
        </w:rPr>
        <w:t>2023-2024, 21501 nr. 31 751</w:t>
      </w:r>
      <w:r w:rsidR="003C2045">
        <w:rPr>
          <w:rFonts w:ascii="Verdana" w:hAnsi="Verdana"/>
          <w:sz w:val="16"/>
          <w:szCs w:val="16"/>
        </w:rPr>
        <w:t>.</w:t>
      </w:r>
    </w:p>
  </w:footnote>
  <w:footnote w:id="4">
    <w:p w14:paraId="2BAF6B79" w14:textId="77777777" w:rsidR="003C4625" w:rsidRPr="00CE3F7B" w:rsidRDefault="003C4625" w:rsidP="003C4625">
      <w:pPr>
        <w:pStyle w:val="Voetnoottekst"/>
        <w:rPr>
          <w:rFonts w:ascii="Verdana" w:hAnsi="Verdana"/>
          <w:sz w:val="16"/>
          <w:szCs w:val="16"/>
        </w:rPr>
      </w:pPr>
      <w:r>
        <w:rPr>
          <w:rStyle w:val="Voetnootmarkering"/>
        </w:rPr>
        <w:footnoteRef/>
      </w:r>
      <w:r>
        <w:t xml:space="preserve"> </w:t>
      </w:r>
      <w:r w:rsidRPr="00CE3F7B">
        <w:rPr>
          <w:rFonts w:ascii="Verdana" w:hAnsi="Verdana"/>
          <w:sz w:val="16"/>
          <w:szCs w:val="16"/>
        </w:rPr>
        <w:t xml:space="preserve">Zie ook Kamerstukken II, 2023-24, </w:t>
      </w:r>
      <w:r w:rsidRPr="00CE3F7B">
        <w:rPr>
          <w:rFonts w:ascii="Verdana" w:hAnsi="Verdana" w:cs="Arial"/>
          <w:sz w:val="16"/>
          <w:szCs w:val="16"/>
          <w:shd w:val="clear" w:color="auto" w:fill="FFFFFF"/>
        </w:rPr>
        <w:t>32317, nr. 861.</w:t>
      </w:r>
    </w:p>
  </w:footnote>
  <w:footnote w:id="5">
    <w:p w14:paraId="56D17FF7" w14:textId="1DD36438" w:rsidR="00755D9E" w:rsidRDefault="00755D9E" w:rsidP="00755D9E">
      <w:pPr>
        <w:pStyle w:val="Voetnoottekst"/>
      </w:pPr>
      <w:r>
        <w:rPr>
          <w:rStyle w:val="Voetnootmarkering"/>
        </w:rPr>
        <w:footnoteRef/>
      </w:r>
      <w:r>
        <w:t xml:space="preserve"> Zie ook</w:t>
      </w:r>
      <w:r w:rsidR="003B51F2">
        <w:t xml:space="preserve"> eerdere berichtgeving in </w:t>
      </w:r>
      <w:r>
        <w:t xml:space="preserve">Kamerstukken </w:t>
      </w:r>
      <w:r w:rsidRPr="00FB78C7">
        <w:t>II</w:t>
      </w:r>
      <w:r>
        <w:t xml:space="preserve"> 2023-2024, 32 317, nr. 866.</w:t>
      </w:r>
    </w:p>
  </w:footnote>
  <w:footnote w:id="6">
    <w:p w14:paraId="2CB4E430" w14:textId="06B0FE62" w:rsidR="00845097" w:rsidRDefault="00845097">
      <w:pPr>
        <w:pStyle w:val="Voetnoottekst"/>
      </w:pPr>
      <w:r>
        <w:rPr>
          <w:rStyle w:val="Voetnootmarkering"/>
        </w:rPr>
        <w:footnoteRef/>
      </w:r>
      <w:r>
        <w:t xml:space="preserve"> </w:t>
      </w:r>
      <w:r w:rsidR="00C66A23">
        <w:t xml:space="preserve">Zie ook berichtgeving hierover in eerdere geannoteerde agenda’s bij JBZ-Raden; Kamerstukken II, 2023-24, </w:t>
      </w:r>
      <w:r w:rsidR="00C66A23" w:rsidRPr="00C66A23">
        <w:t>32317, nr. 872</w:t>
      </w:r>
      <w:r w:rsidR="00C66A23">
        <w:t xml:space="preserve">, en Kamerstukken II 2023-24, </w:t>
      </w:r>
      <w:r w:rsidR="00C66A23" w:rsidRPr="00C66A23">
        <w:t>Kamerstuk 32317, nr. 862</w:t>
      </w:r>
      <w:r w:rsidR="00C66A23">
        <w:t>.</w:t>
      </w:r>
    </w:p>
  </w:footnote>
  <w:footnote w:id="7">
    <w:p w14:paraId="18CAB5D9" w14:textId="31BEFB07" w:rsidR="002136BF" w:rsidRDefault="002136BF">
      <w:pPr>
        <w:pStyle w:val="Voetnoottekst"/>
      </w:pPr>
      <w:r>
        <w:rPr>
          <w:rStyle w:val="Voetnootmarkering"/>
        </w:rPr>
        <w:footnoteRef/>
      </w:r>
      <w:r>
        <w:t xml:space="preserve"> </w:t>
      </w:r>
      <w:r w:rsidRPr="002136BF">
        <w:t>Kamerstukken II 2023–2024, 22 112, nr. 3842.</w:t>
      </w:r>
    </w:p>
  </w:footnote>
  <w:footnote w:id="8">
    <w:p w14:paraId="3CCBB94A" w14:textId="25CE028F" w:rsidR="009870DE" w:rsidRDefault="009870DE">
      <w:pPr>
        <w:pStyle w:val="Voetnoottekst"/>
      </w:pPr>
      <w:r>
        <w:rPr>
          <w:rStyle w:val="Voetnootmarkering"/>
        </w:rPr>
        <w:footnoteRef/>
      </w:r>
      <w:r>
        <w:t xml:space="preserve"> </w:t>
      </w:r>
      <w:r w:rsidRPr="009C78BB">
        <w:rPr>
          <w:rFonts w:ascii="Verdana" w:hAnsi="Verdana"/>
          <w:sz w:val="16"/>
          <w:szCs w:val="16"/>
        </w:rPr>
        <w:t>Kamerstukken II 2023–2024, 22 112, nr. 3842.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46C20CFA" w14:paraId="74525CBC" w14:textId="77777777" w:rsidTr="46C20CFA">
      <w:tc>
        <w:tcPr>
          <w:tcW w:w="3009" w:type="dxa"/>
        </w:tcPr>
        <w:p w14:paraId="594A60E7" w14:textId="5EBEFAE7" w:rsidR="46C20CFA" w:rsidRDefault="46C20CFA" w:rsidP="0047026F">
          <w:pPr>
            <w:pStyle w:val="Koptekst"/>
            <w:ind w:left="-115"/>
          </w:pPr>
        </w:p>
      </w:tc>
      <w:tc>
        <w:tcPr>
          <w:tcW w:w="3009" w:type="dxa"/>
        </w:tcPr>
        <w:p w14:paraId="769A8821" w14:textId="49FEE810" w:rsidR="46C20CFA" w:rsidRDefault="46C20CFA" w:rsidP="0047026F">
          <w:pPr>
            <w:pStyle w:val="Koptekst"/>
            <w:jc w:val="center"/>
          </w:pPr>
        </w:p>
      </w:tc>
      <w:tc>
        <w:tcPr>
          <w:tcW w:w="3009" w:type="dxa"/>
        </w:tcPr>
        <w:p w14:paraId="26017E77" w14:textId="73C00E03" w:rsidR="46C20CFA" w:rsidRDefault="46C20CFA" w:rsidP="0047026F">
          <w:pPr>
            <w:pStyle w:val="Koptekst"/>
            <w:ind w:right="-115"/>
            <w:jc w:val="right"/>
          </w:pPr>
        </w:p>
      </w:tc>
    </w:tr>
  </w:tbl>
  <w:p w14:paraId="6E2A7E40" w14:textId="5320587E" w:rsidR="46C20CFA" w:rsidRDefault="46C20CFA" w:rsidP="004702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7AD3"/>
    <w:multiLevelType w:val="hybridMultilevel"/>
    <w:tmpl w:val="E0B40774"/>
    <w:lvl w:ilvl="0" w:tplc="420E83A2">
      <w:start w:val="1"/>
      <w:numFmt w:val="bullet"/>
      <w:pStyle w:val="Spreekpunten"/>
      <w:lvlText w:val=""/>
      <w:lvlJc w:val="left"/>
      <w:pPr>
        <w:ind w:left="-3" w:hanging="360"/>
      </w:pPr>
      <w:rPr>
        <w:rFonts w:ascii="Symbol" w:hAnsi="Symbol" w:hint="default"/>
        <w:color w:val="auto"/>
      </w:rPr>
    </w:lvl>
    <w:lvl w:ilvl="1" w:tplc="04130003">
      <w:start w:val="1"/>
      <w:numFmt w:val="bullet"/>
      <w:lvlText w:val="o"/>
      <w:lvlJc w:val="left"/>
      <w:pPr>
        <w:tabs>
          <w:tab w:val="num" w:pos="720"/>
        </w:tabs>
        <w:ind w:left="720" w:hanging="360"/>
      </w:pPr>
      <w:rPr>
        <w:rFonts w:ascii="Courier New" w:hAnsi="Courier New" w:cs="Courier New" w:hint="default"/>
      </w:rPr>
    </w:lvl>
    <w:lvl w:ilvl="2" w:tplc="04130005">
      <w:start w:val="1"/>
      <w:numFmt w:val="bullet"/>
      <w:lvlText w:val=""/>
      <w:lvlJc w:val="left"/>
      <w:pPr>
        <w:tabs>
          <w:tab w:val="num" w:pos="1440"/>
        </w:tabs>
        <w:ind w:left="1440" w:hanging="360"/>
      </w:pPr>
      <w:rPr>
        <w:rFonts w:ascii="Wingdings" w:hAnsi="Wingdings" w:hint="default"/>
      </w:rPr>
    </w:lvl>
    <w:lvl w:ilvl="3" w:tplc="04130001">
      <w:start w:val="1"/>
      <w:numFmt w:val="bullet"/>
      <w:lvlText w:val=""/>
      <w:lvlJc w:val="left"/>
      <w:pPr>
        <w:tabs>
          <w:tab w:val="num" w:pos="2160"/>
        </w:tabs>
        <w:ind w:left="2160" w:hanging="360"/>
      </w:pPr>
      <w:rPr>
        <w:rFonts w:ascii="Symbol" w:hAnsi="Symbol" w:hint="default"/>
      </w:rPr>
    </w:lvl>
    <w:lvl w:ilvl="4" w:tplc="04130003">
      <w:start w:val="1"/>
      <w:numFmt w:val="bullet"/>
      <w:lvlText w:val="o"/>
      <w:lvlJc w:val="left"/>
      <w:pPr>
        <w:tabs>
          <w:tab w:val="num" w:pos="2880"/>
        </w:tabs>
        <w:ind w:left="2880" w:hanging="360"/>
      </w:pPr>
      <w:rPr>
        <w:rFonts w:ascii="Courier New" w:hAnsi="Courier New" w:cs="Courier New" w:hint="default"/>
      </w:rPr>
    </w:lvl>
    <w:lvl w:ilvl="5" w:tplc="04130005">
      <w:start w:val="1"/>
      <w:numFmt w:val="bullet"/>
      <w:lvlText w:val=""/>
      <w:lvlJc w:val="left"/>
      <w:pPr>
        <w:tabs>
          <w:tab w:val="num" w:pos="3600"/>
        </w:tabs>
        <w:ind w:left="3600" w:hanging="360"/>
      </w:pPr>
      <w:rPr>
        <w:rFonts w:ascii="Wingdings" w:hAnsi="Wingdings" w:hint="default"/>
      </w:rPr>
    </w:lvl>
    <w:lvl w:ilvl="6" w:tplc="04130001">
      <w:start w:val="1"/>
      <w:numFmt w:val="bullet"/>
      <w:lvlText w:val=""/>
      <w:lvlJc w:val="left"/>
      <w:pPr>
        <w:tabs>
          <w:tab w:val="num" w:pos="4320"/>
        </w:tabs>
        <w:ind w:left="4320" w:hanging="360"/>
      </w:pPr>
      <w:rPr>
        <w:rFonts w:ascii="Symbol" w:hAnsi="Symbol" w:hint="default"/>
      </w:rPr>
    </w:lvl>
    <w:lvl w:ilvl="7" w:tplc="04130003">
      <w:start w:val="1"/>
      <w:numFmt w:val="bullet"/>
      <w:lvlText w:val="o"/>
      <w:lvlJc w:val="left"/>
      <w:pPr>
        <w:tabs>
          <w:tab w:val="num" w:pos="5040"/>
        </w:tabs>
        <w:ind w:left="5040" w:hanging="360"/>
      </w:pPr>
      <w:rPr>
        <w:rFonts w:ascii="Courier New" w:hAnsi="Courier New" w:cs="Courier New" w:hint="default"/>
      </w:rPr>
    </w:lvl>
    <w:lvl w:ilvl="8" w:tplc="0413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8781489"/>
    <w:multiLevelType w:val="hybridMultilevel"/>
    <w:tmpl w:val="1C8232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CEF7024"/>
    <w:multiLevelType w:val="hybridMultilevel"/>
    <w:tmpl w:val="046CE35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050E35"/>
    <w:multiLevelType w:val="hybridMultilevel"/>
    <w:tmpl w:val="02328FF2"/>
    <w:lvl w:ilvl="0" w:tplc="D0781814">
      <w:start w:val="1"/>
      <w:numFmt w:val="lowerLetter"/>
      <w:lvlText w:val="%1)"/>
      <w:lvlJc w:val="left"/>
      <w:pPr>
        <w:ind w:left="720" w:hanging="360"/>
      </w:pPr>
      <w:rPr>
        <w:rFonts w:asciiTheme="minorHAnsi" w:hAnsiTheme="minorHAnsi" w:hint="default"/>
        <w:b/>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FA4D08"/>
    <w:multiLevelType w:val="hybridMultilevel"/>
    <w:tmpl w:val="C1C06010"/>
    <w:lvl w:ilvl="0" w:tplc="CC1E1A80">
      <w:start w:val="2"/>
      <w:numFmt w:val="upperRoman"/>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8F0522"/>
    <w:multiLevelType w:val="hybridMultilevel"/>
    <w:tmpl w:val="9E269E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B1DE9"/>
    <w:multiLevelType w:val="hybridMultilevel"/>
    <w:tmpl w:val="598CBDA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1A1ECB"/>
    <w:multiLevelType w:val="hybridMultilevel"/>
    <w:tmpl w:val="5BC2B4C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DA41A1"/>
    <w:multiLevelType w:val="hybridMultilevel"/>
    <w:tmpl w:val="CE08C780"/>
    <w:lvl w:ilvl="0" w:tplc="24BA7D2E">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87353F2"/>
    <w:multiLevelType w:val="hybridMultilevel"/>
    <w:tmpl w:val="BAAE3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8781396"/>
    <w:multiLevelType w:val="hybridMultilevel"/>
    <w:tmpl w:val="1128AB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E54771"/>
    <w:multiLevelType w:val="hybridMultilevel"/>
    <w:tmpl w:val="2138B8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AC55CCE"/>
    <w:multiLevelType w:val="hybridMultilevel"/>
    <w:tmpl w:val="47B44D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C403015"/>
    <w:multiLevelType w:val="multilevel"/>
    <w:tmpl w:val="C48A7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3C101C"/>
    <w:multiLevelType w:val="hybridMultilevel"/>
    <w:tmpl w:val="6F50E4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4C6E3E"/>
    <w:multiLevelType w:val="multilevel"/>
    <w:tmpl w:val="19867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D7370E"/>
    <w:multiLevelType w:val="hybridMultilevel"/>
    <w:tmpl w:val="757EF376"/>
    <w:lvl w:ilvl="0" w:tplc="04130017">
      <w:start w:val="1"/>
      <w:numFmt w:val="lowerLetter"/>
      <w:lvlText w:val="%1)"/>
      <w:lvlJc w:val="left"/>
      <w:pPr>
        <w:ind w:left="720" w:hanging="360"/>
      </w:pPr>
    </w:lvl>
    <w:lvl w:ilvl="1" w:tplc="04130017">
      <w:start w:val="1"/>
      <w:numFmt w:val="lowerLetter"/>
      <w:lvlText w:val="%2)"/>
      <w:lvlJc w:val="left"/>
      <w:pPr>
        <w:ind w:left="72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AB67F23"/>
    <w:multiLevelType w:val="hybridMultilevel"/>
    <w:tmpl w:val="13D065D2"/>
    <w:lvl w:ilvl="0" w:tplc="D62853AA">
      <w:start w:val="1"/>
      <w:numFmt w:val="decimal"/>
      <w:lvlText w:val="%1."/>
      <w:lvlJc w:val="left"/>
      <w:pPr>
        <w:ind w:left="360" w:hanging="360"/>
      </w:pPr>
      <w:rPr>
        <w:rFonts w:hint="default"/>
        <w:sz w:val="18"/>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AC05ACA"/>
    <w:multiLevelType w:val="hybridMultilevel"/>
    <w:tmpl w:val="989ADAD0"/>
    <w:lvl w:ilvl="0" w:tplc="04130001">
      <w:start w:val="1"/>
      <w:numFmt w:val="bullet"/>
      <w:lvlText w:val=""/>
      <w:lvlJc w:val="left"/>
      <w:pPr>
        <w:ind w:left="284" w:hanging="360"/>
      </w:pPr>
      <w:rPr>
        <w:rFonts w:ascii="Symbol" w:hAnsi="Symbol" w:hint="default"/>
      </w:rPr>
    </w:lvl>
    <w:lvl w:ilvl="1" w:tplc="04130003" w:tentative="1">
      <w:start w:val="1"/>
      <w:numFmt w:val="bullet"/>
      <w:lvlText w:val="o"/>
      <w:lvlJc w:val="left"/>
      <w:pPr>
        <w:ind w:left="1004" w:hanging="360"/>
      </w:pPr>
      <w:rPr>
        <w:rFonts w:ascii="Courier New" w:hAnsi="Courier New" w:cs="Courier New" w:hint="default"/>
      </w:rPr>
    </w:lvl>
    <w:lvl w:ilvl="2" w:tplc="04130005" w:tentative="1">
      <w:start w:val="1"/>
      <w:numFmt w:val="bullet"/>
      <w:lvlText w:val=""/>
      <w:lvlJc w:val="left"/>
      <w:pPr>
        <w:ind w:left="1724" w:hanging="360"/>
      </w:pPr>
      <w:rPr>
        <w:rFonts w:ascii="Wingdings" w:hAnsi="Wingdings" w:hint="default"/>
      </w:rPr>
    </w:lvl>
    <w:lvl w:ilvl="3" w:tplc="04130001" w:tentative="1">
      <w:start w:val="1"/>
      <w:numFmt w:val="bullet"/>
      <w:lvlText w:val=""/>
      <w:lvlJc w:val="left"/>
      <w:pPr>
        <w:ind w:left="2444" w:hanging="360"/>
      </w:pPr>
      <w:rPr>
        <w:rFonts w:ascii="Symbol" w:hAnsi="Symbol" w:hint="default"/>
      </w:rPr>
    </w:lvl>
    <w:lvl w:ilvl="4" w:tplc="04130003" w:tentative="1">
      <w:start w:val="1"/>
      <w:numFmt w:val="bullet"/>
      <w:lvlText w:val="o"/>
      <w:lvlJc w:val="left"/>
      <w:pPr>
        <w:ind w:left="3164" w:hanging="360"/>
      </w:pPr>
      <w:rPr>
        <w:rFonts w:ascii="Courier New" w:hAnsi="Courier New" w:cs="Courier New" w:hint="default"/>
      </w:rPr>
    </w:lvl>
    <w:lvl w:ilvl="5" w:tplc="04130005" w:tentative="1">
      <w:start w:val="1"/>
      <w:numFmt w:val="bullet"/>
      <w:lvlText w:val=""/>
      <w:lvlJc w:val="left"/>
      <w:pPr>
        <w:ind w:left="3884" w:hanging="360"/>
      </w:pPr>
      <w:rPr>
        <w:rFonts w:ascii="Wingdings" w:hAnsi="Wingdings" w:hint="default"/>
      </w:rPr>
    </w:lvl>
    <w:lvl w:ilvl="6" w:tplc="04130001" w:tentative="1">
      <w:start w:val="1"/>
      <w:numFmt w:val="bullet"/>
      <w:lvlText w:val=""/>
      <w:lvlJc w:val="left"/>
      <w:pPr>
        <w:ind w:left="4604" w:hanging="360"/>
      </w:pPr>
      <w:rPr>
        <w:rFonts w:ascii="Symbol" w:hAnsi="Symbol" w:hint="default"/>
      </w:rPr>
    </w:lvl>
    <w:lvl w:ilvl="7" w:tplc="04130003" w:tentative="1">
      <w:start w:val="1"/>
      <w:numFmt w:val="bullet"/>
      <w:lvlText w:val="o"/>
      <w:lvlJc w:val="left"/>
      <w:pPr>
        <w:ind w:left="5324" w:hanging="360"/>
      </w:pPr>
      <w:rPr>
        <w:rFonts w:ascii="Courier New" w:hAnsi="Courier New" w:cs="Courier New" w:hint="default"/>
      </w:rPr>
    </w:lvl>
    <w:lvl w:ilvl="8" w:tplc="04130005" w:tentative="1">
      <w:start w:val="1"/>
      <w:numFmt w:val="bullet"/>
      <w:lvlText w:val=""/>
      <w:lvlJc w:val="left"/>
      <w:pPr>
        <w:ind w:left="6044" w:hanging="360"/>
      </w:pPr>
      <w:rPr>
        <w:rFonts w:ascii="Wingdings" w:hAnsi="Wingdings" w:hint="default"/>
      </w:rPr>
    </w:lvl>
  </w:abstractNum>
  <w:abstractNum w:abstractNumId="19" w15:restartNumberingAfterBreak="0">
    <w:nsid w:val="4CBE5EAA"/>
    <w:multiLevelType w:val="hybridMultilevel"/>
    <w:tmpl w:val="800A6B8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CD26A49"/>
    <w:multiLevelType w:val="hybridMultilevel"/>
    <w:tmpl w:val="8ED859CE"/>
    <w:lvl w:ilvl="0" w:tplc="6A6C44A8">
      <w:start w:val="1"/>
      <w:numFmt w:val="bullet"/>
      <w:lvlText w:val=""/>
      <w:lvlJc w:val="left"/>
      <w:pPr>
        <w:ind w:left="360" w:hanging="360"/>
      </w:pPr>
      <w:rPr>
        <w:rFonts w:ascii="Symbol" w:hAnsi="Symbol" w:hint="default"/>
      </w:rPr>
    </w:lvl>
    <w:lvl w:ilvl="1" w:tplc="66CAEDBC" w:tentative="1">
      <w:start w:val="1"/>
      <w:numFmt w:val="bullet"/>
      <w:lvlText w:val="o"/>
      <w:lvlJc w:val="left"/>
      <w:pPr>
        <w:ind w:left="1080" w:hanging="360"/>
      </w:pPr>
      <w:rPr>
        <w:rFonts w:ascii="Courier New" w:hAnsi="Courier New" w:cs="Courier New" w:hint="default"/>
      </w:rPr>
    </w:lvl>
    <w:lvl w:ilvl="2" w:tplc="DA163B2E" w:tentative="1">
      <w:start w:val="1"/>
      <w:numFmt w:val="bullet"/>
      <w:lvlText w:val=""/>
      <w:lvlJc w:val="left"/>
      <w:pPr>
        <w:ind w:left="1800" w:hanging="360"/>
      </w:pPr>
      <w:rPr>
        <w:rFonts w:ascii="Wingdings" w:hAnsi="Wingdings" w:hint="default"/>
      </w:rPr>
    </w:lvl>
    <w:lvl w:ilvl="3" w:tplc="A768B15E" w:tentative="1">
      <w:start w:val="1"/>
      <w:numFmt w:val="bullet"/>
      <w:lvlText w:val=""/>
      <w:lvlJc w:val="left"/>
      <w:pPr>
        <w:ind w:left="2520" w:hanging="360"/>
      </w:pPr>
      <w:rPr>
        <w:rFonts w:ascii="Symbol" w:hAnsi="Symbol" w:hint="default"/>
      </w:rPr>
    </w:lvl>
    <w:lvl w:ilvl="4" w:tplc="D102F0E6" w:tentative="1">
      <w:start w:val="1"/>
      <w:numFmt w:val="bullet"/>
      <w:lvlText w:val="o"/>
      <w:lvlJc w:val="left"/>
      <w:pPr>
        <w:ind w:left="3240" w:hanging="360"/>
      </w:pPr>
      <w:rPr>
        <w:rFonts w:ascii="Courier New" w:hAnsi="Courier New" w:cs="Courier New" w:hint="default"/>
      </w:rPr>
    </w:lvl>
    <w:lvl w:ilvl="5" w:tplc="5316DD12" w:tentative="1">
      <w:start w:val="1"/>
      <w:numFmt w:val="bullet"/>
      <w:lvlText w:val=""/>
      <w:lvlJc w:val="left"/>
      <w:pPr>
        <w:ind w:left="3960" w:hanging="360"/>
      </w:pPr>
      <w:rPr>
        <w:rFonts w:ascii="Wingdings" w:hAnsi="Wingdings" w:hint="default"/>
      </w:rPr>
    </w:lvl>
    <w:lvl w:ilvl="6" w:tplc="7EFC2560" w:tentative="1">
      <w:start w:val="1"/>
      <w:numFmt w:val="bullet"/>
      <w:lvlText w:val=""/>
      <w:lvlJc w:val="left"/>
      <w:pPr>
        <w:ind w:left="4680" w:hanging="360"/>
      </w:pPr>
      <w:rPr>
        <w:rFonts w:ascii="Symbol" w:hAnsi="Symbol" w:hint="default"/>
      </w:rPr>
    </w:lvl>
    <w:lvl w:ilvl="7" w:tplc="5E16D130" w:tentative="1">
      <w:start w:val="1"/>
      <w:numFmt w:val="bullet"/>
      <w:lvlText w:val="o"/>
      <w:lvlJc w:val="left"/>
      <w:pPr>
        <w:ind w:left="5400" w:hanging="360"/>
      </w:pPr>
      <w:rPr>
        <w:rFonts w:ascii="Courier New" w:hAnsi="Courier New" w:cs="Courier New" w:hint="default"/>
      </w:rPr>
    </w:lvl>
    <w:lvl w:ilvl="8" w:tplc="B442EF2A" w:tentative="1">
      <w:start w:val="1"/>
      <w:numFmt w:val="bullet"/>
      <w:lvlText w:val=""/>
      <w:lvlJc w:val="left"/>
      <w:pPr>
        <w:ind w:left="6120" w:hanging="360"/>
      </w:pPr>
      <w:rPr>
        <w:rFonts w:ascii="Wingdings" w:hAnsi="Wingdings" w:hint="default"/>
      </w:rPr>
    </w:lvl>
  </w:abstractNum>
  <w:abstractNum w:abstractNumId="21" w15:restartNumberingAfterBreak="0">
    <w:nsid w:val="574E17B3"/>
    <w:multiLevelType w:val="hybridMultilevel"/>
    <w:tmpl w:val="49ACE020"/>
    <w:lvl w:ilvl="0" w:tplc="0413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7FE6B8E"/>
    <w:multiLevelType w:val="hybridMultilevel"/>
    <w:tmpl w:val="D20C9BB0"/>
    <w:lvl w:ilvl="0" w:tplc="8730A1C6">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90B3A81"/>
    <w:multiLevelType w:val="hybridMultilevel"/>
    <w:tmpl w:val="580C5112"/>
    <w:lvl w:ilvl="0" w:tplc="04130017">
      <w:start w:val="1"/>
      <w:numFmt w:val="lowerLetter"/>
      <w:lvlText w:val="%1)"/>
      <w:lvlJc w:val="left"/>
      <w:pPr>
        <w:ind w:left="360"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4" w15:restartNumberingAfterBreak="0">
    <w:nsid w:val="60711FE6"/>
    <w:multiLevelType w:val="hybridMultilevel"/>
    <w:tmpl w:val="2CE0126E"/>
    <w:lvl w:ilvl="0" w:tplc="54582FB8">
      <w:start w:val="1"/>
      <w:numFmt w:val="decimal"/>
      <w:lvlText w:val="%1."/>
      <w:lvlJc w:val="left"/>
      <w:pPr>
        <w:ind w:left="720" w:hanging="360"/>
      </w:pPr>
      <w:rPr>
        <w:rFonts w:ascii="Verdana" w:hAnsi="Verdana" w:hint="default"/>
        <w:b/>
        <w:bCs/>
        <w:sz w:val="18"/>
        <w:szCs w:val="18"/>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A4F3899"/>
    <w:multiLevelType w:val="hybridMultilevel"/>
    <w:tmpl w:val="5BC2B4C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D896A83"/>
    <w:multiLevelType w:val="hybridMultilevel"/>
    <w:tmpl w:val="18802A5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25B5683"/>
    <w:multiLevelType w:val="hybridMultilevel"/>
    <w:tmpl w:val="CBC28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9F7428D"/>
    <w:multiLevelType w:val="hybridMultilevel"/>
    <w:tmpl w:val="80D8632A"/>
    <w:lvl w:ilvl="0" w:tplc="DFA42068">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ACF1F01"/>
    <w:multiLevelType w:val="hybridMultilevel"/>
    <w:tmpl w:val="464E99BC"/>
    <w:lvl w:ilvl="0" w:tplc="53C62C0A">
      <w:start w:val="1"/>
      <w:numFmt w:val="upperRoman"/>
      <w:lvlText w:val="%1."/>
      <w:lvlJc w:val="left"/>
      <w:pPr>
        <w:ind w:left="720" w:hanging="72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EB82D05"/>
    <w:multiLevelType w:val="hybridMultilevel"/>
    <w:tmpl w:val="C98209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27"/>
  </w:num>
  <w:num w:numId="4">
    <w:abstractNumId w:val="17"/>
  </w:num>
  <w:num w:numId="5">
    <w:abstractNumId w:val="28"/>
  </w:num>
  <w:num w:numId="6">
    <w:abstractNumId w:val="8"/>
  </w:num>
  <w:num w:numId="7">
    <w:abstractNumId w:val="26"/>
  </w:num>
  <w:num w:numId="8">
    <w:abstractNumId w:val="3"/>
  </w:num>
  <w:num w:numId="9">
    <w:abstractNumId w:val="19"/>
  </w:num>
  <w:num w:numId="10">
    <w:abstractNumId w:val="30"/>
  </w:num>
  <w:num w:numId="11">
    <w:abstractNumId w:val="20"/>
  </w:num>
  <w:num w:numId="12">
    <w:abstractNumId w:val="14"/>
  </w:num>
  <w:num w:numId="13">
    <w:abstractNumId w:val="12"/>
  </w:num>
  <w:num w:numId="14">
    <w:abstractNumId w:val="2"/>
  </w:num>
  <w:num w:numId="15">
    <w:abstractNumId w:val="1"/>
  </w:num>
  <w:num w:numId="16">
    <w:abstractNumId w:val="11"/>
  </w:num>
  <w:num w:numId="17">
    <w:abstractNumId w:val="15"/>
  </w:num>
  <w:num w:numId="18">
    <w:abstractNumId w:val="5"/>
  </w:num>
  <w:num w:numId="19">
    <w:abstractNumId w:val="6"/>
  </w:num>
  <w:num w:numId="20">
    <w:abstractNumId w:val="16"/>
  </w:num>
  <w:num w:numId="21">
    <w:abstractNumId w:val="21"/>
  </w:num>
  <w:num w:numId="22">
    <w:abstractNumId w:val="23"/>
  </w:num>
  <w:num w:numId="23">
    <w:abstractNumId w:val="0"/>
  </w:num>
  <w:num w:numId="24">
    <w:abstractNumId w:val="22"/>
  </w:num>
  <w:num w:numId="25">
    <w:abstractNumId w:val="24"/>
  </w:num>
  <w:num w:numId="26">
    <w:abstractNumId w:val="18"/>
  </w:num>
  <w:num w:numId="27">
    <w:abstractNumId w:val="25"/>
  </w:num>
  <w:num w:numId="28">
    <w:abstractNumId w:val="7"/>
  </w:num>
  <w:num w:numId="29">
    <w:abstractNumId w:val="13"/>
  </w:num>
  <w:num w:numId="30">
    <w:abstractNumId w:val="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91"/>
    <w:rsid w:val="00002ACB"/>
    <w:rsid w:val="000057E7"/>
    <w:rsid w:val="00011DE3"/>
    <w:rsid w:val="00020956"/>
    <w:rsid w:val="000271DE"/>
    <w:rsid w:val="00040FE4"/>
    <w:rsid w:val="00041A3A"/>
    <w:rsid w:val="000429DD"/>
    <w:rsid w:val="00052EC9"/>
    <w:rsid w:val="00053F82"/>
    <w:rsid w:val="00055950"/>
    <w:rsid w:val="00065CA7"/>
    <w:rsid w:val="00071CC2"/>
    <w:rsid w:val="0007465C"/>
    <w:rsid w:val="000770D0"/>
    <w:rsid w:val="00080332"/>
    <w:rsid w:val="00091AD7"/>
    <w:rsid w:val="000922C4"/>
    <w:rsid w:val="00094BB8"/>
    <w:rsid w:val="000A527D"/>
    <w:rsid w:val="000A52F1"/>
    <w:rsid w:val="000C4EC9"/>
    <w:rsid w:val="000D3069"/>
    <w:rsid w:val="000E2B99"/>
    <w:rsid w:val="000E5DE9"/>
    <w:rsid w:val="000F1D13"/>
    <w:rsid w:val="00101289"/>
    <w:rsid w:val="0010689B"/>
    <w:rsid w:val="00107355"/>
    <w:rsid w:val="00117BA9"/>
    <w:rsid w:val="00136426"/>
    <w:rsid w:val="00140443"/>
    <w:rsid w:val="00155E5D"/>
    <w:rsid w:val="00165870"/>
    <w:rsid w:val="00184004"/>
    <w:rsid w:val="00192726"/>
    <w:rsid w:val="001A2093"/>
    <w:rsid w:val="001A6B47"/>
    <w:rsid w:val="001B2E0A"/>
    <w:rsid w:val="001C6D22"/>
    <w:rsid w:val="001E1DF3"/>
    <w:rsid w:val="001E474C"/>
    <w:rsid w:val="001F622C"/>
    <w:rsid w:val="00200703"/>
    <w:rsid w:val="00200B1D"/>
    <w:rsid w:val="00211C40"/>
    <w:rsid w:val="002136BF"/>
    <w:rsid w:val="00223C78"/>
    <w:rsid w:val="00225D5F"/>
    <w:rsid w:val="00226DFD"/>
    <w:rsid w:val="00234BA1"/>
    <w:rsid w:val="00243A72"/>
    <w:rsid w:val="002454EB"/>
    <w:rsid w:val="00245AF8"/>
    <w:rsid w:val="00245CBF"/>
    <w:rsid w:val="0025116D"/>
    <w:rsid w:val="0027440C"/>
    <w:rsid w:val="00274B1A"/>
    <w:rsid w:val="00275DB7"/>
    <w:rsid w:val="00275F82"/>
    <w:rsid w:val="0027698F"/>
    <w:rsid w:val="00280439"/>
    <w:rsid w:val="00281C25"/>
    <w:rsid w:val="002915FF"/>
    <w:rsid w:val="00293ECB"/>
    <w:rsid w:val="00295295"/>
    <w:rsid w:val="002A5B56"/>
    <w:rsid w:val="002B0CD1"/>
    <w:rsid w:val="002B4A91"/>
    <w:rsid w:val="002C5868"/>
    <w:rsid w:val="002C7268"/>
    <w:rsid w:val="002D3EAE"/>
    <w:rsid w:val="002E1EC4"/>
    <w:rsid w:val="002F37D4"/>
    <w:rsid w:val="002F4E51"/>
    <w:rsid w:val="003139F7"/>
    <w:rsid w:val="003141CD"/>
    <w:rsid w:val="00322221"/>
    <w:rsid w:val="00331392"/>
    <w:rsid w:val="0033304A"/>
    <w:rsid w:val="003539AC"/>
    <w:rsid w:val="003550EA"/>
    <w:rsid w:val="00355B23"/>
    <w:rsid w:val="003603E6"/>
    <w:rsid w:val="003666B6"/>
    <w:rsid w:val="0037239C"/>
    <w:rsid w:val="003831BB"/>
    <w:rsid w:val="00394B63"/>
    <w:rsid w:val="003A028C"/>
    <w:rsid w:val="003B0798"/>
    <w:rsid w:val="003B1E6C"/>
    <w:rsid w:val="003B283D"/>
    <w:rsid w:val="003B51F2"/>
    <w:rsid w:val="003B5CA3"/>
    <w:rsid w:val="003B73DE"/>
    <w:rsid w:val="003B7A8A"/>
    <w:rsid w:val="003B7C48"/>
    <w:rsid w:val="003C1AF1"/>
    <w:rsid w:val="003C2045"/>
    <w:rsid w:val="003C4625"/>
    <w:rsid w:val="003D0F55"/>
    <w:rsid w:val="003D19BC"/>
    <w:rsid w:val="003D2B62"/>
    <w:rsid w:val="003D2DD0"/>
    <w:rsid w:val="003D2EC4"/>
    <w:rsid w:val="003E6CFA"/>
    <w:rsid w:val="003F07D4"/>
    <w:rsid w:val="003F2045"/>
    <w:rsid w:val="003F28CE"/>
    <w:rsid w:val="003F5553"/>
    <w:rsid w:val="003F5D2E"/>
    <w:rsid w:val="00404425"/>
    <w:rsid w:val="00404884"/>
    <w:rsid w:val="004120A8"/>
    <w:rsid w:val="00415C51"/>
    <w:rsid w:val="00426885"/>
    <w:rsid w:val="00426D33"/>
    <w:rsid w:val="004326AF"/>
    <w:rsid w:val="00435D62"/>
    <w:rsid w:val="0044068A"/>
    <w:rsid w:val="004451D5"/>
    <w:rsid w:val="00450213"/>
    <w:rsid w:val="00450956"/>
    <w:rsid w:val="004526B2"/>
    <w:rsid w:val="00452F9E"/>
    <w:rsid w:val="004533E1"/>
    <w:rsid w:val="00461511"/>
    <w:rsid w:val="004628FC"/>
    <w:rsid w:val="00467C42"/>
    <w:rsid w:val="0047026F"/>
    <w:rsid w:val="00473915"/>
    <w:rsid w:val="004768A3"/>
    <w:rsid w:val="00481F70"/>
    <w:rsid w:val="0048347E"/>
    <w:rsid w:val="00487384"/>
    <w:rsid w:val="00497B41"/>
    <w:rsid w:val="004A0C19"/>
    <w:rsid w:val="004B2C61"/>
    <w:rsid w:val="004C1651"/>
    <w:rsid w:val="004C3CB0"/>
    <w:rsid w:val="004C4989"/>
    <w:rsid w:val="004D0D44"/>
    <w:rsid w:val="004E1D4F"/>
    <w:rsid w:val="004E787F"/>
    <w:rsid w:val="004F1422"/>
    <w:rsid w:val="004F4904"/>
    <w:rsid w:val="00506952"/>
    <w:rsid w:val="005138C6"/>
    <w:rsid w:val="00514891"/>
    <w:rsid w:val="00520CE0"/>
    <w:rsid w:val="005258D1"/>
    <w:rsid w:val="00532BA4"/>
    <w:rsid w:val="0053401C"/>
    <w:rsid w:val="00537767"/>
    <w:rsid w:val="00540E09"/>
    <w:rsid w:val="005413D5"/>
    <w:rsid w:val="00552BDA"/>
    <w:rsid w:val="00554104"/>
    <w:rsid w:val="0055687D"/>
    <w:rsid w:val="00562ED2"/>
    <w:rsid w:val="00581633"/>
    <w:rsid w:val="00584369"/>
    <w:rsid w:val="00584947"/>
    <w:rsid w:val="00593E25"/>
    <w:rsid w:val="005A071F"/>
    <w:rsid w:val="005A1C18"/>
    <w:rsid w:val="005A1D2C"/>
    <w:rsid w:val="005C2528"/>
    <w:rsid w:val="005C2D59"/>
    <w:rsid w:val="005C51D1"/>
    <w:rsid w:val="005C5CB7"/>
    <w:rsid w:val="005D6A8F"/>
    <w:rsid w:val="005D7642"/>
    <w:rsid w:val="005E0879"/>
    <w:rsid w:val="005E0B42"/>
    <w:rsid w:val="005F51DE"/>
    <w:rsid w:val="00601305"/>
    <w:rsid w:val="00607A52"/>
    <w:rsid w:val="006121FD"/>
    <w:rsid w:val="006123D4"/>
    <w:rsid w:val="006151F3"/>
    <w:rsid w:val="006154C1"/>
    <w:rsid w:val="00615CDC"/>
    <w:rsid w:val="00624571"/>
    <w:rsid w:val="00625B22"/>
    <w:rsid w:val="00634309"/>
    <w:rsid w:val="006447E2"/>
    <w:rsid w:val="00645A82"/>
    <w:rsid w:val="0064672D"/>
    <w:rsid w:val="00660AE6"/>
    <w:rsid w:val="00667B40"/>
    <w:rsid w:val="006A3B46"/>
    <w:rsid w:val="006B5E11"/>
    <w:rsid w:val="006B662A"/>
    <w:rsid w:val="006C219A"/>
    <w:rsid w:val="006F3E03"/>
    <w:rsid w:val="006F42B7"/>
    <w:rsid w:val="006F6FC4"/>
    <w:rsid w:val="00700ED3"/>
    <w:rsid w:val="007021F6"/>
    <w:rsid w:val="00702A59"/>
    <w:rsid w:val="00715848"/>
    <w:rsid w:val="00721EC3"/>
    <w:rsid w:val="0072482C"/>
    <w:rsid w:val="007260A0"/>
    <w:rsid w:val="00726DED"/>
    <w:rsid w:val="0073223E"/>
    <w:rsid w:val="00735988"/>
    <w:rsid w:val="007362D2"/>
    <w:rsid w:val="00741828"/>
    <w:rsid w:val="00750D45"/>
    <w:rsid w:val="0075116F"/>
    <w:rsid w:val="00755D9E"/>
    <w:rsid w:val="00767C2F"/>
    <w:rsid w:val="007751D9"/>
    <w:rsid w:val="007777E3"/>
    <w:rsid w:val="00777E94"/>
    <w:rsid w:val="00787A82"/>
    <w:rsid w:val="0079368C"/>
    <w:rsid w:val="007A38A3"/>
    <w:rsid w:val="007A502D"/>
    <w:rsid w:val="007A5613"/>
    <w:rsid w:val="007B0967"/>
    <w:rsid w:val="007B3147"/>
    <w:rsid w:val="007B3B0C"/>
    <w:rsid w:val="007B4285"/>
    <w:rsid w:val="007C247F"/>
    <w:rsid w:val="007C5A7B"/>
    <w:rsid w:val="007C7BEE"/>
    <w:rsid w:val="007D22A1"/>
    <w:rsid w:val="007D7B41"/>
    <w:rsid w:val="007E0032"/>
    <w:rsid w:val="007F157B"/>
    <w:rsid w:val="0080281E"/>
    <w:rsid w:val="0081289B"/>
    <w:rsid w:val="008231C3"/>
    <w:rsid w:val="00827D6F"/>
    <w:rsid w:val="008348B9"/>
    <w:rsid w:val="0083508B"/>
    <w:rsid w:val="008434E2"/>
    <w:rsid w:val="00845097"/>
    <w:rsid w:val="00851D3D"/>
    <w:rsid w:val="00851FCB"/>
    <w:rsid w:val="0085220F"/>
    <w:rsid w:val="0085357A"/>
    <w:rsid w:val="00857F5A"/>
    <w:rsid w:val="00860525"/>
    <w:rsid w:val="008610FC"/>
    <w:rsid w:val="00862F76"/>
    <w:rsid w:val="008651FA"/>
    <w:rsid w:val="008656CC"/>
    <w:rsid w:val="008666AE"/>
    <w:rsid w:val="0087635E"/>
    <w:rsid w:val="0088111D"/>
    <w:rsid w:val="008832C7"/>
    <w:rsid w:val="00887EED"/>
    <w:rsid w:val="0089207B"/>
    <w:rsid w:val="00892626"/>
    <w:rsid w:val="00895D67"/>
    <w:rsid w:val="008971D0"/>
    <w:rsid w:val="00897372"/>
    <w:rsid w:val="008B16F5"/>
    <w:rsid w:val="008B798C"/>
    <w:rsid w:val="008C42A7"/>
    <w:rsid w:val="008C45FE"/>
    <w:rsid w:val="008D4BE5"/>
    <w:rsid w:val="008E6A69"/>
    <w:rsid w:val="008E75B9"/>
    <w:rsid w:val="008E7857"/>
    <w:rsid w:val="008F0E5F"/>
    <w:rsid w:val="008F36D0"/>
    <w:rsid w:val="00902206"/>
    <w:rsid w:val="00905DFC"/>
    <w:rsid w:val="0090717C"/>
    <w:rsid w:val="00910B94"/>
    <w:rsid w:val="0093073A"/>
    <w:rsid w:val="00941663"/>
    <w:rsid w:val="00944807"/>
    <w:rsid w:val="00946B56"/>
    <w:rsid w:val="009519AC"/>
    <w:rsid w:val="0096009E"/>
    <w:rsid w:val="00960C49"/>
    <w:rsid w:val="00964ED8"/>
    <w:rsid w:val="0097101B"/>
    <w:rsid w:val="00971D13"/>
    <w:rsid w:val="009870DE"/>
    <w:rsid w:val="009A1E00"/>
    <w:rsid w:val="009A5606"/>
    <w:rsid w:val="009A6B25"/>
    <w:rsid w:val="009A6F13"/>
    <w:rsid w:val="009B398A"/>
    <w:rsid w:val="009B4A26"/>
    <w:rsid w:val="009B6A59"/>
    <w:rsid w:val="009B7063"/>
    <w:rsid w:val="009C0507"/>
    <w:rsid w:val="009C78BB"/>
    <w:rsid w:val="009C7A9E"/>
    <w:rsid w:val="009D3C51"/>
    <w:rsid w:val="009E1201"/>
    <w:rsid w:val="009E6ABB"/>
    <w:rsid w:val="009E7E95"/>
    <w:rsid w:val="00A02999"/>
    <w:rsid w:val="00A069FF"/>
    <w:rsid w:val="00A06F3B"/>
    <w:rsid w:val="00A11E3E"/>
    <w:rsid w:val="00A45725"/>
    <w:rsid w:val="00A5668B"/>
    <w:rsid w:val="00A63D44"/>
    <w:rsid w:val="00A64803"/>
    <w:rsid w:val="00A81E0C"/>
    <w:rsid w:val="00A83A47"/>
    <w:rsid w:val="00A97590"/>
    <w:rsid w:val="00AA3734"/>
    <w:rsid w:val="00AB2B26"/>
    <w:rsid w:val="00AB6ACF"/>
    <w:rsid w:val="00AC700E"/>
    <w:rsid w:val="00AD57B2"/>
    <w:rsid w:val="00AE093C"/>
    <w:rsid w:val="00AE2FEA"/>
    <w:rsid w:val="00AE4C4D"/>
    <w:rsid w:val="00AE5498"/>
    <w:rsid w:val="00AE7BB6"/>
    <w:rsid w:val="00AF21E5"/>
    <w:rsid w:val="00AF33B0"/>
    <w:rsid w:val="00AF62B0"/>
    <w:rsid w:val="00AF6C72"/>
    <w:rsid w:val="00B02170"/>
    <w:rsid w:val="00B1229D"/>
    <w:rsid w:val="00B14DE9"/>
    <w:rsid w:val="00B159F3"/>
    <w:rsid w:val="00B3001F"/>
    <w:rsid w:val="00B32B45"/>
    <w:rsid w:val="00B36775"/>
    <w:rsid w:val="00B42A66"/>
    <w:rsid w:val="00B50F9A"/>
    <w:rsid w:val="00B547AC"/>
    <w:rsid w:val="00BA060A"/>
    <w:rsid w:val="00BA5434"/>
    <w:rsid w:val="00BA6331"/>
    <w:rsid w:val="00BB6D9C"/>
    <w:rsid w:val="00BC363E"/>
    <w:rsid w:val="00BC4006"/>
    <w:rsid w:val="00BC44A9"/>
    <w:rsid w:val="00BC51CA"/>
    <w:rsid w:val="00BC5C67"/>
    <w:rsid w:val="00BC5E53"/>
    <w:rsid w:val="00BE09D2"/>
    <w:rsid w:val="00BE1A7D"/>
    <w:rsid w:val="00BE2A2C"/>
    <w:rsid w:val="00C0699B"/>
    <w:rsid w:val="00C073C1"/>
    <w:rsid w:val="00C07964"/>
    <w:rsid w:val="00C11C26"/>
    <w:rsid w:val="00C15B57"/>
    <w:rsid w:val="00C222FE"/>
    <w:rsid w:val="00C43043"/>
    <w:rsid w:val="00C44B3C"/>
    <w:rsid w:val="00C4786B"/>
    <w:rsid w:val="00C47B6E"/>
    <w:rsid w:val="00C50074"/>
    <w:rsid w:val="00C50B78"/>
    <w:rsid w:val="00C66A23"/>
    <w:rsid w:val="00C702B4"/>
    <w:rsid w:val="00C8051F"/>
    <w:rsid w:val="00C81CDF"/>
    <w:rsid w:val="00C86572"/>
    <w:rsid w:val="00C86C96"/>
    <w:rsid w:val="00C9468C"/>
    <w:rsid w:val="00C971A2"/>
    <w:rsid w:val="00CA4DDE"/>
    <w:rsid w:val="00CA768B"/>
    <w:rsid w:val="00CB0797"/>
    <w:rsid w:val="00CB0DB4"/>
    <w:rsid w:val="00CB540D"/>
    <w:rsid w:val="00CB6867"/>
    <w:rsid w:val="00CC2172"/>
    <w:rsid w:val="00CC23D0"/>
    <w:rsid w:val="00CC501C"/>
    <w:rsid w:val="00CC5DFB"/>
    <w:rsid w:val="00CD0FD6"/>
    <w:rsid w:val="00CD78F5"/>
    <w:rsid w:val="00CD7C84"/>
    <w:rsid w:val="00CE3579"/>
    <w:rsid w:val="00D00508"/>
    <w:rsid w:val="00D015C4"/>
    <w:rsid w:val="00D05289"/>
    <w:rsid w:val="00D066E1"/>
    <w:rsid w:val="00D3699E"/>
    <w:rsid w:val="00D55CCD"/>
    <w:rsid w:val="00D567E6"/>
    <w:rsid w:val="00D64436"/>
    <w:rsid w:val="00D675C6"/>
    <w:rsid w:val="00D7258D"/>
    <w:rsid w:val="00D73F91"/>
    <w:rsid w:val="00D74803"/>
    <w:rsid w:val="00D74DE8"/>
    <w:rsid w:val="00D822DB"/>
    <w:rsid w:val="00D92C67"/>
    <w:rsid w:val="00D9634D"/>
    <w:rsid w:val="00DA03DC"/>
    <w:rsid w:val="00DB06AC"/>
    <w:rsid w:val="00DC2109"/>
    <w:rsid w:val="00DD21D8"/>
    <w:rsid w:val="00DD2F88"/>
    <w:rsid w:val="00DE0469"/>
    <w:rsid w:val="00E00FF2"/>
    <w:rsid w:val="00E1370F"/>
    <w:rsid w:val="00E20BB4"/>
    <w:rsid w:val="00E238C0"/>
    <w:rsid w:val="00E276A9"/>
    <w:rsid w:val="00E31959"/>
    <w:rsid w:val="00E35544"/>
    <w:rsid w:val="00E36E5E"/>
    <w:rsid w:val="00E40B90"/>
    <w:rsid w:val="00E425B7"/>
    <w:rsid w:val="00E53586"/>
    <w:rsid w:val="00E53916"/>
    <w:rsid w:val="00E61A06"/>
    <w:rsid w:val="00E61A5E"/>
    <w:rsid w:val="00E71F63"/>
    <w:rsid w:val="00E72505"/>
    <w:rsid w:val="00E77853"/>
    <w:rsid w:val="00E80114"/>
    <w:rsid w:val="00E81701"/>
    <w:rsid w:val="00E90C6F"/>
    <w:rsid w:val="00E92120"/>
    <w:rsid w:val="00E9515D"/>
    <w:rsid w:val="00E95832"/>
    <w:rsid w:val="00EA54E6"/>
    <w:rsid w:val="00EB0717"/>
    <w:rsid w:val="00EC39B6"/>
    <w:rsid w:val="00EC6836"/>
    <w:rsid w:val="00ED744D"/>
    <w:rsid w:val="00ED7585"/>
    <w:rsid w:val="00EE0F8F"/>
    <w:rsid w:val="00EE1273"/>
    <w:rsid w:val="00EF3C76"/>
    <w:rsid w:val="00F004DC"/>
    <w:rsid w:val="00F121C9"/>
    <w:rsid w:val="00F153DC"/>
    <w:rsid w:val="00F242AE"/>
    <w:rsid w:val="00F25655"/>
    <w:rsid w:val="00F30584"/>
    <w:rsid w:val="00F35174"/>
    <w:rsid w:val="00F366A7"/>
    <w:rsid w:val="00F44E62"/>
    <w:rsid w:val="00F53820"/>
    <w:rsid w:val="00F5652C"/>
    <w:rsid w:val="00F62E7B"/>
    <w:rsid w:val="00F65514"/>
    <w:rsid w:val="00F7208E"/>
    <w:rsid w:val="00F825C7"/>
    <w:rsid w:val="00F90920"/>
    <w:rsid w:val="00F95B27"/>
    <w:rsid w:val="00FA1AD9"/>
    <w:rsid w:val="00FA480B"/>
    <w:rsid w:val="00FA4F90"/>
    <w:rsid w:val="00FA733E"/>
    <w:rsid w:val="00FB624D"/>
    <w:rsid w:val="00FB78C7"/>
    <w:rsid w:val="00FC03CB"/>
    <w:rsid w:val="00FC0F50"/>
    <w:rsid w:val="00FD53D7"/>
    <w:rsid w:val="00FD7434"/>
    <w:rsid w:val="00FE53EE"/>
    <w:rsid w:val="00FE7B06"/>
    <w:rsid w:val="00FF1AFC"/>
    <w:rsid w:val="00FF3A1D"/>
    <w:rsid w:val="03ADA795"/>
    <w:rsid w:val="04CEDD57"/>
    <w:rsid w:val="04F254A9"/>
    <w:rsid w:val="073FDF8F"/>
    <w:rsid w:val="0836DEE0"/>
    <w:rsid w:val="08905F12"/>
    <w:rsid w:val="0968381C"/>
    <w:rsid w:val="10789C7E"/>
    <w:rsid w:val="15A24FB6"/>
    <w:rsid w:val="1D415223"/>
    <w:rsid w:val="1DF18E41"/>
    <w:rsid w:val="1FE44486"/>
    <w:rsid w:val="2011C7CE"/>
    <w:rsid w:val="21141F5B"/>
    <w:rsid w:val="21DDAD2F"/>
    <w:rsid w:val="22D5BF69"/>
    <w:rsid w:val="281081D5"/>
    <w:rsid w:val="29A426F0"/>
    <w:rsid w:val="2A613F4A"/>
    <w:rsid w:val="2DC0EB6E"/>
    <w:rsid w:val="35F2F5E2"/>
    <w:rsid w:val="3622F810"/>
    <w:rsid w:val="367C345E"/>
    <w:rsid w:val="39198DA3"/>
    <w:rsid w:val="39E684CA"/>
    <w:rsid w:val="3AAD4A3B"/>
    <w:rsid w:val="3C677C51"/>
    <w:rsid w:val="3F7471DE"/>
    <w:rsid w:val="409587A6"/>
    <w:rsid w:val="40BE01F0"/>
    <w:rsid w:val="41825A2D"/>
    <w:rsid w:val="42A3FDDC"/>
    <w:rsid w:val="437138E7"/>
    <w:rsid w:val="43F3DC4A"/>
    <w:rsid w:val="46C20CFA"/>
    <w:rsid w:val="49790DCE"/>
    <w:rsid w:val="4E647BCB"/>
    <w:rsid w:val="521066B5"/>
    <w:rsid w:val="581B94A0"/>
    <w:rsid w:val="59923C20"/>
    <w:rsid w:val="5B03FF9B"/>
    <w:rsid w:val="614166C6"/>
    <w:rsid w:val="63224951"/>
    <w:rsid w:val="6398610F"/>
    <w:rsid w:val="6491763F"/>
    <w:rsid w:val="65D15DF6"/>
    <w:rsid w:val="6F8F0AB9"/>
    <w:rsid w:val="71DC4C04"/>
    <w:rsid w:val="71F098D9"/>
    <w:rsid w:val="7293F259"/>
    <w:rsid w:val="72DAA7DE"/>
    <w:rsid w:val="74F7AB88"/>
    <w:rsid w:val="78F45AA7"/>
    <w:rsid w:val="7B7CED40"/>
    <w:rsid w:val="7BE003BF"/>
    <w:rsid w:val="7D0FA6E2"/>
    <w:rsid w:val="7E69E4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17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3F91"/>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ui-provider">
    <w:name w:val="ui-provider"/>
    <w:basedOn w:val="Standaardalinea-lettertype"/>
    <w:rsid w:val="00D73F91"/>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1A6B47"/>
    <w:pPr>
      <w:spacing w:after="160" w:line="259" w:lineRule="auto"/>
      <w:ind w:left="720"/>
      <w:contextualSpacing/>
    </w:pPr>
    <w:rPr>
      <w:rFonts w:asciiTheme="minorHAnsi" w:hAnsiTheme="minorHAnsi" w:cstheme="minorBidi"/>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1A6B47"/>
  </w:style>
  <w:style w:type="paragraph" w:styleId="Tekstopmerking">
    <w:name w:val="annotation text"/>
    <w:basedOn w:val="Standaard"/>
    <w:link w:val="TekstopmerkingChar"/>
    <w:unhideWhenUsed/>
    <w:rsid w:val="001A6B47"/>
    <w:pPr>
      <w:spacing w:after="160"/>
    </w:pPr>
    <w:rPr>
      <w:rFonts w:ascii="Verdana" w:hAnsi="Verdana" w:cstheme="minorBidi"/>
      <w:sz w:val="20"/>
      <w:szCs w:val="20"/>
      <w:lang w:val="en-US" w:eastAsia="en-US"/>
    </w:rPr>
  </w:style>
  <w:style w:type="character" w:customStyle="1" w:styleId="TekstopmerkingChar">
    <w:name w:val="Tekst opmerking Char"/>
    <w:basedOn w:val="Standaardalinea-lettertype"/>
    <w:link w:val="Tekstopmerking"/>
    <w:rsid w:val="001A6B47"/>
    <w:rPr>
      <w:rFonts w:ascii="Verdana" w:hAnsi="Verdana"/>
      <w:sz w:val="20"/>
      <w:szCs w:val="20"/>
      <w:lang w:val="en-US"/>
    </w:rPr>
  </w:style>
  <w:style w:type="paragraph" w:styleId="Voetnoottekst">
    <w:name w:val="footnote text"/>
    <w:basedOn w:val="Standaard"/>
    <w:link w:val="VoetnoottekstChar"/>
    <w:uiPriority w:val="99"/>
    <w:unhideWhenUsed/>
    <w:rsid w:val="001A6B47"/>
    <w:rPr>
      <w:rFonts w:ascii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1A6B47"/>
    <w:rPr>
      <w:sz w:val="20"/>
      <w:szCs w:val="20"/>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1A6B47"/>
    <w:rPr>
      <w:vertAlign w:val="superscript"/>
    </w:rPr>
  </w:style>
  <w:style w:type="paragraph" w:styleId="Normaalweb">
    <w:name w:val="Normal (Web)"/>
    <w:basedOn w:val="Standaard"/>
    <w:uiPriority w:val="99"/>
    <w:unhideWhenUsed/>
    <w:rsid w:val="006F42B7"/>
    <w:pPr>
      <w:spacing w:before="100" w:beforeAutospacing="1" w:after="100" w:afterAutospacing="1"/>
    </w:pPr>
  </w:style>
  <w:style w:type="character" w:styleId="Zwaar">
    <w:name w:val="Strong"/>
    <w:basedOn w:val="Standaardalinea-lettertype"/>
    <w:uiPriority w:val="22"/>
    <w:qFormat/>
    <w:rsid w:val="006F42B7"/>
    <w:rPr>
      <w:b/>
      <w:bCs/>
    </w:rPr>
  </w:style>
  <w:style w:type="character" w:styleId="Nadruk">
    <w:name w:val="Emphasis"/>
    <w:basedOn w:val="Standaardalinea-lettertype"/>
    <w:uiPriority w:val="20"/>
    <w:qFormat/>
    <w:rsid w:val="006F42B7"/>
    <w:rPr>
      <w:i/>
      <w:iCs/>
    </w:rPr>
  </w:style>
  <w:style w:type="paragraph" w:styleId="Revisie">
    <w:name w:val="Revision"/>
    <w:hidden/>
    <w:uiPriority w:val="99"/>
    <w:semiHidden/>
    <w:rsid w:val="008666AE"/>
    <w:pPr>
      <w:spacing w:after="0" w:line="240" w:lineRule="auto"/>
    </w:pPr>
    <w:rPr>
      <w:rFonts w:ascii="Calibri" w:hAnsi="Calibri" w:cs="Calibri"/>
      <w:lang w:eastAsia="nl-NL"/>
    </w:rPr>
  </w:style>
  <w:style w:type="character" w:styleId="Verwijzingopmerking">
    <w:name w:val="annotation reference"/>
    <w:basedOn w:val="Standaardalinea-lettertype"/>
    <w:unhideWhenUsed/>
    <w:rsid w:val="008666AE"/>
    <w:rPr>
      <w:sz w:val="16"/>
      <w:szCs w:val="16"/>
    </w:rPr>
  </w:style>
  <w:style w:type="paragraph" w:styleId="Onderwerpvanopmerking">
    <w:name w:val="annotation subject"/>
    <w:basedOn w:val="Tekstopmerking"/>
    <w:next w:val="Tekstopmerking"/>
    <w:link w:val="OnderwerpvanopmerkingChar"/>
    <w:uiPriority w:val="99"/>
    <w:semiHidden/>
    <w:unhideWhenUsed/>
    <w:rsid w:val="008666AE"/>
    <w:pPr>
      <w:spacing w:after="0"/>
    </w:pPr>
    <w:rPr>
      <w:rFonts w:ascii="Calibri" w:hAnsi="Calibri" w:cs="Calibri"/>
      <w:b/>
      <w:bCs/>
      <w:lang w:val="nl-NL" w:eastAsia="nl-NL"/>
    </w:rPr>
  </w:style>
  <w:style w:type="character" w:customStyle="1" w:styleId="OnderwerpvanopmerkingChar">
    <w:name w:val="Onderwerp van opmerking Char"/>
    <w:basedOn w:val="TekstopmerkingChar"/>
    <w:link w:val="Onderwerpvanopmerking"/>
    <w:uiPriority w:val="99"/>
    <w:semiHidden/>
    <w:rsid w:val="008666AE"/>
    <w:rPr>
      <w:rFonts w:ascii="Calibri" w:hAnsi="Calibri" w:cs="Calibri"/>
      <w:b/>
      <w:bCs/>
      <w:sz w:val="20"/>
      <w:szCs w:val="20"/>
      <w:lang w:val="en-US" w:eastAsia="nl-NL"/>
    </w:rPr>
  </w:style>
  <w:style w:type="character" w:styleId="Hyperlink">
    <w:name w:val="Hyperlink"/>
    <w:basedOn w:val="Standaardalinea-lettertype"/>
    <w:uiPriority w:val="99"/>
    <w:unhideWhenUsed/>
    <w:rsid w:val="00E425B7"/>
    <w:rPr>
      <w:color w:val="0000FF"/>
      <w:u w:val="single"/>
    </w:rPr>
  </w:style>
  <w:style w:type="paragraph" w:styleId="Koptekst">
    <w:name w:val="header"/>
    <w:basedOn w:val="Standaard"/>
    <w:link w:val="KoptekstChar"/>
    <w:uiPriority w:val="99"/>
    <w:unhideWhenUsed/>
    <w:rsid w:val="00DB06AC"/>
    <w:pPr>
      <w:tabs>
        <w:tab w:val="center" w:pos="4513"/>
        <w:tab w:val="right" w:pos="9026"/>
      </w:tabs>
    </w:pPr>
  </w:style>
  <w:style w:type="character" w:customStyle="1" w:styleId="KoptekstChar">
    <w:name w:val="Koptekst Char"/>
    <w:basedOn w:val="Standaardalinea-lettertype"/>
    <w:link w:val="Koptekst"/>
    <w:uiPriority w:val="99"/>
    <w:rsid w:val="00DB06AC"/>
    <w:rPr>
      <w:rFonts w:ascii="Calibri" w:hAnsi="Calibri" w:cs="Calibri"/>
      <w:lang w:eastAsia="nl-NL"/>
    </w:rPr>
  </w:style>
  <w:style w:type="paragraph" w:styleId="Voettekst">
    <w:name w:val="footer"/>
    <w:basedOn w:val="Standaard"/>
    <w:link w:val="VoettekstChar"/>
    <w:uiPriority w:val="99"/>
    <w:unhideWhenUsed/>
    <w:rsid w:val="00DB06AC"/>
    <w:pPr>
      <w:tabs>
        <w:tab w:val="center" w:pos="4513"/>
        <w:tab w:val="right" w:pos="9026"/>
      </w:tabs>
    </w:pPr>
  </w:style>
  <w:style w:type="character" w:customStyle="1" w:styleId="VoettekstChar">
    <w:name w:val="Voettekst Char"/>
    <w:basedOn w:val="Standaardalinea-lettertype"/>
    <w:link w:val="Voettekst"/>
    <w:uiPriority w:val="99"/>
    <w:rsid w:val="00DB06AC"/>
    <w:rPr>
      <w:rFonts w:ascii="Calibri" w:hAnsi="Calibri" w:cs="Calibri"/>
      <w:lang w:eastAsia="nl-NL"/>
    </w:rPr>
  </w:style>
  <w:style w:type="paragraph" w:customStyle="1" w:styleId="broodtekst">
    <w:name w:val="broodtekst"/>
    <w:basedOn w:val="Standaard"/>
    <w:qFormat/>
    <w:rsid w:val="006B5E11"/>
    <w:pPr>
      <w:autoSpaceDE w:val="0"/>
      <w:autoSpaceDN w:val="0"/>
      <w:adjustRightInd w:val="0"/>
      <w:spacing w:line="240" w:lineRule="atLeast"/>
    </w:pPr>
    <w:rPr>
      <w:rFonts w:ascii="Verdana" w:eastAsia="Times New Roman" w:hAnsi="Verdana" w:cs="Times New Roman"/>
      <w:sz w:val="18"/>
      <w:szCs w:val="18"/>
    </w:rPr>
  </w:style>
  <w:style w:type="paragraph" w:customStyle="1" w:styleId="Default">
    <w:name w:val="Default"/>
    <w:rsid w:val="006B5E1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Standaardalinea-lettertype"/>
    <w:uiPriority w:val="99"/>
    <w:semiHidden/>
    <w:unhideWhenUsed/>
    <w:rsid w:val="003F07D4"/>
    <w:rPr>
      <w:color w:val="605E5C"/>
      <w:shd w:val="clear" w:color="auto" w:fill="E1DFDD"/>
    </w:rPr>
  </w:style>
  <w:style w:type="paragraph" w:customStyle="1" w:styleId="tussenkop">
    <w:name w:val="tussenkop"/>
    <w:basedOn w:val="Standaard"/>
    <w:rsid w:val="005F51DE"/>
    <w:pPr>
      <w:spacing w:before="100" w:beforeAutospacing="1" w:after="100" w:afterAutospacing="1"/>
    </w:pPr>
    <w:rPr>
      <w:rFonts w:ascii="Times New Roman" w:eastAsia="Times New Roman" w:hAnsi="Times New Roman" w:cs="Times New Roman"/>
      <w:sz w:val="24"/>
      <w:szCs w:val="24"/>
    </w:rPr>
  </w:style>
  <w:style w:type="character" w:styleId="Intensieveverwijzing">
    <w:name w:val="Intense Reference"/>
    <w:basedOn w:val="Standaardalinea-lettertype"/>
    <w:uiPriority w:val="32"/>
    <w:qFormat/>
    <w:rsid w:val="005F51DE"/>
    <w:rPr>
      <w:b/>
      <w:bCs/>
      <w:smallCaps/>
      <w:color w:val="4472C4" w:themeColor="accent1"/>
      <w:spacing w:val="5"/>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preekpunten">
    <w:name w:val="Spreekpunten"/>
    <w:basedOn w:val="Standaard"/>
    <w:rsid w:val="002915FF"/>
    <w:pPr>
      <w:numPr>
        <w:numId w:val="23"/>
      </w:numPr>
      <w:spacing w:line="360" w:lineRule="auto"/>
    </w:pPr>
    <w:rPr>
      <w:rFonts w:ascii="Verdana" w:eastAsia="Times New Roman" w:hAnsi="Verdana" w:cs="Times New Roman"/>
      <w:sz w:val="1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19315">
      <w:bodyDiv w:val="1"/>
      <w:marLeft w:val="0"/>
      <w:marRight w:val="0"/>
      <w:marTop w:val="0"/>
      <w:marBottom w:val="0"/>
      <w:divBdr>
        <w:top w:val="none" w:sz="0" w:space="0" w:color="auto"/>
        <w:left w:val="none" w:sz="0" w:space="0" w:color="auto"/>
        <w:bottom w:val="none" w:sz="0" w:space="0" w:color="auto"/>
        <w:right w:val="none" w:sz="0" w:space="0" w:color="auto"/>
      </w:divBdr>
    </w:div>
    <w:div w:id="83652138">
      <w:bodyDiv w:val="1"/>
      <w:marLeft w:val="0"/>
      <w:marRight w:val="0"/>
      <w:marTop w:val="0"/>
      <w:marBottom w:val="0"/>
      <w:divBdr>
        <w:top w:val="none" w:sz="0" w:space="0" w:color="auto"/>
        <w:left w:val="none" w:sz="0" w:space="0" w:color="auto"/>
        <w:bottom w:val="none" w:sz="0" w:space="0" w:color="auto"/>
        <w:right w:val="none" w:sz="0" w:space="0" w:color="auto"/>
      </w:divBdr>
    </w:div>
    <w:div w:id="230435243">
      <w:bodyDiv w:val="1"/>
      <w:marLeft w:val="0"/>
      <w:marRight w:val="0"/>
      <w:marTop w:val="0"/>
      <w:marBottom w:val="0"/>
      <w:divBdr>
        <w:top w:val="none" w:sz="0" w:space="0" w:color="auto"/>
        <w:left w:val="none" w:sz="0" w:space="0" w:color="auto"/>
        <w:bottom w:val="none" w:sz="0" w:space="0" w:color="auto"/>
        <w:right w:val="none" w:sz="0" w:space="0" w:color="auto"/>
      </w:divBdr>
    </w:div>
    <w:div w:id="277033340">
      <w:bodyDiv w:val="1"/>
      <w:marLeft w:val="0"/>
      <w:marRight w:val="0"/>
      <w:marTop w:val="0"/>
      <w:marBottom w:val="0"/>
      <w:divBdr>
        <w:top w:val="none" w:sz="0" w:space="0" w:color="auto"/>
        <w:left w:val="none" w:sz="0" w:space="0" w:color="auto"/>
        <w:bottom w:val="none" w:sz="0" w:space="0" w:color="auto"/>
        <w:right w:val="none" w:sz="0" w:space="0" w:color="auto"/>
      </w:divBdr>
    </w:div>
    <w:div w:id="295647050">
      <w:bodyDiv w:val="1"/>
      <w:marLeft w:val="0"/>
      <w:marRight w:val="0"/>
      <w:marTop w:val="0"/>
      <w:marBottom w:val="0"/>
      <w:divBdr>
        <w:top w:val="none" w:sz="0" w:space="0" w:color="auto"/>
        <w:left w:val="none" w:sz="0" w:space="0" w:color="auto"/>
        <w:bottom w:val="none" w:sz="0" w:space="0" w:color="auto"/>
        <w:right w:val="none" w:sz="0" w:space="0" w:color="auto"/>
      </w:divBdr>
    </w:div>
    <w:div w:id="300380165">
      <w:bodyDiv w:val="1"/>
      <w:marLeft w:val="0"/>
      <w:marRight w:val="0"/>
      <w:marTop w:val="0"/>
      <w:marBottom w:val="0"/>
      <w:divBdr>
        <w:top w:val="none" w:sz="0" w:space="0" w:color="auto"/>
        <w:left w:val="none" w:sz="0" w:space="0" w:color="auto"/>
        <w:bottom w:val="none" w:sz="0" w:space="0" w:color="auto"/>
        <w:right w:val="none" w:sz="0" w:space="0" w:color="auto"/>
      </w:divBdr>
    </w:div>
    <w:div w:id="306513013">
      <w:bodyDiv w:val="1"/>
      <w:marLeft w:val="0"/>
      <w:marRight w:val="0"/>
      <w:marTop w:val="0"/>
      <w:marBottom w:val="0"/>
      <w:divBdr>
        <w:top w:val="none" w:sz="0" w:space="0" w:color="auto"/>
        <w:left w:val="none" w:sz="0" w:space="0" w:color="auto"/>
        <w:bottom w:val="none" w:sz="0" w:space="0" w:color="auto"/>
        <w:right w:val="none" w:sz="0" w:space="0" w:color="auto"/>
      </w:divBdr>
    </w:div>
    <w:div w:id="310061806">
      <w:bodyDiv w:val="1"/>
      <w:marLeft w:val="0"/>
      <w:marRight w:val="0"/>
      <w:marTop w:val="0"/>
      <w:marBottom w:val="0"/>
      <w:divBdr>
        <w:top w:val="none" w:sz="0" w:space="0" w:color="auto"/>
        <w:left w:val="none" w:sz="0" w:space="0" w:color="auto"/>
        <w:bottom w:val="none" w:sz="0" w:space="0" w:color="auto"/>
        <w:right w:val="none" w:sz="0" w:space="0" w:color="auto"/>
      </w:divBdr>
    </w:div>
    <w:div w:id="415782569">
      <w:bodyDiv w:val="1"/>
      <w:marLeft w:val="0"/>
      <w:marRight w:val="0"/>
      <w:marTop w:val="0"/>
      <w:marBottom w:val="0"/>
      <w:divBdr>
        <w:top w:val="none" w:sz="0" w:space="0" w:color="auto"/>
        <w:left w:val="none" w:sz="0" w:space="0" w:color="auto"/>
        <w:bottom w:val="none" w:sz="0" w:space="0" w:color="auto"/>
        <w:right w:val="none" w:sz="0" w:space="0" w:color="auto"/>
      </w:divBdr>
    </w:div>
    <w:div w:id="466581904">
      <w:bodyDiv w:val="1"/>
      <w:marLeft w:val="0"/>
      <w:marRight w:val="0"/>
      <w:marTop w:val="0"/>
      <w:marBottom w:val="0"/>
      <w:divBdr>
        <w:top w:val="none" w:sz="0" w:space="0" w:color="auto"/>
        <w:left w:val="none" w:sz="0" w:space="0" w:color="auto"/>
        <w:bottom w:val="none" w:sz="0" w:space="0" w:color="auto"/>
        <w:right w:val="none" w:sz="0" w:space="0" w:color="auto"/>
      </w:divBdr>
    </w:div>
    <w:div w:id="528178009">
      <w:bodyDiv w:val="1"/>
      <w:marLeft w:val="0"/>
      <w:marRight w:val="0"/>
      <w:marTop w:val="0"/>
      <w:marBottom w:val="0"/>
      <w:divBdr>
        <w:top w:val="none" w:sz="0" w:space="0" w:color="auto"/>
        <w:left w:val="none" w:sz="0" w:space="0" w:color="auto"/>
        <w:bottom w:val="none" w:sz="0" w:space="0" w:color="auto"/>
        <w:right w:val="none" w:sz="0" w:space="0" w:color="auto"/>
      </w:divBdr>
    </w:div>
    <w:div w:id="546988926">
      <w:bodyDiv w:val="1"/>
      <w:marLeft w:val="0"/>
      <w:marRight w:val="0"/>
      <w:marTop w:val="0"/>
      <w:marBottom w:val="0"/>
      <w:divBdr>
        <w:top w:val="none" w:sz="0" w:space="0" w:color="auto"/>
        <w:left w:val="none" w:sz="0" w:space="0" w:color="auto"/>
        <w:bottom w:val="none" w:sz="0" w:space="0" w:color="auto"/>
        <w:right w:val="none" w:sz="0" w:space="0" w:color="auto"/>
      </w:divBdr>
    </w:div>
    <w:div w:id="566721312">
      <w:bodyDiv w:val="1"/>
      <w:marLeft w:val="0"/>
      <w:marRight w:val="0"/>
      <w:marTop w:val="0"/>
      <w:marBottom w:val="0"/>
      <w:divBdr>
        <w:top w:val="none" w:sz="0" w:space="0" w:color="auto"/>
        <w:left w:val="none" w:sz="0" w:space="0" w:color="auto"/>
        <w:bottom w:val="none" w:sz="0" w:space="0" w:color="auto"/>
        <w:right w:val="none" w:sz="0" w:space="0" w:color="auto"/>
      </w:divBdr>
    </w:div>
    <w:div w:id="585191761">
      <w:bodyDiv w:val="1"/>
      <w:marLeft w:val="0"/>
      <w:marRight w:val="0"/>
      <w:marTop w:val="0"/>
      <w:marBottom w:val="0"/>
      <w:divBdr>
        <w:top w:val="none" w:sz="0" w:space="0" w:color="auto"/>
        <w:left w:val="none" w:sz="0" w:space="0" w:color="auto"/>
        <w:bottom w:val="none" w:sz="0" w:space="0" w:color="auto"/>
        <w:right w:val="none" w:sz="0" w:space="0" w:color="auto"/>
      </w:divBdr>
    </w:div>
    <w:div w:id="626008739">
      <w:bodyDiv w:val="1"/>
      <w:marLeft w:val="0"/>
      <w:marRight w:val="0"/>
      <w:marTop w:val="0"/>
      <w:marBottom w:val="0"/>
      <w:divBdr>
        <w:top w:val="none" w:sz="0" w:space="0" w:color="auto"/>
        <w:left w:val="none" w:sz="0" w:space="0" w:color="auto"/>
        <w:bottom w:val="none" w:sz="0" w:space="0" w:color="auto"/>
        <w:right w:val="none" w:sz="0" w:space="0" w:color="auto"/>
      </w:divBdr>
    </w:div>
    <w:div w:id="658383664">
      <w:bodyDiv w:val="1"/>
      <w:marLeft w:val="0"/>
      <w:marRight w:val="0"/>
      <w:marTop w:val="0"/>
      <w:marBottom w:val="0"/>
      <w:divBdr>
        <w:top w:val="none" w:sz="0" w:space="0" w:color="auto"/>
        <w:left w:val="none" w:sz="0" w:space="0" w:color="auto"/>
        <w:bottom w:val="none" w:sz="0" w:space="0" w:color="auto"/>
        <w:right w:val="none" w:sz="0" w:space="0" w:color="auto"/>
      </w:divBdr>
    </w:div>
    <w:div w:id="663359650">
      <w:bodyDiv w:val="1"/>
      <w:marLeft w:val="0"/>
      <w:marRight w:val="0"/>
      <w:marTop w:val="0"/>
      <w:marBottom w:val="0"/>
      <w:divBdr>
        <w:top w:val="none" w:sz="0" w:space="0" w:color="auto"/>
        <w:left w:val="none" w:sz="0" w:space="0" w:color="auto"/>
        <w:bottom w:val="none" w:sz="0" w:space="0" w:color="auto"/>
        <w:right w:val="none" w:sz="0" w:space="0" w:color="auto"/>
      </w:divBdr>
    </w:div>
    <w:div w:id="711659641">
      <w:bodyDiv w:val="1"/>
      <w:marLeft w:val="0"/>
      <w:marRight w:val="0"/>
      <w:marTop w:val="0"/>
      <w:marBottom w:val="0"/>
      <w:divBdr>
        <w:top w:val="none" w:sz="0" w:space="0" w:color="auto"/>
        <w:left w:val="none" w:sz="0" w:space="0" w:color="auto"/>
        <w:bottom w:val="none" w:sz="0" w:space="0" w:color="auto"/>
        <w:right w:val="none" w:sz="0" w:space="0" w:color="auto"/>
      </w:divBdr>
    </w:div>
    <w:div w:id="758717484">
      <w:bodyDiv w:val="1"/>
      <w:marLeft w:val="0"/>
      <w:marRight w:val="0"/>
      <w:marTop w:val="0"/>
      <w:marBottom w:val="0"/>
      <w:divBdr>
        <w:top w:val="none" w:sz="0" w:space="0" w:color="auto"/>
        <w:left w:val="none" w:sz="0" w:space="0" w:color="auto"/>
        <w:bottom w:val="none" w:sz="0" w:space="0" w:color="auto"/>
        <w:right w:val="none" w:sz="0" w:space="0" w:color="auto"/>
      </w:divBdr>
    </w:div>
    <w:div w:id="774324893">
      <w:bodyDiv w:val="1"/>
      <w:marLeft w:val="0"/>
      <w:marRight w:val="0"/>
      <w:marTop w:val="0"/>
      <w:marBottom w:val="0"/>
      <w:divBdr>
        <w:top w:val="none" w:sz="0" w:space="0" w:color="auto"/>
        <w:left w:val="none" w:sz="0" w:space="0" w:color="auto"/>
        <w:bottom w:val="none" w:sz="0" w:space="0" w:color="auto"/>
        <w:right w:val="none" w:sz="0" w:space="0" w:color="auto"/>
      </w:divBdr>
    </w:div>
    <w:div w:id="825509630">
      <w:bodyDiv w:val="1"/>
      <w:marLeft w:val="0"/>
      <w:marRight w:val="0"/>
      <w:marTop w:val="0"/>
      <w:marBottom w:val="0"/>
      <w:divBdr>
        <w:top w:val="none" w:sz="0" w:space="0" w:color="auto"/>
        <w:left w:val="none" w:sz="0" w:space="0" w:color="auto"/>
        <w:bottom w:val="none" w:sz="0" w:space="0" w:color="auto"/>
        <w:right w:val="none" w:sz="0" w:space="0" w:color="auto"/>
      </w:divBdr>
    </w:div>
    <w:div w:id="1018431106">
      <w:bodyDiv w:val="1"/>
      <w:marLeft w:val="0"/>
      <w:marRight w:val="0"/>
      <w:marTop w:val="0"/>
      <w:marBottom w:val="0"/>
      <w:divBdr>
        <w:top w:val="none" w:sz="0" w:space="0" w:color="auto"/>
        <w:left w:val="none" w:sz="0" w:space="0" w:color="auto"/>
        <w:bottom w:val="none" w:sz="0" w:space="0" w:color="auto"/>
        <w:right w:val="none" w:sz="0" w:space="0" w:color="auto"/>
      </w:divBdr>
    </w:div>
    <w:div w:id="1036853939">
      <w:bodyDiv w:val="1"/>
      <w:marLeft w:val="0"/>
      <w:marRight w:val="0"/>
      <w:marTop w:val="0"/>
      <w:marBottom w:val="0"/>
      <w:divBdr>
        <w:top w:val="none" w:sz="0" w:space="0" w:color="auto"/>
        <w:left w:val="none" w:sz="0" w:space="0" w:color="auto"/>
        <w:bottom w:val="none" w:sz="0" w:space="0" w:color="auto"/>
        <w:right w:val="none" w:sz="0" w:space="0" w:color="auto"/>
      </w:divBdr>
    </w:div>
    <w:div w:id="1057125419">
      <w:bodyDiv w:val="1"/>
      <w:marLeft w:val="0"/>
      <w:marRight w:val="0"/>
      <w:marTop w:val="0"/>
      <w:marBottom w:val="0"/>
      <w:divBdr>
        <w:top w:val="none" w:sz="0" w:space="0" w:color="auto"/>
        <w:left w:val="none" w:sz="0" w:space="0" w:color="auto"/>
        <w:bottom w:val="none" w:sz="0" w:space="0" w:color="auto"/>
        <w:right w:val="none" w:sz="0" w:space="0" w:color="auto"/>
      </w:divBdr>
    </w:div>
    <w:div w:id="1083572304">
      <w:bodyDiv w:val="1"/>
      <w:marLeft w:val="0"/>
      <w:marRight w:val="0"/>
      <w:marTop w:val="0"/>
      <w:marBottom w:val="0"/>
      <w:divBdr>
        <w:top w:val="none" w:sz="0" w:space="0" w:color="auto"/>
        <w:left w:val="none" w:sz="0" w:space="0" w:color="auto"/>
        <w:bottom w:val="none" w:sz="0" w:space="0" w:color="auto"/>
        <w:right w:val="none" w:sz="0" w:space="0" w:color="auto"/>
      </w:divBdr>
    </w:div>
    <w:div w:id="1096946891">
      <w:bodyDiv w:val="1"/>
      <w:marLeft w:val="0"/>
      <w:marRight w:val="0"/>
      <w:marTop w:val="0"/>
      <w:marBottom w:val="0"/>
      <w:divBdr>
        <w:top w:val="none" w:sz="0" w:space="0" w:color="auto"/>
        <w:left w:val="none" w:sz="0" w:space="0" w:color="auto"/>
        <w:bottom w:val="none" w:sz="0" w:space="0" w:color="auto"/>
        <w:right w:val="none" w:sz="0" w:space="0" w:color="auto"/>
      </w:divBdr>
    </w:div>
    <w:div w:id="1168595204">
      <w:bodyDiv w:val="1"/>
      <w:marLeft w:val="0"/>
      <w:marRight w:val="0"/>
      <w:marTop w:val="0"/>
      <w:marBottom w:val="0"/>
      <w:divBdr>
        <w:top w:val="none" w:sz="0" w:space="0" w:color="auto"/>
        <w:left w:val="none" w:sz="0" w:space="0" w:color="auto"/>
        <w:bottom w:val="none" w:sz="0" w:space="0" w:color="auto"/>
        <w:right w:val="none" w:sz="0" w:space="0" w:color="auto"/>
      </w:divBdr>
    </w:div>
    <w:div w:id="1265772230">
      <w:bodyDiv w:val="1"/>
      <w:marLeft w:val="0"/>
      <w:marRight w:val="0"/>
      <w:marTop w:val="0"/>
      <w:marBottom w:val="0"/>
      <w:divBdr>
        <w:top w:val="none" w:sz="0" w:space="0" w:color="auto"/>
        <w:left w:val="none" w:sz="0" w:space="0" w:color="auto"/>
        <w:bottom w:val="none" w:sz="0" w:space="0" w:color="auto"/>
        <w:right w:val="none" w:sz="0" w:space="0" w:color="auto"/>
      </w:divBdr>
    </w:div>
    <w:div w:id="1305046480">
      <w:bodyDiv w:val="1"/>
      <w:marLeft w:val="0"/>
      <w:marRight w:val="0"/>
      <w:marTop w:val="0"/>
      <w:marBottom w:val="0"/>
      <w:divBdr>
        <w:top w:val="none" w:sz="0" w:space="0" w:color="auto"/>
        <w:left w:val="none" w:sz="0" w:space="0" w:color="auto"/>
        <w:bottom w:val="none" w:sz="0" w:space="0" w:color="auto"/>
        <w:right w:val="none" w:sz="0" w:space="0" w:color="auto"/>
      </w:divBdr>
    </w:div>
    <w:div w:id="1309555511">
      <w:bodyDiv w:val="1"/>
      <w:marLeft w:val="0"/>
      <w:marRight w:val="0"/>
      <w:marTop w:val="0"/>
      <w:marBottom w:val="0"/>
      <w:divBdr>
        <w:top w:val="none" w:sz="0" w:space="0" w:color="auto"/>
        <w:left w:val="none" w:sz="0" w:space="0" w:color="auto"/>
        <w:bottom w:val="none" w:sz="0" w:space="0" w:color="auto"/>
        <w:right w:val="none" w:sz="0" w:space="0" w:color="auto"/>
      </w:divBdr>
    </w:div>
    <w:div w:id="1323580641">
      <w:bodyDiv w:val="1"/>
      <w:marLeft w:val="0"/>
      <w:marRight w:val="0"/>
      <w:marTop w:val="0"/>
      <w:marBottom w:val="0"/>
      <w:divBdr>
        <w:top w:val="none" w:sz="0" w:space="0" w:color="auto"/>
        <w:left w:val="none" w:sz="0" w:space="0" w:color="auto"/>
        <w:bottom w:val="none" w:sz="0" w:space="0" w:color="auto"/>
        <w:right w:val="none" w:sz="0" w:space="0" w:color="auto"/>
      </w:divBdr>
    </w:div>
    <w:div w:id="1395347679">
      <w:bodyDiv w:val="1"/>
      <w:marLeft w:val="0"/>
      <w:marRight w:val="0"/>
      <w:marTop w:val="0"/>
      <w:marBottom w:val="0"/>
      <w:divBdr>
        <w:top w:val="none" w:sz="0" w:space="0" w:color="auto"/>
        <w:left w:val="none" w:sz="0" w:space="0" w:color="auto"/>
        <w:bottom w:val="none" w:sz="0" w:space="0" w:color="auto"/>
        <w:right w:val="none" w:sz="0" w:space="0" w:color="auto"/>
      </w:divBdr>
    </w:div>
    <w:div w:id="1453551777">
      <w:bodyDiv w:val="1"/>
      <w:marLeft w:val="0"/>
      <w:marRight w:val="0"/>
      <w:marTop w:val="0"/>
      <w:marBottom w:val="0"/>
      <w:divBdr>
        <w:top w:val="none" w:sz="0" w:space="0" w:color="auto"/>
        <w:left w:val="none" w:sz="0" w:space="0" w:color="auto"/>
        <w:bottom w:val="none" w:sz="0" w:space="0" w:color="auto"/>
        <w:right w:val="none" w:sz="0" w:space="0" w:color="auto"/>
      </w:divBdr>
    </w:div>
    <w:div w:id="1546985025">
      <w:bodyDiv w:val="1"/>
      <w:marLeft w:val="0"/>
      <w:marRight w:val="0"/>
      <w:marTop w:val="0"/>
      <w:marBottom w:val="0"/>
      <w:divBdr>
        <w:top w:val="none" w:sz="0" w:space="0" w:color="auto"/>
        <w:left w:val="none" w:sz="0" w:space="0" w:color="auto"/>
        <w:bottom w:val="none" w:sz="0" w:space="0" w:color="auto"/>
        <w:right w:val="none" w:sz="0" w:space="0" w:color="auto"/>
      </w:divBdr>
    </w:div>
    <w:div w:id="1581986375">
      <w:bodyDiv w:val="1"/>
      <w:marLeft w:val="0"/>
      <w:marRight w:val="0"/>
      <w:marTop w:val="0"/>
      <w:marBottom w:val="0"/>
      <w:divBdr>
        <w:top w:val="none" w:sz="0" w:space="0" w:color="auto"/>
        <w:left w:val="none" w:sz="0" w:space="0" w:color="auto"/>
        <w:bottom w:val="none" w:sz="0" w:space="0" w:color="auto"/>
        <w:right w:val="none" w:sz="0" w:space="0" w:color="auto"/>
      </w:divBdr>
    </w:div>
    <w:div w:id="1586256864">
      <w:bodyDiv w:val="1"/>
      <w:marLeft w:val="0"/>
      <w:marRight w:val="0"/>
      <w:marTop w:val="0"/>
      <w:marBottom w:val="0"/>
      <w:divBdr>
        <w:top w:val="none" w:sz="0" w:space="0" w:color="auto"/>
        <w:left w:val="none" w:sz="0" w:space="0" w:color="auto"/>
        <w:bottom w:val="none" w:sz="0" w:space="0" w:color="auto"/>
        <w:right w:val="none" w:sz="0" w:space="0" w:color="auto"/>
      </w:divBdr>
    </w:div>
    <w:div w:id="1596400970">
      <w:bodyDiv w:val="1"/>
      <w:marLeft w:val="0"/>
      <w:marRight w:val="0"/>
      <w:marTop w:val="0"/>
      <w:marBottom w:val="0"/>
      <w:divBdr>
        <w:top w:val="none" w:sz="0" w:space="0" w:color="auto"/>
        <w:left w:val="none" w:sz="0" w:space="0" w:color="auto"/>
        <w:bottom w:val="none" w:sz="0" w:space="0" w:color="auto"/>
        <w:right w:val="none" w:sz="0" w:space="0" w:color="auto"/>
      </w:divBdr>
    </w:div>
    <w:div w:id="1607999272">
      <w:bodyDiv w:val="1"/>
      <w:marLeft w:val="0"/>
      <w:marRight w:val="0"/>
      <w:marTop w:val="0"/>
      <w:marBottom w:val="0"/>
      <w:divBdr>
        <w:top w:val="none" w:sz="0" w:space="0" w:color="auto"/>
        <w:left w:val="none" w:sz="0" w:space="0" w:color="auto"/>
        <w:bottom w:val="none" w:sz="0" w:space="0" w:color="auto"/>
        <w:right w:val="none" w:sz="0" w:space="0" w:color="auto"/>
      </w:divBdr>
    </w:div>
    <w:div w:id="1637761248">
      <w:bodyDiv w:val="1"/>
      <w:marLeft w:val="0"/>
      <w:marRight w:val="0"/>
      <w:marTop w:val="0"/>
      <w:marBottom w:val="0"/>
      <w:divBdr>
        <w:top w:val="none" w:sz="0" w:space="0" w:color="auto"/>
        <w:left w:val="none" w:sz="0" w:space="0" w:color="auto"/>
        <w:bottom w:val="none" w:sz="0" w:space="0" w:color="auto"/>
        <w:right w:val="none" w:sz="0" w:space="0" w:color="auto"/>
      </w:divBdr>
    </w:div>
    <w:div w:id="1648625820">
      <w:bodyDiv w:val="1"/>
      <w:marLeft w:val="0"/>
      <w:marRight w:val="0"/>
      <w:marTop w:val="0"/>
      <w:marBottom w:val="0"/>
      <w:divBdr>
        <w:top w:val="none" w:sz="0" w:space="0" w:color="auto"/>
        <w:left w:val="none" w:sz="0" w:space="0" w:color="auto"/>
        <w:bottom w:val="none" w:sz="0" w:space="0" w:color="auto"/>
        <w:right w:val="none" w:sz="0" w:space="0" w:color="auto"/>
      </w:divBdr>
    </w:div>
    <w:div w:id="1692760723">
      <w:bodyDiv w:val="1"/>
      <w:marLeft w:val="0"/>
      <w:marRight w:val="0"/>
      <w:marTop w:val="0"/>
      <w:marBottom w:val="0"/>
      <w:divBdr>
        <w:top w:val="none" w:sz="0" w:space="0" w:color="auto"/>
        <w:left w:val="none" w:sz="0" w:space="0" w:color="auto"/>
        <w:bottom w:val="none" w:sz="0" w:space="0" w:color="auto"/>
        <w:right w:val="none" w:sz="0" w:space="0" w:color="auto"/>
      </w:divBdr>
    </w:div>
    <w:div w:id="1701315424">
      <w:bodyDiv w:val="1"/>
      <w:marLeft w:val="0"/>
      <w:marRight w:val="0"/>
      <w:marTop w:val="0"/>
      <w:marBottom w:val="0"/>
      <w:divBdr>
        <w:top w:val="none" w:sz="0" w:space="0" w:color="auto"/>
        <w:left w:val="none" w:sz="0" w:space="0" w:color="auto"/>
        <w:bottom w:val="none" w:sz="0" w:space="0" w:color="auto"/>
        <w:right w:val="none" w:sz="0" w:space="0" w:color="auto"/>
      </w:divBdr>
    </w:div>
    <w:div w:id="1732146506">
      <w:bodyDiv w:val="1"/>
      <w:marLeft w:val="0"/>
      <w:marRight w:val="0"/>
      <w:marTop w:val="0"/>
      <w:marBottom w:val="0"/>
      <w:divBdr>
        <w:top w:val="none" w:sz="0" w:space="0" w:color="auto"/>
        <w:left w:val="none" w:sz="0" w:space="0" w:color="auto"/>
        <w:bottom w:val="none" w:sz="0" w:space="0" w:color="auto"/>
        <w:right w:val="none" w:sz="0" w:space="0" w:color="auto"/>
      </w:divBdr>
    </w:div>
    <w:div w:id="1750811431">
      <w:bodyDiv w:val="1"/>
      <w:marLeft w:val="0"/>
      <w:marRight w:val="0"/>
      <w:marTop w:val="0"/>
      <w:marBottom w:val="0"/>
      <w:divBdr>
        <w:top w:val="none" w:sz="0" w:space="0" w:color="auto"/>
        <w:left w:val="none" w:sz="0" w:space="0" w:color="auto"/>
        <w:bottom w:val="none" w:sz="0" w:space="0" w:color="auto"/>
        <w:right w:val="none" w:sz="0" w:space="0" w:color="auto"/>
      </w:divBdr>
    </w:div>
    <w:div w:id="1780561923">
      <w:bodyDiv w:val="1"/>
      <w:marLeft w:val="0"/>
      <w:marRight w:val="0"/>
      <w:marTop w:val="0"/>
      <w:marBottom w:val="0"/>
      <w:divBdr>
        <w:top w:val="none" w:sz="0" w:space="0" w:color="auto"/>
        <w:left w:val="none" w:sz="0" w:space="0" w:color="auto"/>
        <w:bottom w:val="none" w:sz="0" w:space="0" w:color="auto"/>
        <w:right w:val="none" w:sz="0" w:space="0" w:color="auto"/>
      </w:divBdr>
    </w:div>
    <w:div w:id="1822966452">
      <w:bodyDiv w:val="1"/>
      <w:marLeft w:val="0"/>
      <w:marRight w:val="0"/>
      <w:marTop w:val="0"/>
      <w:marBottom w:val="0"/>
      <w:divBdr>
        <w:top w:val="none" w:sz="0" w:space="0" w:color="auto"/>
        <w:left w:val="none" w:sz="0" w:space="0" w:color="auto"/>
        <w:bottom w:val="none" w:sz="0" w:space="0" w:color="auto"/>
        <w:right w:val="none" w:sz="0" w:space="0" w:color="auto"/>
      </w:divBdr>
    </w:div>
    <w:div w:id="1889342337">
      <w:bodyDiv w:val="1"/>
      <w:marLeft w:val="0"/>
      <w:marRight w:val="0"/>
      <w:marTop w:val="0"/>
      <w:marBottom w:val="0"/>
      <w:divBdr>
        <w:top w:val="none" w:sz="0" w:space="0" w:color="auto"/>
        <w:left w:val="none" w:sz="0" w:space="0" w:color="auto"/>
        <w:bottom w:val="none" w:sz="0" w:space="0" w:color="auto"/>
        <w:right w:val="none" w:sz="0" w:space="0" w:color="auto"/>
      </w:divBdr>
    </w:div>
    <w:div w:id="1897819094">
      <w:bodyDiv w:val="1"/>
      <w:marLeft w:val="0"/>
      <w:marRight w:val="0"/>
      <w:marTop w:val="0"/>
      <w:marBottom w:val="0"/>
      <w:divBdr>
        <w:top w:val="none" w:sz="0" w:space="0" w:color="auto"/>
        <w:left w:val="none" w:sz="0" w:space="0" w:color="auto"/>
        <w:bottom w:val="none" w:sz="0" w:space="0" w:color="auto"/>
        <w:right w:val="none" w:sz="0" w:space="0" w:color="auto"/>
      </w:divBdr>
    </w:div>
    <w:div w:id="1900939125">
      <w:bodyDiv w:val="1"/>
      <w:marLeft w:val="0"/>
      <w:marRight w:val="0"/>
      <w:marTop w:val="0"/>
      <w:marBottom w:val="0"/>
      <w:divBdr>
        <w:top w:val="none" w:sz="0" w:space="0" w:color="auto"/>
        <w:left w:val="none" w:sz="0" w:space="0" w:color="auto"/>
        <w:bottom w:val="none" w:sz="0" w:space="0" w:color="auto"/>
        <w:right w:val="none" w:sz="0" w:space="0" w:color="auto"/>
      </w:divBdr>
    </w:div>
    <w:div w:id="1948346980">
      <w:bodyDiv w:val="1"/>
      <w:marLeft w:val="0"/>
      <w:marRight w:val="0"/>
      <w:marTop w:val="0"/>
      <w:marBottom w:val="0"/>
      <w:divBdr>
        <w:top w:val="none" w:sz="0" w:space="0" w:color="auto"/>
        <w:left w:val="none" w:sz="0" w:space="0" w:color="auto"/>
        <w:bottom w:val="none" w:sz="0" w:space="0" w:color="auto"/>
        <w:right w:val="none" w:sz="0" w:space="0" w:color="auto"/>
      </w:divBdr>
    </w:div>
    <w:div w:id="1984504858">
      <w:bodyDiv w:val="1"/>
      <w:marLeft w:val="0"/>
      <w:marRight w:val="0"/>
      <w:marTop w:val="0"/>
      <w:marBottom w:val="0"/>
      <w:divBdr>
        <w:top w:val="none" w:sz="0" w:space="0" w:color="auto"/>
        <w:left w:val="none" w:sz="0" w:space="0" w:color="auto"/>
        <w:bottom w:val="none" w:sz="0" w:space="0" w:color="auto"/>
        <w:right w:val="none" w:sz="0" w:space="0" w:color="auto"/>
      </w:divBdr>
    </w:div>
    <w:div w:id="2135782193">
      <w:bodyDiv w:val="1"/>
      <w:marLeft w:val="0"/>
      <w:marRight w:val="0"/>
      <w:marTop w:val="0"/>
      <w:marBottom w:val="0"/>
      <w:divBdr>
        <w:top w:val="none" w:sz="0" w:space="0" w:color="auto"/>
        <w:left w:val="none" w:sz="0" w:space="0" w:color="auto"/>
        <w:bottom w:val="none" w:sz="0" w:space="0" w:color="auto"/>
        <w:right w:val="none" w:sz="0" w:space="0" w:color="auto"/>
      </w:divBdr>
    </w:div>
    <w:div w:id="214534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52023PC071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5086</ap:Words>
  <ap:Characters>27977</ap:Characters>
  <ap:DocSecurity>0</ap:DocSecurity>
  <ap:Lines>233</ap:Lines>
  <ap:Paragraphs>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2024-06-21T14:41:00.0000000Z</dcterms:created>
  <dcterms:modified xsi:type="dcterms:W3CDTF">2024-06-21T14:41:00.0000000Z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0x010100714BA5F63A560248B74282218AF21E13</vt:lpwstr>
  </property>
</Properties>
</file>