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2229" w:rsidR="00D35D42" w:rsidP="00D35D42" w:rsidRDefault="00D35D42" w14:paraId="26A12C85" w14:textId="77777777">
      <w:pPr>
        <w:spacing w:before="100" w:beforeAutospacing="1" w:after="100" w:afterAutospacing="1" w:line="240" w:lineRule="auto"/>
        <w:outlineLvl w:val="1"/>
        <w:rPr>
          <w:rFonts w:eastAsia="Times New Roman" w:cstheme="minorHAnsi"/>
          <w:b/>
          <w:bCs/>
          <w:iCs/>
          <w:sz w:val="28"/>
          <w:szCs w:val="28"/>
          <w:lang w:eastAsia="nl-NL"/>
        </w:rPr>
      </w:pPr>
      <w:r w:rsidRPr="00D22229">
        <w:rPr>
          <w:rFonts w:eastAsia="Times New Roman" w:cstheme="minorHAnsi"/>
          <w:b/>
          <w:bCs/>
          <w:iCs/>
          <w:sz w:val="28"/>
          <w:szCs w:val="28"/>
          <w:lang w:eastAsia="nl-NL"/>
        </w:rPr>
        <w:t xml:space="preserve">De rol van het dier in de biodynamische landbouw: </w:t>
      </w:r>
    </w:p>
    <w:p w:rsidRPr="00D22229" w:rsidR="00D35D42" w:rsidP="00D35D42" w:rsidRDefault="00D35D42" w14:paraId="1035ABE2" w14:textId="77777777">
      <w:pPr>
        <w:pStyle w:val="Kop1"/>
        <w:shd w:val="clear" w:color="auto" w:fill="FFFFFF"/>
        <w:spacing w:before="0" w:beforeAutospacing="0"/>
        <w:rPr>
          <w:rFonts w:asciiTheme="minorHAnsi" w:hAnsiTheme="minorHAnsi" w:cstheme="minorHAnsi"/>
          <w:sz w:val="28"/>
          <w:szCs w:val="28"/>
        </w:rPr>
      </w:pPr>
      <w:r w:rsidRPr="00D22229">
        <w:rPr>
          <w:rFonts w:asciiTheme="minorHAnsi" w:hAnsiTheme="minorHAnsi" w:cstheme="minorHAnsi"/>
          <w:i/>
          <w:iCs/>
          <w:sz w:val="28"/>
          <w:szCs w:val="28"/>
        </w:rPr>
        <w:t>Minder</w:t>
      </w:r>
      <w:r w:rsidRPr="00D22229">
        <w:rPr>
          <w:rFonts w:asciiTheme="minorHAnsi" w:hAnsiTheme="minorHAnsi" w:cstheme="minorHAnsi"/>
          <w:iCs/>
          <w:sz w:val="28"/>
          <w:szCs w:val="28"/>
        </w:rPr>
        <w:t xml:space="preserve"> landbouwdieren, </w:t>
      </w:r>
      <w:r w:rsidRPr="00D22229">
        <w:rPr>
          <w:rFonts w:asciiTheme="minorHAnsi" w:hAnsiTheme="minorHAnsi" w:cstheme="minorHAnsi"/>
          <w:i/>
          <w:iCs/>
          <w:sz w:val="28"/>
          <w:szCs w:val="28"/>
        </w:rPr>
        <w:t xml:space="preserve">betere </w:t>
      </w:r>
      <w:r w:rsidRPr="00D22229">
        <w:rPr>
          <w:rFonts w:asciiTheme="minorHAnsi" w:hAnsiTheme="minorHAnsi" w:cstheme="minorHAnsi"/>
          <w:iCs/>
          <w:sz w:val="28"/>
          <w:szCs w:val="28"/>
        </w:rPr>
        <w:t>volksgezondheid en</w:t>
      </w:r>
      <w:r w:rsidRPr="00D22229">
        <w:rPr>
          <w:rFonts w:asciiTheme="minorHAnsi" w:hAnsiTheme="minorHAnsi" w:cstheme="minorHAnsi"/>
          <w:i/>
          <w:iCs/>
          <w:sz w:val="28"/>
          <w:szCs w:val="28"/>
        </w:rPr>
        <w:t xml:space="preserve"> </w:t>
      </w:r>
      <w:r w:rsidRPr="00D22229">
        <w:rPr>
          <w:rFonts w:asciiTheme="minorHAnsi" w:hAnsiTheme="minorHAnsi" w:cstheme="minorHAnsi"/>
          <w:iCs/>
          <w:sz w:val="28"/>
          <w:szCs w:val="28"/>
        </w:rPr>
        <w:t xml:space="preserve">dieren </w:t>
      </w:r>
      <w:r w:rsidRPr="00D22229">
        <w:rPr>
          <w:rFonts w:asciiTheme="minorHAnsi" w:hAnsiTheme="minorHAnsi" w:cstheme="minorHAnsi"/>
          <w:i/>
          <w:iCs/>
          <w:sz w:val="28"/>
          <w:szCs w:val="28"/>
        </w:rPr>
        <w:t>naar hun aard verzorgen</w:t>
      </w:r>
    </w:p>
    <w:p w:rsidRPr="00D22229" w:rsidR="00D35D42" w:rsidP="00D35D42" w:rsidRDefault="00D35D42" w14:paraId="760FAE1A" w14:textId="69CFC38C">
      <w:pPr>
        <w:spacing w:before="100" w:beforeAutospacing="1" w:after="100" w:afterAutospacing="1" w:line="240" w:lineRule="auto"/>
        <w:rPr>
          <w:rFonts w:eastAsia="Times New Roman" w:cstheme="minorHAnsi"/>
          <w:lang w:eastAsia="nl-NL"/>
        </w:rPr>
      </w:pPr>
      <w:r w:rsidRPr="00D22229">
        <w:rPr>
          <w:rFonts w:eastAsia="Times New Roman" w:cstheme="minorHAnsi"/>
          <w:lang w:eastAsia="nl-NL"/>
        </w:rPr>
        <w:t>De biodynamische landbouwmethode is van oudsher (dit jaar 100 jarig jubileum) gebaseerd op een gemengd</w:t>
      </w:r>
      <w:r w:rsidR="001E5D59">
        <w:rPr>
          <w:rFonts w:eastAsia="Times New Roman" w:cstheme="minorHAnsi"/>
          <w:lang w:eastAsia="nl-NL"/>
        </w:rPr>
        <w:t>, grondgebonden</w:t>
      </w:r>
      <w:r w:rsidRPr="00D22229">
        <w:rPr>
          <w:rFonts w:eastAsia="Times New Roman" w:cstheme="minorHAnsi"/>
          <w:lang w:eastAsia="nl-NL"/>
        </w:rPr>
        <w:t xml:space="preserve"> bedrijfssysteem, waarin herkauwers en overige landbouwdieren een centrale en waardevolle bijdrage leveren aan de bodemvruchtbaarheid en de vitaliteit van het landbouwbedrijf. Onze gecertificeerde boeren brengen planten en dieren in cultuur vanuit respect voor de integriteit/ de eigenheid van planten en de aard van de dieren, hun intrinsieke waarde. Dat betekent zo min mogelijk sleutelen aan natuurlijke eigenschappen en ruimte voor diereigen gedrag. </w:t>
      </w:r>
      <w:r>
        <w:rPr>
          <w:rFonts w:eastAsia="Times New Roman" w:cstheme="minorHAnsi"/>
          <w:lang w:eastAsia="nl-NL"/>
        </w:rPr>
        <w:t>B</w:t>
      </w:r>
      <w:r w:rsidRPr="00D22229">
        <w:rPr>
          <w:rFonts w:eastAsia="Times New Roman" w:cstheme="minorHAnsi"/>
          <w:lang w:eastAsia="nl-NL"/>
        </w:rPr>
        <w:t>v. koeien krijgen</w:t>
      </w:r>
      <w:r>
        <w:rPr>
          <w:rFonts w:eastAsia="Times New Roman" w:cstheme="minorHAnsi"/>
          <w:lang w:eastAsia="nl-NL"/>
        </w:rPr>
        <w:t xml:space="preserve"> ten minste 180 dagen weidegang. I</w:t>
      </w:r>
      <w:r w:rsidRPr="00D22229">
        <w:rPr>
          <w:rFonts w:eastAsia="Times New Roman" w:cstheme="minorHAnsi"/>
          <w:lang w:eastAsia="nl-NL"/>
        </w:rPr>
        <w:t xml:space="preserve">ngrepen zoals </w:t>
      </w:r>
      <w:proofErr w:type="spellStart"/>
      <w:r w:rsidRPr="00D22229">
        <w:rPr>
          <w:rFonts w:eastAsia="Times New Roman" w:cstheme="minorHAnsi"/>
          <w:lang w:eastAsia="nl-NL"/>
        </w:rPr>
        <w:t>onthoornen</w:t>
      </w:r>
      <w:proofErr w:type="spellEnd"/>
      <w:r w:rsidRPr="00D22229">
        <w:rPr>
          <w:rFonts w:eastAsia="Times New Roman" w:cstheme="minorHAnsi"/>
          <w:lang w:eastAsia="nl-NL"/>
        </w:rPr>
        <w:t xml:space="preserve"> van koeien en geiten, het afknippen</w:t>
      </w:r>
      <w:r>
        <w:rPr>
          <w:rFonts w:eastAsia="Times New Roman" w:cstheme="minorHAnsi"/>
          <w:lang w:eastAsia="nl-NL"/>
        </w:rPr>
        <w:t xml:space="preserve"> van staarten of anderzijds is</w:t>
      </w:r>
      <w:r w:rsidRPr="00D22229">
        <w:rPr>
          <w:rFonts w:eastAsia="Times New Roman" w:cstheme="minorHAnsi"/>
          <w:lang w:eastAsia="nl-NL"/>
        </w:rPr>
        <w:t xml:space="preserve"> in het belang van dierenwelzijn niet toegestaan onder Demeter certificering. Ook het toedienen van hormonen of preventieve antibiotica is verboden.</w:t>
      </w:r>
      <w:r w:rsidR="001E5D59">
        <w:rPr>
          <w:rFonts w:eastAsia="Times New Roman" w:cstheme="minorHAnsi"/>
          <w:lang w:eastAsia="nl-NL"/>
        </w:rPr>
        <w:t xml:space="preserve"> </w:t>
      </w:r>
    </w:p>
    <w:p w:rsidR="00D35D42" w:rsidP="00D35D42" w:rsidRDefault="001E5D59" w14:paraId="7397D7AB" w14:textId="2F4FD154">
      <w:pPr>
        <w:spacing w:before="100" w:beforeAutospacing="1" w:after="100" w:afterAutospacing="1" w:line="240" w:lineRule="auto"/>
        <w:rPr>
          <w:rFonts w:eastAsia="Times New Roman" w:cstheme="minorHAnsi"/>
          <w:lang w:eastAsia="nl-NL"/>
        </w:rPr>
      </w:pPr>
      <w:r w:rsidRPr="001E5D59">
        <w:rPr>
          <w:rFonts w:eastAsia="Times New Roman" w:cstheme="minorHAnsi"/>
          <w:lang w:eastAsia="nl-NL"/>
        </w:rPr>
        <w:t>Onze</w:t>
      </w:r>
      <w:r w:rsidRPr="001E5D59" w:rsidR="00D35D42">
        <w:rPr>
          <w:rFonts w:eastAsia="Times New Roman" w:cstheme="minorHAnsi"/>
          <w:lang w:eastAsia="nl-NL"/>
        </w:rPr>
        <w:t xml:space="preserve"> landbouwhuisdieren staan primair in dienst van de bodemvruchtbaarheid. </w:t>
      </w:r>
      <w:r w:rsidR="00D35D42">
        <w:rPr>
          <w:rFonts w:eastAsia="Times New Roman" w:cstheme="minorHAnsi"/>
          <w:lang w:eastAsia="nl-NL"/>
        </w:rPr>
        <w:t xml:space="preserve">Met name herkauwers </w:t>
      </w:r>
      <w:r w:rsidRPr="00D22229" w:rsidR="00D35D42">
        <w:rPr>
          <w:rFonts w:eastAsia="Times New Roman" w:cstheme="minorHAnsi"/>
          <w:lang w:eastAsia="nl-NL"/>
        </w:rPr>
        <w:t>zetten plantaardig voedsel om in voeding voor de bodem. Zij doen dit op een snellere en volmaaktere wijze dan de (lagere) bodemfauna</w:t>
      </w:r>
      <w:r w:rsidR="00D35D42">
        <w:rPr>
          <w:rFonts w:eastAsia="Times New Roman" w:cstheme="minorHAnsi"/>
          <w:lang w:eastAsia="nl-NL"/>
        </w:rPr>
        <w:t xml:space="preserve">. </w:t>
      </w:r>
      <w:r w:rsidRPr="00D22229" w:rsidR="00D35D42">
        <w:rPr>
          <w:rFonts w:eastAsia="Times New Roman" w:cstheme="minorHAnsi"/>
          <w:lang w:eastAsia="nl-NL"/>
        </w:rPr>
        <w:br/>
        <w:t xml:space="preserve">Daarom is een biodynamisch bedrijf altijd grondgebonden, waarbij het aantal grootvee-eenheden passend is bij een maximale stikstofnorm van 112 kg N/hectare/jaar. Dit betekent ruim minder dan 2 koeien per hectare. Deze eis van grondgebondenheid en van maximaal 2 koeien per hectare zou een oplossing betekenen voor tal van milieuproblemen, voor de dieren en onze volksgezondheid. </w:t>
      </w:r>
    </w:p>
    <w:p w:rsidRPr="00D22229" w:rsidR="005B1544" w:rsidP="00D35D42" w:rsidRDefault="005B1544" w14:paraId="628DB7E9" w14:textId="1F35EF99">
      <w:pPr>
        <w:spacing w:before="100" w:beforeAutospacing="1" w:after="100" w:afterAutospacing="1" w:line="240" w:lineRule="auto"/>
        <w:rPr>
          <w:rFonts w:eastAsia="Times New Roman" w:cstheme="minorHAnsi"/>
          <w:lang w:eastAsia="nl-NL"/>
        </w:rPr>
      </w:pPr>
      <w:r w:rsidRPr="00D22229">
        <w:rPr>
          <w:rFonts w:eastAsia="Times New Roman" w:cstheme="minorHAnsi"/>
          <w:i/>
          <w:lang w:eastAsia="nl-NL"/>
        </w:rPr>
        <w:t xml:space="preserve">(Zie verder onze internationale bovenwettelijke normen, waarvan de Europese bio-regelgeving de ondergrens vormt. </w:t>
      </w:r>
      <w:hyperlink w:history="1" r:id="rId7">
        <w:r>
          <w:rPr>
            <w:rStyle w:val="Hyperlink"/>
            <w:rFonts w:eastAsia="Times New Roman" w:cstheme="minorHAnsi"/>
            <w:lang w:eastAsia="nl-NL"/>
          </w:rPr>
          <w:t>Demeter normen</w:t>
        </w:r>
      </w:hyperlink>
      <w:r>
        <w:rPr>
          <w:rStyle w:val="Hyperlink"/>
          <w:rFonts w:eastAsia="Times New Roman" w:cstheme="minorHAnsi"/>
          <w:lang w:eastAsia="nl-NL"/>
        </w:rPr>
        <w:t xml:space="preserve"> </w:t>
      </w:r>
      <w:r w:rsidRPr="00D22229">
        <w:rPr>
          <w:rFonts w:eastAsia="Times New Roman" w:cstheme="minorHAnsi"/>
          <w:i/>
          <w:lang w:eastAsia="nl-NL"/>
        </w:rPr>
        <w:t>De biodynamische landbouw beslaat met bijna 10.000 hectare 11% van het biologisch areaal (voor alle cijfers zi</w:t>
      </w:r>
      <w:r>
        <w:rPr>
          <w:rFonts w:eastAsia="Times New Roman" w:cstheme="minorHAnsi"/>
          <w:i/>
          <w:lang w:eastAsia="nl-NL"/>
        </w:rPr>
        <w:t xml:space="preserve">e onder onze Demeter monitor </w:t>
      </w:r>
      <w:hyperlink w:history="1" r:id="rId8">
        <w:r>
          <w:rPr>
            <w:rStyle w:val="Hyperlink"/>
            <w:rFonts w:eastAsia="Times New Roman" w:cstheme="minorHAnsi"/>
            <w:lang w:eastAsia="nl-NL"/>
          </w:rPr>
          <w:t>https://www.stichtingdemeter</w:t>
        </w:r>
        <w:r w:rsidRPr="00D22229">
          <w:rPr>
            <w:rStyle w:val="Hyperlink"/>
            <w:rFonts w:eastAsia="Times New Roman" w:cstheme="minorHAnsi"/>
            <w:lang w:eastAsia="nl-NL"/>
          </w:rPr>
          <w:t>nl/uploads/demeter-monitor-2022-2023-web-spreads.5cd572.pdf</w:t>
        </w:r>
      </w:hyperlink>
      <w:r w:rsidRPr="00D22229">
        <w:rPr>
          <w:rFonts w:eastAsia="Times New Roman" w:cstheme="minorHAnsi"/>
          <w:lang w:eastAsia="nl-NL"/>
        </w:rPr>
        <w:t xml:space="preserve"> </w:t>
      </w:r>
      <w:r>
        <w:rPr>
          <w:rFonts w:eastAsia="Times New Roman" w:cstheme="minorHAnsi"/>
          <w:lang w:eastAsia="nl-NL"/>
        </w:rPr>
        <w:t>)</w:t>
      </w:r>
      <w:bookmarkStart w:name="_GoBack" w:id="0"/>
      <w:bookmarkEnd w:id="0"/>
    </w:p>
    <w:p w:rsidRPr="00D22229" w:rsidR="00D35D42" w:rsidP="00D35D42" w:rsidRDefault="00D35D42" w14:paraId="2339AA3E" w14:textId="77777777">
      <w:pPr>
        <w:spacing w:before="100" w:beforeAutospacing="1" w:after="100" w:afterAutospacing="1" w:line="240" w:lineRule="auto"/>
        <w:rPr>
          <w:rFonts w:eastAsia="Times New Roman" w:cstheme="minorHAnsi"/>
          <w:b/>
          <w:lang w:eastAsia="nl-NL"/>
        </w:rPr>
      </w:pPr>
      <w:r w:rsidRPr="00D22229">
        <w:rPr>
          <w:rFonts w:eastAsia="Times New Roman" w:cstheme="minorHAnsi"/>
          <w:b/>
          <w:lang w:eastAsia="nl-NL"/>
        </w:rPr>
        <w:t>Afbouw industriële veehouderij vanwege klimaat, dierenwelzijn en volksgezondheid</w:t>
      </w:r>
    </w:p>
    <w:p w:rsidRPr="00D22229" w:rsidR="00D35D42" w:rsidP="00D35D42" w:rsidRDefault="00D35D42" w14:paraId="7644CE62" w14:textId="77777777">
      <w:pPr>
        <w:spacing w:before="100" w:beforeAutospacing="1" w:after="100" w:afterAutospacing="1" w:line="240" w:lineRule="auto"/>
        <w:rPr>
          <w:rFonts w:eastAsia="Times New Roman" w:cstheme="minorHAnsi"/>
          <w:lang w:eastAsia="nl-NL"/>
        </w:rPr>
      </w:pPr>
      <w:r w:rsidRPr="00D22229">
        <w:rPr>
          <w:rFonts w:eastAsia="Times New Roman" w:cstheme="minorHAnsi"/>
          <w:lang w:eastAsia="nl-NL"/>
        </w:rPr>
        <w:t xml:space="preserve">Er is urgentie om de industriële intensieve veehouderij - met alle importen van krachtvoer en gebruik van chemie - drastisch terug te dringen, of nog beter achter ons te laten. Dat is nodig voor het beperken van klimaatschade, maar ook omwille van dierenwelzijn, onze volksgezondheid (zowel de negatieve effecten van hoge vleesconsumptie en extra risico op </w:t>
      </w:r>
      <w:proofErr w:type="spellStart"/>
      <w:r w:rsidRPr="00D22229">
        <w:rPr>
          <w:rFonts w:eastAsia="Times New Roman" w:cstheme="minorHAnsi"/>
          <w:lang w:eastAsia="nl-NL"/>
        </w:rPr>
        <w:t>zoönosen</w:t>
      </w:r>
      <w:proofErr w:type="spellEnd"/>
      <w:r w:rsidRPr="00D22229">
        <w:rPr>
          <w:rFonts w:eastAsia="Times New Roman" w:cstheme="minorHAnsi"/>
          <w:lang w:eastAsia="nl-NL"/>
        </w:rPr>
        <w:t>/pandemieën vanuit intensieve veehouderij) om de wereldbevolking te kunnen blijven voeden en ontbossing in landen waar het krachtvoer wordt geteeld te voorkomen.</w:t>
      </w:r>
    </w:p>
    <w:p w:rsidRPr="00F52BA6" w:rsidR="00D35D42" w:rsidP="00D35D42" w:rsidRDefault="00D35D42" w14:paraId="48AE78D7" w14:textId="77777777">
      <w:pPr>
        <w:spacing w:before="100" w:beforeAutospacing="1" w:after="100" w:afterAutospacing="1" w:line="240" w:lineRule="auto"/>
        <w:rPr>
          <w:rFonts w:eastAsia="Times New Roman" w:cstheme="minorHAnsi"/>
          <w:i/>
          <w:lang w:eastAsia="nl-NL"/>
        </w:rPr>
      </w:pPr>
      <w:r w:rsidRPr="00D22229">
        <w:rPr>
          <w:rFonts w:eastAsia="Times New Roman" w:cstheme="minorHAnsi"/>
          <w:lang w:eastAsia="nl-NL"/>
        </w:rPr>
        <w:t xml:space="preserve">De biodynamische landbouw staat voor een– weliswaar beperkte en grondgebonden – veehouderij. Op ongeveer 400.000 hectare veen en zware rivierkleigronden in Nederland kun je vrijwel alleen gras verbouwen. Als we de koeien als ruwvoeder wezen en herkauwer, op de juiste wijze voeren en de voortgebrachte mest op de juiste wijze composteren, krijgen we de meest leven-schenkende mest en zorgen we voor steeds meer koolstof in de bodem. </w:t>
      </w:r>
    </w:p>
    <w:p w:rsidRPr="00D22229" w:rsidR="00D35D42" w:rsidP="00D35D42" w:rsidRDefault="00D35D42" w14:paraId="685EB807" w14:textId="605B96F6">
      <w:pPr>
        <w:spacing w:before="100" w:beforeAutospacing="1" w:after="100" w:afterAutospacing="1" w:line="240" w:lineRule="auto"/>
        <w:rPr>
          <w:rFonts w:ascii="Times New Roman" w:hAnsi="Times New Roman" w:eastAsia="Times New Roman" w:cs="Times New Roman"/>
          <w:color w:val="0000FF"/>
          <w:u w:val="single"/>
          <w:lang w:eastAsia="nl-NL"/>
        </w:rPr>
      </w:pPr>
      <w:r w:rsidRPr="00D22229">
        <w:rPr>
          <w:rFonts w:eastAsia="Times New Roman" w:cstheme="minorHAnsi"/>
          <w:lang w:eastAsia="nl-NL"/>
        </w:rPr>
        <w:t xml:space="preserve">Nu is echter ongeveer 1.500.000 ha grond in ons land voor veeteelt bestemd (alle gronden voor importen van krachtvoer nog buiten beschouwing gelaten)  – waaronder dus een groot aandeel grond wat ook voor akker- en tuinbouw geschikt is - en maar rond 500.000 ha voor plantaardige voedsel voor de mens. Een halvering van de oppervlakte voor veeteelt, kan voor een verdubbeling plantaardige voedsel productie zorgen. Dat past in de biodynamische landbouwvisie. Een grondgebonden landbouw waarbij veeteelt in dienst staat van de akkerbouw en niet andersom. </w:t>
      </w:r>
      <w:r w:rsidRPr="00D22229">
        <w:rPr>
          <w:rFonts w:eastAsia="Times New Roman" w:cstheme="minorHAnsi"/>
          <w:lang w:eastAsia="nl-NL"/>
        </w:rPr>
        <w:lastRenderedPageBreak/>
        <w:t xml:space="preserve">Zo levert een beperkte inzet van landbouwhuisdieren een positieve bijdrage aan het wereldvoedselvraagstuk en betekent dit ook een enorme reductie van het dierenleed. </w:t>
      </w:r>
      <w:r w:rsidRPr="00F52BA6">
        <w:rPr>
          <w:rFonts w:eastAsia="Times New Roman" w:cstheme="minorHAnsi"/>
          <w:i/>
          <w:lang w:eastAsia="nl-NL"/>
        </w:rPr>
        <w:t>(</w:t>
      </w:r>
      <w:r w:rsidR="001E5D59">
        <w:rPr>
          <w:rFonts w:eastAsia="Times New Roman" w:cstheme="minorHAnsi"/>
          <w:i/>
          <w:lang w:eastAsia="nl-NL"/>
        </w:rPr>
        <w:t xml:space="preserve">in lijn met de door </w:t>
      </w:r>
      <w:r w:rsidRPr="00F52BA6">
        <w:rPr>
          <w:rFonts w:eastAsia="Times New Roman" w:cstheme="minorHAnsi"/>
          <w:i/>
          <w:lang w:eastAsia="nl-NL"/>
        </w:rPr>
        <w:t>WUR uitgebrachte toekomstvisie van hoogleraar Dierlijke Productiesystemen Imke de Boer.</w:t>
      </w:r>
      <w:r w:rsidRPr="00D35D42">
        <w:rPr>
          <w:rFonts w:eastAsia="Times New Roman" w:cstheme="minorHAnsi"/>
          <w:color w:val="0000FF"/>
          <w:u w:val="single"/>
          <w:lang w:eastAsia="nl-NL"/>
        </w:rPr>
        <w:t xml:space="preserve"> </w:t>
      </w:r>
      <w:hyperlink w:history="1" r:id="rId9">
        <w:r w:rsidRPr="00D22229">
          <w:rPr>
            <w:rFonts w:eastAsia="Times New Roman" w:cstheme="minorHAnsi"/>
            <w:color w:val="0000FF"/>
            <w:u w:val="single"/>
            <w:lang w:eastAsia="nl-NL"/>
          </w:rPr>
          <w:t>https://www.wur.nl/nl/nieuws/Het-Nederlandse-voedselsysteem-in-2050-gezond-en-circulair.htm</w:t>
        </w:r>
      </w:hyperlink>
    </w:p>
    <w:p w:rsidRPr="00D22229" w:rsidR="00D35D42" w:rsidP="00D35D42" w:rsidRDefault="00D35D42" w14:paraId="14C6E247" w14:textId="77777777">
      <w:pPr>
        <w:spacing w:before="100" w:beforeAutospacing="1" w:after="100" w:afterAutospacing="1" w:line="240" w:lineRule="auto"/>
        <w:rPr>
          <w:rFonts w:eastAsia="Times New Roman" w:cstheme="minorHAnsi"/>
          <w:b/>
          <w:lang w:eastAsia="nl-NL"/>
        </w:rPr>
      </w:pPr>
      <w:r w:rsidRPr="00D22229">
        <w:rPr>
          <w:rFonts w:eastAsia="Times New Roman" w:cstheme="minorHAnsi"/>
          <w:b/>
          <w:lang w:eastAsia="nl-NL"/>
        </w:rPr>
        <w:t>Kijken naar het totale plaatje</w:t>
      </w:r>
    </w:p>
    <w:p w:rsidRPr="00D22229" w:rsidR="00D35D42" w:rsidP="00D35D42" w:rsidRDefault="00D35D42" w14:paraId="2CE36954" w14:textId="77777777">
      <w:pPr>
        <w:spacing w:before="100" w:beforeAutospacing="1" w:after="100" w:afterAutospacing="1" w:line="240" w:lineRule="auto"/>
        <w:rPr>
          <w:rFonts w:eastAsia="Times New Roman" w:cstheme="minorHAnsi"/>
          <w:lang w:eastAsia="nl-NL"/>
        </w:rPr>
      </w:pPr>
      <w:r w:rsidRPr="00D22229">
        <w:rPr>
          <w:rFonts w:eastAsia="Times New Roman" w:cstheme="minorHAnsi"/>
          <w:lang w:eastAsia="nl-NL"/>
        </w:rPr>
        <w:t>Klimaatrekenmodellen die zich nu vaak op de methaanuitstoot van koeien richten, laten vaak veel buiten beschouwing. De productie van kunstmest (waar veel aardgas voor nodig is) van chemie, transport van krachtvoer (met chemie geteeld). Rekenmodellen dienen uit te gaan van het ‘hele’ plaatje. Wie weleens in een BD bedrijf loopt met een strorijke potstal voor de runderen weet dat het daar heerlijk ruikt. (mede door gebruik van de compostpreparaten die een rol hebben in het reguleren van het composteringsproces om vervluchtiging te voorkomen) Geen scherpe ammoniaklucht, volop bodemleven, kruidenrijk grasland, meer planten en dieren. Dit draagt bij aan vermindering van de stikstofproblematiek, verbetering van de luchtkwalitei</w:t>
      </w:r>
      <w:r>
        <w:rPr>
          <w:rFonts w:eastAsia="Times New Roman" w:cstheme="minorHAnsi"/>
          <w:lang w:eastAsia="nl-NL"/>
        </w:rPr>
        <w:t xml:space="preserve">t en behoud van biodiversiteit. </w:t>
      </w:r>
      <w:r w:rsidRPr="00D22229">
        <w:rPr>
          <w:rFonts w:eastAsia="Times New Roman" w:cstheme="minorHAnsi"/>
          <w:lang w:eastAsia="nl-NL"/>
        </w:rPr>
        <w:t xml:space="preserve">Het eenzijdig richten op terugbrengen van bepaalde emissies kan – mits het niet wordt bezien vanuit het zorgen voor gezonde systemen – voor een waterbedeffect zorgen, waarbij het ene probleem wordt teruggebracht, terwijl het nieuwe problemen veroorzaakt. </w:t>
      </w:r>
    </w:p>
    <w:p w:rsidRPr="00D22229" w:rsidR="00D35D42" w:rsidP="00D35D42" w:rsidRDefault="00D35D42" w14:paraId="2B4C8373" w14:textId="77777777">
      <w:pPr>
        <w:spacing w:before="100" w:beforeAutospacing="1" w:after="100" w:afterAutospacing="1" w:line="240" w:lineRule="auto"/>
        <w:rPr>
          <w:rFonts w:eastAsia="Times New Roman" w:cstheme="minorHAnsi"/>
          <w:b/>
          <w:lang w:eastAsia="nl-NL"/>
        </w:rPr>
      </w:pPr>
      <w:r w:rsidRPr="00D22229">
        <w:rPr>
          <w:rFonts w:eastAsia="Times New Roman" w:cstheme="minorHAnsi"/>
          <w:b/>
          <w:lang w:eastAsia="nl-NL"/>
        </w:rPr>
        <w:t>Verbeteringen binnen het bestaande systeem: Kalfjes bij de koe, hanen afmesten</w:t>
      </w:r>
    </w:p>
    <w:p w:rsidRPr="00D22229" w:rsidR="00D35D42" w:rsidP="00D35D42" w:rsidRDefault="00D35D42" w14:paraId="315B94A4" w14:textId="75A5C187">
      <w:pPr>
        <w:spacing w:before="100" w:beforeAutospacing="1" w:after="100" w:afterAutospacing="1" w:line="240" w:lineRule="auto"/>
        <w:rPr>
          <w:rFonts w:eastAsia="Times New Roman" w:cstheme="minorHAnsi"/>
          <w:lang w:eastAsia="nl-NL"/>
        </w:rPr>
      </w:pPr>
      <w:r w:rsidRPr="00D22229">
        <w:rPr>
          <w:rFonts w:eastAsia="Times New Roman" w:cstheme="minorHAnsi"/>
          <w:lang w:eastAsia="nl-NL"/>
        </w:rPr>
        <w:t>Ondanks onze strenge normen bovenop de biologische</w:t>
      </w:r>
      <w:r w:rsidR="00200A61">
        <w:rPr>
          <w:rFonts w:eastAsia="Times New Roman" w:cstheme="minorHAnsi"/>
          <w:lang w:eastAsia="nl-NL"/>
        </w:rPr>
        <w:t xml:space="preserve"> regelgeving, zijn er nog</w:t>
      </w:r>
      <w:r w:rsidRPr="00D22229">
        <w:rPr>
          <w:rFonts w:eastAsia="Times New Roman" w:cstheme="minorHAnsi"/>
          <w:lang w:eastAsia="nl-NL"/>
        </w:rPr>
        <w:t xml:space="preserve"> uitdagingen voor het </w:t>
      </w:r>
      <w:proofErr w:type="spellStart"/>
      <w:r w:rsidRPr="00D22229">
        <w:rPr>
          <w:rFonts w:eastAsia="Times New Roman" w:cstheme="minorHAnsi"/>
          <w:lang w:eastAsia="nl-NL"/>
        </w:rPr>
        <w:t>het</w:t>
      </w:r>
      <w:proofErr w:type="spellEnd"/>
      <w:r w:rsidRPr="00D22229">
        <w:rPr>
          <w:rFonts w:eastAsia="Times New Roman" w:cstheme="minorHAnsi"/>
          <w:lang w:eastAsia="nl-NL"/>
        </w:rPr>
        <w:t xml:space="preserve"> verbeteren van dierenwelzijn. Op veel bedrijven zoeken we bijvoorbeeld nog oplossingen om ook alle mannelijke dieren op een waardige manier te laten opgroeien. Inmiddels groeit bij onze Demeter legkippen inmiddels voor elke hen ook een haan uit tot volwassenheid, zodat het doden van eendagskuikens niet meer verbonden is aan het eten van Demeter eieren. Ook bij andere veehouderij-systemen lopen initiatieven en experimenten voor opfok van mannelijke dieren. De veeboeren die nu melk leveren onder ‘kalfjes bij de koe’ voor de biologische winkels en in de supermarkt onder het merk kalverliefde hebben allen ook het Demeter keurmerk. </w:t>
      </w:r>
    </w:p>
    <w:p w:rsidRPr="00D22229" w:rsidR="00D35D42" w:rsidP="00D35D42" w:rsidRDefault="00D35D42" w14:paraId="21622475" w14:textId="77777777">
      <w:pPr>
        <w:spacing w:before="100" w:beforeAutospacing="1" w:after="100" w:afterAutospacing="1" w:line="240" w:lineRule="auto"/>
        <w:rPr>
          <w:rFonts w:eastAsia="Times New Roman" w:cstheme="minorHAnsi"/>
          <w:b/>
          <w:lang w:eastAsia="nl-NL"/>
        </w:rPr>
      </w:pPr>
      <w:r w:rsidRPr="00D22229">
        <w:rPr>
          <w:rFonts w:eastAsia="Times New Roman" w:cstheme="minorHAnsi"/>
          <w:b/>
          <w:lang w:eastAsia="nl-NL"/>
        </w:rPr>
        <w:t>Richting politiek</w:t>
      </w:r>
    </w:p>
    <w:p w:rsidRPr="00D22229" w:rsidR="00D35D42" w:rsidP="00D35D42" w:rsidRDefault="00D35D42" w14:paraId="4D1D5DEA" w14:textId="7333A0B7">
      <w:pPr>
        <w:spacing w:before="100" w:beforeAutospacing="1" w:after="100" w:afterAutospacing="1" w:line="240" w:lineRule="auto"/>
        <w:rPr>
          <w:rFonts w:eastAsia="Times New Roman" w:cstheme="minorHAnsi"/>
          <w:i/>
          <w:lang w:eastAsia="nl-NL"/>
        </w:rPr>
      </w:pPr>
      <w:r w:rsidRPr="00D22229">
        <w:rPr>
          <w:rFonts w:eastAsia="Times New Roman" w:cstheme="minorHAnsi"/>
          <w:i/>
          <w:lang w:eastAsia="nl-NL"/>
        </w:rPr>
        <w:t xml:space="preserve">Wij pleiten er daarom voor dat de koplopers </w:t>
      </w:r>
      <w:r w:rsidR="00B70DAD">
        <w:rPr>
          <w:rFonts w:eastAsia="Times New Roman" w:cstheme="minorHAnsi"/>
          <w:i/>
          <w:lang w:eastAsia="nl-NL"/>
        </w:rPr>
        <w:t xml:space="preserve">zoals onze </w:t>
      </w:r>
      <w:r w:rsidRPr="00D22229">
        <w:rPr>
          <w:rFonts w:eastAsia="Times New Roman" w:cstheme="minorHAnsi"/>
          <w:i/>
          <w:lang w:eastAsia="nl-NL"/>
        </w:rPr>
        <w:t xml:space="preserve">biodynamische pioniers -in een vroegtijdig stadium betrokken worden bij de regelgeving, bij het kader voor </w:t>
      </w:r>
      <w:r w:rsidR="00B70DAD">
        <w:rPr>
          <w:rFonts w:eastAsia="Times New Roman" w:cstheme="minorHAnsi"/>
          <w:i/>
          <w:lang w:eastAsia="nl-NL"/>
        </w:rPr>
        <w:t xml:space="preserve">het </w:t>
      </w:r>
      <w:r w:rsidRPr="00D22229">
        <w:rPr>
          <w:rFonts w:eastAsia="Times New Roman" w:cstheme="minorHAnsi"/>
          <w:i/>
          <w:lang w:eastAsia="nl-NL"/>
        </w:rPr>
        <w:t>bestemmen van subsidies en onderzoek</w:t>
      </w:r>
      <w:r w:rsidR="00B70DAD">
        <w:rPr>
          <w:rFonts w:eastAsia="Times New Roman" w:cstheme="minorHAnsi"/>
          <w:i/>
          <w:lang w:eastAsia="nl-NL"/>
        </w:rPr>
        <w:t>sgelden</w:t>
      </w:r>
      <w:r w:rsidRPr="00D22229">
        <w:rPr>
          <w:rFonts w:eastAsia="Times New Roman" w:cstheme="minorHAnsi"/>
          <w:i/>
          <w:lang w:eastAsia="nl-NL"/>
        </w:rPr>
        <w:t>, zodat er tenminste een gelijk speelveld wordt gecreëerd. Het zijn immers altijd de koplopers die zorgen dat het peloton in beweging komt</w:t>
      </w:r>
      <w:r w:rsidR="00B70DAD">
        <w:rPr>
          <w:rFonts w:eastAsia="Times New Roman" w:cstheme="minorHAnsi"/>
          <w:i/>
          <w:lang w:eastAsia="nl-NL"/>
        </w:rPr>
        <w:t>.</w:t>
      </w:r>
    </w:p>
    <w:p w:rsidRPr="00D22229" w:rsidR="00D35D42" w:rsidP="00D35D42" w:rsidRDefault="00D35D42" w14:paraId="7AA8C9CC" w14:textId="77777777">
      <w:pPr>
        <w:spacing w:before="100" w:beforeAutospacing="1" w:after="100" w:afterAutospacing="1" w:line="240" w:lineRule="auto"/>
        <w:rPr>
          <w:rFonts w:eastAsia="Times New Roman" w:cstheme="minorHAnsi"/>
          <w:i/>
          <w:lang w:eastAsia="nl-NL"/>
        </w:rPr>
      </w:pPr>
      <w:r w:rsidRPr="00D22229">
        <w:rPr>
          <w:rFonts w:eastAsia="Times New Roman" w:cstheme="minorHAnsi"/>
          <w:i/>
          <w:lang w:eastAsia="nl-NL"/>
        </w:rPr>
        <w:t xml:space="preserve">Verder sluiten wij ons aan bij de 15 adviezen in het positon paper zoals </w:t>
      </w:r>
      <w:r>
        <w:rPr>
          <w:rFonts w:eastAsia="Times New Roman" w:cstheme="minorHAnsi"/>
          <w:i/>
          <w:lang w:eastAsia="nl-NL"/>
        </w:rPr>
        <w:t>opgesteld vanuit Caring Farmers.</w:t>
      </w:r>
    </w:p>
    <w:p w:rsidRPr="00D22229" w:rsidR="00D35D42" w:rsidP="00D35D42" w:rsidRDefault="00D35D42" w14:paraId="3852979D" w14:textId="23CF78DD">
      <w:pPr>
        <w:spacing w:before="100" w:beforeAutospacing="1" w:after="100" w:afterAutospacing="1" w:line="240" w:lineRule="auto"/>
        <w:rPr>
          <w:rFonts w:eastAsia="Times New Roman" w:cstheme="minorHAnsi"/>
          <w:b/>
          <w:lang w:eastAsia="nl-NL"/>
        </w:rPr>
      </w:pPr>
      <w:r w:rsidRPr="00D22229">
        <w:rPr>
          <w:rFonts w:eastAsia="Times New Roman" w:cstheme="minorHAnsi"/>
          <w:b/>
          <w:lang w:eastAsia="nl-NL"/>
        </w:rPr>
        <w:t>Bert van Ruitenbeek, namens Stichting Demeter</w:t>
      </w:r>
      <w:r w:rsidRPr="00D35D42">
        <w:rPr>
          <w:rFonts w:ascii="Calibri" w:hAnsi="Calibri" w:cs="Calibri"/>
          <w:noProof/>
          <w:color w:val="1F497D"/>
          <w:lang w:eastAsia="nl-NL"/>
        </w:rPr>
        <w:t xml:space="preserve"> </w:t>
      </w:r>
    </w:p>
    <w:p w:rsidR="00D35D42" w:rsidP="00D35D42" w:rsidRDefault="00D35D42" w14:paraId="538F294B" w14:textId="77777777">
      <w:pPr>
        <w:spacing w:before="100" w:beforeAutospacing="1" w:after="100" w:afterAutospacing="1" w:line="240" w:lineRule="auto"/>
        <w:rPr>
          <w:rFonts w:eastAsia="Times New Roman" w:cstheme="minorHAnsi"/>
          <w:i/>
          <w:lang w:eastAsia="nl-NL"/>
        </w:rPr>
      </w:pPr>
      <w:r w:rsidRPr="00D22229">
        <w:rPr>
          <w:rFonts w:eastAsia="Times New Roman" w:cstheme="minorHAnsi"/>
          <w:i/>
          <w:lang w:eastAsia="nl-NL"/>
        </w:rPr>
        <w:t>Demeter is het kwaliteitskeurmerk voor biodynamische landbouw en voeding</w:t>
      </w:r>
    </w:p>
    <w:p w:rsidR="001E5D59" w:rsidP="00D35D42" w:rsidRDefault="001E5D59" w14:paraId="5BA2A969" w14:textId="732262E5">
      <w:pPr>
        <w:spacing w:before="100" w:beforeAutospacing="1" w:after="100" w:afterAutospacing="1" w:line="240" w:lineRule="auto"/>
        <w:rPr>
          <w:rFonts w:eastAsia="Times New Roman" w:cstheme="minorHAnsi"/>
          <w:i/>
          <w:lang w:eastAsia="nl-NL"/>
        </w:rPr>
      </w:pPr>
      <w:r>
        <w:rPr>
          <w:noProof/>
          <w:lang w:eastAsia="nl-NL"/>
        </w:rPr>
        <w:drawing>
          <wp:inline distT="0" distB="0" distL="0" distR="0" wp14:anchorId="0938D49F" wp14:editId="64417AC0">
            <wp:extent cx="1661939" cy="1155339"/>
            <wp:effectExtent l="0" t="0" r="0" b="0"/>
            <wp:docPr id="1" name="Afbeelding 1" descr="cid:image003.png@01D9A395.FF2CA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3.png@01D9A395.FF2CA1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98274" cy="1180598"/>
                    </a:xfrm>
                    <a:prstGeom prst="rect">
                      <a:avLst/>
                    </a:prstGeom>
                    <a:noFill/>
                    <a:ln>
                      <a:noFill/>
                    </a:ln>
                  </pic:spPr>
                </pic:pic>
              </a:graphicData>
            </a:graphic>
          </wp:inline>
        </w:drawing>
      </w:r>
    </w:p>
    <w:p w:rsidRPr="00D22229" w:rsidR="00122AE5" w:rsidP="00D35D42" w:rsidRDefault="00122AE5" w14:paraId="695C8D80" w14:textId="2446DE6D">
      <w:pPr>
        <w:spacing w:before="100" w:beforeAutospacing="1" w:after="100" w:afterAutospacing="1" w:line="240" w:lineRule="auto"/>
        <w:rPr>
          <w:rFonts w:eastAsia="Times New Roman" w:cstheme="minorHAnsi"/>
          <w:i/>
          <w:lang w:eastAsia="nl-NL"/>
        </w:rPr>
      </w:pPr>
    </w:p>
    <w:p w:rsidRPr="00D22229" w:rsidR="00D35D42" w:rsidP="00D35D42" w:rsidRDefault="00D35D42" w14:paraId="362FF21F" w14:textId="1B0CF86A">
      <w:pPr>
        <w:spacing w:before="100" w:beforeAutospacing="1" w:after="100" w:afterAutospacing="1" w:line="240" w:lineRule="auto"/>
        <w:rPr>
          <w:rFonts w:ascii="Times New Roman" w:hAnsi="Times New Roman" w:eastAsia="Times New Roman" w:cs="Times New Roman"/>
          <w:color w:val="0000FF"/>
          <w:u w:val="single"/>
          <w:lang w:eastAsia="nl-NL"/>
        </w:rPr>
      </w:pPr>
    </w:p>
    <w:p w:rsidR="00D35D42" w:rsidP="00D35D42" w:rsidRDefault="00D35D42" w14:paraId="68685ADD" w14:textId="77777777">
      <w:pPr>
        <w:spacing w:before="100" w:beforeAutospacing="1" w:after="100" w:afterAutospacing="1" w:line="240" w:lineRule="auto"/>
        <w:rPr>
          <w:rFonts w:ascii="Times New Roman" w:hAnsi="Times New Roman" w:eastAsia="Times New Roman" w:cs="Times New Roman"/>
          <w:color w:val="0000FF"/>
          <w:sz w:val="24"/>
          <w:szCs w:val="24"/>
          <w:u w:val="single"/>
          <w:lang w:eastAsia="nl-NL"/>
        </w:rPr>
      </w:pPr>
    </w:p>
    <w:p w:rsidR="00D35D42" w:rsidP="00D35D42" w:rsidRDefault="00D35D42" w14:paraId="0672B4B1" w14:textId="77777777">
      <w:pPr>
        <w:spacing w:before="100" w:beforeAutospacing="1" w:after="100" w:afterAutospacing="1"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p w:rsidR="001B21D0" w:rsidP="00A96D3C" w:rsidRDefault="001B21D0" w14:paraId="6CE306C3" w14:textId="77777777">
      <w:pPr>
        <w:spacing w:before="100" w:beforeAutospacing="1" w:after="100" w:afterAutospacing="1" w:line="240" w:lineRule="auto"/>
        <w:outlineLvl w:val="0"/>
        <w:rPr>
          <w:rFonts w:ascii="Times New Roman" w:hAnsi="Times New Roman" w:eastAsia="Times New Roman" w:cs="Times New Roman"/>
          <w:bCs/>
          <w:i/>
          <w:kern w:val="36"/>
          <w:sz w:val="32"/>
          <w:szCs w:val="32"/>
          <w:lang w:eastAsia="nl-NL"/>
        </w:rPr>
      </w:pPr>
    </w:p>
    <w:sectPr w:rsidR="001B21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1EAC2" w16cex:dateUtc="2024-02-09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D8AB" w16cid:durableId="29B1E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B627E" w14:textId="77777777" w:rsidR="009259FC" w:rsidRDefault="009259FC" w:rsidP="00122AE5">
      <w:pPr>
        <w:spacing w:after="0" w:line="240" w:lineRule="auto"/>
      </w:pPr>
      <w:r>
        <w:separator/>
      </w:r>
    </w:p>
  </w:endnote>
  <w:endnote w:type="continuationSeparator" w:id="0">
    <w:p w14:paraId="0AA2C399" w14:textId="77777777" w:rsidR="009259FC" w:rsidRDefault="009259FC" w:rsidP="0012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8E63E" w14:textId="77777777" w:rsidR="00122AE5" w:rsidRDefault="00122A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7702" w14:textId="77777777" w:rsidR="00122AE5" w:rsidRDefault="00122AE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5B49" w14:textId="77777777" w:rsidR="00122AE5" w:rsidRDefault="00122A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534F" w14:textId="77777777" w:rsidR="009259FC" w:rsidRDefault="009259FC" w:rsidP="00122AE5">
      <w:pPr>
        <w:spacing w:after="0" w:line="240" w:lineRule="auto"/>
      </w:pPr>
      <w:r>
        <w:separator/>
      </w:r>
    </w:p>
  </w:footnote>
  <w:footnote w:type="continuationSeparator" w:id="0">
    <w:p w14:paraId="32AAC43F" w14:textId="77777777" w:rsidR="009259FC" w:rsidRDefault="009259FC" w:rsidP="00122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6A7E" w14:textId="77777777" w:rsidR="00122AE5" w:rsidRDefault="00122A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629E" w14:textId="7CAC06BD" w:rsidR="00122AE5" w:rsidRDefault="00122AE5">
    <w:pPr>
      <w:pStyle w:val="Koptekst"/>
    </w:pPr>
    <w:r>
      <w:rPr>
        <w:rFonts w:ascii="Calibri" w:hAnsi="Calibri" w:cs="Calibri"/>
        <w:noProof/>
        <w:color w:val="1F497D"/>
        <w:lang w:eastAsia="nl-NL"/>
      </w:rPr>
      <w:t>Position Paper Stichting Demeter voor ronde tafelgesprek over Dierwaardige Veehouderij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D3B1" w14:textId="77777777" w:rsidR="00122AE5" w:rsidRDefault="00122A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C4B46"/>
    <w:multiLevelType w:val="multilevel"/>
    <w:tmpl w:val="E2A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A47FD1"/>
    <w:multiLevelType w:val="multilevel"/>
    <w:tmpl w:val="B2F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C"/>
    <w:rsid w:val="00001F06"/>
    <w:rsid w:val="0005695A"/>
    <w:rsid w:val="00066C96"/>
    <w:rsid w:val="00076C18"/>
    <w:rsid w:val="00122AE5"/>
    <w:rsid w:val="001B21D0"/>
    <w:rsid w:val="001E5D59"/>
    <w:rsid w:val="00200A61"/>
    <w:rsid w:val="002E72E0"/>
    <w:rsid w:val="004E1765"/>
    <w:rsid w:val="00502EF3"/>
    <w:rsid w:val="005579E8"/>
    <w:rsid w:val="005A0719"/>
    <w:rsid w:val="005B1544"/>
    <w:rsid w:val="00644280"/>
    <w:rsid w:val="006B1FAA"/>
    <w:rsid w:val="006C29B8"/>
    <w:rsid w:val="007223D1"/>
    <w:rsid w:val="007227DE"/>
    <w:rsid w:val="00767187"/>
    <w:rsid w:val="0078206D"/>
    <w:rsid w:val="00885CD7"/>
    <w:rsid w:val="0092006B"/>
    <w:rsid w:val="009259FC"/>
    <w:rsid w:val="009A737D"/>
    <w:rsid w:val="009E4EB5"/>
    <w:rsid w:val="00A569B6"/>
    <w:rsid w:val="00A730E9"/>
    <w:rsid w:val="00A96D3C"/>
    <w:rsid w:val="00B359A8"/>
    <w:rsid w:val="00B70DAD"/>
    <w:rsid w:val="00BF5BCE"/>
    <w:rsid w:val="00C22FEF"/>
    <w:rsid w:val="00C947C3"/>
    <w:rsid w:val="00D22229"/>
    <w:rsid w:val="00D35D42"/>
    <w:rsid w:val="00D90164"/>
    <w:rsid w:val="00ED4A4B"/>
    <w:rsid w:val="00F52BA6"/>
    <w:rsid w:val="00FE4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C738"/>
  <w15:chartTrackingRefBased/>
  <w15:docId w15:val="{D564B37A-EBC8-4A15-9D54-C0F75707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C2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C29B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29B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C29B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C29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A737D"/>
    <w:rPr>
      <w:sz w:val="16"/>
      <w:szCs w:val="16"/>
    </w:rPr>
  </w:style>
  <w:style w:type="paragraph" w:styleId="Tekstopmerking">
    <w:name w:val="annotation text"/>
    <w:basedOn w:val="Standaard"/>
    <w:link w:val="TekstopmerkingChar"/>
    <w:uiPriority w:val="99"/>
    <w:semiHidden/>
    <w:unhideWhenUsed/>
    <w:rsid w:val="009A73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37D"/>
    <w:rPr>
      <w:sz w:val="20"/>
      <w:szCs w:val="20"/>
    </w:rPr>
  </w:style>
  <w:style w:type="paragraph" w:styleId="Onderwerpvanopmerking">
    <w:name w:val="annotation subject"/>
    <w:basedOn w:val="Tekstopmerking"/>
    <w:next w:val="Tekstopmerking"/>
    <w:link w:val="OnderwerpvanopmerkingChar"/>
    <w:uiPriority w:val="99"/>
    <w:semiHidden/>
    <w:unhideWhenUsed/>
    <w:rsid w:val="009A737D"/>
    <w:rPr>
      <w:b/>
      <w:bCs/>
    </w:rPr>
  </w:style>
  <w:style w:type="character" w:customStyle="1" w:styleId="OnderwerpvanopmerkingChar">
    <w:name w:val="Onderwerp van opmerking Char"/>
    <w:basedOn w:val="TekstopmerkingChar"/>
    <w:link w:val="Onderwerpvanopmerking"/>
    <w:uiPriority w:val="99"/>
    <w:semiHidden/>
    <w:rsid w:val="009A737D"/>
    <w:rPr>
      <w:b/>
      <w:bCs/>
      <w:sz w:val="20"/>
      <w:szCs w:val="20"/>
    </w:rPr>
  </w:style>
  <w:style w:type="paragraph" w:styleId="Revisie">
    <w:name w:val="Revision"/>
    <w:hidden/>
    <w:uiPriority w:val="99"/>
    <w:semiHidden/>
    <w:rsid w:val="009A737D"/>
    <w:pPr>
      <w:spacing w:after="0" w:line="240" w:lineRule="auto"/>
    </w:pPr>
  </w:style>
  <w:style w:type="paragraph" w:styleId="Ballontekst">
    <w:name w:val="Balloon Text"/>
    <w:basedOn w:val="Standaard"/>
    <w:link w:val="BallontekstChar"/>
    <w:uiPriority w:val="99"/>
    <w:semiHidden/>
    <w:unhideWhenUsed/>
    <w:rsid w:val="00ED4A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A4B"/>
    <w:rPr>
      <w:rFonts w:ascii="Segoe UI" w:hAnsi="Segoe UI" w:cs="Segoe UI"/>
      <w:sz w:val="18"/>
      <w:szCs w:val="18"/>
    </w:rPr>
  </w:style>
  <w:style w:type="character" w:styleId="Hyperlink">
    <w:name w:val="Hyperlink"/>
    <w:basedOn w:val="Standaardalinea-lettertype"/>
    <w:uiPriority w:val="99"/>
    <w:unhideWhenUsed/>
    <w:rsid w:val="00ED4A4B"/>
    <w:rPr>
      <w:color w:val="0563C1" w:themeColor="hyperlink"/>
      <w:u w:val="single"/>
    </w:rPr>
  </w:style>
  <w:style w:type="character" w:styleId="GevolgdeHyperlink">
    <w:name w:val="FollowedHyperlink"/>
    <w:basedOn w:val="Standaardalinea-lettertype"/>
    <w:uiPriority w:val="99"/>
    <w:semiHidden/>
    <w:unhideWhenUsed/>
    <w:rsid w:val="00767187"/>
    <w:rPr>
      <w:color w:val="954F72" w:themeColor="followedHyperlink"/>
      <w:u w:val="single"/>
    </w:rPr>
  </w:style>
  <w:style w:type="paragraph" w:styleId="Koptekst">
    <w:name w:val="header"/>
    <w:basedOn w:val="Standaard"/>
    <w:link w:val="KoptekstChar"/>
    <w:uiPriority w:val="99"/>
    <w:unhideWhenUsed/>
    <w:rsid w:val="00122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AE5"/>
  </w:style>
  <w:style w:type="paragraph" w:styleId="Voettekst">
    <w:name w:val="footer"/>
    <w:basedOn w:val="Standaard"/>
    <w:link w:val="VoettekstChar"/>
    <w:uiPriority w:val="99"/>
    <w:unhideWhenUsed/>
    <w:rsid w:val="00122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4498">
      <w:bodyDiv w:val="1"/>
      <w:marLeft w:val="0"/>
      <w:marRight w:val="0"/>
      <w:marTop w:val="0"/>
      <w:marBottom w:val="0"/>
      <w:divBdr>
        <w:top w:val="none" w:sz="0" w:space="0" w:color="auto"/>
        <w:left w:val="none" w:sz="0" w:space="0" w:color="auto"/>
        <w:bottom w:val="none" w:sz="0" w:space="0" w:color="auto"/>
        <w:right w:val="none" w:sz="0" w:space="0" w:color="auto"/>
      </w:divBdr>
      <w:divsChild>
        <w:div w:id="1772240103">
          <w:marLeft w:val="0"/>
          <w:marRight w:val="0"/>
          <w:marTop w:val="0"/>
          <w:marBottom w:val="0"/>
          <w:divBdr>
            <w:top w:val="none" w:sz="0" w:space="0" w:color="auto"/>
            <w:left w:val="none" w:sz="0" w:space="0" w:color="auto"/>
            <w:bottom w:val="none" w:sz="0" w:space="0" w:color="auto"/>
            <w:right w:val="none" w:sz="0" w:space="0" w:color="auto"/>
          </w:divBdr>
          <w:divsChild>
            <w:div w:id="1544243381">
              <w:marLeft w:val="0"/>
              <w:marRight w:val="0"/>
              <w:marTop w:val="0"/>
              <w:marBottom w:val="0"/>
              <w:divBdr>
                <w:top w:val="none" w:sz="0" w:space="0" w:color="auto"/>
                <w:left w:val="none" w:sz="0" w:space="0" w:color="auto"/>
                <w:bottom w:val="none" w:sz="0" w:space="0" w:color="auto"/>
                <w:right w:val="none" w:sz="0" w:space="0" w:color="auto"/>
              </w:divBdr>
              <w:divsChild>
                <w:div w:id="431897530">
                  <w:marLeft w:val="0"/>
                  <w:marRight w:val="0"/>
                  <w:marTop w:val="0"/>
                  <w:marBottom w:val="0"/>
                  <w:divBdr>
                    <w:top w:val="none" w:sz="0" w:space="0" w:color="auto"/>
                    <w:left w:val="none" w:sz="0" w:space="0" w:color="auto"/>
                    <w:bottom w:val="none" w:sz="0" w:space="0" w:color="auto"/>
                    <w:right w:val="none" w:sz="0" w:space="0" w:color="auto"/>
                  </w:divBdr>
                  <w:divsChild>
                    <w:div w:id="2146119303">
                      <w:marLeft w:val="0"/>
                      <w:marRight w:val="0"/>
                      <w:marTop w:val="0"/>
                      <w:marBottom w:val="0"/>
                      <w:divBdr>
                        <w:top w:val="none" w:sz="0" w:space="0" w:color="auto"/>
                        <w:left w:val="none" w:sz="0" w:space="0" w:color="auto"/>
                        <w:bottom w:val="none" w:sz="0" w:space="0" w:color="auto"/>
                        <w:right w:val="none" w:sz="0" w:space="0" w:color="auto"/>
                      </w:divBdr>
                      <w:divsChild>
                        <w:div w:id="301932943">
                          <w:marLeft w:val="0"/>
                          <w:marRight w:val="0"/>
                          <w:marTop w:val="0"/>
                          <w:marBottom w:val="0"/>
                          <w:divBdr>
                            <w:top w:val="none" w:sz="0" w:space="0" w:color="auto"/>
                            <w:left w:val="none" w:sz="0" w:space="0" w:color="auto"/>
                            <w:bottom w:val="none" w:sz="0" w:space="0" w:color="auto"/>
                            <w:right w:val="none" w:sz="0" w:space="0" w:color="auto"/>
                          </w:divBdr>
                          <w:divsChild>
                            <w:div w:id="25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3381">
      <w:bodyDiv w:val="1"/>
      <w:marLeft w:val="0"/>
      <w:marRight w:val="0"/>
      <w:marTop w:val="0"/>
      <w:marBottom w:val="0"/>
      <w:divBdr>
        <w:top w:val="none" w:sz="0" w:space="0" w:color="auto"/>
        <w:left w:val="none" w:sz="0" w:space="0" w:color="auto"/>
        <w:bottom w:val="none" w:sz="0" w:space="0" w:color="auto"/>
        <w:right w:val="none" w:sz="0" w:space="0" w:color="auto"/>
      </w:divBdr>
      <w:divsChild>
        <w:div w:id="252009277">
          <w:marLeft w:val="0"/>
          <w:marRight w:val="0"/>
          <w:marTop w:val="0"/>
          <w:marBottom w:val="0"/>
          <w:divBdr>
            <w:top w:val="none" w:sz="0" w:space="0" w:color="auto"/>
            <w:left w:val="none" w:sz="0" w:space="0" w:color="auto"/>
            <w:bottom w:val="none" w:sz="0" w:space="0" w:color="auto"/>
            <w:right w:val="none" w:sz="0" w:space="0" w:color="auto"/>
          </w:divBdr>
        </w:div>
        <w:div w:id="1713142550">
          <w:marLeft w:val="0"/>
          <w:marRight w:val="0"/>
          <w:marTop w:val="0"/>
          <w:marBottom w:val="0"/>
          <w:divBdr>
            <w:top w:val="none" w:sz="0" w:space="0" w:color="auto"/>
            <w:left w:val="none" w:sz="0" w:space="0" w:color="auto"/>
            <w:bottom w:val="none" w:sz="0" w:space="0" w:color="auto"/>
            <w:right w:val="none" w:sz="0" w:space="0" w:color="auto"/>
          </w:divBdr>
        </w:div>
        <w:div w:id="1096554866">
          <w:marLeft w:val="0"/>
          <w:marRight w:val="0"/>
          <w:marTop w:val="0"/>
          <w:marBottom w:val="0"/>
          <w:divBdr>
            <w:top w:val="none" w:sz="0" w:space="0" w:color="auto"/>
            <w:left w:val="none" w:sz="0" w:space="0" w:color="auto"/>
            <w:bottom w:val="none" w:sz="0" w:space="0" w:color="auto"/>
            <w:right w:val="none" w:sz="0" w:space="0" w:color="auto"/>
          </w:divBdr>
          <w:divsChild>
            <w:div w:id="593828294">
              <w:marLeft w:val="0"/>
              <w:marRight w:val="0"/>
              <w:marTop w:val="0"/>
              <w:marBottom w:val="0"/>
              <w:divBdr>
                <w:top w:val="none" w:sz="0" w:space="0" w:color="auto"/>
                <w:left w:val="none" w:sz="0" w:space="0" w:color="auto"/>
                <w:bottom w:val="none" w:sz="0" w:space="0" w:color="auto"/>
                <w:right w:val="none" w:sz="0" w:space="0" w:color="auto"/>
              </w:divBdr>
              <w:divsChild>
                <w:div w:id="133257033">
                  <w:marLeft w:val="0"/>
                  <w:marRight w:val="0"/>
                  <w:marTop w:val="0"/>
                  <w:marBottom w:val="0"/>
                  <w:divBdr>
                    <w:top w:val="none" w:sz="0" w:space="0" w:color="auto"/>
                    <w:left w:val="none" w:sz="0" w:space="0" w:color="auto"/>
                    <w:bottom w:val="none" w:sz="0" w:space="0" w:color="auto"/>
                    <w:right w:val="none" w:sz="0" w:space="0" w:color="auto"/>
                  </w:divBdr>
                  <w:divsChild>
                    <w:div w:id="3955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6426">
          <w:marLeft w:val="0"/>
          <w:marRight w:val="0"/>
          <w:marTop w:val="0"/>
          <w:marBottom w:val="0"/>
          <w:divBdr>
            <w:top w:val="none" w:sz="0" w:space="0" w:color="auto"/>
            <w:left w:val="none" w:sz="0" w:space="0" w:color="auto"/>
            <w:bottom w:val="none" w:sz="0" w:space="0" w:color="auto"/>
            <w:right w:val="none" w:sz="0" w:space="0" w:color="auto"/>
          </w:divBdr>
          <w:divsChild>
            <w:div w:id="21900624">
              <w:marLeft w:val="0"/>
              <w:marRight w:val="0"/>
              <w:marTop w:val="0"/>
              <w:marBottom w:val="0"/>
              <w:divBdr>
                <w:top w:val="none" w:sz="0" w:space="0" w:color="auto"/>
                <w:left w:val="none" w:sz="0" w:space="0" w:color="auto"/>
                <w:bottom w:val="none" w:sz="0" w:space="0" w:color="auto"/>
                <w:right w:val="none" w:sz="0" w:space="0" w:color="auto"/>
              </w:divBdr>
              <w:divsChild>
                <w:div w:id="669479046">
                  <w:marLeft w:val="0"/>
                  <w:marRight w:val="0"/>
                  <w:marTop w:val="0"/>
                  <w:marBottom w:val="0"/>
                  <w:divBdr>
                    <w:top w:val="none" w:sz="0" w:space="0" w:color="auto"/>
                    <w:left w:val="none" w:sz="0" w:space="0" w:color="auto"/>
                    <w:bottom w:val="none" w:sz="0" w:space="0" w:color="auto"/>
                    <w:right w:val="none" w:sz="0" w:space="0" w:color="auto"/>
                  </w:divBdr>
                  <w:divsChild>
                    <w:div w:id="1803376677">
                      <w:marLeft w:val="0"/>
                      <w:marRight w:val="0"/>
                      <w:marTop w:val="0"/>
                      <w:marBottom w:val="0"/>
                      <w:divBdr>
                        <w:top w:val="none" w:sz="0" w:space="0" w:color="auto"/>
                        <w:left w:val="none" w:sz="0" w:space="0" w:color="auto"/>
                        <w:bottom w:val="none" w:sz="0" w:space="0" w:color="auto"/>
                        <w:right w:val="none" w:sz="0" w:space="0" w:color="auto"/>
                      </w:divBdr>
                      <w:divsChild>
                        <w:div w:id="730077669">
                          <w:marLeft w:val="0"/>
                          <w:marRight w:val="0"/>
                          <w:marTop w:val="0"/>
                          <w:marBottom w:val="0"/>
                          <w:divBdr>
                            <w:top w:val="none" w:sz="0" w:space="0" w:color="auto"/>
                            <w:left w:val="none" w:sz="0" w:space="0" w:color="auto"/>
                            <w:bottom w:val="none" w:sz="0" w:space="0" w:color="auto"/>
                            <w:right w:val="none" w:sz="0" w:space="0" w:color="auto"/>
                          </w:divBdr>
                          <w:divsChild>
                            <w:div w:id="12087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9561">
          <w:marLeft w:val="0"/>
          <w:marRight w:val="0"/>
          <w:marTop w:val="0"/>
          <w:marBottom w:val="0"/>
          <w:divBdr>
            <w:top w:val="none" w:sz="0" w:space="0" w:color="auto"/>
            <w:left w:val="none" w:sz="0" w:space="0" w:color="auto"/>
            <w:bottom w:val="none" w:sz="0" w:space="0" w:color="auto"/>
            <w:right w:val="none" w:sz="0" w:space="0" w:color="auto"/>
          </w:divBdr>
          <w:divsChild>
            <w:div w:id="885680468">
              <w:marLeft w:val="0"/>
              <w:marRight w:val="0"/>
              <w:marTop w:val="0"/>
              <w:marBottom w:val="0"/>
              <w:divBdr>
                <w:top w:val="none" w:sz="0" w:space="0" w:color="auto"/>
                <w:left w:val="none" w:sz="0" w:space="0" w:color="auto"/>
                <w:bottom w:val="none" w:sz="0" w:space="0" w:color="auto"/>
                <w:right w:val="none" w:sz="0" w:space="0" w:color="auto"/>
              </w:divBdr>
              <w:divsChild>
                <w:div w:id="1204441342">
                  <w:marLeft w:val="0"/>
                  <w:marRight w:val="0"/>
                  <w:marTop w:val="0"/>
                  <w:marBottom w:val="0"/>
                  <w:divBdr>
                    <w:top w:val="none" w:sz="0" w:space="0" w:color="auto"/>
                    <w:left w:val="none" w:sz="0" w:space="0" w:color="auto"/>
                    <w:bottom w:val="none" w:sz="0" w:space="0" w:color="auto"/>
                    <w:right w:val="none" w:sz="0" w:space="0" w:color="auto"/>
                  </w:divBdr>
                  <w:divsChild>
                    <w:div w:id="1568953437">
                      <w:marLeft w:val="0"/>
                      <w:marRight w:val="0"/>
                      <w:marTop w:val="0"/>
                      <w:marBottom w:val="0"/>
                      <w:divBdr>
                        <w:top w:val="none" w:sz="0" w:space="0" w:color="auto"/>
                        <w:left w:val="none" w:sz="0" w:space="0" w:color="auto"/>
                        <w:bottom w:val="none" w:sz="0" w:space="0" w:color="auto"/>
                        <w:right w:val="none" w:sz="0" w:space="0" w:color="auto"/>
                      </w:divBdr>
                      <w:divsChild>
                        <w:div w:id="1390806252">
                          <w:marLeft w:val="0"/>
                          <w:marRight w:val="0"/>
                          <w:marTop w:val="0"/>
                          <w:marBottom w:val="0"/>
                          <w:divBdr>
                            <w:top w:val="none" w:sz="0" w:space="0" w:color="auto"/>
                            <w:left w:val="none" w:sz="0" w:space="0" w:color="auto"/>
                            <w:bottom w:val="none" w:sz="0" w:space="0" w:color="auto"/>
                            <w:right w:val="none" w:sz="0" w:space="0" w:color="auto"/>
                          </w:divBdr>
                          <w:divsChild>
                            <w:div w:id="1592158469">
                              <w:marLeft w:val="0"/>
                              <w:marRight w:val="0"/>
                              <w:marTop w:val="0"/>
                              <w:marBottom w:val="0"/>
                              <w:divBdr>
                                <w:top w:val="none" w:sz="0" w:space="0" w:color="auto"/>
                                <w:left w:val="none" w:sz="0" w:space="0" w:color="auto"/>
                                <w:bottom w:val="none" w:sz="0" w:space="0" w:color="auto"/>
                                <w:right w:val="none" w:sz="0" w:space="0" w:color="auto"/>
                              </w:divBdr>
                            </w:div>
                            <w:div w:id="434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65">
                      <w:marLeft w:val="0"/>
                      <w:marRight w:val="0"/>
                      <w:marTop w:val="0"/>
                      <w:marBottom w:val="0"/>
                      <w:divBdr>
                        <w:top w:val="none" w:sz="0" w:space="0" w:color="auto"/>
                        <w:left w:val="none" w:sz="0" w:space="0" w:color="auto"/>
                        <w:bottom w:val="none" w:sz="0" w:space="0" w:color="auto"/>
                        <w:right w:val="none" w:sz="0" w:space="0" w:color="auto"/>
                      </w:divBdr>
                      <w:divsChild>
                        <w:div w:id="28799477">
                          <w:marLeft w:val="0"/>
                          <w:marRight w:val="0"/>
                          <w:marTop w:val="0"/>
                          <w:marBottom w:val="0"/>
                          <w:divBdr>
                            <w:top w:val="none" w:sz="0" w:space="0" w:color="auto"/>
                            <w:left w:val="none" w:sz="0" w:space="0" w:color="auto"/>
                            <w:bottom w:val="none" w:sz="0" w:space="0" w:color="auto"/>
                            <w:right w:val="none" w:sz="0" w:space="0" w:color="auto"/>
                          </w:divBdr>
                          <w:divsChild>
                            <w:div w:id="1596937875">
                              <w:marLeft w:val="0"/>
                              <w:marRight w:val="0"/>
                              <w:marTop w:val="0"/>
                              <w:marBottom w:val="0"/>
                              <w:divBdr>
                                <w:top w:val="none" w:sz="0" w:space="0" w:color="auto"/>
                                <w:left w:val="none" w:sz="0" w:space="0" w:color="auto"/>
                                <w:bottom w:val="none" w:sz="0" w:space="0" w:color="auto"/>
                                <w:right w:val="none" w:sz="0" w:space="0" w:color="auto"/>
                              </w:divBdr>
                            </w:div>
                            <w:div w:id="19187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1069">
                      <w:marLeft w:val="0"/>
                      <w:marRight w:val="0"/>
                      <w:marTop w:val="0"/>
                      <w:marBottom w:val="0"/>
                      <w:divBdr>
                        <w:top w:val="none" w:sz="0" w:space="0" w:color="auto"/>
                        <w:left w:val="none" w:sz="0" w:space="0" w:color="auto"/>
                        <w:bottom w:val="none" w:sz="0" w:space="0" w:color="auto"/>
                        <w:right w:val="none" w:sz="0" w:space="0" w:color="auto"/>
                      </w:divBdr>
                      <w:divsChild>
                        <w:div w:id="89813332">
                          <w:marLeft w:val="0"/>
                          <w:marRight w:val="0"/>
                          <w:marTop w:val="0"/>
                          <w:marBottom w:val="0"/>
                          <w:divBdr>
                            <w:top w:val="none" w:sz="0" w:space="0" w:color="auto"/>
                            <w:left w:val="none" w:sz="0" w:space="0" w:color="auto"/>
                            <w:bottom w:val="none" w:sz="0" w:space="0" w:color="auto"/>
                            <w:right w:val="none" w:sz="0" w:space="0" w:color="auto"/>
                          </w:divBdr>
                          <w:divsChild>
                            <w:div w:id="660503848">
                              <w:marLeft w:val="0"/>
                              <w:marRight w:val="0"/>
                              <w:marTop w:val="0"/>
                              <w:marBottom w:val="0"/>
                              <w:divBdr>
                                <w:top w:val="none" w:sz="0" w:space="0" w:color="auto"/>
                                <w:left w:val="none" w:sz="0" w:space="0" w:color="auto"/>
                                <w:bottom w:val="none" w:sz="0" w:space="0" w:color="auto"/>
                                <w:right w:val="none" w:sz="0" w:space="0" w:color="auto"/>
                              </w:divBdr>
                            </w:div>
                            <w:div w:id="729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263">
                      <w:marLeft w:val="0"/>
                      <w:marRight w:val="0"/>
                      <w:marTop w:val="0"/>
                      <w:marBottom w:val="0"/>
                      <w:divBdr>
                        <w:top w:val="none" w:sz="0" w:space="0" w:color="auto"/>
                        <w:left w:val="none" w:sz="0" w:space="0" w:color="auto"/>
                        <w:bottom w:val="none" w:sz="0" w:space="0" w:color="auto"/>
                        <w:right w:val="none" w:sz="0" w:space="0" w:color="auto"/>
                      </w:divBdr>
                      <w:divsChild>
                        <w:div w:id="38481649">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 w:id="1203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2481">
                      <w:marLeft w:val="0"/>
                      <w:marRight w:val="0"/>
                      <w:marTop w:val="0"/>
                      <w:marBottom w:val="0"/>
                      <w:divBdr>
                        <w:top w:val="none" w:sz="0" w:space="0" w:color="auto"/>
                        <w:left w:val="none" w:sz="0" w:space="0" w:color="auto"/>
                        <w:bottom w:val="none" w:sz="0" w:space="0" w:color="auto"/>
                        <w:right w:val="none" w:sz="0" w:space="0" w:color="auto"/>
                      </w:divBdr>
                      <w:divsChild>
                        <w:div w:id="1316643778">
                          <w:marLeft w:val="0"/>
                          <w:marRight w:val="0"/>
                          <w:marTop w:val="0"/>
                          <w:marBottom w:val="0"/>
                          <w:divBdr>
                            <w:top w:val="none" w:sz="0" w:space="0" w:color="auto"/>
                            <w:left w:val="none" w:sz="0" w:space="0" w:color="auto"/>
                            <w:bottom w:val="none" w:sz="0" w:space="0" w:color="auto"/>
                            <w:right w:val="none" w:sz="0" w:space="0" w:color="auto"/>
                          </w:divBdr>
                          <w:divsChild>
                            <w:div w:id="1298531244">
                              <w:marLeft w:val="0"/>
                              <w:marRight w:val="0"/>
                              <w:marTop w:val="0"/>
                              <w:marBottom w:val="0"/>
                              <w:divBdr>
                                <w:top w:val="none" w:sz="0" w:space="0" w:color="auto"/>
                                <w:left w:val="none" w:sz="0" w:space="0" w:color="auto"/>
                                <w:bottom w:val="none" w:sz="0" w:space="0" w:color="auto"/>
                                <w:right w:val="none" w:sz="0" w:space="0" w:color="auto"/>
                              </w:divBdr>
                            </w:div>
                            <w:div w:id="19636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559288">
          <w:marLeft w:val="0"/>
          <w:marRight w:val="0"/>
          <w:marTop w:val="0"/>
          <w:marBottom w:val="0"/>
          <w:divBdr>
            <w:top w:val="none" w:sz="0" w:space="0" w:color="auto"/>
            <w:left w:val="none" w:sz="0" w:space="0" w:color="auto"/>
            <w:bottom w:val="none" w:sz="0" w:space="0" w:color="auto"/>
            <w:right w:val="none" w:sz="0" w:space="0" w:color="auto"/>
          </w:divBdr>
          <w:divsChild>
            <w:div w:id="129171911">
              <w:marLeft w:val="0"/>
              <w:marRight w:val="0"/>
              <w:marTop w:val="0"/>
              <w:marBottom w:val="0"/>
              <w:divBdr>
                <w:top w:val="none" w:sz="0" w:space="0" w:color="auto"/>
                <w:left w:val="none" w:sz="0" w:space="0" w:color="auto"/>
                <w:bottom w:val="none" w:sz="0" w:space="0" w:color="auto"/>
                <w:right w:val="none" w:sz="0" w:space="0" w:color="auto"/>
              </w:divBdr>
              <w:divsChild>
                <w:div w:id="20569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29704">
      <w:bodyDiv w:val="1"/>
      <w:marLeft w:val="0"/>
      <w:marRight w:val="0"/>
      <w:marTop w:val="0"/>
      <w:marBottom w:val="0"/>
      <w:divBdr>
        <w:top w:val="none" w:sz="0" w:space="0" w:color="auto"/>
        <w:left w:val="none" w:sz="0" w:space="0" w:color="auto"/>
        <w:bottom w:val="none" w:sz="0" w:space="0" w:color="auto"/>
        <w:right w:val="none" w:sz="0" w:space="0" w:color="auto"/>
      </w:divBdr>
      <w:divsChild>
        <w:div w:id="532764184">
          <w:marLeft w:val="0"/>
          <w:marRight w:val="0"/>
          <w:marTop w:val="0"/>
          <w:marBottom w:val="0"/>
          <w:divBdr>
            <w:top w:val="none" w:sz="0" w:space="0" w:color="auto"/>
            <w:left w:val="none" w:sz="0" w:space="0" w:color="auto"/>
            <w:bottom w:val="none" w:sz="0" w:space="0" w:color="auto"/>
            <w:right w:val="none" w:sz="0" w:space="0" w:color="auto"/>
          </w:divBdr>
          <w:divsChild>
            <w:div w:id="938634992">
              <w:marLeft w:val="0"/>
              <w:marRight w:val="0"/>
              <w:marTop w:val="0"/>
              <w:marBottom w:val="0"/>
              <w:divBdr>
                <w:top w:val="none" w:sz="0" w:space="0" w:color="auto"/>
                <w:left w:val="none" w:sz="0" w:space="0" w:color="auto"/>
                <w:bottom w:val="none" w:sz="0" w:space="0" w:color="auto"/>
                <w:right w:val="none" w:sz="0" w:space="0" w:color="auto"/>
              </w:divBdr>
              <w:divsChild>
                <w:div w:id="1795053392">
                  <w:marLeft w:val="0"/>
                  <w:marRight w:val="0"/>
                  <w:marTop w:val="0"/>
                  <w:marBottom w:val="0"/>
                  <w:divBdr>
                    <w:top w:val="none" w:sz="0" w:space="0" w:color="auto"/>
                    <w:left w:val="none" w:sz="0" w:space="0" w:color="auto"/>
                    <w:bottom w:val="none" w:sz="0" w:space="0" w:color="auto"/>
                    <w:right w:val="none" w:sz="0" w:space="0" w:color="auto"/>
                  </w:divBdr>
                  <w:divsChild>
                    <w:div w:id="243808526">
                      <w:marLeft w:val="0"/>
                      <w:marRight w:val="0"/>
                      <w:marTop w:val="0"/>
                      <w:marBottom w:val="0"/>
                      <w:divBdr>
                        <w:top w:val="none" w:sz="0" w:space="0" w:color="auto"/>
                        <w:left w:val="none" w:sz="0" w:space="0" w:color="auto"/>
                        <w:bottom w:val="none" w:sz="0" w:space="0" w:color="auto"/>
                        <w:right w:val="none" w:sz="0" w:space="0" w:color="auto"/>
                      </w:divBdr>
                      <w:divsChild>
                        <w:div w:id="1854879044">
                          <w:marLeft w:val="0"/>
                          <w:marRight w:val="0"/>
                          <w:marTop w:val="0"/>
                          <w:marBottom w:val="0"/>
                          <w:divBdr>
                            <w:top w:val="none" w:sz="0" w:space="0" w:color="auto"/>
                            <w:left w:val="none" w:sz="0" w:space="0" w:color="auto"/>
                            <w:bottom w:val="none" w:sz="0" w:space="0" w:color="auto"/>
                            <w:right w:val="none" w:sz="0" w:space="0" w:color="auto"/>
                          </w:divBdr>
                          <w:divsChild>
                            <w:div w:id="16107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demeter.nl/uploads/demeter-monitor-2022-2023-web-spreads.5cd57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stichtingdemeter.nl/uploads/3969-demeter-versus-bio-2023.87486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A5DC8.AA7F9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ur.nl/nl/nieuws/Het-Nederlandse-voedselsysteem-in-2050-gezond-en-circulair.ht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1030</ap:Words>
  <ap:Characters>5671</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2024-02-09T14:54:00.0000000Z</dcterms:created>
  <dcterms:modified xsi:type="dcterms:W3CDTF">2024-02-12T14:55:00.0000000Z</dcterms:modified>
  <version/>
  <category/>
</coreProperties>
</file>