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2168F4" w:rsidR="00CB3578" w:rsidP="009F1E9F" w:rsidRDefault="009F1E9F">
            <w:pPr>
              <w:pStyle w:val="Amendement"/>
              <w:tabs>
                <w:tab w:val="left" w:pos="315"/>
              </w:tabs>
              <w:rPr>
                <w:rFonts w:ascii="Times New Roman" w:hAnsi="Times New Roman" w:cs="Times New Roman"/>
              </w:rPr>
            </w:pPr>
            <w:bookmarkStart w:name="_GoBack" w:id="0"/>
            <w:r>
              <w:rPr>
                <w:rFonts w:ascii="Times New Roman" w:hAnsi="Times New Roman" w:cs="Times New Roman"/>
                <w:b w:val="0"/>
              </w:rPr>
              <w:t xml:space="preserve">Bijgewerkt t/m nr. 5 </w:t>
            </w:r>
            <w:bookmarkEnd w:id="0"/>
            <w:r>
              <w:rPr>
                <w:rFonts w:ascii="Times New Roman" w:hAnsi="Times New Roman" w:cs="Times New Roman"/>
                <w:b w:val="0"/>
              </w:rPr>
              <w:t>(</w:t>
            </w:r>
            <w:proofErr w:type="spellStart"/>
            <w:r>
              <w:rPr>
                <w:rFonts w:ascii="Times New Roman" w:hAnsi="Times New Roman" w:cs="Times New Roman"/>
                <w:b w:val="0"/>
              </w:rPr>
              <w:t>NvW</w:t>
            </w:r>
            <w:proofErr w:type="spellEnd"/>
            <w:r>
              <w:rPr>
                <w:rFonts w:ascii="Times New Roman" w:hAnsi="Times New Roman" w:cs="Times New Roman"/>
                <w:b w:val="0"/>
              </w:rPr>
              <w:t xml:space="preserve"> d.d. 5 december 2023)</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F1B9B" w:rsidRDefault="00FF1B9B">
            <w:pPr>
              <w:rPr>
                <w:rFonts w:ascii="Times New Roman" w:hAnsi="Times New Roman"/>
                <w:b/>
                <w:sz w:val="24"/>
              </w:rPr>
            </w:pPr>
            <w:r>
              <w:rPr>
                <w:rFonts w:ascii="Times New Roman" w:hAnsi="Times New Roman"/>
                <w:b/>
                <w:sz w:val="24"/>
              </w:rPr>
              <w:t>36 454</w:t>
            </w:r>
            <w:r w:rsidR="00F13442">
              <w:rPr>
                <w:rFonts w:ascii="Times New Roman" w:hAnsi="Times New Roman"/>
                <w:b/>
                <w:sz w:val="24"/>
              </w:rPr>
              <w:t xml:space="preserve"> </w:t>
            </w:r>
          </w:p>
        </w:tc>
        <w:tc>
          <w:tcPr>
            <w:tcW w:w="6590" w:type="dxa"/>
            <w:tcBorders>
              <w:top w:val="nil"/>
              <w:left w:val="nil"/>
              <w:bottom w:val="nil"/>
              <w:right w:val="nil"/>
            </w:tcBorders>
          </w:tcPr>
          <w:p w:rsidRPr="00FF1B9B" w:rsidR="002A727C" w:rsidP="000D5BC4" w:rsidRDefault="00FF1B9B">
            <w:pPr>
              <w:rPr>
                <w:rFonts w:ascii="Times New Roman" w:hAnsi="Times New Roman"/>
                <w:b/>
                <w:sz w:val="24"/>
              </w:rPr>
            </w:pPr>
            <w:r w:rsidRPr="00FF1B9B">
              <w:rPr>
                <w:rFonts w:ascii="Times New Roman" w:hAnsi="Times New Roman"/>
                <w:b/>
                <w:sz w:val="24"/>
              </w:rPr>
              <w:t>Wijziging van de Wet op het hoger onderwijs en wetenschappelijk onderzoek in verband met het schrappen van de grondslag voor kwaliteitsbekostiging in het hoger onderwijs</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112428" w:rsidR="00112428" w:rsidP="00112428" w:rsidRDefault="001124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2428">
        <w:rPr>
          <w:rFonts w:ascii="Times New Roman" w:hAnsi="Times New Roman"/>
          <w:sz w:val="24"/>
          <w:szCs w:val="20"/>
        </w:rPr>
        <w:t>Wij Willem-Alexander, bij de gratie Gods, Koning der Nederlanden, Prins van Oranje-Nassau, enz. enz. enz.</w:t>
      </w:r>
    </w:p>
    <w:p w:rsidRPr="00112428" w:rsidR="00112428" w:rsidP="00112428" w:rsidRDefault="00112428">
      <w:pPr>
        <w:tabs>
          <w:tab w:val="left" w:pos="284"/>
          <w:tab w:val="left" w:pos="567"/>
          <w:tab w:val="left" w:pos="851"/>
        </w:tabs>
        <w:ind w:right="-2"/>
        <w:rPr>
          <w:rFonts w:ascii="Times New Roman" w:hAnsi="Times New Roman"/>
          <w:sz w:val="24"/>
          <w:szCs w:val="20"/>
        </w:rPr>
      </w:pPr>
    </w:p>
    <w:p w:rsidRPr="00112428" w:rsidR="00112428" w:rsidP="00112428" w:rsidRDefault="00112428">
      <w:pPr>
        <w:tabs>
          <w:tab w:val="left" w:pos="284"/>
          <w:tab w:val="left" w:pos="567"/>
          <w:tab w:val="left" w:pos="851"/>
        </w:tabs>
        <w:ind w:right="-2"/>
        <w:rPr>
          <w:rFonts w:ascii="Times New Roman" w:hAnsi="Times New Roman"/>
          <w:sz w:val="24"/>
          <w:szCs w:val="20"/>
        </w:rPr>
      </w:pPr>
      <w:r w:rsidRPr="00112428">
        <w:rPr>
          <w:rFonts w:ascii="Times New Roman" w:hAnsi="Times New Roman"/>
          <w:sz w:val="24"/>
          <w:szCs w:val="20"/>
        </w:rPr>
        <w:tab/>
        <w:t>Allen, die deze zullen zien of horen lezen, saluut! doen te weten:</w:t>
      </w:r>
    </w:p>
    <w:p w:rsidRPr="00112428" w:rsidR="00112428" w:rsidP="00112428" w:rsidRDefault="001124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2428">
        <w:rPr>
          <w:rFonts w:ascii="Times New Roman" w:hAnsi="Times New Roman"/>
          <w:sz w:val="24"/>
          <w:szCs w:val="20"/>
        </w:rPr>
        <w:t>Alzo Wij in overweging genomen hebben, dat het wenselijk is de grondslag voor kwaliteitsbekostiging in het hoger onderwijs te schrappen teneinde te zorgen voor meer rust en ruimte in het stelsel van bekostiging;</w:t>
      </w:r>
    </w:p>
    <w:p w:rsidR="00CB3578" w:rsidP="00112428" w:rsidRDefault="001124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2428">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112428" w:rsidP="00112428" w:rsidRDefault="00112428">
      <w:pPr>
        <w:tabs>
          <w:tab w:val="left" w:pos="284"/>
          <w:tab w:val="left" w:pos="567"/>
          <w:tab w:val="left" w:pos="851"/>
        </w:tabs>
        <w:ind w:right="-2"/>
        <w:rPr>
          <w:rFonts w:ascii="Times New Roman" w:hAnsi="Times New Roman"/>
          <w:sz w:val="24"/>
          <w:szCs w:val="20"/>
        </w:rPr>
      </w:pPr>
    </w:p>
    <w:p w:rsidR="00112428" w:rsidP="00112428" w:rsidRDefault="00112428">
      <w:pPr>
        <w:tabs>
          <w:tab w:val="left" w:pos="284"/>
          <w:tab w:val="left" w:pos="567"/>
          <w:tab w:val="left" w:pos="851"/>
        </w:tabs>
        <w:ind w:right="-2"/>
        <w:rPr>
          <w:rFonts w:ascii="Times New Roman" w:hAnsi="Times New Roman"/>
          <w:sz w:val="24"/>
          <w:szCs w:val="20"/>
        </w:rPr>
      </w:pPr>
    </w:p>
    <w:p w:rsidRPr="00112428" w:rsidR="00112428" w:rsidP="00112428" w:rsidRDefault="00112428">
      <w:pPr>
        <w:tabs>
          <w:tab w:val="left" w:pos="284"/>
          <w:tab w:val="left" w:pos="567"/>
          <w:tab w:val="left" w:pos="851"/>
        </w:tabs>
        <w:ind w:right="-2"/>
        <w:rPr>
          <w:rFonts w:ascii="Times New Roman" w:hAnsi="Times New Roman"/>
          <w:b/>
          <w:sz w:val="24"/>
          <w:szCs w:val="20"/>
        </w:rPr>
      </w:pPr>
      <w:r w:rsidRPr="00112428">
        <w:rPr>
          <w:rFonts w:ascii="Times New Roman" w:hAnsi="Times New Roman"/>
          <w:b/>
          <w:sz w:val="24"/>
          <w:szCs w:val="20"/>
        </w:rPr>
        <w:t>ARTIKEL I. WIJZIGING VAN DE WET OP HET HOGER ONDERWIJS EN WETENSCHAPPELIJK ONDERZOEK</w:t>
      </w:r>
    </w:p>
    <w:p w:rsidRPr="00112428" w:rsidR="00112428" w:rsidP="00112428" w:rsidRDefault="00112428">
      <w:pPr>
        <w:tabs>
          <w:tab w:val="left" w:pos="284"/>
          <w:tab w:val="left" w:pos="567"/>
          <w:tab w:val="left" w:pos="851"/>
        </w:tabs>
        <w:ind w:right="-2"/>
        <w:rPr>
          <w:rFonts w:ascii="Times New Roman" w:hAnsi="Times New Roman"/>
          <w:sz w:val="24"/>
          <w:szCs w:val="20"/>
        </w:rPr>
      </w:pPr>
    </w:p>
    <w:p w:rsidRPr="00112428" w:rsidR="00112428" w:rsidP="00112428" w:rsidRDefault="001124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2428">
        <w:rPr>
          <w:rFonts w:ascii="Times New Roman" w:hAnsi="Times New Roman"/>
          <w:sz w:val="24"/>
          <w:szCs w:val="20"/>
        </w:rPr>
        <w:t>Artikel 2.6 van de Wet op het hoger onderwijs en wetenschappelijk onderzoek wordt als volgt gewijzigd:</w:t>
      </w:r>
    </w:p>
    <w:p w:rsidR="00112428" w:rsidP="00112428" w:rsidRDefault="00112428">
      <w:pPr>
        <w:tabs>
          <w:tab w:val="left" w:pos="284"/>
          <w:tab w:val="left" w:pos="567"/>
          <w:tab w:val="left" w:pos="851"/>
        </w:tabs>
        <w:ind w:right="-2"/>
        <w:rPr>
          <w:rFonts w:ascii="Times New Roman" w:hAnsi="Times New Roman"/>
          <w:sz w:val="24"/>
          <w:szCs w:val="20"/>
        </w:rPr>
      </w:pPr>
    </w:p>
    <w:p w:rsidRPr="00112428" w:rsidR="00112428" w:rsidP="00112428" w:rsidRDefault="001124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2428">
        <w:rPr>
          <w:rFonts w:ascii="Times New Roman" w:hAnsi="Times New Roman"/>
          <w:sz w:val="24"/>
          <w:szCs w:val="20"/>
        </w:rPr>
        <w:t>1. Onder vernummering van het zevende lid tot het vijfde lid, vervallen het vijfde, zesde en achtste lid.</w:t>
      </w:r>
    </w:p>
    <w:p w:rsidR="00112428" w:rsidP="00112428" w:rsidRDefault="00112428">
      <w:pPr>
        <w:tabs>
          <w:tab w:val="left" w:pos="284"/>
          <w:tab w:val="left" w:pos="567"/>
          <w:tab w:val="left" w:pos="851"/>
        </w:tabs>
        <w:ind w:right="-2"/>
        <w:rPr>
          <w:rFonts w:ascii="Times New Roman" w:hAnsi="Times New Roman"/>
          <w:sz w:val="24"/>
          <w:szCs w:val="20"/>
        </w:rPr>
      </w:pPr>
    </w:p>
    <w:p w:rsidRPr="00112428" w:rsidR="00112428" w:rsidP="00112428" w:rsidRDefault="001124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2428">
        <w:rPr>
          <w:rFonts w:ascii="Times New Roman" w:hAnsi="Times New Roman"/>
          <w:sz w:val="24"/>
          <w:szCs w:val="20"/>
        </w:rPr>
        <w:t>2. In het vijfde lid (nieuw) wordt ‘eerste, tweede en zesde lid’ vervangen door ‘eerste en tweede lid’.</w:t>
      </w:r>
    </w:p>
    <w:p w:rsidR="00112428" w:rsidP="00112428" w:rsidRDefault="00112428">
      <w:pPr>
        <w:tabs>
          <w:tab w:val="left" w:pos="284"/>
          <w:tab w:val="left" w:pos="567"/>
          <w:tab w:val="left" w:pos="851"/>
        </w:tabs>
        <w:ind w:right="-2"/>
        <w:rPr>
          <w:rFonts w:ascii="Times New Roman" w:hAnsi="Times New Roman"/>
          <w:sz w:val="24"/>
          <w:szCs w:val="20"/>
        </w:rPr>
      </w:pPr>
    </w:p>
    <w:p w:rsidRPr="00112428" w:rsidR="00112428" w:rsidP="00112428" w:rsidRDefault="00112428">
      <w:pPr>
        <w:tabs>
          <w:tab w:val="left" w:pos="284"/>
          <w:tab w:val="left" w:pos="567"/>
          <w:tab w:val="left" w:pos="851"/>
        </w:tabs>
        <w:ind w:right="-2"/>
        <w:rPr>
          <w:rFonts w:ascii="Times New Roman" w:hAnsi="Times New Roman"/>
          <w:sz w:val="24"/>
          <w:szCs w:val="20"/>
        </w:rPr>
      </w:pPr>
    </w:p>
    <w:p w:rsidRPr="00112428" w:rsidR="00112428" w:rsidP="00112428" w:rsidRDefault="00112428">
      <w:pPr>
        <w:tabs>
          <w:tab w:val="left" w:pos="284"/>
          <w:tab w:val="left" w:pos="567"/>
          <w:tab w:val="left" w:pos="851"/>
        </w:tabs>
        <w:ind w:right="-2"/>
        <w:rPr>
          <w:rFonts w:ascii="Times New Roman" w:hAnsi="Times New Roman"/>
          <w:b/>
          <w:sz w:val="24"/>
          <w:szCs w:val="20"/>
        </w:rPr>
      </w:pPr>
      <w:r w:rsidRPr="00112428">
        <w:rPr>
          <w:rFonts w:ascii="Times New Roman" w:hAnsi="Times New Roman"/>
          <w:b/>
          <w:sz w:val="24"/>
          <w:szCs w:val="20"/>
        </w:rPr>
        <w:t>ARTIKEL II. VERVALLEN ONDERLIGGENDE REGELGEVING</w:t>
      </w:r>
    </w:p>
    <w:p w:rsidR="00112428" w:rsidP="00112428" w:rsidRDefault="00112428">
      <w:pPr>
        <w:tabs>
          <w:tab w:val="left" w:pos="284"/>
          <w:tab w:val="left" w:pos="567"/>
          <w:tab w:val="left" w:pos="851"/>
        </w:tabs>
        <w:ind w:right="-2"/>
        <w:rPr>
          <w:rFonts w:ascii="Times New Roman" w:hAnsi="Times New Roman"/>
          <w:sz w:val="24"/>
          <w:szCs w:val="20"/>
        </w:rPr>
      </w:pPr>
    </w:p>
    <w:p w:rsidR="00112428" w:rsidP="00112428" w:rsidRDefault="001124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2428">
        <w:rPr>
          <w:rFonts w:ascii="Times New Roman" w:hAnsi="Times New Roman"/>
          <w:sz w:val="24"/>
          <w:szCs w:val="20"/>
        </w:rPr>
        <w:t>In artikel 1.1 van het Uitvoeringsbesluit WHW 2008 vervallen de begripsomschrijvingen ‘kwaliteitsbekostiging’ en ‘kwaliteitsthema’, alsmede hoofdstuk 4, afdeling 5.</w:t>
      </w:r>
      <w:r w:rsidR="006806C9">
        <w:rPr>
          <w:rFonts w:ascii="Times New Roman" w:hAnsi="Times New Roman"/>
          <w:sz w:val="24"/>
          <w:szCs w:val="20"/>
        </w:rPr>
        <w:br/>
      </w:r>
    </w:p>
    <w:p w:rsidR="006806C9" w:rsidP="00112428" w:rsidRDefault="006806C9">
      <w:pPr>
        <w:tabs>
          <w:tab w:val="left" w:pos="284"/>
          <w:tab w:val="left" w:pos="567"/>
          <w:tab w:val="left" w:pos="851"/>
        </w:tabs>
        <w:ind w:right="-2"/>
        <w:rPr>
          <w:rFonts w:ascii="Times New Roman" w:hAnsi="Times New Roman"/>
          <w:sz w:val="24"/>
          <w:szCs w:val="20"/>
        </w:rPr>
      </w:pPr>
    </w:p>
    <w:p w:rsidRPr="00882883" w:rsidR="006806C9" w:rsidP="006806C9" w:rsidRDefault="006806C9">
      <w:pPr>
        <w:spacing w:line="260" w:lineRule="atLeast"/>
        <w:rPr>
          <w:rFonts w:ascii="Times New Roman" w:hAnsi="Times New Roman"/>
          <w:b/>
          <w:bCs/>
          <w:sz w:val="24"/>
        </w:rPr>
      </w:pPr>
      <w:r w:rsidRPr="00882883">
        <w:rPr>
          <w:rFonts w:ascii="Times New Roman" w:hAnsi="Times New Roman"/>
          <w:b/>
          <w:bCs/>
          <w:sz w:val="24"/>
        </w:rPr>
        <w:t>ARTIKEL IIA. WIJZIGING VAN DE WET HERINVOERING BASISBEURS HOGER ONDERWIJS</w:t>
      </w:r>
    </w:p>
    <w:p w:rsidRPr="00882883" w:rsidR="006806C9" w:rsidP="006806C9" w:rsidRDefault="006806C9">
      <w:pPr>
        <w:spacing w:line="260" w:lineRule="atLeast"/>
        <w:rPr>
          <w:rFonts w:ascii="Times New Roman" w:hAnsi="Times New Roman"/>
          <w:sz w:val="24"/>
        </w:rPr>
      </w:pPr>
    </w:p>
    <w:p w:rsidRPr="00882883" w:rsidR="006806C9" w:rsidP="006806C9" w:rsidRDefault="006806C9">
      <w:pPr>
        <w:spacing w:line="260" w:lineRule="atLeast"/>
        <w:ind w:firstLine="284"/>
        <w:rPr>
          <w:rFonts w:ascii="Times New Roman" w:hAnsi="Times New Roman"/>
          <w:sz w:val="24"/>
        </w:rPr>
      </w:pPr>
      <w:r w:rsidRPr="00882883">
        <w:rPr>
          <w:rFonts w:ascii="Times New Roman" w:hAnsi="Times New Roman"/>
          <w:sz w:val="24"/>
        </w:rPr>
        <w:t xml:space="preserve">Aan artikel V van de Wet herinvoering basisbeurs hoger onderwijs wordt een volzin toegevoegd, luidende: </w:t>
      </w:r>
    </w:p>
    <w:p w:rsidRPr="006806C9" w:rsidR="006806C9" w:rsidP="006806C9" w:rsidRDefault="006806C9">
      <w:pPr>
        <w:spacing w:line="260" w:lineRule="atLeast"/>
        <w:ind w:firstLine="284"/>
        <w:rPr>
          <w:rFonts w:ascii="Times New Roman" w:hAnsi="Times New Roman"/>
          <w:sz w:val="24"/>
        </w:rPr>
      </w:pPr>
      <w:r w:rsidRPr="00882883">
        <w:rPr>
          <w:rFonts w:ascii="Times New Roman" w:hAnsi="Times New Roman"/>
          <w:sz w:val="24"/>
        </w:rPr>
        <w:t xml:space="preserve">In dat besluit kan worden bepaald dat artikel I, onderdeel Y, voor zover het betreft artikel 12.30, derde en zesde lid, van de Wet studiefinanciering 2000, terugwerkt tot en met 1 september 2023. </w:t>
      </w:r>
    </w:p>
    <w:p w:rsidR="00112428" w:rsidP="00112428" w:rsidRDefault="00112428">
      <w:pPr>
        <w:tabs>
          <w:tab w:val="left" w:pos="284"/>
          <w:tab w:val="left" w:pos="567"/>
          <w:tab w:val="left" w:pos="851"/>
        </w:tabs>
        <w:ind w:right="-2"/>
        <w:rPr>
          <w:rFonts w:ascii="Times New Roman" w:hAnsi="Times New Roman"/>
          <w:sz w:val="24"/>
          <w:szCs w:val="20"/>
        </w:rPr>
      </w:pPr>
    </w:p>
    <w:p w:rsidRPr="00112428" w:rsidR="00112428" w:rsidP="00112428" w:rsidRDefault="00112428">
      <w:pPr>
        <w:tabs>
          <w:tab w:val="left" w:pos="284"/>
          <w:tab w:val="left" w:pos="567"/>
          <w:tab w:val="left" w:pos="851"/>
        </w:tabs>
        <w:ind w:right="-2"/>
        <w:rPr>
          <w:rFonts w:ascii="Times New Roman" w:hAnsi="Times New Roman"/>
          <w:sz w:val="24"/>
          <w:szCs w:val="20"/>
        </w:rPr>
      </w:pPr>
    </w:p>
    <w:p w:rsidRPr="00112428" w:rsidR="00112428" w:rsidP="00112428" w:rsidRDefault="00112428">
      <w:pPr>
        <w:tabs>
          <w:tab w:val="left" w:pos="284"/>
          <w:tab w:val="left" w:pos="567"/>
          <w:tab w:val="left" w:pos="851"/>
        </w:tabs>
        <w:ind w:right="-2"/>
        <w:rPr>
          <w:rFonts w:ascii="Times New Roman" w:hAnsi="Times New Roman"/>
          <w:b/>
          <w:sz w:val="24"/>
          <w:szCs w:val="20"/>
        </w:rPr>
      </w:pPr>
      <w:r w:rsidRPr="00112428">
        <w:rPr>
          <w:rFonts w:ascii="Times New Roman" w:hAnsi="Times New Roman"/>
          <w:b/>
          <w:sz w:val="24"/>
          <w:szCs w:val="20"/>
        </w:rPr>
        <w:t>ARTIKEL III. INWERKINGTREDING</w:t>
      </w:r>
    </w:p>
    <w:p w:rsidR="00112428" w:rsidP="00112428" w:rsidRDefault="00112428">
      <w:pPr>
        <w:tabs>
          <w:tab w:val="left" w:pos="284"/>
          <w:tab w:val="left" w:pos="567"/>
          <w:tab w:val="left" w:pos="851"/>
        </w:tabs>
        <w:ind w:right="-2"/>
        <w:rPr>
          <w:rFonts w:ascii="Times New Roman" w:hAnsi="Times New Roman"/>
          <w:sz w:val="24"/>
          <w:szCs w:val="20"/>
        </w:rPr>
      </w:pPr>
    </w:p>
    <w:p w:rsidRPr="00112428" w:rsidR="00112428" w:rsidP="00112428" w:rsidRDefault="001124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2428">
        <w:rPr>
          <w:rFonts w:ascii="Times New Roman" w:hAnsi="Times New Roman"/>
          <w:sz w:val="24"/>
          <w:szCs w:val="20"/>
        </w:rPr>
        <w:t>Deze wet treedt in werking op een bij koninklijk besluit te bepalen tijdstip</w:t>
      </w:r>
      <w:r w:rsidR="006806C9">
        <w:rPr>
          <w:rFonts w:ascii="Times New Roman" w:hAnsi="Times New Roman"/>
          <w:sz w:val="24"/>
          <w:szCs w:val="20"/>
        </w:rPr>
        <w:t xml:space="preserve">, </w:t>
      </w:r>
      <w:r w:rsidRPr="00882883" w:rsidR="006806C9">
        <w:rPr>
          <w:rFonts w:ascii="Times New Roman" w:hAnsi="Times New Roman"/>
          <w:sz w:val="24"/>
        </w:rPr>
        <w:t>dat voor de verschillende artikelen of onderdelen daarvan versc</w:t>
      </w:r>
      <w:r w:rsidR="006806C9">
        <w:rPr>
          <w:rFonts w:ascii="Times New Roman" w:hAnsi="Times New Roman"/>
          <w:sz w:val="24"/>
        </w:rPr>
        <w:t>hillend kan worden vastgesteld</w:t>
      </w:r>
      <w:r w:rsidRPr="00112428">
        <w:rPr>
          <w:rFonts w:ascii="Times New Roman" w:hAnsi="Times New Roman"/>
          <w:sz w:val="24"/>
          <w:szCs w:val="20"/>
        </w:rPr>
        <w:t>.</w:t>
      </w:r>
    </w:p>
    <w:p w:rsidR="00112428" w:rsidP="00112428" w:rsidRDefault="00112428">
      <w:pPr>
        <w:tabs>
          <w:tab w:val="left" w:pos="284"/>
          <w:tab w:val="left" w:pos="567"/>
          <w:tab w:val="left" w:pos="851"/>
        </w:tabs>
        <w:ind w:right="-2"/>
        <w:rPr>
          <w:rFonts w:ascii="Times New Roman" w:hAnsi="Times New Roman"/>
          <w:sz w:val="24"/>
          <w:szCs w:val="20"/>
        </w:rPr>
      </w:pPr>
    </w:p>
    <w:p w:rsidRPr="00112428" w:rsidR="00112428" w:rsidP="00112428" w:rsidRDefault="00112428">
      <w:pPr>
        <w:tabs>
          <w:tab w:val="left" w:pos="284"/>
          <w:tab w:val="left" w:pos="567"/>
          <w:tab w:val="left" w:pos="851"/>
        </w:tabs>
        <w:ind w:right="-2"/>
        <w:rPr>
          <w:rFonts w:ascii="Times New Roman" w:hAnsi="Times New Roman"/>
          <w:sz w:val="24"/>
          <w:szCs w:val="20"/>
        </w:rPr>
      </w:pPr>
    </w:p>
    <w:p w:rsidRPr="00112428" w:rsidR="00112428" w:rsidP="00112428" w:rsidRDefault="0011242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112428">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112428" w:rsidR="00112428" w:rsidP="00112428" w:rsidRDefault="00112428">
      <w:pPr>
        <w:tabs>
          <w:tab w:val="left" w:pos="284"/>
          <w:tab w:val="left" w:pos="567"/>
          <w:tab w:val="left" w:pos="851"/>
        </w:tabs>
        <w:ind w:right="-2"/>
        <w:rPr>
          <w:rFonts w:ascii="Times New Roman" w:hAnsi="Times New Roman"/>
          <w:sz w:val="24"/>
          <w:szCs w:val="20"/>
        </w:rPr>
      </w:pPr>
    </w:p>
    <w:p w:rsidR="00112428" w:rsidP="00112428" w:rsidRDefault="00112428">
      <w:pPr>
        <w:tabs>
          <w:tab w:val="left" w:pos="284"/>
          <w:tab w:val="left" w:pos="567"/>
          <w:tab w:val="left" w:pos="851"/>
        </w:tabs>
        <w:ind w:right="-2"/>
        <w:rPr>
          <w:rFonts w:ascii="Times New Roman" w:hAnsi="Times New Roman"/>
          <w:sz w:val="24"/>
          <w:szCs w:val="20"/>
        </w:rPr>
      </w:pPr>
      <w:r w:rsidRPr="00112428">
        <w:rPr>
          <w:rFonts w:ascii="Times New Roman" w:hAnsi="Times New Roman"/>
          <w:sz w:val="24"/>
          <w:szCs w:val="20"/>
        </w:rPr>
        <w:t>Gegeven</w:t>
      </w:r>
    </w:p>
    <w:p w:rsidR="00112428" w:rsidP="00112428" w:rsidRDefault="00112428">
      <w:pPr>
        <w:tabs>
          <w:tab w:val="left" w:pos="284"/>
          <w:tab w:val="left" w:pos="567"/>
          <w:tab w:val="left" w:pos="851"/>
        </w:tabs>
        <w:ind w:right="-2"/>
        <w:rPr>
          <w:rFonts w:ascii="Times New Roman" w:hAnsi="Times New Roman"/>
          <w:sz w:val="24"/>
          <w:szCs w:val="20"/>
        </w:rPr>
      </w:pPr>
    </w:p>
    <w:p w:rsidR="00112428" w:rsidP="00112428" w:rsidRDefault="00112428">
      <w:pPr>
        <w:tabs>
          <w:tab w:val="left" w:pos="284"/>
          <w:tab w:val="left" w:pos="567"/>
          <w:tab w:val="left" w:pos="851"/>
        </w:tabs>
        <w:ind w:right="-2"/>
        <w:rPr>
          <w:rFonts w:ascii="Times New Roman" w:hAnsi="Times New Roman"/>
          <w:sz w:val="24"/>
          <w:szCs w:val="20"/>
        </w:rPr>
      </w:pPr>
    </w:p>
    <w:p w:rsidR="00112428" w:rsidP="00112428" w:rsidRDefault="00112428">
      <w:pPr>
        <w:tabs>
          <w:tab w:val="left" w:pos="284"/>
          <w:tab w:val="left" w:pos="567"/>
          <w:tab w:val="left" w:pos="851"/>
        </w:tabs>
        <w:ind w:right="-2"/>
        <w:rPr>
          <w:rFonts w:ascii="Times New Roman" w:hAnsi="Times New Roman"/>
          <w:sz w:val="24"/>
          <w:szCs w:val="20"/>
        </w:rPr>
      </w:pPr>
    </w:p>
    <w:p w:rsidR="00112428" w:rsidP="00112428" w:rsidRDefault="00112428">
      <w:pPr>
        <w:tabs>
          <w:tab w:val="left" w:pos="284"/>
          <w:tab w:val="left" w:pos="567"/>
          <w:tab w:val="left" w:pos="851"/>
        </w:tabs>
        <w:ind w:right="-2"/>
        <w:rPr>
          <w:rFonts w:ascii="Times New Roman" w:hAnsi="Times New Roman"/>
          <w:sz w:val="24"/>
          <w:szCs w:val="20"/>
        </w:rPr>
      </w:pPr>
    </w:p>
    <w:p w:rsidR="00112428" w:rsidP="00112428" w:rsidRDefault="00112428">
      <w:pPr>
        <w:tabs>
          <w:tab w:val="left" w:pos="284"/>
          <w:tab w:val="left" w:pos="567"/>
          <w:tab w:val="left" w:pos="851"/>
        </w:tabs>
        <w:ind w:right="-2"/>
        <w:rPr>
          <w:rFonts w:ascii="Times New Roman" w:hAnsi="Times New Roman"/>
          <w:sz w:val="24"/>
          <w:szCs w:val="20"/>
        </w:rPr>
      </w:pPr>
    </w:p>
    <w:p w:rsidR="00112428" w:rsidP="00112428" w:rsidRDefault="00112428">
      <w:pPr>
        <w:tabs>
          <w:tab w:val="left" w:pos="284"/>
          <w:tab w:val="left" w:pos="567"/>
          <w:tab w:val="left" w:pos="851"/>
        </w:tabs>
        <w:ind w:right="-2"/>
        <w:rPr>
          <w:rFonts w:ascii="Times New Roman" w:hAnsi="Times New Roman"/>
          <w:sz w:val="24"/>
          <w:szCs w:val="20"/>
        </w:rPr>
      </w:pPr>
    </w:p>
    <w:p w:rsidR="00112428" w:rsidP="00112428" w:rsidRDefault="00112428">
      <w:pPr>
        <w:tabs>
          <w:tab w:val="left" w:pos="284"/>
          <w:tab w:val="left" w:pos="567"/>
          <w:tab w:val="left" w:pos="851"/>
        </w:tabs>
        <w:ind w:right="-2"/>
        <w:rPr>
          <w:rFonts w:ascii="Times New Roman" w:hAnsi="Times New Roman"/>
          <w:sz w:val="24"/>
          <w:szCs w:val="20"/>
        </w:rPr>
      </w:pPr>
    </w:p>
    <w:p w:rsidR="00112428" w:rsidP="00112428" w:rsidRDefault="00112428">
      <w:pPr>
        <w:tabs>
          <w:tab w:val="left" w:pos="284"/>
          <w:tab w:val="left" w:pos="567"/>
          <w:tab w:val="left" w:pos="851"/>
        </w:tabs>
        <w:ind w:right="-2"/>
        <w:rPr>
          <w:rFonts w:ascii="Times New Roman" w:hAnsi="Times New Roman"/>
          <w:sz w:val="24"/>
          <w:szCs w:val="20"/>
        </w:rPr>
      </w:pPr>
    </w:p>
    <w:p w:rsidR="00112428" w:rsidP="00112428" w:rsidRDefault="00112428">
      <w:pPr>
        <w:tabs>
          <w:tab w:val="left" w:pos="284"/>
          <w:tab w:val="left" w:pos="567"/>
          <w:tab w:val="left" w:pos="851"/>
        </w:tabs>
        <w:ind w:right="-2"/>
        <w:rPr>
          <w:rFonts w:ascii="Times New Roman" w:hAnsi="Times New Roman"/>
          <w:sz w:val="24"/>
          <w:szCs w:val="20"/>
        </w:rPr>
      </w:pPr>
    </w:p>
    <w:p w:rsidRPr="002168F4" w:rsidR="00112428" w:rsidP="00112428" w:rsidRDefault="00112428">
      <w:pPr>
        <w:tabs>
          <w:tab w:val="left" w:pos="284"/>
          <w:tab w:val="left" w:pos="567"/>
          <w:tab w:val="left" w:pos="851"/>
        </w:tabs>
        <w:ind w:right="-2"/>
        <w:rPr>
          <w:rFonts w:ascii="Times New Roman" w:hAnsi="Times New Roman"/>
          <w:sz w:val="24"/>
          <w:szCs w:val="20"/>
        </w:rPr>
      </w:pPr>
      <w:r w:rsidRPr="00112428">
        <w:rPr>
          <w:rFonts w:ascii="Times New Roman" w:hAnsi="Times New Roman"/>
          <w:sz w:val="24"/>
          <w:szCs w:val="20"/>
        </w:rPr>
        <w:t>De Minister van Onderwijs, Cultuur en Wetenschap,</w:t>
      </w:r>
    </w:p>
    <w:sectPr w:rsidRPr="002168F4" w:rsidR="0011242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B9B" w:rsidRDefault="00FF1B9B">
      <w:pPr>
        <w:spacing w:line="20" w:lineRule="exact"/>
      </w:pPr>
    </w:p>
  </w:endnote>
  <w:endnote w:type="continuationSeparator" w:id="0">
    <w:p w:rsidR="00FF1B9B" w:rsidRDefault="00FF1B9B">
      <w:pPr>
        <w:pStyle w:val="Amendement"/>
      </w:pPr>
      <w:r>
        <w:rPr>
          <w:b w:val="0"/>
          <w:bCs w:val="0"/>
        </w:rPr>
        <w:t xml:space="preserve"> </w:t>
      </w:r>
    </w:p>
  </w:endnote>
  <w:endnote w:type="continuationNotice" w:id="1">
    <w:p w:rsidR="00FF1B9B" w:rsidRDefault="00FF1B9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F1E9F">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B9B" w:rsidRDefault="00FF1B9B">
      <w:pPr>
        <w:pStyle w:val="Amendement"/>
      </w:pPr>
      <w:r>
        <w:rPr>
          <w:b w:val="0"/>
          <w:bCs w:val="0"/>
        </w:rPr>
        <w:separator/>
      </w:r>
    </w:p>
  </w:footnote>
  <w:footnote w:type="continuationSeparator" w:id="0">
    <w:p w:rsidR="00FF1B9B" w:rsidRDefault="00FF1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B9B"/>
    <w:rsid w:val="00012DBE"/>
    <w:rsid w:val="000A1D81"/>
    <w:rsid w:val="00111ED3"/>
    <w:rsid w:val="00112428"/>
    <w:rsid w:val="001C190E"/>
    <w:rsid w:val="002168F4"/>
    <w:rsid w:val="002A727C"/>
    <w:rsid w:val="00342CCA"/>
    <w:rsid w:val="005D2707"/>
    <w:rsid w:val="00606255"/>
    <w:rsid w:val="006806C9"/>
    <w:rsid w:val="006B607A"/>
    <w:rsid w:val="007D451C"/>
    <w:rsid w:val="00826224"/>
    <w:rsid w:val="00930A23"/>
    <w:rsid w:val="009C7354"/>
    <w:rsid w:val="009E6D7F"/>
    <w:rsid w:val="009F1E9F"/>
    <w:rsid w:val="00A11E73"/>
    <w:rsid w:val="00A2521E"/>
    <w:rsid w:val="00AE436A"/>
    <w:rsid w:val="00C135B1"/>
    <w:rsid w:val="00C92DF8"/>
    <w:rsid w:val="00CB3578"/>
    <w:rsid w:val="00D20AFA"/>
    <w:rsid w:val="00D55648"/>
    <w:rsid w:val="00E16443"/>
    <w:rsid w:val="00E36EE9"/>
    <w:rsid w:val="00F13442"/>
    <w:rsid w:val="00F956D4"/>
    <w:rsid w:val="00FF1B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5B04B"/>
  <w15:docId w15:val="{C0F8DC7B-90B7-4F00-A29D-AA09EE9A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345</ap:Words>
  <ap:Characters>1986</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2023-12-05T12:10:00.0000000Z</dcterms:created>
  <dcterms:modified xsi:type="dcterms:W3CDTF">2023-12-06T09:36:00.0000000Z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