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B3C7E" w:rsidR="00A828E3" w:rsidRDefault="00E02D08">
      <w:pPr>
        <w:pStyle w:val="PlatteTekst"/>
        <w:rPr>
          <w:szCs w:val="18"/>
        </w:rPr>
        <w:sectPr w:rsidRPr="002B3C7E"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8240" behindDoc="0" locked="0" layoutInCell="1" allowOverlap="1" wp14:editId="0FF7A128" wp14:anchorId="071D73FF">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F2EC4">
                            <w:pPr>
                              <w:pStyle w:val="Huisstijl-Agendatitel"/>
                              <w:ind w:left="0" w:firstLine="0"/>
                              <w:jc w:val="right"/>
                            </w:pPr>
                            <w:r>
                              <w:t>5</w:t>
                            </w:r>
                            <w:r w:rsidR="008415AD">
                              <w:t xml:space="preserve"> </w:t>
                            </w:r>
                            <w:r>
                              <w:t>oktober</w:t>
                            </w:r>
                            <w:r w:rsidR="001312D4">
                              <w:t xml:space="preserve">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1D73FF">
                <v:stroke joinstyle="miter"/>
                <v:path gradientshapeok="t" o:connecttype="rect"/>
              </v:shapetype>
              <v:shape id="Tekstvak 8" style="position:absolute;margin-left:258.55pt;margin-top:59.1pt;width:157.55pt;height:55.3pt;z-index:251658240;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F2EC4">
                      <w:pPr>
                        <w:pStyle w:val="Huisstijl-Agendatitel"/>
                        <w:ind w:left="0" w:firstLine="0"/>
                        <w:jc w:val="right"/>
                      </w:pPr>
                      <w:r>
                        <w:t>5</w:t>
                      </w:r>
                      <w:r w:rsidR="008415AD">
                        <w:t xml:space="preserve"> </w:t>
                      </w:r>
                      <w:r>
                        <w:t>oktober</w:t>
                      </w:r>
                      <w:r w:rsidR="001312D4">
                        <w:t xml:space="preserve">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56192" behindDoc="0" locked="0" layoutInCell="1" allowOverlap="1" wp14:editId="321DEAEF" wp14:anchorId="29EE32C1">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29EE32C1">
                <v:path arrowok="t"/>
                <v:textbox inset="0,0,0,0">
                  <w:txbxContent>
                    <w:p w:rsidR="00A42CDC" w:rsidRDefault="00A42CDC"/>
                  </w:txbxContent>
                </v:textbox>
                <w10:wrap anchory="page"/>
              </v:shape>
            </w:pict>
          </mc:Fallback>
        </mc:AlternateContent>
      </w:r>
    </w:p>
    <w:p w:rsidR="00E02D08" w:rsidP="73124845" w:rsidRDefault="73124845">
      <w:pPr>
        <w:rPr>
          <w:b/>
          <w:bCs/>
          <w:sz w:val="22"/>
        </w:rPr>
      </w:pPr>
      <w:r w:rsidRPr="73124845">
        <w:rPr>
          <w:b/>
          <w:bCs/>
          <w:sz w:val="22"/>
        </w:rPr>
        <w:t xml:space="preserve">Lijst van nieuwe EU-voorstellen </w:t>
      </w:r>
    </w:p>
    <w:p w:rsidRPr="00E02D08" w:rsidR="00E02D08" w:rsidP="00C727FA" w:rsidRDefault="00E02D08">
      <w:pPr>
        <w:rPr>
          <w:b/>
          <w:sz w:val="22"/>
          <w:szCs w:val="18"/>
        </w:rPr>
      </w:pPr>
    </w:p>
    <w:p w:rsidRPr="00E02D08" w:rsidR="006F2511" w:rsidP="73124845" w:rsidRDefault="00256920">
      <w:pPr>
        <w:rPr>
          <w:sz w:val="16"/>
          <w:szCs w:val="16"/>
        </w:rPr>
      </w:pPr>
      <w:r>
        <w:rPr>
          <w:sz w:val="16"/>
          <w:szCs w:val="16"/>
        </w:rPr>
        <w:t>D</w:t>
      </w:r>
      <w:r w:rsidRPr="00E02D08" w:rsidR="006F2511">
        <w:rPr>
          <w:sz w:val="16"/>
          <w:szCs w:val="16"/>
        </w:rPr>
        <w:t>e</w:t>
      </w:r>
      <w:r w:rsidRPr="2C0A21F3" w:rsidR="006F2511">
        <w:rPr>
          <w:b/>
          <w:bCs/>
          <w:sz w:val="16"/>
          <w:szCs w:val="16"/>
        </w:rPr>
        <w:t xml:space="preserve"> </w:t>
      </w:r>
      <w:r w:rsidRPr="00E02D08" w:rsidR="006F2511">
        <w:rPr>
          <w:sz w:val="16"/>
          <w:szCs w:val="16"/>
        </w:rPr>
        <w:t>Europese Commi</w:t>
      </w:r>
      <w:r w:rsidR="004D485A">
        <w:rPr>
          <w:sz w:val="16"/>
          <w:szCs w:val="16"/>
        </w:rPr>
        <w:t>ssie heeft in de periode tussen</w:t>
      </w:r>
      <w:r w:rsidRPr="2C0A21F3" w:rsidR="002763B3">
        <w:rPr>
          <w:b/>
          <w:bCs/>
          <w:sz w:val="16"/>
          <w:szCs w:val="16"/>
        </w:rPr>
        <w:t xml:space="preserve"> </w:t>
      </w:r>
      <w:r w:rsidR="00CF2EC4">
        <w:rPr>
          <w:b/>
          <w:bCs/>
          <w:sz w:val="16"/>
          <w:szCs w:val="16"/>
        </w:rPr>
        <w:t>22</w:t>
      </w:r>
      <w:r w:rsidR="009F63DF">
        <w:rPr>
          <w:b/>
          <w:bCs/>
          <w:sz w:val="16"/>
          <w:szCs w:val="16"/>
        </w:rPr>
        <w:t xml:space="preserve"> september</w:t>
      </w:r>
      <w:r w:rsidR="000608DE">
        <w:rPr>
          <w:b/>
          <w:bCs/>
          <w:sz w:val="16"/>
          <w:szCs w:val="16"/>
        </w:rPr>
        <w:t xml:space="preserve"> </w:t>
      </w:r>
      <w:r w:rsidRPr="2C0A21F3" w:rsidR="007637AB">
        <w:rPr>
          <w:b/>
          <w:bCs/>
          <w:sz w:val="16"/>
          <w:szCs w:val="16"/>
        </w:rPr>
        <w:t>2023</w:t>
      </w:r>
      <w:r w:rsidRPr="2C0A21F3">
        <w:rPr>
          <w:b/>
          <w:bCs/>
          <w:sz w:val="16"/>
          <w:szCs w:val="16"/>
        </w:rPr>
        <w:t xml:space="preserve"> en </w:t>
      </w:r>
      <w:r w:rsidR="00CF2EC4">
        <w:rPr>
          <w:b/>
          <w:bCs/>
          <w:sz w:val="16"/>
          <w:szCs w:val="16"/>
        </w:rPr>
        <w:t>5</w:t>
      </w:r>
      <w:r w:rsidR="00EE2B94">
        <w:rPr>
          <w:b/>
          <w:bCs/>
          <w:sz w:val="16"/>
          <w:szCs w:val="16"/>
        </w:rPr>
        <w:t xml:space="preserve"> </w:t>
      </w:r>
      <w:r w:rsidR="00CF2EC4">
        <w:rPr>
          <w:b/>
          <w:bCs/>
          <w:sz w:val="16"/>
          <w:szCs w:val="16"/>
        </w:rPr>
        <w:t>okto</w:t>
      </w:r>
      <w:r w:rsidR="00EE2B94">
        <w:rPr>
          <w:b/>
          <w:bCs/>
          <w:sz w:val="16"/>
          <w:szCs w:val="16"/>
        </w:rPr>
        <w:t>ber</w:t>
      </w:r>
      <w:r w:rsidRPr="2C0A21F3" w:rsidR="007637AB">
        <w:rPr>
          <w:b/>
          <w:bCs/>
          <w:sz w:val="16"/>
          <w:szCs w:val="16"/>
        </w:rPr>
        <w:t xml:space="preserve"> 2023</w:t>
      </w:r>
      <w:r w:rsidRPr="00E02D08" w:rsidR="006F2511">
        <w:rPr>
          <w:sz w:val="16"/>
          <w:szCs w:val="16"/>
        </w:rPr>
        <w:t xml:space="preserve"> de volgende voor </w:t>
      </w:r>
      <w:r w:rsidRPr="00E02D08" w:rsidR="00E02D08">
        <w:rPr>
          <w:sz w:val="16"/>
          <w:szCs w:val="16"/>
        </w:rPr>
        <w:t>de</w:t>
      </w:r>
      <w:r w:rsidR="00405747">
        <w:rPr>
          <w:sz w:val="16"/>
          <w:szCs w:val="16"/>
        </w:rPr>
        <w:t>ze</w:t>
      </w:r>
      <w:r w:rsidRPr="00E02D08" w:rsidR="00E02D08">
        <w:rPr>
          <w:sz w:val="16"/>
          <w:szCs w:val="16"/>
        </w:rPr>
        <w:t xml:space="preserve"> </w:t>
      </w:r>
      <w:r w:rsidRPr="00405747" w:rsidR="006F2511">
        <w:rPr>
          <w:sz w:val="16"/>
          <w:szCs w:val="16"/>
        </w:rPr>
        <w:t>vaste commissie</w:t>
      </w:r>
      <w:r w:rsidRPr="2C0A21F3" w:rsidR="006F2511">
        <w:rPr>
          <w:b/>
          <w:bCs/>
          <w:sz w:val="16"/>
          <w:szCs w:val="16"/>
        </w:rPr>
        <w:t xml:space="preserve"> </w:t>
      </w:r>
      <w:r w:rsidRPr="00E02D08" w:rsidR="006F2511">
        <w:rPr>
          <w:sz w:val="16"/>
          <w:szCs w:val="16"/>
        </w:rPr>
        <w:t>relevante voorstellen voor Europese wetgeving, besluiten en andere beleidsvormende documenten aan de Tweede Kamer gestuurd</w:t>
      </w:r>
      <w:r w:rsidR="002B21B2">
        <w:rPr>
          <w:rStyle w:val="Voetnootmarkering"/>
          <w:sz w:val="16"/>
          <w:szCs w:val="16"/>
        </w:rPr>
        <w:footnoteReference w:id="1"/>
      </w:r>
      <w:r w:rsidRPr="00E02D08" w:rsidR="006F2511">
        <w:rPr>
          <w:sz w:val="16"/>
          <w:szCs w:val="16"/>
        </w:rPr>
        <w:t xml:space="preserve">: </w:t>
      </w:r>
    </w:p>
    <w:p w:rsidR="00820149" w:rsidP="00C727FA" w:rsidRDefault="00820149">
      <w:pPr>
        <w:rPr>
          <w:szCs w:val="18"/>
        </w:rPr>
      </w:pPr>
    </w:p>
    <w:p w:rsidRPr="00982E35" w:rsidR="00820149" w:rsidP="73124845" w:rsidRDefault="73124845">
      <w:pPr>
        <w:pStyle w:val="Lijstalinea"/>
        <w:numPr>
          <w:ilvl w:val="0"/>
          <w:numId w:val="2"/>
        </w:numPr>
        <w:rPr>
          <w:b/>
          <w:bCs/>
        </w:rPr>
      </w:pPr>
      <w:r w:rsidRPr="73124845">
        <w:rPr>
          <w:b/>
          <w:bCs/>
        </w:rPr>
        <w:t>Nieuw voorgestelde EU-wetgeving</w:t>
      </w:r>
      <w:r w:rsidR="299887EC">
        <w:br/>
      </w:r>
      <w:r>
        <w:t>(Verordeningen, richtlijnen en wetgevende besluiten)</w:t>
      </w:r>
    </w:p>
    <w:p w:rsidRPr="00C47A69" w:rsidR="00450393" w:rsidP="007402DB" w:rsidRDefault="00450393">
      <w:pPr>
        <w:rPr>
          <w:szCs w:val="18"/>
        </w:rPr>
      </w:pPr>
    </w:p>
    <w:p w:rsidR="00350969" w:rsidP="2C0A21F3" w:rsidRDefault="73124845">
      <w:pPr>
        <w:pStyle w:val="Lijstalinea"/>
        <w:numPr>
          <w:ilvl w:val="0"/>
          <w:numId w:val="2"/>
        </w:numPr>
      </w:pPr>
      <w:r w:rsidRPr="73124845">
        <w:rPr>
          <w:b/>
          <w:bCs/>
        </w:rPr>
        <w:t xml:space="preserve">Nieuwe EU-documenten van niet-wetgevende aard </w:t>
      </w:r>
      <w:r w:rsidR="299887EC">
        <w:br/>
      </w:r>
      <w:r>
        <w:t>(Mededelingen, aanbevelingen, actieplannen, consultaties, etc.)</w:t>
      </w:r>
    </w:p>
    <w:p w:rsidR="0082781F" w:rsidP="00350969" w:rsidRDefault="0082781F"/>
    <w:tbl>
      <w:tblPr>
        <w:tblW w:w="0" w:type="auto"/>
        <w:tblCellMar>
          <w:left w:w="0" w:type="dxa"/>
          <w:right w:w="0" w:type="dxa"/>
        </w:tblCellMar>
        <w:tblLook w:val="04A0" w:firstRow="1" w:lastRow="0" w:firstColumn="1" w:lastColumn="0" w:noHBand="0" w:noVBand="1"/>
      </w:tblPr>
      <w:tblGrid>
        <w:gridCol w:w="421"/>
        <w:gridCol w:w="1134"/>
        <w:gridCol w:w="6378"/>
      </w:tblGrid>
      <w:tr w:rsidRPr="00827F20" w:rsidR="00B1023B" w:rsidTr="001B7F55">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B1023B" w:rsidP="001B7F55" w:rsidRDefault="00B1023B">
            <w:pPr>
              <w:pStyle w:val="Lijstalinea"/>
              <w:numPr>
                <w:ilvl w:val="0"/>
                <w:numId w:val="14"/>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B1023B" w:rsidP="001B7F55" w:rsidRDefault="00B1023B">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1D5192" w:rsidR="00B1023B" w:rsidP="001B7F55" w:rsidRDefault="00040102">
            <w:pPr>
              <w:shd w:val="clear" w:color="auto" w:fill="FFFFFF"/>
              <w:spacing w:after="75"/>
              <w:rPr>
                <w:szCs w:val="18"/>
              </w:rPr>
            </w:pPr>
            <w:r>
              <w:rPr>
                <w:szCs w:val="18"/>
              </w:rPr>
              <w:t xml:space="preserve">MEDEDELING VAN DE COMMISSIE AAN HET EUROPEES PARLEMENT EN DE RAAD Zevende jaarverslag over de Faciliteit voor vluchtelingen in Turkije </w:t>
            </w:r>
            <w:hyperlink w:history="1" r:id="rId15">
              <w:r>
                <w:rPr>
                  <w:rStyle w:val="Hyperlink"/>
                  <w:szCs w:val="18"/>
                </w:rPr>
                <w:t>COM(2023)543</w:t>
              </w:r>
            </w:hyperlink>
          </w:p>
        </w:tc>
      </w:tr>
      <w:tr w:rsidR="00B1023B" w:rsidTr="00040102">
        <w:tc>
          <w:tcPr>
            <w:tcW w:w="0" w:type="auto"/>
            <w:vMerge/>
            <w:tcBorders>
              <w:top w:val="single" w:color="D9D9D9" w:sz="8" w:space="0"/>
              <w:left w:val="single" w:color="D9D9D9" w:sz="8" w:space="0"/>
              <w:bottom w:val="single" w:color="D9D9D9" w:sz="8" w:space="0"/>
              <w:right w:val="nil"/>
            </w:tcBorders>
            <w:vAlign w:val="center"/>
            <w:hideMark/>
          </w:tcPr>
          <w:p w:rsidRPr="001D5192" w:rsidR="00B1023B" w:rsidP="001B7F55" w:rsidRDefault="00B1023B">
            <w:pPr>
              <w:rPr>
                <w:rFonts w:eastAsiaTheme="minorHAnsi"/>
                <w:szCs w:val="18"/>
              </w:rPr>
            </w:pPr>
          </w:p>
        </w:tc>
        <w:tc>
          <w:tcPr>
            <w:tcW w:w="1134" w:type="dxa"/>
            <w:tcMar>
              <w:top w:w="0" w:type="dxa"/>
              <w:left w:w="108" w:type="dxa"/>
              <w:bottom w:w="0" w:type="dxa"/>
              <w:right w:w="108" w:type="dxa"/>
            </w:tcMar>
            <w:hideMark/>
          </w:tcPr>
          <w:p w:rsidR="00B1023B" w:rsidP="001B7F55" w:rsidRDefault="00B1023B">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B1023B" w:rsidP="001B7F55" w:rsidRDefault="00104ED3">
            <w:pPr>
              <w:spacing w:after="240"/>
              <w:rPr>
                <w:b/>
                <w:bCs/>
                <w:szCs w:val="18"/>
              </w:rPr>
            </w:pPr>
            <w:r>
              <w:rPr>
                <w:b/>
                <w:bCs/>
                <w:szCs w:val="18"/>
              </w:rPr>
              <w:t>Voor kennisgeving aannemen.</w:t>
            </w:r>
          </w:p>
        </w:tc>
      </w:tr>
      <w:tr w:rsidRPr="00DA518B" w:rsidR="00B1023B" w:rsidTr="00040102">
        <w:tc>
          <w:tcPr>
            <w:tcW w:w="0" w:type="auto"/>
            <w:vMerge/>
            <w:tcBorders>
              <w:top w:val="single" w:color="D9D9D9" w:sz="8" w:space="0"/>
              <w:left w:val="single" w:color="D9D9D9" w:sz="8" w:space="0"/>
              <w:bottom w:val="single" w:color="D9D9D9" w:sz="8" w:space="0"/>
              <w:right w:val="nil"/>
            </w:tcBorders>
            <w:vAlign w:val="center"/>
            <w:hideMark/>
          </w:tcPr>
          <w:p w:rsidR="00B1023B" w:rsidP="001B7F55" w:rsidRDefault="00B1023B">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622D62" w:rsidR="00B1023B" w:rsidP="001B7F55" w:rsidRDefault="00B1023B">
            <w:pPr>
              <w:spacing w:after="240"/>
              <w:rPr>
                <w:i/>
                <w:szCs w:val="18"/>
              </w:rPr>
            </w:pPr>
            <w:r>
              <w:rPr>
                <w:i/>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DA518B" w:rsidR="00B1023B" w:rsidP="00104ED3" w:rsidRDefault="00104ED3">
            <w:pPr>
              <w:spacing w:after="240"/>
              <w:rPr>
                <w:i/>
                <w:szCs w:val="18"/>
              </w:rPr>
            </w:pPr>
            <w:r>
              <w:rPr>
                <w:i/>
                <w:szCs w:val="18"/>
              </w:rPr>
              <w:t xml:space="preserve">In de periode 2021-2023 heeft de EU in de begroting een post van 3 miljard EUR opgenomen voor ondersteuning van Turkije bij de opvang van vluchtelingen uit de regio. </w:t>
            </w:r>
            <w:r w:rsidRPr="00104ED3">
              <w:rPr>
                <w:i/>
                <w:szCs w:val="18"/>
                <w:lang w:val="en-US"/>
              </w:rPr>
              <w:t xml:space="preserve">Daarvan is tot op heden 2.2 miljard EUR vastgelegd. </w:t>
            </w:r>
            <w:r w:rsidRPr="00DA518B">
              <w:rPr>
                <w:i/>
                <w:szCs w:val="18"/>
              </w:rPr>
              <w:t xml:space="preserve">Dit jaarverslag </w:t>
            </w:r>
            <w:r w:rsidRPr="00DA518B" w:rsidR="00DA518B">
              <w:rPr>
                <w:i/>
                <w:szCs w:val="18"/>
              </w:rPr>
              <w:t xml:space="preserve">bidet inzicht in hoe dit geld wordt besteed. </w:t>
            </w:r>
          </w:p>
        </w:tc>
      </w:tr>
    </w:tbl>
    <w:p w:rsidRPr="00DA518B" w:rsidR="00B1023B" w:rsidP="00350969" w:rsidRDefault="00B1023B"/>
    <w:p w:rsidRPr="00DA518B" w:rsidR="00B1023B" w:rsidP="00350969" w:rsidRDefault="00B1023B"/>
    <w:tbl>
      <w:tblPr>
        <w:tblW w:w="0" w:type="auto"/>
        <w:tblCellMar>
          <w:left w:w="0" w:type="dxa"/>
          <w:right w:w="0" w:type="dxa"/>
        </w:tblCellMar>
        <w:tblLook w:val="04A0" w:firstRow="1" w:lastRow="0" w:firstColumn="1" w:lastColumn="0" w:noHBand="0" w:noVBand="1"/>
      </w:tblPr>
      <w:tblGrid>
        <w:gridCol w:w="421"/>
        <w:gridCol w:w="1134"/>
        <w:gridCol w:w="6378"/>
      </w:tblGrid>
      <w:tr w:rsidRPr="00104ED3" w:rsidR="00FD0631" w:rsidTr="00FD0631">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DA518B" w:rsidR="00FD0631" w:rsidP="00FD0631" w:rsidRDefault="00FD0631">
            <w:pPr>
              <w:pStyle w:val="Lijstalinea"/>
              <w:numPr>
                <w:ilvl w:val="0"/>
                <w:numId w:val="14"/>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104ED3" w:rsidR="00FD0631" w:rsidRDefault="00FD0631">
            <w:pPr>
              <w:spacing w:after="240"/>
              <w:rPr>
                <w:szCs w:val="18"/>
                <w:lang w:val="en-US"/>
              </w:rPr>
            </w:pPr>
            <w:r w:rsidRPr="00104ED3">
              <w:rPr>
                <w:szCs w:val="18"/>
                <w:lang w:val="en-US"/>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104ED3" w:rsidR="00827F20" w:rsidP="00827F20" w:rsidRDefault="00040102">
            <w:pPr>
              <w:shd w:val="clear" w:color="auto" w:fill="FFFFFF"/>
              <w:spacing w:after="75"/>
              <w:rPr>
                <w:color w:val="0000FF"/>
                <w:szCs w:val="18"/>
                <w:u w:val="single"/>
                <w:lang w:val="en-US"/>
              </w:rPr>
            </w:pPr>
            <w:r w:rsidRPr="00104ED3">
              <w:rPr>
                <w:szCs w:val="18"/>
                <w:lang w:val="en-US"/>
              </w:rPr>
              <w:t xml:space="preserve">Proposal for a COUNCIL IMPLEMENTING DECISION on repealing Implementing Decision (EU) 2022/2459 on the application of an increased visa fee with respect to The Gambia </w:t>
            </w:r>
            <w:hyperlink w:history="1" r:id="rId16">
              <w:r w:rsidRPr="00104ED3">
                <w:rPr>
                  <w:rStyle w:val="Hyperlink"/>
                  <w:szCs w:val="18"/>
                  <w:lang w:val="en-US"/>
                </w:rPr>
                <w:t>COM(2023)569</w:t>
              </w:r>
            </w:hyperlink>
          </w:p>
        </w:tc>
      </w:tr>
      <w:tr w:rsidR="00FD0631" w:rsidTr="00FD0631">
        <w:tc>
          <w:tcPr>
            <w:tcW w:w="0" w:type="auto"/>
            <w:vMerge/>
            <w:tcBorders>
              <w:top w:val="single" w:color="D9D9D9" w:sz="8" w:space="0"/>
              <w:left w:val="single" w:color="D9D9D9" w:sz="8" w:space="0"/>
              <w:bottom w:val="single" w:color="D9D9D9" w:sz="8" w:space="0"/>
              <w:right w:val="nil"/>
            </w:tcBorders>
            <w:vAlign w:val="center"/>
            <w:hideMark/>
          </w:tcPr>
          <w:p w:rsidRPr="00104ED3" w:rsidR="00FD0631" w:rsidRDefault="00FD0631">
            <w:pPr>
              <w:rPr>
                <w:rFonts w:eastAsiaTheme="minorHAnsi"/>
                <w:szCs w:val="18"/>
                <w:lang w:val="en-US"/>
              </w:rPr>
            </w:pPr>
          </w:p>
        </w:tc>
        <w:tc>
          <w:tcPr>
            <w:tcW w:w="1134" w:type="dxa"/>
            <w:tcMar>
              <w:top w:w="0" w:type="dxa"/>
              <w:left w:w="108" w:type="dxa"/>
              <w:bottom w:w="0" w:type="dxa"/>
              <w:right w:w="108" w:type="dxa"/>
            </w:tcMar>
          </w:tcPr>
          <w:p w:rsidR="00FD0631" w:rsidRDefault="00FD0631">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FD0631" w:rsidRDefault="00104ED3">
            <w:pPr>
              <w:spacing w:after="240"/>
              <w:rPr>
                <w:b/>
                <w:bCs/>
                <w:szCs w:val="18"/>
              </w:rPr>
            </w:pPr>
            <w:r>
              <w:rPr>
                <w:b/>
                <w:bCs/>
                <w:szCs w:val="18"/>
              </w:rPr>
              <w:t>Voor kennisgeving aannemen.</w:t>
            </w:r>
          </w:p>
        </w:tc>
      </w:tr>
      <w:tr w:rsidR="00FD0631" w:rsidTr="00FD0631">
        <w:tc>
          <w:tcPr>
            <w:tcW w:w="0" w:type="auto"/>
            <w:vMerge/>
            <w:tcBorders>
              <w:top w:val="single" w:color="D9D9D9" w:sz="8" w:space="0"/>
              <w:left w:val="single" w:color="D9D9D9" w:sz="8" w:space="0"/>
              <w:bottom w:val="single" w:color="D9D9D9" w:sz="8" w:space="0"/>
              <w:right w:val="nil"/>
            </w:tcBorders>
            <w:vAlign w:val="center"/>
            <w:hideMark/>
          </w:tcPr>
          <w:p w:rsidR="00FD0631" w:rsidRDefault="00FD0631">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tcPr>
          <w:p w:rsidRPr="00FD0631" w:rsidR="00FD0631" w:rsidRDefault="00FD0631">
            <w:pPr>
              <w:spacing w:after="240"/>
              <w:rPr>
                <w:i/>
                <w:szCs w:val="18"/>
              </w:rPr>
            </w:pPr>
            <w:r>
              <w:rPr>
                <w:i/>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827F20" w:rsidR="00FD0631" w:rsidP="00DA518B" w:rsidRDefault="00DA518B">
            <w:pPr>
              <w:spacing w:after="240"/>
              <w:rPr>
                <w:i/>
                <w:szCs w:val="18"/>
              </w:rPr>
            </w:pPr>
            <w:r>
              <w:rPr>
                <w:i/>
                <w:szCs w:val="18"/>
              </w:rPr>
              <w:t xml:space="preserve">Omdat Gambia onvoldoende coöperatief was met EU-landen die Gambianen terug wilde sturen, heeft de EU de leges voor visums tijdelijk verhoogd, de beslistermijnen verlengd en de mogelijkheid van multiple entry visums geschrapt. Volgens de EC is er nu sprake van betere samenwerking als het gaat om uitzetvluchten, maar nog niet voldoende inzake identificatie en uitgifte van reisdocumenten. De EC stelt daarom voor de verhoogde visumleges te schrappen, maar de verlengde beslistermijnen te handhaven, evenals de stop op multiple entry visums. </w:t>
            </w:r>
          </w:p>
        </w:tc>
      </w:tr>
    </w:tbl>
    <w:p w:rsidR="00FD0631" w:rsidP="00FD0631" w:rsidRDefault="00FD0631">
      <w:pPr>
        <w:rPr>
          <w:rFonts w:eastAsiaTheme="minorHAnsi"/>
          <w:szCs w:val="18"/>
        </w:rPr>
      </w:pPr>
    </w:p>
    <w:p w:rsidR="006E79F8" w:rsidP="00350969" w:rsidRDefault="006E79F8"/>
    <w:tbl>
      <w:tblPr>
        <w:tblW w:w="0" w:type="auto"/>
        <w:tblCellMar>
          <w:left w:w="0" w:type="dxa"/>
          <w:right w:w="0" w:type="dxa"/>
        </w:tblCellMar>
        <w:tblLook w:val="04A0" w:firstRow="1" w:lastRow="0" w:firstColumn="1" w:lastColumn="0" w:noHBand="0" w:noVBand="1"/>
      </w:tblPr>
      <w:tblGrid>
        <w:gridCol w:w="421"/>
        <w:gridCol w:w="1134"/>
        <w:gridCol w:w="6378"/>
      </w:tblGrid>
      <w:tr w:rsidRPr="00583C12" w:rsidR="006E79F8" w:rsidTr="006E79F8">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6E79F8" w:rsidP="006E79F8" w:rsidRDefault="006E79F8">
            <w:pPr>
              <w:pStyle w:val="Lijstalinea"/>
              <w:numPr>
                <w:ilvl w:val="0"/>
                <w:numId w:val="14"/>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6E79F8" w:rsidRDefault="006E79F8">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104ED3" w:rsidR="00040102" w:rsidP="00040102" w:rsidRDefault="00040102">
            <w:pPr>
              <w:shd w:val="clear" w:color="auto" w:fill="FFFFFF"/>
              <w:spacing w:after="75"/>
              <w:rPr>
                <w:szCs w:val="18"/>
                <w:lang w:val="en-US" w:eastAsia="nl-NL"/>
              </w:rPr>
            </w:pPr>
            <w:r w:rsidRPr="00DA518B">
              <w:rPr>
                <w:szCs w:val="18"/>
              </w:rPr>
              <w:t>Proposal for a COUNCIL IMPLEMENTING DECISION on the suspension of certain provisi</w:t>
            </w:r>
            <w:r w:rsidRPr="00104ED3">
              <w:rPr>
                <w:szCs w:val="18"/>
                <w:lang w:val="en-US"/>
              </w:rPr>
              <w:t>ons of Regulation (EC) 810/2009 of the European Parliament and of the Council with respect to Ethiopia</w:t>
            </w:r>
          </w:p>
          <w:p w:rsidRPr="001D5192" w:rsidR="008415AD" w:rsidP="00040102" w:rsidRDefault="00F86B50">
            <w:pPr>
              <w:shd w:val="clear" w:color="auto" w:fill="FFFFFF"/>
              <w:spacing w:after="75"/>
              <w:rPr>
                <w:szCs w:val="18"/>
                <w:lang w:val="en-US"/>
              </w:rPr>
            </w:pPr>
            <w:hyperlink w:history="1" r:id="rId17">
              <w:r w:rsidR="00040102">
                <w:rPr>
                  <w:rStyle w:val="Hyperlink"/>
                  <w:szCs w:val="18"/>
                </w:rPr>
                <w:t>COM(2023)568</w:t>
              </w:r>
            </w:hyperlink>
          </w:p>
        </w:tc>
      </w:tr>
      <w:tr w:rsidR="006E79F8" w:rsidTr="006E79F8">
        <w:tc>
          <w:tcPr>
            <w:tcW w:w="0" w:type="auto"/>
            <w:vMerge/>
            <w:tcBorders>
              <w:top w:val="single" w:color="D9D9D9" w:sz="8" w:space="0"/>
              <w:left w:val="single" w:color="D9D9D9" w:sz="8" w:space="0"/>
              <w:bottom w:val="single" w:color="D9D9D9" w:sz="8" w:space="0"/>
              <w:right w:val="nil"/>
            </w:tcBorders>
            <w:vAlign w:val="center"/>
            <w:hideMark/>
          </w:tcPr>
          <w:p w:rsidRPr="001D5192" w:rsidR="006E79F8" w:rsidRDefault="006E79F8">
            <w:pPr>
              <w:rPr>
                <w:rFonts w:eastAsiaTheme="minorHAnsi"/>
                <w:szCs w:val="18"/>
                <w:lang w:val="en-US"/>
              </w:rPr>
            </w:pPr>
          </w:p>
        </w:tc>
        <w:tc>
          <w:tcPr>
            <w:tcW w:w="1134" w:type="dxa"/>
            <w:tcMar>
              <w:top w:w="0" w:type="dxa"/>
              <w:left w:w="108" w:type="dxa"/>
              <w:bottom w:w="0" w:type="dxa"/>
              <w:right w:w="108" w:type="dxa"/>
            </w:tcMar>
          </w:tcPr>
          <w:p w:rsidR="006E79F8" w:rsidRDefault="006E79F8">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6E79F8" w:rsidRDefault="00104ED3">
            <w:pPr>
              <w:spacing w:after="240"/>
              <w:rPr>
                <w:b/>
                <w:bCs/>
                <w:szCs w:val="18"/>
              </w:rPr>
            </w:pPr>
            <w:r>
              <w:rPr>
                <w:b/>
                <w:bCs/>
                <w:szCs w:val="18"/>
              </w:rPr>
              <w:t xml:space="preserve">Voor kennisgeving aannemen. </w:t>
            </w:r>
          </w:p>
        </w:tc>
      </w:tr>
      <w:tr w:rsidR="006E79F8" w:rsidTr="006E79F8">
        <w:tc>
          <w:tcPr>
            <w:tcW w:w="0" w:type="auto"/>
            <w:vMerge/>
            <w:tcBorders>
              <w:top w:val="single" w:color="D9D9D9" w:sz="8" w:space="0"/>
              <w:left w:val="single" w:color="D9D9D9" w:sz="8" w:space="0"/>
              <w:bottom w:val="single" w:color="D9D9D9" w:sz="8" w:space="0"/>
              <w:right w:val="nil"/>
            </w:tcBorders>
            <w:vAlign w:val="center"/>
            <w:hideMark/>
          </w:tcPr>
          <w:p w:rsidR="006E79F8" w:rsidRDefault="006E79F8">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tcPr>
          <w:p w:rsidRPr="006E79F8" w:rsidR="006E79F8" w:rsidRDefault="006E79F8">
            <w:pPr>
              <w:spacing w:after="240"/>
              <w:rPr>
                <w:i/>
                <w:szCs w:val="18"/>
              </w:rPr>
            </w:pPr>
            <w:r>
              <w:rPr>
                <w:i/>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0F3A32" w:rsidR="006E79F8" w:rsidP="00DA518B" w:rsidRDefault="00DA518B">
            <w:pPr>
              <w:spacing w:after="240"/>
              <w:rPr>
                <w:i/>
                <w:szCs w:val="18"/>
              </w:rPr>
            </w:pPr>
            <w:r>
              <w:rPr>
                <w:i/>
                <w:szCs w:val="18"/>
              </w:rPr>
              <w:t xml:space="preserve">Vanwege problemen met de Ethiopische autoriteiten inzake terugkeersamenwerking, stelt de EC voor sancties op te leggen in het kader van visumbeleid. Het gaat onder meer om langere beslistermijnen en het stoppen met uitgifte van multiple entry visums. </w:t>
            </w:r>
          </w:p>
        </w:tc>
      </w:tr>
    </w:tbl>
    <w:p w:rsidR="006F4309" w:rsidP="00350969" w:rsidRDefault="006F4309"/>
    <w:p w:rsidR="001C4E99" w:rsidP="001C4E99" w:rsidRDefault="001C4E99"/>
    <w:sectPr w:rsidR="001C4E99" w:rsidSect="00BF62AD">
      <w:headerReference w:type="default" r:id="rId18"/>
      <w:footerReference w:type="default" r:id="rId19"/>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AA" w:rsidRDefault="00F509AA">
      <w:r>
        <w:separator/>
      </w:r>
    </w:p>
  </w:endnote>
  <w:endnote w:type="continuationSeparator" w:id="0">
    <w:p w:rsidR="00F509AA" w:rsidRDefault="00F5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AB7ED28" wp14:editId="4D11BC05">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F86B5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ED28"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F86B50">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3C66F744" wp14:editId="5528B14F">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C66F744"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58CC59F3" wp14:editId="32A3991E">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F86B50">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C59F3"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F86B50">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4935E592" wp14:editId="33B4EB6E">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935E592"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AA" w:rsidRDefault="00F509AA">
      <w:r>
        <w:separator/>
      </w:r>
    </w:p>
  </w:footnote>
  <w:footnote w:type="continuationSeparator" w:id="0">
    <w:p w:rsidR="00F509AA" w:rsidRDefault="00F509AA">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3DA4E1DD" wp14:editId="7979A65C">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4AF017C6" wp14:editId="77CCE69C">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15271A17" wp14:editId="18209789">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5271A17"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35621892" wp14:editId="0F555C8E">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43BC8"/>
    <w:multiLevelType w:val="hybridMultilevel"/>
    <w:tmpl w:val="4970C854"/>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8B6E2F"/>
    <w:multiLevelType w:val="multilevel"/>
    <w:tmpl w:val="AB403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6D1585"/>
    <w:multiLevelType w:val="hybridMultilevel"/>
    <w:tmpl w:val="AE324B72"/>
    <w:lvl w:ilvl="0" w:tplc="BCCC8A9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120B6F"/>
    <w:multiLevelType w:val="hybridMultilevel"/>
    <w:tmpl w:val="C1ECE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6"/>
  </w:num>
  <w:num w:numId="5">
    <w:abstractNumId w:val="4"/>
  </w:num>
  <w:num w:numId="6">
    <w:abstractNumId w:val="0"/>
  </w:num>
  <w:num w:numId="7">
    <w:abstractNumId w:val="11"/>
  </w:num>
  <w:num w:numId="8">
    <w:abstractNumId w:val="8"/>
  </w:num>
  <w:num w:numId="9">
    <w:abstractNumId w:val="9"/>
  </w:num>
  <w:num w:numId="10">
    <w:abstractNumId w:val="5"/>
  </w:num>
  <w:num w:numId="11">
    <w:abstractNumId w:val="10"/>
  </w:num>
  <w:num w:numId="12">
    <w:abstractNumId w:val="5"/>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012"/>
    <w:rsid w:val="0000060B"/>
    <w:rsid w:val="00001516"/>
    <w:rsid w:val="00003502"/>
    <w:rsid w:val="000037E5"/>
    <w:rsid w:val="00004383"/>
    <w:rsid w:val="00006780"/>
    <w:rsid w:val="00010EF2"/>
    <w:rsid w:val="000123FA"/>
    <w:rsid w:val="00013B5B"/>
    <w:rsid w:val="00016110"/>
    <w:rsid w:val="00026246"/>
    <w:rsid w:val="00026D47"/>
    <w:rsid w:val="000339A6"/>
    <w:rsid w:val="00035057"/>
    <w:rsid w:val="00036674"/>
    <w:rsid w:val="00036A73"/>
    <w:rsid w:val="00040102"/>
    <w:rsid w:val="00041D3E"/>
    <w:rsid w:val="000423A9"/>
    <w:rsid w:val="00045831"/>
    <w:rsid w:val="0005093E"/>
    <w:rsid w:val="00050D24"/>
    <w:rsid w:val="00051FEC"/>
    <w:rsid w:val="000546B1"/>
    <w:rsid w:val="00056949"/>
    <w:rsid w:val="00057064"/>
    <w:rsid w:val="000608DE"/>
    <w:rsid w:val="000635E6"/>
    <w:rsid w:val="000642C4"/>
    <w:rsid w:val="0006770A"/>
    <w:rsid w:val="00070D31"/>
    <w:rsid w:val="0007162E"/>
    <w:rsid w:val="000722D6"/>
    <w:rsid w:val="00084262"/>
    <w:rsid w:val="00084302"/>
    <w:rsid w:val="00085FA1"/>
    <w:rsid w:val="00087299"/>
    <w:rsid w:val="0009394E"/>
    <w:rsid w:val="00094546"/>
    <w:rsid w:val="00094A9B"/>
    <w:rsid w:val="000A1C2B"/>
    <w:rsid w:val="000A23C5"/>
    <w:rsid w:val="000A3170"/>
    <w:rsid w:val="000A4FB0"/>
    <w:rsid w:val="000A640E"/>
    <w:rsid w:val="000A7065"/>
    <w:rsid w:val="000B04EA"/>
    <w:rsid w:val="000B2192"/>
    <w:rsid w:val="000B67CB"/>
    <w:rsid w:val="000B75C7"/>
    <w:rsid w:val="000B7C51"/>
    <w:rsid w:val="000C07FB"/>
    <w:rsid w:val="000C43D2"/>
    <w:rsid w:val="000C44F1"/>
    <w:rsid w:val="000C757C"/>
    <w:rsid w:val="000C7A3D"/>
    <w:rsid w:val="000D1563"/>
    <w:rsid w:val="000D3187"/>
    <w:rsid w:val="000D7C8B"/>
    <w:rsid w:val="000E56B6"/>
    <w:rsid w:val="000E5890"/>
    <w:rsid w:val="000E59AA"/>
    <w:rsid w:val="000E6653"/>
    <w:rsid w:val="000E69FD"/>
    <w:rsid w:val="000E7C39"/>
    <w:rsid w:val="000F359C"/>
    <w:rsid w:val="000F36CD"/>
    <w:rsid w:val="000F3A32"/>
    <w:rsid w:val="000F410C"/>
    <w:rsid w:val="000F5363"/>
    <w:rsid w:val="000F5722"/>
    <w:rsid w:val="000F5736"/>
    <w:rsid w:val="000F6768"/>
    <w:rsid w:val="00102442"/>
    <w:rsid w:val="00102FE4"/>
    <w:rsid w:val="001032F7"/>
    <w:rsid w:val="00104ED3"/>
    <w:rsid w:val="00105391"/>
    <w:rsid w:val="00120FD2"/>
    <w:rsid w:val="00121380"/>
    <w:rsid w:val="00122803"/>
    <w:rsid w:val="001276DB"/>
    <w:rsid w:val="001279C1"/>
    <w:rsid w:val="001300CE"/>
    <w:rsid w:val="001312D4"/>
    <w:rsid w:val="00133D4D"/>
    <w:rsid w:val="0013509E"/>
    <w:rsid w:val="0013623C"/>
    <w:rsid w:val="00136886"/>
    <w:rsid w:val="001401C7"/>
    <w:rsid w:val="001416AF"/>
    <w:rsid w:val="00141D39"/>
    <w:rsid w:val="001445D4"/>
    <w:rsid w:val="00146420"/>
    <w:rsid w:val="00147017"/>
    <w:rsid w:val="00151AC8"/>
    <w:rsid w:val="0015314C"/>
    <w:rsid w:val="001545B9"/>
    <w:rsid w:val="00154EC0"/>
    <w:rsid w:val="001555A9"/>
    <w:rsid w:val="00156992"/>
    <w:rsid w:val="00160E6E"/>
    <w:rsid w:val="00161D1B"/>
    <w:rsid w:val="00164F82"/>
    <w:rsid w:val="001706B1"/>
    <w:rsid w:val="00170AFB"/>
    <w:rsid w:val="00170BD3"/>
    <w:rsid w:val="001715CC"/>
    <w:rsid w:val="0017238B"/>
    <w:rsid w:val="0017367F"/>
    <w:rsid w:val="00175B58"/>
    <w:rsid w:val="0018125C"/>
    <w:rsid w:val="001847AF"/>
    <w:rsid w:val="00184CB6"/>
    <w:rsid w:val="00186326"/>
    <w:rsid w:val="00187402"/>
    <w:rsid w:val="0018775E"/>
    <w:rsid w:val="00192F0E"/>
    <w:rsid w:val="00193DF4"/>
    <w:rsid w:val="001952B8"/>
    <w:rsid w:val="001959F4"/>
    <w:rsid w:val="001972AC"/>
    <w:rsid w:val="001A1C81"/>
    <w:rsid w:val="001A3995"/>
    <w:rsid w:val="001A4097"/>
    <w:rsid w:val="001B27FD"/>
    <w:rsid w:val="001B2F65"/>
    <w:rsid w:val="001B7CAE"/>
    <w:rsid w:val="001C0457"/>
    <w:rsid w:val="001C14DB"/>
    <w:rsid w:val="001C2541"/>
    <w:rsid w:val="001C3467"/>
    <w:rsid w:val="001C4E99"/>
    <w:rsid w:val="001C7F24"/>
    <w:rsid w:val="001D08B2"/>
    <w:rsid w:val="001D3CD3"/>
    <w:rsid w:val="001D3D5F"/>
    <w:rsid w:val="001D5192"/>
    <w:rsid w:val="001D7B39"/>
    <w:rsid w:val="001E143A"/>
    <w:rsid w:val="001E1729"/>
    <w:rsid w:val="001E1C84"/>
    <w:rsid w:val="001E1F15"/>
    <w:rsid w:val="001E39BA"/>
    <w:rsid w:val="001E754B"/>
    <w:rsid w:val="001F1517"/>
    <w:rsid w:val="001F3A95"/>
    <w:rsid w:val="001F3B0C"/>
    <w:rsid w:val="001F4221"/>
    <w:rsid w:val="001F7012"/>
    <w:rsid w:val="002048D9"/>
    <w:rsid w:val="002050B6"/>
    <w:rsid w:val="00210705"/>
    <w:rsid w:val="00211391"/>
    <w:rsid w:val="00216C27"/>
    <w:rsid w:val="00216C4D"/>
    <w:rsid w:val="00217051"/>
    <w:rsid w:val="00221D6B"/>
    <w:rsid w:val="00222071"/>
    <w:rsid w:val="00222752"/>
    <w:rsid w:val="0022374D"/>
    <w:rsid w:val="00224294"/>
    <w:rsid w:val="00227D85"/>
    <w:rsid w:val="0023291C"/>
    <w:rsid w:val="00235B3D"/>
    <w:rsid w:val="002365EE"/>
    <w:rsid w:val="00241DE4"/>
    <w:rsid w:val="00245D08"/>
    <w:rsid w:val="0024689F"/>
    <w:rsid w:val="00251996"/>
    <w:rsid w:val="00252432"/>
    <w:rsid w:val="002538C7"/>
    <w:rsid w:val="00256920"/>
    <w:rsid w:val="00262467"/>
    <w:rsid w:val="00262A1B"/>
    <w:rsid w:val="00266365"/>
    <w:rsid w:val="00271075"/>
    <w:rsid w:val="00271AFD"/>
    <w:rsid w:val="002763B3"/>
    <w:rsid w:val="00277867"/>
    <w:rsid w:val="0028208B"/>
    <w:rsid w:val="002826C8"/>
    <w:rsid w:val="0028301B"/>
    <w:rsid w:val="0028718D"/>
    <w:rsid w:val="00287629"/>
    <w:rsid w:val="002920EA"/>
    <w:rsid w:val="00292C57"/>
    <w:rsid w:val="0029377C"/>
    <w:rsid w:val="002949C2"/>
    <w:rsid w:val="002951ED"/>
    <w:rsid w:val="002A1A05"/>
    <w:rsid w:val="002A1A9B"/>
    <w:rsid w:val="002A1C9C"/>
    <w:rsid w:val="002A2092"/>
    <w:rsid w:val="002A4045"/>
    <w:rsid w:val="002A4BD8"/>
    <w:rsid w:val="002B011C"/>
    <w:rsid w:val="002B21B2"/>
    <w:rsid w:val="002B2DEC"/>
    <w:rsid w:val="002B3C7E"/>
    <w:rsid w:val="002C0392"/>
    <w:rsid w:val="002C0A75"/>
    <w:rsid w:val="002C18DB"/>
    <w:rsid w:val="002C4232"/>
    <w:rsid w:val="002C488A"/>
    <w:rsid w:val="002C5E35"/>
    <w:rsid w:val="002C6976"/>
    <w:rsid w:val="002E2B0E"/>
    <w:rsid w:val="002E43EB"/>
    <w:rsid w:val="002E5CC6"/>
    <w:rsid w:val="002E6686"/>
    <w:rsid w:val="002E72EA"/>
    <w:rsid w:val="002F363A"/>
    <w:rsid w:val="002F366C"/>
    <w:rsid w:val="002F45EE"/>
    <w:rsid w:val="002F7F6D"/>
    <w:rsid w:val="00302093"/>
    <w:rsid w:val="003023F3"/>
    <w:rsid w:val="00302B8A"/>
    <w:rsid w:val="0030416C"/>
    <w:rsid w:val="003066D7"/>
    <w:rsid w:val="00306CA9"/>
    <w:rsid w:val="0031228D"/>
    <w:rsid w:val="00313734"/>
    <w:rsid w:val="0031447A"/>
    <w:rsid w:val="003154A8"/>
    <w:rsid w:val="0031630D"/>
    <w:rsid w:val="003214FD"/>
    <w:rsid w:val="00322A38"/>
    <w:rsid w:val="00324A4E"/>
    <w:rsid w:val="003252C4"/>
    <w:rsid w:val="0032616D"/>
    <w:rsid w:val="00326A27"/>
    <w:rsid w:val="00326C25"/>
    <w:rsid w:val="00331729"/>
    <w:rsid w:val="00331CCE"/>
    <w:rsid w:val="003333D6"/>
    <w:rsid w:val="0033344D"/>
    <w:rsid w:val="0033413D"/>
    <w:rsid w:val="003354DB"/>
    <w:rsid w:val="003409AD"/>
    <w:rsid w:val="003410ED"/>
    <w:rsid w:val="00346125"/>
    <w:rsid w:val="00350969"/>
    <w:rsid w:val="00350CBD"/>
    <w:rsid w:val="00352A08"/>
    <w:rsid w:val="0035316A"/>
    <w:rsid w:val="00355DCC"/>
    <w:rsid w:val="00356E8E"/>
    <w:rsid w:val="00361C03"/>
    <w:rsid w:val="003620C8"/>
    <w:rsid w:val="003625EA"/>
    <w:rsid w:val="003630D5"/>
    <w:rsid w:val="00363512"/>
    <w:rsid w:val="00364EE8"/>
    <w:rsid w:val="003664D8"/>
    <w:rsid w:val="00372B95"/>
    <w:rsid w:val="0037414F"/>
    <w:rsid w:val="00374B44"/>
    <w:rsid w:val="00375257"/>
    <w:rsid w:val="00375975"/>
    <w:rsid w:val="00376585"/>
    <w:rsid w:val="00377E26"/>
    <w:rsid w:val="003812B9"/>
    <w:rsid w:val="003843F9"/>
    <w:rsid w:val="00393BB7"/>
    <w:rsid w:val="003A13C3"/>
    <w:rsid w:val="003A219A"/>
    <w:rsid w:val="003A5792"/>
    <w:rsid w:val="003A6A92"/>
    <w:rsid w:val="003B1D02"/>
    <w:rsid w:val="003B254F"/>
    <w:rsid w:val="003B2964"/>
    <w:rsid w:val="003B4119"/>
    <w:rsid w:val="003B484E"/>
    <w:rsid w:val="003B5C06"/>
    <w:rsid w:val="003B67E0"/>
    <w:rsid w:val="003C0D63"/>
    <w:rsid w:val="003C24C5"/>
    <w:rsid w:val="003C2832"/>
    <w:rsid w:val="003C35CE"/>
    <w:rsid w:val="003D22ED"/>
    <w:rsid w:val="003D450D"/>
    <w:rsid w:val="003D5554"/>
    <w:rsid w:val="003D660C"/>
    <w:rsid w:val="003E147A"/>
    <w:rsid w:val="003E6EA2"/>
    <w:rsid w:val="003F11BC"/>
    <w:rsid w:val="003F46F7"/>
    <w:rsid w:val="003F5EBE"/>
    <w:rsid w:val="003F628A"/>
    <w:rsid w:val="003F6CF0"/>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3563E"/>
    <w:rsid w:val="00435B13"/>
    <w:rsid w:val="00441745"/>
    <w:rsid w:val="00442D7A"/>
    <w:rsid w:val="00450393"/>
    <w:rsid w:val="004504C7"/>
    <w:rsid w:val="004521E2"/>
    <w:rsid w:val="00455D0F"/>
    <w:rsid w:val="00456256"/>
    <w:rsid w:val="004573F4"/>
    <w:rsid w:val="004577D5"/>
    <w:rsid w:val="004605A4"/>
    <w:rsid w:val="00461507"/>
    <w:rsid w:val="00461756"/>
    <w:rsid w:val="0046311A"/>
    <w:rsid w:val="00464184"/>
    <w:rsid w:val="00471C27"/>
    <w:rsid w:val="00473A07"/>
    <w:rsid w:val="00473A85"/>
    <w:rsid w:val="00473B75"/>
    <w:rsid w:val="00474A4E"/>
    <w:rsid w:val="00474E1E"/>
    <w:rsid w:val="004760D1"/>
    <w:rsid w:val="00482405"/>
    <w:rsid w:val="00484658"/>
    <w:rsid w:val="0048535D"/>
    <w:rsid w:val="00491847"/>
    <w:rsid w:val="004928FC"/>
    <w:rsid w:val="004A0757"/>
    <w:rsid w:val="004A2857"/>
    <w:rsid w:val="004A48F2"/>
    <w:rsid w:val="004A553E"/>
    <w:rsid w:val="004B109E"/>
    <w:rsid w:val="004B447F"/>
    <w:rsid w:val="004B572A"/>
    <w:rsid w:val="004B5B19"/>
    <w:rsid w:val="004C4C05"/>
    <w:rsid w:val="004C7B01"/>
    <w:rsid w:val="004D0413"/>
    <w:rsid w:val="004D485A"/>
    <w:rsid w:val="004D4A99"/>
    <w:rsid w:val="004E3424"/>
    <w:rsid w:val="004E3AEE"/>
    <w:rsid w:val="004E426E"/>
    <w:rsid w:val="004E5595"/>
    <w:rsid w:val="004F6ADD"/>
    <w:rsid w:val="00505F93"/>
    <w:rsid w:val="005074D4"/>
    <w:rsid w:val="00507A41"/>
    <w:rsid w:val="00511442"/>
    <w:rsid w:val="00511478"/>
    <w:rsid w:val="005158C0"/>
    <w:rsid w:val="0051638F"/>
    <w:rsid w:val="00520D88"/>
    <w:rsid w:val="00521E24"/>
    <w:rsid w:val="00522540"/>
    <w:rsid w:val="00524FE9"/>
    <w:rsid w:val="0052521A"/>
    <w:rsid w:val="00525BF3"/>
    <w:rsid w:val="00525CAA"/>
    <w:rsid w:val="00526065"/>
    <w:rsid w:val="00527428"/>
    <w:rsid w:val="005324DF"/>
    <w:rsid w:val="005376B8"/>
    <w:rsid w:val="00540F78"/>
    <w:rsid w:val="00543233"/>
    <w:rsid w:val="00543BB4"/>
    <w:rsid w:val="00552DAF"/>
    <w:rsid w:val="00554CBF"/>
    <w:rsid w:val="005550DC"/>
    <w:rsid w:val="00565011"/>
    <w:rsid w:val="00575841"/>
    <w:rsid w:val="00581C55"/>
    <w:rsid w:val="005825DC"/>
    <w:rsid w:val="005828FD"/>
    <w:rsid w:val="005834BB"/>
    <w:rsid w:val="0058398B"/>
    <w:rsid w:val="00583C12"/>
    <w:rsid w:val="00583E41"/>
    <w:rsid w:val="0058632D"/>
    <w:rsid w:val="00593119"/>
    <w:rsid w:val="005933F0"/>
    <w:rsid w:val="0059370A"/>
    <w:rsid w:val="005A022D"/>
    <w:rsid w:val="005A14F3"/>
    <w:rsid w:val="005A49F7"/>
    <w:rsid w:val="005A4F54"/>
    <w:rsid w:val="005A62B3"/>
    <w:rsid w:val="005A7851"/>
    <w:rsid w:val="005B5654"/>
    <w:rsid w:val="005B6496"/>
    <w:rsid w:val="005B6AD9"/>
    <w:rsid w:val="005B6B29"/>
    <w:rsid w:val="005B6C69"/>
    <w:rsid w:val="005C08F0"/>
    <w:rsid w:val="005C1BD1"/>
    <w:rsid w:val="005C4AF5"/>
    <w:rsid w:val="005C4C7F"/>
    <w:rsid w:val="005C5B57"/>
    <w:rsid w:val="005D20CD"/>
    <w:rsid w:val="005E300D"/>
    <w:rsid w:val="005E7439"/>
    <w:rsid w:val="005E7B45"/>
    <w:rsid w:val="005F16DD"/>
    <w:rsid w:val="005F1EDF"/>
    <w:rsid w:val="005F3027"/>
    <w:rsid w:val="005F7396"/>
    <w:rsid w:val="00600527"/>
    <w:rsid w:val="00601DBD"/>
    <w:rsid w:val="00605B5A"/>
    <w:rsid w:val="006060B3"/>
    <w:rsid w:val="0060611D"/>
    <w:rsid w:val="006111AC"/>
    <w:rsid w:val="00613764"/>
    <w:rsid w:val="006155B9"/>
    <w:rsid w:val="00615A26"/>
    <w:rsid w:val="00617577"/>
    <w:rsid w:val="006200E7"/>
    <w:rsid w:val="00621260"/>
    <w:rsid w:val="00622941"/>
    <w:rsid w:val="00622D62"/>
    <w:rsid w:val="00623A6E"/>
    <w:rsid w:val="00626F56"/>
    <w:rsid w:val="00626FD8"/>
    <w:rsid w:val="006273D7"/>
    <w:rsid w:val="006301F4"/>
    <w:rsid w:val="00633333"/>
    <w:rsid w:val="00634ED0"/>
    <w:rsid w:val="0064051F"/>
    <w:rsid w:val="00643A98"/>
    <w:rsid w:val="006475E6"/>
    <w:rsid w:val="00653181"/>
    <w:rsid w:val="0065323F"/>
    <w:rsid w:val="006537C4"/>
    <w:rsid w:val="00655929"/>
    <w:rsid w:val="00656188"/>
    <w:rsid w:val="00660DE6"/>
    <w:rsid w:val="00661844"/>
    <w:rsid w:val="00661ACE"/>
    <w:rsid w:val="00661F6A"/>
    <w:rsid w:val="006635A7"/>
    <w:rsid w:val="00667A74"/>
    <w:rsid w:val="00670D05"/>
    <w:rsid w:val="00673519"/>
    <w:rsid w:val="00677F9C"/>
    <w:rsid w:val="00682002"/>
    <w:rsid w:val="00683713"/>
    <w:rsid w:val="006837AF"/>
    <w:rsid w:val="006844E0"/>
    <w:rsid w:val="00690F44"/>
    <w:rsid w:val="006919C8"/>
    <w:rsid w:val="00692FA3"/>
    <w:rsid w:val="0069362C"/>
    <w:rsid w:val="00693D3B"/>
    <w:rsid w:val="00694B16"/>
    <w:rsid w:val="00694B5E"/>
    <w:rsid w:val="00697687"/>
    <w:rsid w:val="00697C22"/>
    <w:rsid w:val="006A15AD"/>
    <w:rsid w:val="006A45D8"/>
    <w:rsid w:val="006A4888"/>
    <w:rsid w:val="006A5210"/>
    <w:rsid w:val="006B0B28"/>
    <w:rsid w:val="006B2AAA"/>
    <w:rsid w:val="006B488A"/>
    <w:rsid w:val="006C4176"/>
    <w:rsid w:val="006C76FE"/>
    <w:rsid w:val="006D2B66"/>
    <w:rsid w:val="006D379C"/>
    <w:rsid w:val="006D3AA5"/>
    <w:rsid w:val="006D4B9F"/>
    <w:rsid w:val="006D7AEF"/>
    <w:rsid w:val="006D7D87"/>
    <w:rsid w:val="006E0D7B"/>
    <w:rsid w:val="006E0F91"/>
    <w:rsid w:val="006E2C94"/>
    <w:rsid w:val="006E3C14"/>
    <w:rsid w:val="006E5214"/>
    <w:rsid w:val="006E7466"/>
    <w:rsid w:val="006E79F8"/>
    <w:rsid w:val="006F0CB0"/>
    <w:rsid w:val="006F18C7"/>
    <w:rsid w:val="006F2511"/>
    <w:rsid w:val="006F4309"/>
    <w:rsid w:val="006F4B9B"/>
    <w:rsid w:val="006F52C0"/>
    <w:rsid w:val="0070058B"/>
    <w:rsid w:val="00701CB8"/>
    <w:rsid w:val="00705CD9"/>
    <w:rsid w:val="00706D62"/>
    <w:rsid w:val="0071017A"/>
    <w:rsid w:val="00711E11"/>
    <w:rsid w:val="007135E6"/>
    <w:rsid w:val="00715569"/>
    <w:rsid w:val="007204C6"/>
    <w:rsid w:val="00720DBB"/>
    <w:rsid w:val="00721758"/>
    <w:rsid w:val="00721E15"/>
    <w:rsid w:val="00722AC4"/>
    <w:rsid w:val="007236DF"/>
    <w:rsid w:val="00723AEE"/>
    <w:rsid w:val="00723DF8"/>
    <w:rsid w:val="007248BC"/>
    <w:rsid w:val="00726354"/>
    <w:rsid w:val="007402DB"/>
    <w:rsid w:val="007417AC"/>
    <w:rsid w:val="007417B2"/>
    <w:rsid w:val="007439D7"/>
    <w:rsid w:val="00745AA0"/>
    <w:rsid w:val="00745D31"/>
    <w:rsid w:val="00754EE2"/>
    <w:rsid w:val="00755534"/>
    <w:rsid w:val="00757AA5"/>
    <w:rsid w:val="00760299"/>
    <w:rsid w:val="00762B51"/>
    <w:rsid w:val="007637AB"/>
    <w:rsid w:val="007642F9"/>
    <w:rsid w:val="00770A61"/>
    <w:rsid w:val="00773074"/>
    <w:rsid w:val="00773C33"/>
    <w:rsid w:val="00774652"/>
    <w:rsid w:val="00781A50"/>
    <w:rsid w:val="0078416F"/>
    <w:rsid w:val="007876BC"/>
    <w:rsid w:val="00787C51"/>
    <w:rsid w:val="007907EC"/>
    <w:rsid w:val="00790D60"/>
    <w:rsid w:val="00791968"/>
    <w:rsid w:val="0079316B"/>
    <w:rsid w:val="007944AB"/>
    <w:rsid w:val="00794A22"/>
    <w:rsid w:val="00795618"/>
    <w:rsid w:val="00796433"/>
    <w:rsid w:val="00796B75"/>
    <w:rsid w:val="007A03BA"/>
    <w:rsid w:val="007A26D1"/>
    <w:rsid w:val="007A4A53"/>
    <w:rsid w:val="007A5C02"/>
    <w:rsid w:val="007A6CDA"/>
    <w:rsid w:val="007B02DE"/>
    <w:rsid w:val="007B13D5"/>
    <w:rsid w:val="007B3C67"/>
    <w:rsid w:val="007B4D79"/>
    <w:rsid w:val="007C30C5"/>
    <w:rsid w:val="007C4A61"/>
    <w:rsid w:val="007D0BE8"/>
    <w:rsid w:val="007D4939"/>
    <w:rsid w:val="007D49C7"/>
    <w:rsid w:val="007E249D"/>
    <w:rsid w:val="007E4BFD"/>
    <w:rsid w:val="007F04F9"/>
    <w:rsid w:val="007F18E4"/>
    <w:rsid w:val="007F345C"/>
    <w:rsid w:val="007F3727"/>
    <w:rsid w:val="007F59F3"/>
    <w:rsid w:val="007F714A"/>
    <w:rsid w:val="007F7537"/>
    <w:rsid w:val="008002EF"/>
    <w:rsid w:val="00801326"/>
    <w:rsid w:val="00802D86"/>
    <w:rsid w:val="00802F06"/>
    <w:rsid w:val="008047D9"/>
    <w:rsid w:val="00804A4D"/>
    <w:rsid w:val="00806B32"/>
    <w:rsid w:val="008101EF"/>
    <w:rsid w:val="0081023D"/>
    <w:rsid w:val="0081029A"/>
    <w:rsid w:val="0081050B"/>
    <w:rsid w:val="008110A0"/>
    <w:rsid w:val="00812348"/>
    <w:rsid w:val="00817B2C"/>
    <w:rsid w:val="00820149"/>
    <w:rsid w:val="00820651"/>
    <w:rsid w:val="0082099C"/>
    <w:rsid w:val="0082172C"/>
    <w:rsid w:val="008266D0"/>
    <w:rsid w:val="00826C29"/>
    <w:rsid w:val="0082781F"/>
    <w:rsid w:val="00827F20"/>
    <w:rsid w:val="0083225E"/>
    <w:rsid w:val="00834690"/>
    <w:rsid w:val="0083576C"/>
    <w:rsid w:val="00840FA0"/>
    <w:rsid w:val="008415AD"/>
    <w:rsid w:val="00843FBB"/>
    <w:rsid w:val="008454D2"/>
    <w:rsid w:val="00845BFE"/>
    <w:rsid w:val="00845DEC"/>
    <w:rsid w:val="00847B9F"/>
    <w:rsid w:val="00847C2A"/>
    <w:rsid w:val="0085294F"/>
    <w:rsid w:val="00866593"/>
    <w:rsid w:val="00870719"/>
    <w:rsid w:val="00871B0D"/>
    <w:rsid w:val="00892314"/>
    <w:rsid w:val="008927E8"/>
    <w:rsid w:val="0089371C"/>
    <w:rsid w:val="0089555E"/>
    <w:rsid w:val="008A4075"/>
    <w:rsid w:val="008A5C07"/>
    <w:rsid w:val="008A5F82"/>
    <w:rsid w:val="008A7C31"/>
    <w:rsid w:val="008B33EB"/>
    <w:rsid w:val="008B3955"/>
    <w:rsid w:val="008B3ABC"/>
    <w:rsid w:val="008B4B43"/>
    <w:rsid w:val="008B5E4B"/>
    <w:rsid w:val="008B63EE"/>
    <w:rsid w:val="008B7783"/>
    <w:rsid w:val="008C43A5"/>
    <w:rsid w:val="008C4443"/>
    <w:rsid w:val="008C5C41"/>
    <w:rsid w:val="008C6E3A"/>
    <w:rsid w:val="008E1635"/>
    <w:rsid w:val="008E1DAE"/>
    <w:rsid w:val="008E363B"/>
    <w:rsid w:val="008E53DC"/>
    <w:rsid w:val="008E7DAC"/>
    <w:rsid w:val="008F0904"/>
    <w:rsid w:val="008F20EF"/>
    <w:rsid w:val="008F5366"/>
    <w:rsid w:val="008F6DA5"/>
    <w:rsid w:val="008F777D"/>
    <w:rsid w:val="008F7F66"/>
    <w:rsid w:val="00901055"/>
    <w:rsid w:val="00903EEA"/>
    <w:rsid w:val="0090730F"/>
    <w:rsid w:val="0091479F"/>
    <w:rsid w:val="00914C2D"/>
    <w:rsid w:val="00914C45"/>
    <w:rsid w:val="00916678"/>
    <w:rsid w:val="0091744E"/>
    <w:rsid w:val="00917B04"/>
    <w:rsid w:val="00922C5B"/>
    <w:rsid w:val="0092348F"/>
    <w:rsid w:val="009238EE"/>
    <w:rsid w:val="00927826"/>
    <w:rsid w:val="00930D89"/>
    <w:rsid w:val="00935201"/>
    <w:rsid w:val="00935FD0"/>
    <w:rsid w:val="00936CDB"/>
    <w:rsid w:val="0093711F"/>
    <w:rsid w:val="009373A1"/>
    <w:rsid w:val="0093779C"/>
    <w:rsid w:val="009411C2"/>
    <w:rsid w:val="00942CDE"/>
    <w:rsid w:val="009451E1"/>
    <w:rsid w:val="0094632C"/>
    <w:rsid w:val="00946E0E"/>
    <w:rsid w:val="009531A4"/>
    <w:rsid w:val="009551B3"/>
    <w:rsid w:val="00955D0D"/>
    <w:rsid w:val="00956342"/>
    <w:rsid w:val="009575DB"/>
    <w:rsid w:val="00962A95"/>
    <w:rsid w:val="009647CC"/>
    <w:rsid w:val="009672BC"/>
    <w:rsid w:val="00970CA0"/>
    <w:rsid w:val="00973D77"/>
    <w:rsid w:val="0097614E"/>
    <w:rsid w:val="009814B9"/>
    <w:rsid w:val="00981B9B"/>
    <w:rsid w:val="00982E35"/>
    <w:rsid w:val="00983C52"/>
    <w:rsid w:val="00986DA2"/>
    <w:rsid w:val="009870EA"/>
    <w:rsid w:val="009874C6"/>
    <w:rsid w:val="009903C1"/>
    <w:rsid w:val="00990B28"/>
    <w:rsid w:val="0099168E"/>
    <w:rsid w:val="0099243E"/>
    <w:rsid w:val="009925DF"/>
    <w:rsid w:val="009956D1"/>
    <w:rsid w:val="00995B14"/>
    <w:rsid w:val="009A5399"/>
    <w:rsid w:val="009A7616"/>
    <w:rsid w:val="009B0054"/>
    <w:rsid w:val="009B1792"/>
    <w:rsid w:val="009B2C99"/>
    <w:rsid w:val="009B3CF3"/>
    <w:rsid w:val="009B3D65"/>
    <w:rsid w:val="009B4DCA"/>
    <w:rsid w:val="009B706C"/>
    <w:rsid w:val="009C2266"/>
    <w:rsid w:val="009C3211"/>
    <w:rsid w:val="009C799B"/>
    <w:rsid w:val="009D0749"/>
    <w:rsid w:val="009D5654"/>
    <w:rsid w:val="009E2113"/>
    <w:rsid w:val="009E2528"/>
    <w:rsid w:val="009F1C43"/>
    <w:rsid w:val="009F2CCC"/>
    <w:rsid w:val="009F41F0"/>
    <w:rsid w:val="009F63DF"/>
    <w:rsid w:val="00A009CA"/>
    <w:rsid w:val="00A02523"/>
    <w:rsid w:val="00A04C8A"/>
    <w:rsid w:val="00A065C8"/>
    <w:rsid w:val="00A14118"/>
    <w:rsid w:val="00A149AC"/>
    <w:rsid w:val="00A16C8C"/>
    <w:rsid w:val="00A20A7D"/>
    <w:rsid w:val="00A324AB"/>
    <w:rsid w:val="00A33B04"/>
    <w:rsid w:val="00A34E30"/>
    <w:rsid w:val="00A362EB"/>
    <w:rsid w:val="00A37656"/>
    <w:rsid w:val="00A42CDC"/>
    <w:rsid w:val="00A44007"/>
    <w:rsid w:val="00A464BD"/>
    <w:rsid w:val="00A4690C"/>
    <w:rsid w:val="00A47531"/>
    <w:rsid w:val="00A501AD"/>
    <w:rsid w:val="00A52CDC"/>
    <w:rsid w:val="00A53690"/>
    <w:rsid w:val="00A57E41"/>
    <w:rsid w:val="00A657BB"/>
    <w:rsid w:val="00A65EA0"/>
    <w:rsid w:val="00A7624E"/>
    <w:rsid w:val="00A77085"/>
    <w:rsid w:val="00A80CBB"/>
    <w:rsid w:val="00A828E3"/>
    <w:rsid w:val="00A83029"/>
    <w:rsid w:val="00A831F2"/>
    <w:rsid w:val="00A845F3"/>
    <w:rsid w:val="00A91A88"/>
    <w:rsid w:val="00A95091"/>
    <w:rsid w:val="00A96541"/>
    <w:rsid w:val="00AA0328"/>
    <w:rsid w:val="00AA2EEA"/>
    <w:rsid w:val="00AA44E4"/>
    <w:rsid w:val="00AA5570"/>
    <w:rsid w:val="00AA70BE"/>
    <w:rsid w:val="00AB0987"/>
    <w:rsid w:val="00AB365C"/>
    <w:rsid w:val="00AB601C"/>
    <w:rsid w:val="00AB666C"/>
    <w:rsid w:val="00AB6D0E"/>
    <w:rsid w:val="00AC226A"/>
    <w:rsid w:val="00AC2D1E"/>
    <w:rsid w:val="00AC531C"/>
    <w:rsid w:val="00AC68C0"/>
    <w:rsid w:val="00AD0985"/>
    <w:rsid w:val="00AD33F2"/>
    <w:rsid w:val="00AD4211"/>
    <w:rsid w:val="00AD4699"/>
    <w:rsid w:val="00AE17EA"/>
    <w:rsid w:val="00AE3B5E"/>
    <w:rsid w:val="00AE4AA4"/>
    <w:rsid w:val="00AE681E"/>
    <w:rsid w:val="00AE68A7"/>
    <w:rsid w:val="00AE69BE"/>
    <w:rsid w:val="00AE768D"/>
    <w:rsid w:val="00AF27EB"/>
    <w:rsid w:val="00AF294D"/>
    <w:rsid w:val="00AF365F"/>
    <w:rsid w:val="00AF6513"/>
    <w:rsid w:val="00AF7BAC"/>
    <w:rsid w:val="00B01EA6"/>
    <w:rsid w:val="00B069CF"/>
    <w:rsid w:val="00B1023B"/>
    <w:rsid w:val="00B162A1"/>
    <w:rsid w:val="00B257AD"/>
    <w:rsid w:val="00B263E5"/>
    <w:rsid w:val="00B26BD6"/>
    <w:rsid w:val="00B2723B"/>
    <w:rsid w:val="00B273C0"/>
    <w:rsid w:val="00B30327"/>
    <w:rsid w:val="00B306FA"/>
    <w:rsid w:val="00B308B8"/>
    <w:rsid w:val="00B327F5"/>
    <w:rsid w:val="00B34C2F"/>
    <w:rsid w:val="00B36510"/>
    <w:rsid w:val="00B53C93"/>
    <w:rsid w:val="00B54A2B"/>
    <w:rsid w:val="00B55826"/>
    <w:rsid w:val="00B56147"/>
    <w:rsid w:val="00B60251"/>
    <w:rsid w:val="00B61742"/>
    <w:rsid w:val="00B70EBE"/>
    <w:rsid w:val="00B71A9C"/>
    <w:rsid w:val="00B7462E"/>
    <w:rsid w:val="00B74EBE"/>
    <w:rsid w:val="00B757E9"/>
    <w:rsid w:val="00B769A2"/>
    <w:rsid w:val="00B77B98"/>
    <w:rsid w:val="00B814FA"/>
    <w:rsid w:val="00B856A6"/>
    <w:rsid w:val="00B860F9"/>
    <w:rsid w:val="00B86F8A"/>
    <w:rsid w:val="00B90C6F"/>
    <w:rsid w:val="00B90CB7"/>
    <w:rsid w:val="00B91483"/>
    <w:rsid w:val="00B914C1"/>
    <w:rsid w:val="00B922F7"/>
    <w:rsid w:val="00B92EE7"/>
    <w:rsid w:val="00B930A7"/>
    <w:rsid w:val="00B94B69"/>
    <w:rsid w:val="00B96878"/>
    <w:rsid w:val="00B96AD5"/>
    <w:rsid w:val="00BA1E79"/>
    <w:rsid w:val="00BA1F9F"/>
    <w:rsid w:val="00BA41EB"/>
    <w:rsid w:val="00BA6F22"/>
    <w:rsid w:val="00BB0A9C"/>
    <w:rsid w:val="00BB0C55"/>
    <w:rsid w:val="00BB0CE8"/>
    <w:rsid w:val="00BB1C40"/>
    <w:rsid w:val="00BB27BB"/>
    <w:rsid w:val="00BB2953"/>
    <w:rsid w:val="00BB2E65"/>
    <w:rsid w:val="00BB42DA"/>
    <w:rsid w:val="00BB4A0D"/>
    <w:rsid w:val="00BB716F"/>
    <w:rsid w:val="00BC0427"/>
    <w:rsid w:val="00BC1083"/>
    <w:rsid w:val="00BC1AB1"/>
    <w:rsid w:val="00BC2307"/>
    <w:rsid w:val="00BC2EAD"/>
    <w:rsid w:val="00BC3391"/>
    <w:rsid w:val="00BC7779"/>
    <w:rsid w:val="00BD13D9"/>
    <w:rsid w:val="00BD216E"/>
    <w:rsid w:val="00BD28EC"/>
    <w:rsid w:val="00BD3B5C"/>
    <w:rsid w:val="00BE1354"/>
    <w:rsid w:val="00BE4A32"/>
    <w:rsid w:val="00BE4A5F"/>
    <w:rsid w:val="00BF2DEC"/>
    <w:rsid w:val="00BF3642"/>
    <w:rsid w:val="00BF468F"/>
    <w:rsid w:val="00BF62AD"/>
    <w:rsid w:val="00BF7254"/>
    <w:rsid w:val="00C00303"/>
    <w:rsid w:val="00C0064B"/>
    <w:rsid w:val="00C043E6"/>
    <w:rsid w:val="00C05143"/>
    <w:rsid w:val="00C072B0"/>
    <w:rsid w:val="00C113E9"/>
    <w:rsid w:val="00C13494"/>
    <w:rsid w:val="00C14EA7"/>
    <w:rsid w:val="00C150F3"/>
    <w:rsid w:val="00C17A75"/>
    <w:rsid w:val="00C17E79"/>
    <w:rsid w:val="00C22406"/>
    <w:rsid w:val="00C24B87"/>
    <w:rsid w:val="00C3378C"/>
    <w:rsid w:val="00C33A55"/>
    <w:rsid w:val="00C3534E"/>
    <w:rsid w:val="00C371E6"/>
    <w:rsid w:val="00C4073F"/>
    <w:rsid w:val="00C43030"/>
    <w:rsid w:val="00C43652"/>
    <w:rsid w:val="00C4381A"/>
    <w:rsid w:val="00C465CC"/>
    <w:rsid w:val="00C4682A"/>
    <w:rsid w:val="00C4727D"/>
    <w:rsid w:val="00C477AC"/>
    <w:rsid w:val="00C47A69"/>
    <w:rsid w:val="00C5067A"/>
    <w:rsid w:val="00C60BB7"/>
    <w:rsid w:val="00C615FF"/>
    <w:rsid w:val="00C61F68"/>
    <w:rsid w:val="00C643E9"/>
    <w:rsid w:val="00C660F6"/>
    <w:rsid w:val="00C71065"/>
    <w:rsid w:val="00C727FA"/>
    <w:rsid w:val="00C75EFA"/>
    <w:rsid w:val="00C76646"/>
    <w:rsid w:val="00C776F3"/>
    <w:rsid w:val="00C77720"/>
    <w:rsid w:val="00C77C19"/>
    <w:rsid w:val="00C81CF5"/>
    <w:rsid w:val="00C83FDD"/>
    <w:rsid w:val="00C85D66"/>
    <w:rsid w:val="00C87622"/>
    <w:rsid w:val="00C91B7F"/>
    <w:rsid w:val="00C920B0"/>
    <w:rsid w:val="00C92FEA"/>
    <w:rsid w:val="00C9333D"/>
    <w:rsid w:val="00C95F3E"/>
    <w:rsid w:val="00C97A62"/>
    <w:rsid w:val="00CA0F1D"/>
    <w:rsid w:val="00CA2071"/>
    <w:rsid w:val="00CA2568"/>
    <w:rsid w:val="00CA2E09"/>
    <w:rsid w:val="00CA5287"/>
    <w:rsid w:val="00CA52C8"/>
    <w:rsid w:val="00CA686E"/>
    <w:rsid w:val="00CA7319"/>
    <w:rsid w:val="00CB241D"/>
    <w:rsid w:val="00CB6655"/>
    <w:rsid w:val="00CB6D12"/>
    <w:rsid w:val="00CC06B3"/>
    <w:rsid w:val="00CC0D76"/>
    <w:rsid w:val="00CC14BA"/>
    <w:rsid w:val="00CC1D82"/>
    <w:rsid w:val="00CC1F4A"/>
    <w:rsid w:val="00CC4922"/>
    <w:rsid w:val="00CC4946"/>
    <w:rsid w:val="00CC721A"/>
    <w:rsid w:val="00CD0D01"/>
    <w:rsid w:val="00CD180F"/>
    <w:rsid w:val="00CD57F3"/>
    <w:rsid w:val="00CD6193"/>
    <w:rsid w:val="00CD730D"/>
    <w:rsid w:val="00CE4153"/>
    <w:rsid w:val="00CE6987"/>
    <w:rsid w:val="00CF0772"/>
    <w:rsid w:val="00CF18EB"/>
    <w:rsid w:val="00CF2007"/>
    <w:rsid w:val="00CF2EC4"/>
    <w:rsid w:val="00CF5FFF"/>
    <w:rsid w:val="00CF7ECD"/>
    <w:rsid w:val="00D028DE"/>
    <w:rsid w:val="00D03DA0"/>
    <w:rsid w:val="00D04E0E"/>
    <w:rsid w:val="00D05232"/>
    <w:rsid w:val="00D061F0"/>
    <w:rsid w:val="00D06AD2"/>
    <w:rsid w:val="00D06BD8"/>
    <w:rsid w:val="00D07863"/>
    <w:rsid w:val="00D11FD5"/>
    <w:rsid w:val="00D1290D"/>
    <w:rsid w:val="00D14580"/>
    <w:rsid w:val="00D152E7"/>
    <w:rsid w:val="00D201CB"/>
    <w:rsid w:val="00D201E3"/>
    <w:rsid w:val="00D206E8"/>
    <w:rsid w:val="00D20803"/>
    <w:rsid w:val="00D212CA"/>
    <w:rsid w:val="00D22EF8"/>
    <w:rsid w:val="00D233A8"/>
    <w:rsid w:val="00D23C3F"/>
    <w:rsid w:val="00D26280"/>
    <w:rsid w:val="00D27A2D"/>
    <w:rsid w:val="00D27FE7"/>
    <w:rsid w:val="00D303E7"/>
    <w:rsid w:val="00D3073E"/>
    <w:rsid w:val="00D30C85"/>
    <w:rsid w:val="00D36A44"/>
    <w:rsid w:val="00D40390"/>
    <w:rsid w:val="00D4444E"/>
    <w:rsid w:val="00D45122"/>
    <w:rsid w:val="00D45D0D"/>
    <w:rsid w:val="00D46679"/>
    <w:rsid w:val="00D467E2"/>
    <w:rsid w:val="00D472BC"/>
    <w:rsid w:val="00D5774F"/>
    <w:rsid w:val="00D63F2D"/>
    <w:rsid w:val="00D64CF8"/>
    <w:rsid w:val="00D64F93"/>
    <w:rsid w:val="00D6591C"/>
    <w:rsid w:val="00D66A1E"/>
    <w:rsid w:val="00D67298"/>
    <w:rsid w:val="00D67F7F"/>
    <w:rsid w:val="00D7255C"/>
    <w:rsid w:val="00D72CC9"/>
    <w:rsid w:val="00D75535"/>
    <w:rsid w:val="00D90D7E"/>
    <w:rsid w:val="00D926C2"/>
    <w:rsid w:val="00D97DF1"/>
    <w:rsid w:val="00DA032A"/>
    <w:rsid w:val="00DA5144"/>
    <w:rsid w:val="00DA518B"/>
    <w:rsid w:val="00DB03F5"/>
    <w:rsid w:val="00DB2B90"/>
    <w:rsid w:val="00DB3F6B"/>
    <w:rsid w:val="00DB464F"/>
    <w:rsid w:val="00DB4716"/>
    <w:rsid w:val="00DB4C71"/>
    <w:rsid w:val="00DB6B9D"/>
    <w:rsid w:val="00DC022A"/>
    <w:rsid w:val="00DC0EBD"/>
    <w:rsid w:val="00DC1442"/>
    <w:rsid w:val="00DC165E"/>
    <w:rsid w:val="00DD0832"/>
    <w:rsid w:val="00DD4645"/>
    <w:rsid w:val="00DD5412"/>
    <w:rsid w:val="00DD564F"/>
    <w:rsid w:val="00DD6D95"/>
    <w:rsid w:val="00DE1EDF"/>
    <w:rsid w:val="00DE2897"/>
    <w:rsid w:val="00DE32DE"/>
    <w:rsid w:val="00DE5B8E"/>
    <w:rsid w:val="00DE6323"/>
    <w:rsid w:val="00DE6F9D"/>
    <w:rsid w:val="00DE7800"/>
    <w:rsid w:val="00DF142E"/>
    <w:rsid w:val="00DF1626"/>
    <w:rsid w:val="00DF5349"/>
    <w:rsid w:val="00DF5A2E"/>
    <w:rsid w:val="00DF6348"/>
    <w:rsid w:val="00DF671C"/>
    <w:rsid w:val="00DF717F"/>
    <w:rsid w:val="00E006B7"/>
    <w:rsid w:val="00E01491"/>
    <w:rsid w:val="00E01A23"/>
    <w:rsid w:val="00E02D08"/>
    <w:rsid w:val="00E057F3"/>
    <w:rsid w:val="00E10297"/>
    <w:rsid w:val="00E1180B"/>
    <w:rsid w:val="00E11A26"/>
    <w:rsid w:val="00E11B7B"/>
    <w:rsid w:val="00E12EFB"/>
    <w:rsid w:val="00E14FE3"/>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53D87"/>
    <w:rsid w:val="00E63829"/>
    <w:rsid w:val="00E6432B"/>
    <w:rsid w:val="00E6478A"/>
    <w:rsid w:val="00E666D4"/>
    <w:rsid w:val="00E67989"/>
    <w:rsid w:val="00E67B05"/>
    <w:rsid w:val="00E80096"/>
    <w:rsid w:val="00E80FBD"/>
    <w:rsid w:val="00E81BFD"/>
    <w:rsid w:val="00E82B47"/>
    <w:rsid w:val="00E84D83"/>
    <w:rsid w:val="00E85E05"/>
    <w:rsid w:val="00E865E4"/>
    <w:rsid w:val="00E86E93"/>
    <w:rsid w:val="00E8724D"/>
    <w:rsid w:val="00E9251A"/>
    <w:rsid w:val="00E92C3F"/>
    <w:rsid w:val="00E955D7"/>
    <w:rsid w:val="00EA0B82"/>
    <w:rsid w:val="00EA3A9D"/>
    <w:rsid w:val="00EA4B76"/>
    <w:rsid w:val="00EA546B"/>
    <w:rsid w:val="00EA6FF9"/>
    <w:rsid w:val="00EB409D"/>
    <w:rsid w:val="00EB648A"/>
    <w:rsid w:val="00EC4140"/>
    <w:rsid w:val="00EC7399"/>
    <w:rsid w:val="00EC7E69"/>
    <w:rsid w:val="00ED210B"/>
    <w:rsid w:val="00ED23DF"/>
    <w:rsid w:val="00ED3C5D"/>
    <w:rsid w:val="00ED65EA"/>
    <w:rsid w:val="00ED6644"/>
    <w:rsid w:val="00EE1C0C"/>
    <w:rsid w:val="00EE2B94"/>
    <w:rsid w:val="00EE306C"/>
    <w:rsid w:val="00EE3CFA"/>
    <w:rsid w:val="00EE3DA7"/>
    <w:rsid w:val="00EE4C1C"/>
    <w:rsid w:val="00EE5672"/>
    <w:rsid w:val="00EE6B1E"/>
    <w:rsid w:val="00EE79AB"/>
    <w:rsid w:val="00EF16F2"/>
    <w:rsid w:val="00EF265E"/>
    <w:rsid w:val="00EF4583"/>
    <w:rsid w:val="00EF69C7"/>
    <w:rsid w:val="00F00C07"/>
    <w:rsid w:val="00F05C8C"/>
    <w:rsid w:val="00F11149"/>
    <w:rsid w:val="00F14A3A"/>
    <w:rsid w:val="00F17D6A"/>
    <w:rsid w:val="00F21FB6"/>
    <w:rsid w:val="00F24003"/>
    <w:rsid w:val="00F246AB"/>
    <w:rsid w:val="00F261FA"/>
    <w:rsid w:val="00F268FE"/>
    <w:rsid w:val="00F26D7C"/>
    <w:rsid w:val="00F2799A"/>
    <w:rsid w:val="00F30E66"/>
    <w:rsid w:val="00F33E5F"/>
    <w:rsid w:val="00F3668F"/>
    <w:rsid w:val="00F40423"/>
    <w:rsid w:val="00F407B0"/>
    <w:rsid w:val="00F40D00"/>
    <w:rsid w:val="00F40F82"/>
    <w:rsid w:val="00F426B3"/>
    <w:rsid w:val="00F439CE"/>
    <w:rsid w:val="00F44CB2"/>
    <w:rsid w:val="00F509AA"/>
    <w:rsid w:val="00F51766"/>
    <w:rsid w:val="00F52221"/>
    <w:rsid w:val="00F522D4"/>
    <w:rsid w:val="00F53AC7"/>
    <w:rsid w:val="00F54DB9"/>
    <w:rsid w:val="00F55F1C"/>
    <w:rsid w:val="00F60BD1"/>
    <w:rsid w:val="00F62D5D"/>
    <w:rsid w:val="00F6465F"/>
    <w:rsid w:val="00F65184"/>
    <w:rsid w:val="00F71F61"/>
    <w:rsid w:val="00F73681"/>
    <w:rsid w:val="00F80FE0"/>
    <w:rsid w:val="00F8358B"/>
    <w:rsid w:val="00F839FE"/>
    <w:rsid w:val="00F84683"/>
    <w:rsid w:val="00F85D51"/>
    <w:rsid w:val="00F85F4D"/>
    <w:rsid w:val="00F86B50"/>
    <w:rsid w:val="00F87AC5"/>
    <w:rsid w:val="00F9004F"/>
    <w:rsid w:val="00F9024C"/>
    <w:rsid w:val="00F92DF0"/>
    <w:rsid w:val="00F938C6"/>
    <w:rsid w:val="00F94737"/>
    <w:rsid w:val="00F9641A"/>
    <w:rsid w:val="00F9703B"/>
    <w:rsid w:val="00FA03AA"/>
    <w:rsid w:val="00FA5C15"/>
    <w:rsid w:val="00FA6447"/>
    <w:rsid w:val="00FA6BD8"/>
    <w:rsid w:val="00FB07CB"/>
    <w:rsid w:val="00FB13E7"/>
    <w:rsid w:val="00FB2944"/>
    <w:rsid w:val="00FB30DD"/>
    <w:rsid w:val="00FB63FB"/>
    <w:rsid w:val="00FB673E"/>
    <w:rsid w:val="00FB784B"/>
    <w:rsid w:val="00FC0CA6"/>
    <w:rsid w:val="00FC0FA5"/>
    <w:rsid w:val="00FC6024"/>
    <w:rsid w:val="00FC69E1"/>
    <w:rsid w:val="00FC74A6"/>
    <w:rsid w:val="00FD0631"/>
    <w:rsid w:val="00FD2B08"/>
    <w:rsid w:val="00FD4911"/>
    <w:rsid w:val="00FD663A"/>
    <w:rsid w:val="00FD6BCB"/>
    <w:rsid w:val="00FE0FED"/>
    <w:rsid w:val="00FE7DDE"/>
    <w:rsid w:val="00FF164C"/>
    <w:rsid w:val="00FF1DD3"/>
    <w:rsid w:val="00FF54A3"/>
    <w:rsid w:val="299887EC"/>
    <w:rsid w:val="2C0A21F3"/>
    <w:rsid w:val="519ECD5F"/>
    <w:rsid w:val="73124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NormalTable0">
    <w:name w:val="Normal Table0"/>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461">
      <w:bodyDiv w:val="1"/>
      <w:marLeft w:val="0"/>
      <w:marRight w:val="0"/>
      <w:marTop w:val="0"/>
      <w:marBottom w:val="0"/>
      <w:divBdr>
        <w:top w:val="none" w:sz="0" w:space="0" w:color="auto"/>
        <w:left w:val="none" w:sz="0" w:space="0" w:color="auto"/>
        <w:bottom w:val="none" w:sz="0" w:space="0" w:color="auto"/>
        <w:right w:val="none" w:sz="0" w:space="0" w:color="auto"/>
      </w:divBdr>
    </w:div>
    <w:div w:id="34087316">
      <w:bodyDiv w:val="1"/>
      <w:marLeft w:val="0"/>
      <w:marRight w:val="0"/>
      <w:marTop w:val="0"/>
      <w:marBottom w:val="0"/>
      <w:divBdr>
        <w:top w:val="none" w:sz="0" w:space="0" w:color="auto"/>
        <w:left w:val="none" w:sz="0" w:space="0" w:color="auto"/>
        <w:bottom w:val="none" w:sz="0" w:space="0" w:color="auto"/>
        <w:right w:val="none" w:sz="0" w:space="0" w:color="auto"/>
      </w:divBdr>
    </w:div>
    <w:div w:id="88545551">
      <w:bodyDiv w:val="1"/>
      <w:marLeft w:val="0"/>
      <w:marRight w:val="0"/>
      <w:marTop w:val="0"/>
      <w:marBottom w:val="0"/>
      <w:divBdr>
        <w:top w:val="none" w:sz="0" w:space="0" w:color="auto"/>
        <w:left w:val="none" w:sz="0" w:space="0" w:color="auto"/>
        <w:bottom w:val="none" w:sz="0" w:space="0" w:color="auto"/>
        <w:right w:val="none" w:sz="0" w:space="0" w:color="auto"/>
      </w:divBdr>
    </w:div>
    <w:div w:id="133763073">
      <w:bodyDiv w:val="1"/>
      <w:marLeft w:val="0"/>
      <w:marRight w:val="0"/>
      <w:marTop w:val="0"/>
      <w:marBottom w:val="0"/>
      <w:divBdr>
        <w:top w:val="none" w:sz="0" w:space="0" w:color="auto"/>
        <w:left w:val="none" w:sz="0" w:space="0" w:color="auto"/>
        <w:bottom w:val="none" w:sz="0" w:space="0" w:color="auto"/>
        <w:right w:val="none" w:sz="0" w:space="0" w:color="auto"/>
      </w:divBdr>
    </w:div>
    <w:div w:id="13915123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56045895">
      <w:bodyDiv w:val="1"/>
      <w:marLeft w:val="0"/>
      <w:marRight w:val="0"/>
      <w:marTop w:val="0"/>
      <w:marBottom w:val="0"/>
      <w:divBdr>
        <w:top w:val="none" w:sz="0" w:space="0" w:color="auto"/>
        <w:left w:val="none" w:sz="0" w:space="0" w:color="auto"/>
        <w:bottom w:val="none" w:sz="0" w:space="0" w:color="auto"/>
        <w:right w:val="none" w:sz="0" w:space="0" w:color="auto"/>
      </w:divBdr>
    </w:div>
    <w:div w:id="169760691">
      <w:bodyDiv w:val="1"/>
      <w:marLeft w:val="0"/>
      <w:marRight w:val="0"/>
      <w:marTop w:val="0"/>
      <w:marBottom w:val="0"/>
      <w:divBdr>
        <w:top w:val="none" w:sz="0" w:space="0" w:color="auto"/>
        <w:left w:val="none" w:sz="0" w:space="0" w:color="auto"/>
        <w:bottom w:val="none" w:sz="0" w:space="0" w:color="auto"/>
        <w:right w:val="none" w:sz="0" w:space="0" w:color="auto"/>
      </w:divBdr>
    </w:div>
    <w:div w:id="176817951">
      <w:bodyDiv w:val="1"/>
      <w:marLeft w:val="0"/>
      <w:marRight w:val="0"/>
      <w:marTop w:val="0"/>
      <w:marBottom w:val="0"/>
      <w:divBdr>
        <w:top w:val="none" w:sz="0" w:space="0" w:color="auto"/>
        <w:left w:val="none" w:sz="0" w:space="0" w:color="auto"/>
        <w:bottom w:val="none" w:sz="0" w:space="0" w:color="auto"/>
        <w:right w:val="none" w:sz="0" w:space="0" w:color="auto"/>
      </w:divBdr>
    </w:div>
    <w:div w:id="179510840">
      <w:bodyDiv w:val="1"/>
      <w:marLeft w:val="0"/>
      <w:marRight w:val="0"/>
      <w:marTop w:val="0"/>
      <w:marBottom w:val="0"/>
      <w:divBdr>
        <w:top w:val="none" w:sz="0" w:space="0" w:color="auto"/>
        <w:left w:val="none" w:sz="0" w:space="0" w:color="auto"/>
        <w:bottom w:val="none" w:sz="0" w:space="0" w:color="auto"/>
        <w:right w:val="none" w:sz="0" w:space="0" w:color="auto"/>
      </w:divBdr>
    </w:div>
    <w:div w:id="18344022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185993083">
      <w:bodyDiv w:val="1"/>
      <w:marLeft w:val="0"/>
      <w:marRight w:val="0"/>
      <w:marTop w:val="0"/>
      <w:marBottom w:val="0"/>
      <w:divBdr>
        <w:top w:val="none" w:sz="0" w:space="0" w:color="auto"/>
        <w:left w:val="none" w:sz="0" w:space="0" w:color="auto"/>
        <w:bottom w:val="none" w:sz="0" w:space="0" w:color="auto"/>
        <w:right w:val="none" w:sz="0" w:space="0" w:color="auto"/>
      </w:divBdr>
    </w:div>
    <w:div w:id="189337204">
      <w:bodyDiv w:val="1"/>
      <w:marLeft w:val="0"/>
      <w:marRight w:val="0"/>
      <w:marTop w:val="0"/>
      <w:marBottom w:val="0"/>
      <w:divBdr>
        <w:top w:val="none" w:sz="0" w:space="0" w:color="auto"/>
        <w:left w:val="none" w:sz="0" w:space="0" w:color="auto"/>
        <w:bottom w:val="none" w:sz="0" w:space="0" w:color="auto"/>
        <w:right w:val="none" w:sz="0" w:space="0" w:color="auto"/>
      </w:divBdr>
    </w:div>
    <w:div w:id="202327291">
      <w:bodyDiv w:val="1"/>
      <w:marLeft w:val="0"/>
      <w:marRight w:val="0"/>
      <w:marTop w:val="0"/>
      <w:marBottom w:val="0"/>
      <w:divBdr>
        <w:top w:val="none" w:sz="0" w:space="0" w:color="auto"/>
        <w:left w:val="none" w:sz="0" w:space="0" w:color="auto"/>
        <w:bottom w:val="none" w:sz="0" w:space="0" w:color="auto"/>
        <w:right w:val="none" w:sz="0" w:space="0" w:color="auto"/>
      </w:divBdr>
    </w:div>
    <w:div w:id="212741251">
      <w:bodyDiv w:val="1"/>
      <w:marLeft w:val="0"/>
      <w:marRight w:val="0"/>
      <w:marTop w:val="0"/>
      <w:marBottom w:val="0"/>
      <w:divBdr>
        <w:top w:val="none" w:sz="0" w:space="0" w:color="auto"/>
        <w:left w:val="none" w:sz="0" w:space="0" w:color="auto"/>
        <w:bottom w:val="none" w:sz="0" w:space="0" w:color="auto"/>
        <w:right w:val="none" w:sz="0" w:space="0" w:color="auto"/>
      </w:divBdr>
    </w:div>
    <w:div w:id="242573761">
      <w:bodyDiv w:val="1"/>
      <w:marLeft w:val="0"/>
      <w:marRight w:val="0"/>
      <w:marTop w:val="0"/>
      <w:marBottom w:val="0"/>
      <w:divBdr>
        <w:top w:val="none" w:sz="0" w:space="0" w:color="auto"/>
        <w:left w:val="none" w:sz="0" w:space="0" w:color="auto"/>
        <w:bottom w:val="none" w:sz="0" w:space="0" w:color="auto"/>
        <w:right w:val="none" w:sz="0" w:space="0" w:color="auto"/>
      </w:divBdr>
    </w:div>
    <w:div w:id="254901707">
      <w:bodyDiv w:val="1"/>
      <w:marLeft w:val="0"/>
      <w:marRight w:val="0"/>
      <w:marTop w:val="0"/>
      <w:marBottom w:val="0"/>
      <w:divBdr>
        <w:top w:val="none" w:sz="0" w:space="0" w:color="auto"/>
        <w:left w:val="none" w:sz="0" w:space="0" w:color="auto"/>
        <w:bottom w:val="none" w:sz="0" w:space="0" w:color="auto"/>
        <w:right w:val="none" w:sz="0" w:space="0" w:color="auto"/>
      </w:divBdr>
    </w:div>
    <w:div w:id="266424639">
      <w:bodyDiv w:val="1"/>
      <w:marLeft w:val="0"/>
      <w:marRight w:val="0"/>
      <w:marTop w:val="0"/>
      <w:marBottom w:val="0"/>
      <w:divBdr>
        <w:top w:val="none" w:sz="0" w:space="0" w:color="auto"/>
        <w:left w:val="none" w:sz="0" w:space="0" w:color="auto"/>
        <w:bottom w:val="none" w:sz="0" w:space="0" w:color="auto"/>
        <w:right w:val="none" w:sz="0" w:space="0" w:color="auto"/>
      </w:divBdr>
    </w:div>
    <w:div w:id="278075301">
      <w:bodyDiv w:val="1"/>
      <w:marLeft w:val="0"/>
      <w:marRight w:val="0"/>
      <w:marTop w:val="0"/>
      <w:marBottom w:val="0"/>
      <w:divBdr>
        <w:top w:val="none" w:sz="0" w:space="0" w:color="auto"/>
        <w:left w:val="none" w:sz="0" w:space="0" w:color="auto"/>
        <w:bottom w:val="none" w:sz="0" w:space="0" w:color="auto"/>
        <w:right w:val="none" w:sz="0" w:space="0" w:color="auto"/>
      </w:divBdr>
    </w:div>
    <w:div w:id="304824286">
      <w:bodyDiv w:val="1"/>
      <w:marLeft w:val="0"/>
      <w:marRight w:val="0"/>
      <w:marTop w:val="0"/>
      <w:marBottom w:val="0"/>
      <w:divBdr>
        <w:top w:val="none" w:sz="0" w:space="0" w:color="auto"/>
        <w:left w:val="none" w:sz="0" w:space="0" w:color="auto"/>
        <w:bottom w:val="none" w:sz="0" w:space="0" w:color="auto"/>
        <w:right w:val="none" w:sz="0" w:space="0" w:color="auto"/>
      </w:divBdr>
    </w:div>
    <w:div w:id="310335583">
      <w:bodyDiv w:val="1"/>
      <w:marLeft w:val="0"/>
      <w:marRight w:val="0"/>
      <w:marTop w:val="0"/>
      <w:marBottom w:val="0"/>
      <w:divBdr>
        <w:top w:val="none" w:sz="0" w:space="0" w:color="auto"/>
        <w:left w:val="none" w:sz="0" w:space="0" w:color="auto"/>
        <w:bottom w:val="none" w:sz="0" w:space="0" w:color="auto"/>
        <w:right w:val="none" w:sz="0" w:space="0" w:color="auto"/>
      </w:divBdr>
    </w:div>
    <w:div w:id="313949347">
      <w:bodyDiv w:val="1"/>
      <w:marLeft w:val="0"/>
      <w:marRight w:val="0"/>
      <w:marTop w:val="0"/>
      <w:marBottom w:val="0"/>
      <w:divBdr>
        <w:top w:val="none" w:sz="0" w:space="0" w:color="auto"/>
        <w:left w:val="none" w:sz="0" w:space="0" w:color="auto"/>
        <w:bottom w:val="none" w:sz="0" w:space="0" w:color="auto"/>
        <w:right w:val="none" w:sz="0" w:space="0" w:color="auto"/>
      </w:divBdr>
    </w:div>
    <w:div w:id="314188643">
      <w:bodyDiv w:val="1"/>
      <w:marLeft w:val="0"/>
      <w:marRight w:val="0"/>
      <w:marTop w:val="0"/>
      <w:marBottom w:val="0"/>
      <w:divBdr>
        <w:top w:val="none" w:sz="0" w:space="0" w:color="auto"/>
        <w:left w:val="none" w:sz="0" w:space="0" w:color="auto"/>
        <w:bottom w:val="none" w:sz="0" w:space="0" w:color="auto"/>
        <w:right w:val="none" w:sz="0" w:space="0" w:color="auto"/>
      </w:divBdr>
    </w:div>
    <w:div w:id="323700637">
      <w:bodyDiv w:val="1"/>
      <w:marLeft w:val="0"/>
      <w:marRight w:val="0"/>
      <w:marTop w:val="0"/>
      <w:marBottom w:val="0"/>
      <w:divBdr>
        <w:top w:val="none" w:sz="0" w:space="0" w:color="auto"/>
        <w:left w:val="none" w:sz="0" w:space="0" w:color="auto"/>
        <w:bottom w:val="none" w:sz="0" w:space="0" w:color="auto"/>
        <w:right w:val="none" w:sz="0" w:space="0" w:color="auto"/>
      </w:divBdr>
    </w:div>
    <w:div w:id="327827028">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1123685">
      <w:bodyDiv w:val="1"/>
      <w:marLeft w:val="0"/>
      <w:marRight w:val="0"/>
      <w:marTop w:val="0"/>
      <w:marBottom w:val="0"/>
      <w:divBdr>
        <w:top w:val="none" w:sz="0" w:space="0" w:color="auto"/>
        <w:left w:val="none" w:sz="0" w:space="0" w:color="auto"/>
        <w:bottom w:val="none" w:sz="0" w:space="0" w:color="auto"/>
        <w:right w:val="none" w:sz="0" w:space="0" w:color="auto"/>
      </w:divBdr>
    </w:div>
    <w:div w:id="398945603">
      <w:bodyDiv w:val="1"/>
      <w:marLeft w:val="0"/>
      <w:marRight w:val="0"/>
      <w:marTop w:val="0"/>
      <w:marBottom w:val="0"/>
      <w:divBdr>
        <w:top w:val="none" w:sz="0" w:space="0" w:color="auto"/>
        <w:left w:val="none" w:sz="0" w:space="0" w:color="auto"/>
        <w:bottom w:val="none" w:sz="0" w:space="0" w:color="auto"/>
        <w:right w:val="none" w:sz="0" w:space="0" w:color="auto"/>
      </w:divBdr>
    </w:div>
    <w:div w:id="404305445">
      <w:bodyDiv w:val="1"/>
      <w:marLeft w:val="0"/>
      <w:marRight w:val="0"/>
      <w:marTop w:val="0"/>
      <w:marBottom w:val="0"/>
      <w:divBdr>
        <w:top w:val="none" w:sz="0" w:space="0" w:color="auto"/>
        <w:left w:val="none" w:sz="0" w:space="0" w:color="auto"/>
        <w:bottom w:val="none" w:sz="0" w:space="0" w:color="auto"/>
        <w:right w:val="none" w:sz="0" w:space="0" w:color="auto"/>
      </w:divBdr>
    </w:div>
    <w:div w:id="409275701">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45538293">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04591601">
      <w:bodyDiv w:val="1"/>
      <w:marLeft w:val="0"/>
      <w:marRight w:val="0"/>
      <w:marTop w:val="0"/>
      <w:marBottom w:val="0"/>
      <w:divBdr>
        <w:top w:val="none" w:sz="0" w:space="0" w:color="auto"/>
        <w:left w:val="none" w:sz="0" w:space="0" w:color="auto"/>
        <w:bottom w:val="none" w:sz="0" w:space="0" w:color="auto"/>
        <w:right w:val="none" w:sz="0" w:space="0" w:color="auto"/>
      </w:divBdr>
    </w:div>
    <w:div w:id="508834517">
      <w:bodyDiv w:val="1"/>
      <w:marLeft w:val="0"/>
      <w:marRight w:val="0"/>
      <w:marTop w:val="0"/>
      <w:marBottom w:val="0"/>
      <w:divBdr>
        <w:top w:val="none" w:sz="0" w:space="0" w:color="auto"/>
        <w:left w:val="none" w:sz="0" w:space="0" w:color="auto"/>
        <w:bottom w:val="none" w:sz="0" w:space="0" w:color="auto"/>
        <w:right w:val="none" w:sz="0" w:space="0" w:color="auto"/>
      </w:divBdr>
    </w:div>
    <w:div w:id="513225010">
      <w:bodyDiv w:val="1"/>
      <w:marLeft w:val="0"/>
      <w:marRight w:val="0"/>
      <w:marTop w:val="0"/>
      <w:marBottom w:val="0"/>
      <w:divBdr>
        <w:top w:val="none" w:sz="0" w:space="0" w:color="auto"/>
        <w:left w:val="none" w:sz="0" w:space="0" w:color="auto"/>
        <w:bottom w:val="none" w:sz="0" w:space="0" w:color="auto"/>
        <w:right w:val="none" w:sz="0" w:space="0" w:color="auto"/>
      </w:divBdr>
    </w:div>
    <w:div w:id="534854516">
      <w:bodyDiv w:val="1"/>
      <w:marLeft w:val="0"/>
      <w:marRight w:val="0"/>
      <w:marTop w:val="0"/>
      <w:marBottom w:val="0"/>
      <w:divBdr>
        <w:top w:val="none" w:sz="0" w:space="0" w:color="auto"/>
        <w:left w:val="none" w:sz="0" w:space="0" w:color="auto"/>
        <w:bottom w:val="none" w:sz="0" w:space="0" w:color="auto"/>
        <w:right w:val="none" w:sz="0" w:space="0" w:color="auto"/>
      </w:divBdr>
    </w:div>
    <w:div w:id="53801348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2815650">
      <w:bodyDiv w:val="1"/>
      <w:marLeft w:val="0"/>
      <w:marRight w:val="0"/>
      <w:marTop w:val="0"/>
      <w:marBottom w:val="0"/>
      <w:divBdr>
        <w:top w:val="none" w:sz="0" w:space="0" w:color="auto"/>
        <w:left w:val="none" w:sz="0" w:space="0" w:color="auto"/>
        <w:bottom w:val="none" w:sz="0" w:space="0" w:color="auto"/>
        <w:right w:val="none" w:sz="0" w:space="0" w:color="auto"/>
      </w:divBdr>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185943">
      <w:bodyDiv w:val="1"/>
      <w:marLeft w:val="0"/>
      <w:marRight w:val="0"/>
      <w:marTop w:val="0"/>
      <w:marBottom w:val="0"/>
      <w:divBdr>
        <w:top w:val="none" w:sz="0" w:space="0" w:color="auto"/>
        <w:left w:val="none" w:sz="0" w:space="0" w:color="auto"/>
        <w:bottom w:val="none" w:sz="0" w:space="0" w:color="auto"/>
        <w:right w:val="none" w:sz="0" w:space="0" w:color="auto"/>
      </w:divBdr>
    </w:div>
    <w:div w:id="626860209">
      <w:bodyDiv w:val="1"/>
      <w:marLeft w:val="0"/>
      <w:marRight w:val="0"/>
      <w:marTop w:val="0"/>
      <w:marBottom w:val="0"/>
      <w:divBdr>
        <w:top w:val="none" w:sz="0" w:space="0" w:color="auto"/>
        <w:left w:val="none" w:sz="0" w:space="0" w:color="auto"/>
        <w:bottom w:val="none" w:sz="0" w:space="0" w:color="auto"/>
        <w:right w:val="none" w:sz="0" w:space="0" w:color="auto"/>
      </w:divBdr>
    </w:div>
    <w:div w:id="633633771">
      <w:bodyDiv w:val="1"/>
      <w:marLeft w:val="0"/>
      <w:marRight w:val="0"/>
      <w:marTop w:val="0"/>
      <w:marBottom w:val="0"/>
      <w:divBdr>
        <w:top w:val="none" w:sz="0" w:space="0" w:color="auto"/>
        <w:left w:val="none" w:sz="0" w:space="0" w:color="auto"/>
        <w:bottom w:val="none" w:sz="0" w:space="0" w:color="auto"/>
        <w:right w:val="none" w:sz="0" w:space="0" w:color="auto"/>
      </w:divBdr>
    </w:div>
    <w:div w:id="636761555">
      <w:bodyDiv w:val="1"/>
      <w:marLeft w:val="0"/>
      <w:marRight w:val="0"/>
      <w:marTop w:val="0"/>
      <w:marBottom w:val="0"/>
      <w:divBdr>
        <w:top w:val="none" w:sz="0" w:space="0" w:color="auto"/>
        <w:left w:val="none" w:sz="0" w:space="0" w:color="auto"/>
        <w:bottom w:val="none" w:sz="0" w:space="0" w:color="auto"/>
        <w:right w:val="none" w:sz="0" w:space="0" w:color="auto"/>
      </w:divBdr>
    </w:div>
    <w:div w:id="648439752">
      <w:bodyDiv w:val="1"/>
      <w:marLeft w:val="0"/>
      <w:marRight w:val="0"/>
      <w:marTop w:val="0"/>
      <w:marBottom w:val="0"/>
      <w:divBdr>
        <w:top w:val="none" w:sz="0" w:space="0" w:color="auto"/>
        <w:left w:val="none" w:sz="0" w:space="0" w:color="auto"/>
        <w:bottom w:val="none" w:sz="0" w:space="0" w:color="auto"/>
        <w:right w:val="none" w:sz="0" w:space="0" w:color="auto"/>
      </w:divBdr>
    </w:div>
    <w:div w:id="650330905">
      <w:bodyDiv w:val="1"/>
      <w:marLeft w:val="0"/>
      <w:marRight w:val="0"/>
      <w:marTop w:val="0"/>
      <w:marBottom w:val="0"/>
      <w:divBdr>
        <w:top w:val="none" w:sz="0" w:space="0" w:color="auto"/>
        <w:left w:val="none" w:sz="0" w:space="0" w:color="auto"/>
        <w:bottom w:val="none" w:sz="0" w:space="0" w:color="auto"/>
        <w:right w:val="none" w:sz="0" w:space="0" w:color="auto"/>
      </w:divBdr>
    </w:div>
    <w:div w:id="663095181">
      <w:bodyDiv w:val="1"/>
      <w:marLeft w:val="0"/>
      <w:marRight w:val="0"/>
      <w:marTop w:val="0"/>
      <w:marBottom w:val="0"/>
      <w:divBdr>
        <w:top w:val="none" w:sz="0" w:space="0" w:color="auto"/>
        <w:left w:val="none" w:sz="0" w:space="0" w:color="auto"/>
        <w:bottom w:val="none" w:sz="0" w:space="0" w:color="auto"/>
        <w:right w:val="none" w:sz="0" w:space="0" w:color="auto"/>
      </w:divBdr>
    </w:div>
    <w:div w:id="663318928">
      <w:bodyDiv w:val="1"/>
      <w:marLeft w:val="0"/>
      <w:marRight w:val="0"/>
      <w:marTop w:val="0"/>
      <w:marBottom w:val="0"/>
      <w:divBdr>
        <w:top w:val="none" w:sz="0" w:space="0" w:color="auto"/>
        <w:left w:val="none" w:sz="0" w:space="0" w:color="auto"/>
        <w:bottom w:val="none" w:sz="0" w:space="0" w:color="auto"/>
        <w:right w:val="none" w:sz="0" w:space="0" w:color="auto"/>
      </w:divBdr>
    </w:div>
    <w:div w:id="690301744">
      <w:bodyDiv w:val="1"/>
      <w:marLeft w:val="0"/>
      <w:marRight w:val="0"/>
      <w:marTop w:val="0"/>
      <w:marBottom w:val="0"/>
      <w:divBdr>
        <w:top w:val="none" w:sz="0" w:space="0" w:color="auto"/>
        <w:left w:val="none" w:sz="0" w:space="0" w:color="auto"/>
        <w:bottom w:val="none" w:sz="0" w:space="0" w:color="auto"/>
        <w:right w:val="none" w:sz="0" w:space="0" w:color="auto"/>
      </w:divBdr>
    </w:div>
    <w:div w:id="690840038">
      <w:bodyDiv w:val="1"/>
      <w:marLeft w:val="0"/>
      <w:marRight w:val="0"/>
      <w:marTop w:val="0"/>
      <w:marBottom w:val="0"/>
      <w:divBdr>
        <w:top w:val="none" w:sz="0" w:space="0" w:color="auto"/>
        <w:left w:val="none" w:sz="0" w:space="0" w:color="auto"/>
        <w:bottom w:val="none" w:sz="0" w:space="0" w:color="auto"/>
        <w:right w:val="none" w:sz="0" w:space="0" w:color="auto"/>
      </w:divBdr>
    </w:div>
    <w:div w:id="724329053">
      <w:bodyDiv w:val="1"/>
      <w:marLeft w:val="0"/>
      <w:marRight w:val="0"/>
      <w:marTop w:val="0"/>
      <w:marBottom w:val="0"/>
      <w:divBdr>
        <w:top w:val="none" w:sz="0" w:space="0" w:color="auto"/>
        <w:left w:val="none" w:sz="0" w:space="0" w:color="auto"/>
        <w:bottom w:val="none" w:sz="0" w:space="0" w:color="auto"/>
        <w:right w:val="none" w:sz="0" w:space="0" w:color="auto"/>
      </w:divBdr>
    </w:div>
    <w:div w:id="728964858">
      <w:bodyDiv w:val="1"/>
      <w:marLeft w:val="0"/>
      <w:marRight w:val="0"/>
      <w:marTop w:val="0"/>
      <w:marBottom w:val="0"/>
      <w:divBdr>
        <w:top w:val="none" w:sz="0" w:space="0" w:color="auto"/>
        <w:left w:val="none" w:sz="0" w:space="0" w:color="auto"/>
        <w:bottom w:val="none" w:sz="0" w:space="0" w:color="auto"/>
        <w:right w:val="none" w:sz="0" w:space="0" w:color="auto"/>
      </w:divBdr>
    </w:div>
    <w:div w:id="738291654">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2181">
      <w:bodyDiv w:val="1"/>
      <w:marLeft w:val="0"/>
      <w:marRight w:val="0"/>
      <w:marTop w:val="0"/>
      <w:marBottom w:val="0"/>
      <w:divBdr>
        <w:top w:val="none" w:sz="0" w:space="0" w:color="auto"/>
        <w:left w:val="none" w:sz="0" w:space="0" w:color="auto"/>
        <w:bottom w:val="none" w:sz="0" w:space="0" w:color="auto"/>
        <w:right w:val="none" w:sz="0" w:space="0" w:color="auto"/>
      </w:divBdr>
    </w:div>
    <w:div w:id="783233166">
      <w:bodyDiv w:val="1"/>
      <w:marLeft w:val="0"/>
      <w:marRight w:val="0"/>
      <w:marTop w:val="0"/>
      <w:marBottom w:val="0"/>
      <w:divBdr>
        <w:top w:val="none" w:sz="0" w:space="0" w:color="auto"/>
        <w:left w:val="none" w:sz="0" w:space="0" w:color="auto"/>
        <w:bottom w:val="none" w:sz="0" w:space="0" w:color="auto"/>
        <w:right w:val="none" w:sz="0" w:space="0" w:color="auto"/>
      </w:divBdr>
    </w:div>
    <w:div w:id="791095180">
      <w:bodyDiv w:val="1"/>
      <w:marLeft w:val="0"/>
      <w:marRight w:val="0"/>
      <w:marTop w:val="0"/>
      <w:marBottom w:val="0"/>
      <w:divBdr>
        <w:top w:val="none" w:sz="0" w:space="0" w:color="auto"/>
        <w:left w:val="none" w:sz="0" w:space="0" w:color="auto"/>
        <w:bottom w:val="none" w:sz="0" w:space="0" w:color="auto"/>
        <w:right w:val="none" w:sz="0" w:space="0" w:color="auto"/>
      </w:divBdr>
    </w:div>
    <w:div w:id="805658491">
      <w:bodyDiv w:val="1"/>
      <w:marLeft w:val="0"/>
      <w:marRight w:val="0"/>
      <w:marTop w:val="0"/>
      <w:marBottom w:val="0"/>
      <w:divBdr>
        <w:top w:val="none" w:sz="0" w:space="0" w:color="auto"/>
        <w:left w:val="none" w:sz="0" w:space="0" w:color="auto"/>
        <w:bottom w:val="none" w:sz="0" w:space="0" w:color="auto"/>
        <w:right w:val="none" w:sz="0" w:space="0" w:color="auto"/>
      </w:divBdr>
    </w:div>
    <w:div w:id="810289670">
      <w:bodyDiv w:val="1"/>
      <w:marLeft w:val="0"/>
      <w:marRight w:val="0"/>
      <w:marTop w:val="0"/>
      <w:marBottom w:val="0"/>
      <w:divBdr>
        <w:top w:val="none" w:sz="0" w:space="0" w:color="auto"/>
        <w:left w:val="none" w:sz="0" w:space="0" w:color="auto"/>
        <w:bottom w:val="none" w:sz="0" w:space="0" w:color="auto"/>
        <w:right w:val="none" w:sz="0" w:space="0" w:color="auto"/>
      </w:divBdr>
    </w:div>
    <w:div w:id="823353549">
      <w:bodyDiv w:val="1"/>
      <w:marLeft w:val="0"/>
      <w:marRight w:val="0"/>
      <w:marTop w:val="0"/>
      <w:marBottom w:val="0"/>
      <w:divBdr>
        <w:top w:val="none" w:sz="0" w:space="0" w:color="auto"/>
        <w:left w:val="none" w:sz="0" w:space="0" w:color="auto"/>
        <w:bottom w:val="none" w:sz="0" w:space="0" w:color="auto"/>
        <w:right w:val="none" w:sz="0" w:space="0" w:color="auto"/>
      </w:divBdr>
    </w:div>
    <w:div w:id="860169974">
      <w:bodyDiv w:val="1"/>
      <w:marLeft w:val="0"/>
      <w:marRight w:val="0"/>
      <w:marTop w:val="0"/>
      <w:marBottom w:val="0"/>
      <w:divBdr>
        <w:top w:val="none" w:sz="0" w:space="0" w:color="auto"/>
        <w:left w:val="none" w:sz="0" w:space="0" w:color="auto"/>
        <w:bottom w:val="none" w:sz="0" w:space="0" w:color="auto"/>
        <w:right w:val="none" w:sz="0" w:space="0" w:color="auto"/>
      </w:divBdr>
    </w:div>
    <w:div w:id="866873848">
      <w:bodyDiv w:val="1"/>
      <w:marLeft w:val="0"/>
      <w:marRight w:val="0"/>
      <w:marTop w:val="0"/>
      <w:marBottom w:val="0"/>
      <w:divBdr>
        <w:top w:val="none" w:sz="0" w:space="0" w:color="auto"/>
        <w:left w:val="none" w:sz="0" w:space="0" w:color="auto"/>
        <w:bottom w:val="none" w:sz="0" w:space="0" w:color="auto"/>
        <w:right w:val="none" w:sz="0" w:space="0" w:color="auto"/>
      </w:divBdr>
    </w:div>
    <w:div w:id="912547677">
      <w:bodyDiv w:val="1"/>
      <w:marLeft w:val="0"/>
      <w:marRight w:val="0"/>
      <w:marTop w:val="0"/>
      <w:marBottom w:val="0"/>
      <w:divBdr>
        <w:top w:val="none" w:sz="0" w:space="0" w:color="auto"/>
        <w:left w:val="none" w:sz="0" w:space="0" w:color="auto"/>
        <w:bottom w:val="none" w:sz="0" w:space="0" w:color="auto"/>
        <w:right w:val="none" w:sz="0" w:space="0" w:color="auto"/>
      </w:divBdr>
    </w:div>
    <w:div w:id="912664373">
      <w:bodyDiv w:val="1"/>
      <w:marLeft w:val="0"/>
      <w:marRight w:val="0"/>
      <w:marTop w:val="0"/>
      <w:marBottom w:val="0"/>
      <w:divBdr>
        <w:top w:val="none" w:sz="0" w:space="0" w:color="auto"/>
        <w:left w:val="none" w:sz="0" w:space="0" w:color="auto"/>
        <w:bottom w:val="none" w:sz="0" w:space="0" w:color="auto"/>
        <w:right w:val="none" w:sz="0" w:space="0" w:color="auto"/>
      </w:divBdr>
    </w:div>
    <w:div w:id="96628199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32612097">
      <w:bodyDiv w:val="1"/>
      <w:marLeft w:val="0"/>
      <w:marRight w:val="0"/>
      <w:marTop w:val="0"/>
      <w:marBottom w:val="0"/>
      <w:divBdr>
        <w:top w:val="none" w:sz="0" w:space="0" w:color="auto"/>
        <w:left w:val="none" w:sz="0" w:space="0" w:color="auto"/>
        <w:bottom w:val="none" w:sz="0" w:space="0" w:color="auto"/>
        <w:right w:val="none" w:sz="0" w:space="0" w:color="auto"/>
      </w:divBdr>
    </w:div>
    <w:div w:id="1040547465">
      <w:bodyDiv w:val="1"/>
      <w:marLeft w:val="0"/>
      <w:marRight w:val="0"/>
      <w:marTop w:val="0"/>
      <w:marBottom w:val="0"/>
      <w:divBdr>
        <w:top w:val="none" w:sz="0" w:space="0" w:color="auto"/>
        <w:left w:val="none" w:sz="0" w:space="0" w:color="auto"/>
        <w:bottom w:val="none" w:sz="0" w:space="0" w:color="auto"/>
        <w:right w:val="none" w:sz="0" w:space="0" w:color="auto"/>
      </w:divBdr>
    </w:div>
    <w:div w:id="1040861594">
      <w:bodyDiv w:val="1"/>
      <w:marLeft w:val="0"/>
      <w:marRight w:val="0"/>
      <w:marTop w:val="0"/>
      <w:marBottom w:val="0"/>
      <w:divBdr>
        <w:top w:val="none" w:sz="0" w:space="0" w:color="auto"/>
        <w:left w:val="none" w:sz="0" w:space="0" w:color="auto"/>
        <w:bottom w:val="none" w:sz="0" w:space="0" w:color="auto"/>
        <w:right w:val="none" w:sz="0" w:space="0" w:color="auto"/>
      </w:divBdr>
    </w:div>
    <w:div w:id="1043482818">
      <w:bodyDiv w:val="1"/>
      <w:marLeft w:val="0"/>
      <w:marRight w:val="0"/>
      <w:marTop w:val="0"/>
      <w:marBottom w:val="0"/>
      <w:divBdr>
        <w:top w:val="none" w:sz="0" w:space="0" w:color="auto"/>
        <w:left w:val="none" w:sz="0" w:space="0" w:color="auto"/>
        <w:bottom w:val="none" w:sz="0" w:space="0" w:color="auto"/>
        <w:right w:val="none" w:sz="0" w:space="0" w:color="auto"/>
      </w:divBdr>
    </w:div>
    <w:div w:id="1044713905">
      <w:bodyDiv w:val="1"/>
      <w:marLeft w:val="0"/>
      <w:marRight w:val="0"/>
      <w:marTop w:val="0"/>
      <w:marBottom w:val="0"/>
      <w:divBdr>
        <w:top w:val="none" w:sz="0" w:space="0" w:color="auto"/>
        <w:left w:val="none" w:sz="0" w:space="0" w:color="auto"/>
        <w:bottom w:val="none" w:sz="0" w:space="0" w:color="auto"/>
        <w:right w:val="none" w:sz="0" w:space="0" w:color="auto"/>
      </w:divBdr>
    </w:div>
    <w:div w:id="1051417073">
      <w:bodyDiv w:val="1"/>
      <w:marLeft w:val="0"/>
      <w:marRight w:val="0"/>
      <w:marTop w:val="0"/>
      <w:marBottom w:val="0"/>
      <w:divBdr>
        <w:top w:val="none" w:sz="0" w:space="0" w:color="auto"/>
        <w:left w:val="none" w:sz="0" w:space="0" w:color="auto"/>
        <w:bottom w:val="none" w:sz="0" w:space="0" w:color="auto"/>
        <w:right w:val="none" w:sz="0" w:space="0" w:color="auto"/>
      </w:divBdr>
    </w:div>
    <w:div w:id="1051928787">
      <w:bodyDiv w:val="1"/>
      <w:marLeft w:val="0"/>
      <w:marRight w:val="0"/>
      <w:marTop w:val="0"/>
      <w:marBottom w:val="0"/>
      <w:divBdr>
        <w:top w:val="none" w:sz="0" w:space="0" w:color="auto"/>
        <w:left w:val="none" w:sz="0" w:space="0" w:color="auto"/>
        <w:bottom w:val="none" w:sz="0" w:space="0" w:color="auto"/>
        <w:right w:val="none" w:sz="0" w:space="0" w:color="auto"/>
      </w:divBdr>
    </w:div>
    <w:div w:id="1064528993">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47942243">
      <w:bodyDiv w:val="1"/>
      <w:marLeft w:val="0"/>
      <w:marRight w:val="0"/>
      <w:marTop w:val="0"/>
      <w:marBottom w:val="0"/>
      <w:divBdr>
        <w:top w:val="none" w:sz="0" w:space="0" w:color="auto"/>
        <w:left w:val="none" w:sz="0" w:space="0" w:color="auto"/>
        <w:bottom w:val="none" w:sz="0" w:space="0" w:color="auto"/>
        <w:right w:val="none" w:sz="0" w:space="0" w:color="auto"/>
      </w:divBdr>
    </w:div>
    <w:div w:id="1169557604">
      <w:bodyDiv w:val="1"/>
      <w:marLeft w:val="0"/>
      <w:marRight w:val="0"/>
      <w:marTop w:val="0"/>
      <w:marBottom w:val="0"/>
      <w:divBdr>
        <w:top w:val="none" w:sz="0" w:space="0" w:color="auto"/>
        <w:left w:val="none" w:sz="0" w:space="0" w:color="auto"/>
        <w:bottom w:val="none" w:sz="0" w:space="0" w:color="auto"/>
        <w:right w:val="none" w:sz="0" w:space="0" w:color="auto"/>
      </w:divBdr>
    </w:div>
    <w:div w:id="1171336231">
      <w:bodyDiv w:val="1"/>
      <w:marLeft w:val="0"/>
      <w:marRight w:val="0"/>
      <w:marTop w:val="0"/>
      <w:marBottom w:val="0"/>
      <w:divBdr>
        <w:top w:val="none" w:sz="0" w:space="0" w:color="auto"/>
        <w:left w:val="none" w:sz="0" w:space="0" w:color="auto"/>
        <w:bottom w:val="none" w:sz="0" w:space="0" w:color="auto"/>
        <w:right w:val="none" w:sz="0" w:space="0" w:color="auto"/>
      </w:divBdr>
    </w:div>
    <w:div w:id="1179930589">
      <w:bodyDiv w:val="1"/>
      <w:marLeft w:val="0"/>
      <w:marRight w:val="0"/>
      <w:marTop w:val="0"/>
      <w:marBottom w:val="0"/>
      <w:divBdr>
        <w:top w:val="none" w:sz="0" w:space="0" w:color="auto"/>
        <w:left w:val="none" w:sz="0" w:space="0" w:color="auto"/>
        <w:bottom w:val="none" w:sz="0" w:space="0" w:color="auto"/>
        <w:right w:val="none" w:sz="0" w:space="0" w:color="auto"/>
      </w:divBdr>
    </w:div>
    <w:div w:id="1188448357">
      <w:bodyDiv w:val="1"/>
      <w:marLeft w:val="0"/>
      <w:marRight w:val="0"/>
      <w:marTop w:val="0"/>
      <w:marBottom w:val="0"/>
      <w:divBdr>
        <w:top w:val="none" w:sz="0" w:space="0" w:color="auto"/>
        <w:left w:val="none" w:sz="0" w:space="0" w:color="auto"/>
        <w:bottom w:val="none" w:sz="0" w:space="0" w:color="auto"/>
        <w:right w:val="none" w:sz="0" w:space="0" w:color="auto"/>
      </w:divBdr>
    </w:div>
    <w:div w:id="1191455015">
      <w:bodyDiv w:val="1"/>
      <w:marLeft w:val="0"/>
      <w:marRight w:val="0"/>
      <w:marTop w:val="0"/>
      <w:marBottom w:val="0"/>
      <w:divBdr>
        <w:top w:val="none" w:sz="0" w:space="0" w:color="auto"/>
        <w:left w:val="none" w:sz="0" w:space="0" w:color="auto"/>
        <w:bottom w:val="none" w:sz="0" w:space="0" w:color="auto"/>
        <w:right w:val="none" w:sz="0" w:space="0" w:color="auto"/>
      </w:divBdr>
    </w:div>
    <w:div w:id="1208252844">
      <w:bodyDiv w:val="1"/>
      <w:marLeft w:val="0"/>
      <w:marRight w:val="0"/>
      <w:marTop w:val="0"/>
      <w:marBottom w:val="0"/>
      <w:divBdr>
        <w:top w:val="none" w:sz="0" w:space="0" w:color="auto"/>
        <w:left w:val="none" w:sz="0" w:space="0" w:color="auto"/>
        <w:bottom w:val="none" w:sz="0" w:space="0" w:color="auto"/>
        <w:right w:val="none" w:sz="0" w:space="0" w:color="auto"/>
      </w:divBdr>
    </w:div>
    <w:div w:id="1228229213">
      <w:bodyDiv w:val="1"/>
      <w:marLeft w:val="0"/>
      <w:marRight w:val="0"/>
      <w:marTop w:val="0"/>
      <w:marBottom w:val="0"/>
      <w:divBdr>
        <w:top w:val="none" w:sz="0" w:space="0" w:color="auto"/>
        <w:left w:val="none" w:sz="0" w:space="0" w:color="auto"/>
        <w:bottom w:val="none" w:sz="0" w:space="0" w:color="auto"/>
        <w:right w:val="none" w:sz="0" w:space="0" w:color="auto"/>
      </w:divBdr>
    </w:div>
    <w:div w:id="1251349844">
      <w:bodyDiv w:val="1"/>
      <w:marLeft w:val="0"/>
      <w:marRight w:val="0"/>
      <w:marTop w:val="0"/>
      <w:marBottom w:val="0"/>
      <w:divBdr>
        <w:top w:val="none" w:sz="0" w:space="0" w:color="auto"/>
        <w:left w:val="none" w:sz="0" w:space="0" w:color="auto"/>
        <w:bottom w:val="none" w:sz="0" w:space="0" w:color="auto"/>
        <w:right w:val="none" w:sz="0" w:space="0" w:color="auto"/>
      </w:divBdr>
    </w:div>
    <w:div w:id="1264460664">
      <w:bodyDiv w:val="1"/>
      <w:marLeft w:val="0"/>
      <w:marRight w:val="0"/>
      <w:marTop w:val="0"/>
      <w:marBottom w:val="0"/>
      <w:divBdr>
        <w:top w:val="none" w:sz="0" w:space="0" w:color="auto"/>
        <w:left w:val="none" w:sz="0" w:space="0" w:color="auto"/>
        <w:bottom w:val="none" w:sz="0" w:space="0" w:color="auto"/>
        <w:right w:val="none" w:sz="0" w:space="0" w:color="auto"/>
      </w:divBdr>
    </w:div>
    <w:div w:id="1271164180">
      <w:bodyDiv w:val="1"/>
      <w:marLeft w:val="0"/>
      <w:marRight w:val="0"/>
      <w:marTop w:val="0"/>
      <w:marBottom w:val="0"/>
      <w:divBdr>
        <w:top w:val="none" w:sz="0" w:space="0" w:color="auto"/>
        <w:left w:val="none" w:sz="0" w:space="0" w:color="auto"/>
        <w:bottom w:val="none" w:sz="0" w:space="0" w:color="auto"/>
        <w:right w:val="none" w:sz="0" w:space="0" w:color="auto"/>
      </w:divBdr>
    </w:div>
    <w:div w:id="1273441891">
      <w:bodyDiv w:val="1"/>
      <w:marLeft w:val="0"/>
      <w:marRight w:val="0"/>
      <w:marTop w:val="0"/>
      <w:marBottom w:val="0"/>
      <w:divBdr>
        <w:top w:val="none" w:sz="0" w:space="0" w:color="auto"/>
        <w:left w:val="none" w:sz="0" w:space="0" w:color="auto"/>
        <w:bottom w:val="none" w:sz="0" w:space="0" w:color="auto"/>
        <w:right w:val="none" w:sz="0" w:space="0" w:color="auto"/>
      </w:divBdr>
    </w:div>
    <w:div w:id="1274938029">
      <w:bodyDiv w:val="1"/>
      <w:marLeft w:val="0"/>
      <w:marRight w:val="0"/>
      <w:marTop w:val="0"/>
      <w:marBottom w:val="0"/>
      <w:divBdr>
        <w:top w:val="none" w:sz="0" w:space="0" w:color="auto"/>
        <w:left w:val="none" w:sz="0" w:space="0" w:color="auto"/>
        <w:bottom w:val="none" w:sz="0" w:space="0" w:color="auto"/>
        <w:right w:val="none" w:sz="0" w:space="0" w:color="auto"/>
      </w:divBdr>
    </w:div>
    <w:div w:id="1279485189">
      <w:bodyDiv w:val="1"/>
      <w:marLeft w:val="0"/>
      <w:marRight w:val="0"/>
      <w:marTop w:val="0"/>
      <w:marBottom w:val="0"/>
      <w:divBdr>
        <w:top w:val="none" w:sz="0" w:space="0" w:color="auto"/>
        <w:left w:val="none" w:sz="0" w:space="0" w:color="auto"/>
        <w:bottom w:val="none" w:sz="0" w:space="0" w:color="auto"/>
        <w:right w:val="none" w:sz="0" w:space="0" w:color="auto"/>
      </w:divBdr>
    </w:div>
    <w:div w:id="1283464968">
      <w:bodyDiv w:val="1"/>
      <w:marLeft w:val="0"/>
      <w:marRight w:val="0"/>
      <w:marTop w:val="0"/>
      <w:marBottom w:val="0"/>
      <w:divBdr>
        <w:top w:val="none" w:sz="0" w:space="0" w:color="auto"/>
        <w:left w:val="none" w:sz="0" w:space="0" w:color="auto"/>
        <w:bottom w:val="none" w:sz="0" w:space="0" w:color="auto"/>
        <w:right w:val="none" w:sz="0" w:space="0" w:color="auto"/>
      </w:divBdr>
    </w:div>
    <w:div w:id="1285380953">
      <w:bodyDiv w:val="1"/>
      <w:marLeft w:val="0"/>
      <w:marRight w:val="0"/>
      <w:marTop w:val="0"/>
      <w:marBottom w:val="0"/>
      <w:divBdr>
        <w:top w:val="none" w:sz="0" w:space="0" w:color="auto"/>
        <w:left w:val="none" w:sz="0" w:space="0" w:color="auto"/>
        <w:bottom w:val="none" w:sz="0" w:space="0" w:color="auto"/>
        <w:right w:val="none" w:sz="0" w:space="0" w:color="auto"/>
      </w:divBdr>
    </w:div>
    <w:div w:id="1308435544">
      <w:bodyDiv w:val="1"/>
      <w:marLeft w:val="0"/>
      <w:marRight w:val="0"/>
      <w:marTop w:val="0"/>
      <w:marBottom w:val="0"/>
      <w:divBdr>
        <w:top w:val="none" w:sz="0" w:space="0" w:color="auto"/>
        <w:left w:val="none" w:sz="0" w:space="0" w:color="auto"/>
        <w:bottom w:val="none" w:sz="0" w:space="0" w:color="auto"/>
        <w:right w:val="none" w:sz="0" w:space="0" w:color="auto"/>
      </w:divBdr>
    </w:div>
    <w:div w:id="1311641052">
      <w:bodyDiv w:val="1"/>
      <w:marLeft w:val="0"/>
      <w:marRight w:val="0"/>
      <w:marTop w:val="0"/>
      <w:marBottom w:val="0"/>
      <w:divBdr>
        <w:top w:val="none" w:sz="0" w:space="0" w:color="auto"/>
        <w:left w:val="none" w:sz="0" w:space="0" w:color="auto"/>
        <w:bottom w:val="none" w:sz="0" w:space="0" w:color="auto"/>
        <w:right w:val="none" w:sz="0" w:space="0" w:color="auto"/>
      </w:divBdr>
    </w:div>
    <w:div w:id="1338077025">
      <w:bodyDiv w:val="1"/>
      <w:marLeft w:val="0"/>
      <w:marRight w:val="0"/>
      <w:marTop w:val="0"/>
      <w:marBottom w:val="0"/>
      <w:divBdr>
        <w:top w:val="none" w:sz="0" w:space="0" w:color="auto"/>
        <w:left w:val="none" w:sz="0" w:space="0" w:color="auto"/>
        <w:bottom w:val="none" w:sz="0" w:space="0" w:color="auto"/>
        <w:right w:val="none" w:sz="0" w:space="0" w:color="auto"/>
      </w:divBdr>
    </w:div>
    <w:div w:id="1351880672">
      <w:bodyDiv w:val="1"/>
      <w:marLeft w:val="0"/>
      <w:marRight w:val="0"/>
      <w:marTop w:val="0"/>
      <w:marBottom w:val="0"/>
      <w:divBdr>
        <w:top w:val="none" w:sz="0" w:space="0" w:color="auto"/>
        <w:left w:val="none" w:sz="0" w:space="0" w:color="auto"/>
        <w:bottom w:val="none" w:sz="0" w:space="0" w:color="auto"/>
        <w:right w:val="none" w:sz="0" w:space="0" w:color="auto"/>
      </w:divBdr>
    </w:div>
    <w:div w:id="1376545050">
      <w:bodyDiv w:val="1"/>
      <w:marLeft w:val="0"/>
      <w:marRight w:val="0"/>
      <w:marTop w:val="0"/>
      <w:marBottom w:val="0"/>
      <w:divBdr>
        <w:top w:val="none" w:sz="0" w:space="0" w:color="auto"/>
        <w:left w:val="none" w:sz="0" w:space="0" w:color="auto"/>
        <w:bottom w:val="none" w:sz="0" w:space="0" w:color="auto"/>
        <w:right w:val="none" w:sz="0" w:space="0" w:color="auto"/>
      </w:divBdr>
    </w:div>
    <w:div w:id="1390616759">
      <w:bodyDiv w:val="1"/>
      <w:marLeft w:val="0"/>
      <w:marRight w:val="0"/>
      <w:marTop w:val="0"/>
      <w:marBottom w:val="0"/>
      <w:divBdr>
        <w:top w:val="none" w:sz="0" w:space="0" w:color="auto"/>
        <w:left w:val="none" w:sz="0" w:space="0" w:color="auto"/>
        <w:bottom w:val="none" w:sz="0" w:space="0" w:color="auto"/>
        <w:right w:val="none" w:sz="0" w:space="0" w:color="auto"/>
      </w:divBdr>
    </w:div>
    <w:div w:id="1396662630">
      <w:bodyDiv w:val="1"/>
      <w:marLeft w:val="0"/>
      <w:marRight w:val="0"/>
      <w:marTop w:val="0"/>
      <w:marBottom w:val="0"/>
      <w:divBdr>
        <w:top w:val="none" w:sz="0" w:space="0" w:color="auto"/>
        <w:left w:val="none" w:sz="0" w:space="0" w:color="auto"/>
        <w:bottom w:val="none" w:sz="0" w:space="0" w:color="auto"/>
        <w:right w:val="none" w:sz="0" w:space="0" w:color="auto"/>
      </w:divBdr>
    </w:div>
    <w:div w:id="1397245271">
      <w:bodyDiv w:val="1"/>
      <w:marLeft w:val="0"/>
      <w:marRight w:val="0"/>
      <w:marTop w:val="0"/>
      <w:marBottom w:val="0"/>
      <w:divBdr>
        <w:top w:val="none" w:sz="0" w:space="0" w:color="auto"/>
        <w:left w:val="none" w:sz="0" w:space="0" w:color="auto"/>
        <w:bottom w:val="none" w:sz="0" w:space="0" w:color="auto"/>
        <w:right w:val="none" w:sz="0" w:space="0" w:color="auto"/>
      </w:divBdr>
    </w:div>
    <w:div w:id="1402437067">
      <w:bodyDiv w:val="1"/>
      <w:marLeft w:val="0"/>
      <w:marRight w:val="0"/>
      <w:marTop w:val="0"/>
      <w:marBottom w:val="0"/>
      <w:divBdr>
        <w:top w:val="none" w:sz="0" w:space="0" w:color="auto"/>
        <w:left w:val="none" w:sz="0" w:space="0" w:color="auto"/>
        <w:bottom w:val="none" w:sz="0" w:space="0" w:color="auto"/>
        <w:right w:val="none" w:sz="0" w:space="0" w:color="auto"/>
      </w:divBdr>
    </w:div>
    <w:div w:id="1408266232">
      <w:bodyDiv w:val="1"/>
      <w:marLeft w:val="0"/>
      <w:marRight w:val="0"/>
      <w:marTop w:val="0"/>
      <w:marBottom w:val="0"/>
      <w:divBdr>
        <w:top w:val="none" w:sz="0" w:space="0" w:color="auto"/>
        <w:left w:val="none" w:sz="0" w:space="0" w:color="auto"/>
        <w:bottom w:val="none" w:sz="0" w:space="0" w:color="auto"/>
        <w:right w:val="none" w:sz="0" w:space="0" w:color="auto"/>
      </w:divBdr>
    </w:div>
    <w:div w:id="147941541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0021104">
      <w:bodyDiv w:val="1"/>
      <w:marLeft w:val="0"/>
      <w:marRight w:val="0"/>
      <w:marTop w:val="0"/>
      <w:marBottom w:val="0"/>
      <w:divBdr>
        <w:top w:val="none" w:sz="0" w:space="0" w:color="auto"/>
        <w:left w:val="none" w:sz="0" w:space="0" w:color="auto"/>
        <w:bottom w:val="none" w:sz="0" w:space="0" w:color="auto"/>
        <w:right w:val="none" w:sz="0" w:space="0" w:color="auto"/>
      </w:divBdr>
    </w:div>
    <w:div w:id="1514999311">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19469991">
      <w:bodyDiv w:val="1"/>
      <w:marLeft w:val="0"/>
      <w:marRight w:val="0"/>
      <w:marTop w:val="0"/>
      <w:marBottom w:val="0"/>
      <w:divBdr>
        <w:top w:val="none" w:sz="0" w:space="0" w:color="auto"/>
        <w:left w:val="none" w:sz="0" w:space="0" w:color="auto"/>
        <w:bottom w:val="none" w:sz="0" w:space="0" w:color="auto"/>
        <w:right w:val="none" w:sz="0" w:space="0" w:color="auto"/>
      </w:divBdr>
    </w:div>
    <w:div w:id="1520698194">
      <w:bodyDiv w:val="1"/>
      <w:marLeft w:val="0"/>
      <w:marRight w:val="0"/>
      <w:marTop w:val="0"/>
      <w:marBottom w:val="0"/>
      <w:divBdr>
        <w:top w:val="none" w:sz="0" w:space="0" w:color="auto"/>
        <w:left w:val="none" w:sz="0" w:space="0" w:color="auto"/>
        <w:bottom w:val="none" w:sz="0" w:space="0" w:color="auto"/>
        <w:right w:val="none" w:sz="0" w:space="0" w:color="auto"/>
      </w:divBdr>
    </w:div>
    <w:div w:id="1534805041">
      <w:bodyDiv w:val="1"/>
      <w:marLeft w:val="0"/>
      <w:marRight w:val="0"/>
      <w:marTop w:val="0"/>
      <w:marBottom w:val="0"/>
      <w:divBdr>
        <w:top w:val="none" w:sz="0" w:space="0" w:color="auto"/>
        <w:left w:val="none" w:sz="0" w:space="0" w:color="auto"/>
        <w:bottom w:val="none" w:sz="0" w:space="0" w:color="auto"/>
        <w:right w:val="none" w:sz="0" w:space="0" w:color="auto"/>
      </w:divBdr>
    </w:div>
    <w:div w:id="1538153566">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52038682">
      <w:bodyDiv w:val="1"/>
      <w:marLeft w:val="0"/>
      <w:marRight w:val="0"/>
      <w:marTop w:val="0"/>
      <w:marBottom w:val="0"/>
      <w:divBdr>
        <w:top w:val="none" w:sz="0" w:space="0" w:color="auto"/>
        <w:left w:val="none" w:sz="0" w:space="0" w:color="auto"/>
        <w:bottom w:val="none" w:sz="0" w:space="0" w:color="auto"/>
        <w:right w:val="none" w:sz="0" w:space="0" w:color="auto"/>
      </w:divBdr>
    </w:div>
    <w:div w:id="1559321050">
      <w:bodyDiv w:val="1"/>
      <w:marLeft w:val="0"/>
      <w:marRight w:val="0"/>
      <w:marTop w:val="0"/>
      <w:marBottom w:val="0"/>
      <w:divBdr>
        <w:top w:val="none" w:sz="0" w:space="0" w:color="auto"/>
        <w:left w:val="none" w:sz="0" w:space="0" w:color="auto"/>
        <w:bottom w:val="none" w:sz="0" w:space="0" w:color="auto"/>
        <w:right w:val="none" w:sz="0" w:space="0" w:color="auto"/>
      </w:divBdr>
    </w:div>
    <w:div w:id="1586306653">
      <w:bodyDiv w:val="1"/>
      <w:marLeft w:val="0"/>
      <w:marRight w:val="0"/>
      <w:marTop w:val="0"/>
      <w:marBottom w:val="0"/>
      <w:divBdr>
        <w:top w:val="none" w:sz="0" w:space="0" w:color="auto"/>
        <w:left w:val="none" w:sz="0" w:space="0" w:color="auto"/>
        <w:bottom w:val="none" w:sz="0" w:space="0" w:color="auto"/>
        <w:right w:val="none" w:sz="0" w:space="0" w:color="auto"/>
      </w:divBdr>
    </w:div>
    <w:div w:id="1586915625">
      <w:bodyDiv w:val="1"/>
      <w:marLeft w:val="0"/>
      <w:marRight w:val="0"/>
      <w:marTop w:val="0"/>
      <w:marBottom w:val="0"/>
      <w:divBdr>
        <w:top w:val="none" w:sz="0" w:space="0" w:color="auto"/>
        <w:left w:val="none" w:sz="0" w:space="0" w:color="auto"/>
        <w:bottom w:val="none" w:sz="0" w:space="0" w:color="auto"/>
        <w:right w:val="none" w:sz="0" w:space="0" w:color="auto"/>
      </w:divBdr>
    </w:div>
    <w:div w:id="1590500781">
      <w:bodyDiv w:val="1"/>
      <w:marLeft w:val="0"/>
      <w:marRight w:val="0"/>
      <w:marTop w:val="0"/>
      <w:marBottom w:val="0"/>
      <w:divBdr>
        <w:top w:val="none" w:sz="0" w:space="0" w:color="auto"/>
        <w:left w:val="none" w:sz="0" w:space="0" w:color="auto"/>
        <w:bottom w:val="none" w:sz="0" w:space="0" w:color="auto"/>
        <w:right w:val="none" w:sz="0" w:space="0" w:color="auto"/>
      </w:divBdr>
    </w:div>
    <w:div w:id="1606419233">
      <w:bodyDiv w:val="1"/>
      <w:marLeft w:val="0"/>
      <w:marRight w:val="0"/>
      <w:marTop w:val="0"/>
      <w:marBottom w:val="0"/>
      <w:divBdr>
        <w:top w:val="none" w:sz="0" w:space="0" w:color="auto"/>
        <w:left w:val="none" w:sz="0" w:space="0" w:color="auto"/>
        <w:bottom w:val="none" w:sz="0" w:space="0" w:color="auto"/>
        <w:right w:val="none" w:sz="0" w:space="0" w:color="auto"/>
      </w:divBdr>
    </w:div>
    <w:div w:id="1612545543">
      <w:bodyDiv w:val="1"/>
      <w:marLeft w:val="0"/>
      <w:marRight w:val="0"/>
      <w:marTop w:val="0"/>
      <w:marBottom w:val="0"/>
      <w:divBdr>
        <w:top w:val="none" w:sz="0" w:space="0" w:color="auto"/>
        <w:left w:val="none" w:sz="0" w:space="0" w:color="auto"/>
        <w:bottom w:val="none" w:sz="0" w:space="0" w:color="auto"/>
        <w:right w:val="none" w:sz="0" w:space="0" w:color="auto"/>
      </w:divBdr>
    </w:div>
    <w:div w:id="16177101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38341776">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72483144">
      <w:bodyDiv w:val="1"/>
      <w:marLeft w:val="0"/>
      <w:marRight w:val="0"/>
      <w:marTop w:val="0"/>
      <w:marBottom w:val="0"/>
      <w:divBdr>
        <w:top w:val="none" w:sz="0" w:space="0" w:color="auto"/>
        <w:left w:val="none" w:sz="0" w:space="0" w:color="auto"/>
        <w:bottom w:val="none" w:sz="0" w:space="0" w:color="auto"/>
        <w:right w:val="none" w:sz="0" w:space="0" w:color="auto"/>
      </w:divBdr>
    </w:div>
    <w:div w:id="1674531298">
      <w:bodyDiv w:val="1"/>
      <w:marLeft w:val="0"/>
      <w:marRight w:val="0"/>
      <w:marTop w:val="0"/>
      <w:marBottom w:val="0"/>
      <w:divBdr>
        <w:top w:val="none" w:sz="0" w:space="0" w:color="auto"/>
        <w:left w:val="none" w:sz="0" w:space="0" w:color="auto"/>
        <w:bottom w:val="none" w:sz="0" w:space="0" w:color="auto"/>
        <w:right w:val="none" w:sz="0" w:space="0" w:color="auto"/>
      </w:divBdr>
    </w:div>
    <w:div w:id="1681664121">
      <w:bodyDiv w:val="1"/>
      <w:marLeft w:val="0"/>
      <w:marRight w:val="0"/>
      <w:marTop w:val="0"/>
      <w:marBottom w:val="0"/>
      <w:divBdr>
        <w:top w:val="none" w:sz="0" w:space="0" w:color="auto"/>
        <w:left w:val="none" w:sz="0" w:space="0" w:color="auto"/>
        <w:bottom w:val="none" w:sz="0" w:space="0" w:color="auto"/>
        <w:right w:val="none" w:sz="0" w:space="0" w:color="auto"/>
      </w:divBdr>
    </w:div>
    <w:div w:id="1703549720">
      <w:bodyDiv w:val="1"/>
      <w:marLeft w:val="0"/>
      <w:marRight w:val="0"/>
      <w:marTop w:val="0"/>
      <w:marBottom w:val="0"/>
      <w:divBdr>
        <w:top w:val="none" w:sz="0" w:space="0" w:color="auto"/>
        <w:left w:val="none" w:sz="0" w:space="0" w:color="auto"/>
        <w:bottom w:val="none" w:sz="0" w:space="0" w:color="auto"/>
        <w:right w:val="none" w:sz="0" w:space="0" w:color="auto"/>
      </w:divBdr>
    </w:div>
    <w:div w:id="1710840513">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3560050">
      <w:bodyDiv w:val="1"/>
      <w:marLeft w:val="0"/>
      <w:marRight w:val="0"/>
      <w:marTop w:val="0"/>
      <w:marBottom w:val="0"/>
      <w:divBdr>
        <w:top w:val="none" w:sz="0" w:space="0" w:color="auto"/>
        <w:left w:val="none" w:sz="0" w:space="0" w:color="auto"/>
        <w:bottom w:val="none" w:sz="0" w:space="0" w:color="auto"/>
        <w:right w:val="none" w:sz="0" w:space="0" w:color="auto"/>
      </w:divBdr>
    </w:div>
    <w:div w:id="1726832875">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3644662">
      <w:bodyDiv w:val="1"/>
      <w:marLeft w:val="0"/>
      <w:marRight w:val="0"/>
      <w:marTop w:val="0"/>
      <w:marBottom w:val="0"/>
      <w:divBdr>
        <w:top w:val="none" w:sz="0" w:space="0" w:color="auto"/>
        <w:left w:val="none" w:sz="0" w:space="0" w:color="auto"/>
        <w:bottom w:val="none" w:sz="0" w:space="0" w:color="auto"/>
        <w:right w:val="none" w:sz="0" w:space="0" w:color="auto"/>
      </w:divBdr>
    </w:div>
    <w:div w:id="1765613811">
      <w:bodyDiv w:val="1"/>
      <w:marLeft w:val="0"/>
      <w:marRight w:val="0"/>
      <w:marTop w:val="0"/>
      <w:marBottom w:val="0"/>
      <w:divBdr>
        <w:top w:val="none" w:sz="0" w:space="0" w:color="auto"/>
        <w:left w:val="none" w:sz="0" w:space="0" w:color="auto"/>
        <w:bottom w:val="none" w:sz="0" w:space="0" w:color="auto"/>
        <w:right w:val="none" w:sz="0" w:space="0" w:color="auto"/>
      </w:divBdr>
    </w:div>
    <w:div w:id="1806577214">
      <w:bodyDiv w:val="1"/>
      <w:marLeft w:val="0"/>
      <w:marRight w:val="0"/>
      <w:marTop w:val="0"/>
      <w:marBottom w:val="0"/>
      <w:divBdr>
        <w:top w:val="none" w:sz="0" w:space="0" w:color="auto"/>
        <w:left w:val="none" w:sz="0" w:space="0" w:color="auto"/>
        <w:bottom w:val="none" w:sz="0" w:space="0" w:color="auto"/>
        <w:right w:val="none" w:sz="0" w:space="0" w:color="auto"/>
      </w:divBdr>
    </w:div>
    <w:div w:id="1831673105">
      <w:bodyDiv w:val="1"/>
      <w:marLeft w:val="0"/>
      <w:marRight w:val="0"/>
      <w:marTop w:val="0"/>
      <w:marBottom w:val="0"/>
      <w:divBdr>
        <w:top w:val="none" w:sz="0" w:space="0" w:color="auto"/>
        <w:left w:val="none" w:sz="0" w:space="0" w:color="auto"/>
        <w:bottom w:val="none" w:sz="0" w:space="0" w:color="auto"/>
        <w:right w:val="none" w:sz="0" w:space="0" w:color="auto"/>
      </w:divBdr>
    </w:div>
    <w:div w:id="1834026456">
      <w:bodyDiv w:val="1"/>
      <w:marLeft w:val="0"/>
      <w:marRight w:val="0"/>
      <w:marTop w:val="0"/>
      <w:marBottom w:val="0"/>
      <w:divBdr>
        <w:top w:val="none" w:sz="0" w:space="0" w:color="auto"/>
        <w:left w:val="none" w:sz="0" w:space="0" w:color="auto"/>
        <w:bottom w:val="none" w:sz="0" w:space="0" w:color="auto"/>
        <w:right w:val="none" w:sz="0" w:space="0" w:color="auto"/>
      </w:divBdr>
    </w:div>
    <w:div w:id="1836874290">
      <w:bodyDiv w:val="1"/>
      <w:marLeft w:val="0"/>
      <w:marRight w:val="0"/>
      <w:marTop w:val="0"/>
      <w:marBottom w:val="0"/>
      <w:divBdr>
        <w:top w:val="none" w:sz="0" w:space="0" w:color="auto"/>
        <w:left w:val="none" w:sz="0" w:space="0" w:color="auto"/>
        <w:bottom w:val="none" w:sz="0" w:space="0" w:color="auto"/>
        <w:right w:val="none" w:sz="0" w:space="0" w:color="auto"/>
      </w:divBdr>
    </w:div>
    <w:div w:id="1845439017">
      <w:bodyDiv w:val="1"/>
      <w:marLeft w:val="0"/>
      <w:marRight w:val="0"/>
      <w:marTop w:val="0"/>
      <w:marBottom w:val="0"/>
      <w:divBdr>
        <w:top w:val="none" w:sz="0" w:space="0" w:color="auto"/>
        <w:left w:val="none" w:sz="0" w:space="0" w:color="auto"/>
        <w:bottom w:val="none" w:sz="0" w:space="0" w:color="auto"/>
        <w:right w:val="none" w:sz="0" w:space="0" w:color="auto"/>
      </w:divBdr>
    </w:div>
    <w:div w:id="1845512114">
      <w:bodyDiv w:val="1"/>
      <w:marLeft w:val="0"/>
      <w:marRight w:val="0"/>
      <w:marTop w:val="0"/>
      <w:marBottom w:val="0"/>
      <w:divBdr>
        <w:top w:val="none" w:sz="0" w:space="0" w:color="auto"/>
        <w:left w:val="none" w:sz="0" w:space="0" w:color="auto"/>
        <w:bottom w:val="none" w:sz="0" w:space="0" w:color="auto"/>
        <w:right w:val="none" w:sz="0" w:space="0" w:color="auto"/>
      </w:divBdr>
    </w:div>
    <w:div w:id="184582625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90215876">
      <w:bodyDiv w:val="1"/>
      <w:marLeft w:val="0"/>
      <w:marRight w:val="0"/>
      <w:marTop w:val="0"/>
      <w:marBottom w:val="0"/>
      <w:divBdr>
        <w:top w:val="none" w:sz="0" w:space="0" w:color="auto"/>
        <w:left w:val="none" w:sz="0" w:space="0" w:color="auto"/>
        <w:bottom w:val="none" w:sz="0" w:space="0" w:color="auto"/>
        <w:right w:val="none" w:sz="0" w:space="0" w:color="auto"/>
      </w:divBdr>
    </w:div>
    <w:div w:id="1893080190">
      <w:bodyDiv w:val="1"/>
      <w:marLeft w:val="0"/>
      <w:marRight w:val="0"/>
      <w:marTop w:val="0"/>
      <w:marBottom w:val="0"/>
      <w:divBdr>
        <w:top w:val="none" w:sz="0" w:space="0" w:color="auto"/>
        <w:left w:val="none" w:sz="0" w:space="0" w:color="auto"/>
        <w:bottom w:val="none" w:sz="0" w:space="0" w:color="auto"/>
        <w:right w:val="none" w:sz="0" w:space="0" w:color="auto"/>
      </w:divBdr>
    </w:div>
    <w:div w:id="1904244977">
      <w:bodyDiv w:val="1"/>
      <w:marLeft w:val="0"/>
      <w:marRight w:val="0"/>
      <w:marTop w:val="0"/>
      <w:marBottom w:val="0"/>
      <w:divBdr>
        <w:top w:val="none" w:sz="0" w:space="0" w:color="auto"/>
        <w:left w:val="none" w:sz="0" w:space="0" w:color="auto"/>
        <w:bottom w:val="none" w:sz="0" w:space="0" w:color="auto"/>
        <w:right w:val="none" w:sz="0" w:space="0" w:color="auto"/>
      </w:divBdr>
    </w:div>
    <w:div w:id="1918519509">
      <w:bodyDiv w:val="1"/>
      <w:marLeft w:val="0"/>
      <w:marRight w:val="0"/>
      <w:marTop w:val="0"/>
      <w:marBottom w:val="0"/>
      <w:divBdr>
        <w:top w:val="none" w:sz="0" w:space="0" w:color="auto"/>
        <w:left w:val="none" w:sz="0" w:space="0" w:color="auto"/>
        <w:bottom w:val="none" w:sz="0" w:space="0" w:color="auto"/>
        <w:right w:val="none" w:sz="0" w:space="0" w:color="auto"/>
      </w:divBdr>
    </w:div>
    <w:div w:id="1922327644">
      <w:bodyDiv w:val="1"/>
      <w:marLeft w:val="0"/>
      <w:marRight w:val="0"/>
      <w:marTop w:val="0"/>
      <w:marBottom w:val="0"/>
      <w:divBdr>
        <w:top w:val="none" w:sz="0" w:space="0" w:color="auto"/>
        <w:left w:val="none" w:sz="0" w:space="0" w:color="auto"/>
        <w:bottom w:val="none" w:sz="0" w:space="0" w:color="auto"/>
        <w:right w:val="none" w:sz="0" w:space="0" w:color="auto"/>
      </w:divBdr>
    </w:div>
    <w:div w:id="1942293912">
      <w:bodyDiv w:val="1"/>
      <w:marLeft w:val="0"/>
      <w:marRight w:val="0"/>
      <w:marTop w:val="0"/>
      <w:marBottom w:val="0"/>
      <w:divBdr>
        <w:top w:val="none" w:sz="0" w:space="0" w:color="auto"/>
        <w:left w:val="none" w:sz="0" w:space="0" w:color="auto"/>
        <w:bottom w:val="none" w:sz="0" w:space="0" w:color="auto"/>
        <w:right w:val="none" w:sz="0" w:space="0" w:color="auto"/>
      </w:divBdr>
    </w:div>
    <w:div w:id="1956013628">
      <w:bodyDiv w:val="1"/>
      <w:marLeft w:val="0"/>
      <w:marRight w:val="0"/>
      <w:marTop w:val="0"/>
      <w:marBottom w:val="0"/>
      <w:divBdr>
        <w:top w:val="none" w:sz="0" w:space="0" w:color="auto"/>
        <w:left w:val="none" w:sz="0" w:space="0" w:color="auto"/>
        <w:bottom w:val="none" w:sz="0" w:space="0" w:color="auto"/>
        <w:right w:val="none" w:sz="0" w:space="0" w:color="auto"/>
      </w:divBdr>
    </w:div>
    <w:div w:id="1978559560">
      <w:bodyDiv w:val="1"/>
      <w:marLeft w:val="0"/>
      <w:marRight w:val="0"/>
      <w:marTop w:val="0"/>
      <w:marBottom w:val="0"/>
      <w:divBdr>
        <w:top w:val="none" w:sz="0" w:space="0" w:color="auto"/>
        <w:left w:val="none" w:sz="0" w:space="0" w:color="auto"/>
        <w:bottom w:val="none" w:sz="0" w:space="0" w:color="auto"/>
        <w:right w:val="none" w:sz="0" w:space="0" w:color="auto"/>
      </w:divBdr>
    </w:div>
    <w:div w:id="1992782832">
      <w:bodyDiv w:val="1"/>
      <w:marLeft w:val="0"/>
      <w:marRight w:val="0"/>
      <w:marTop w:val="0"/>
      <w:marBottom w:val="0"/>
      <w:divBdr>
        <w:top w:val="none" w:sz="0" w:space="0" w:color="auto"/>
        <w:left w:val="none" w:sz="0" w:space="0" w:color="auto"/>
        <w:bottom w:val="none" w:sz="0" w:space="0" w:color="auto"/>
        <w:right w:val="none" w:sz="0" w:space="0" w:color="auto"/>
      </w:divBdr>
    </w:div>
    <w:div w:id="2009163812">
      <w:bodyDiv w:val="1"/>
      <w:marLeft w:val="0"/>
      <w:marRight w:val="0"/>
      <w:marTop w:val="0"/>
      <w:marBottom w:val="0"/>
      <w:divBdr>
        <w:top w:val="none" w:sz="0" w:space="0" w:color="auto"/>
        <w:left w:val="none" w:sz="0" w:space="0" w:color="auto"/>
        <w:bottom w:val="none" w:sz="0" w:space="0" w:color="auto"/>
        <w:right w:val="none" w:sz="0" w:space="0" w:color="auto"/>
      </w:divBdr>
    </w:div>
    <w:div w:id="2033992938">
      <w:bodyDiv w:val="1"/>
      <w:marLeft w:val="0"/>
      <w:marRight w:val="0"/>
      <w:marTop w:val="0"/>
      <w:marBottom w:val="0"/>
      <w:divBdr>
        <w:top w:val="none" w:sz="0" w:space="0" w:color="auto"/>
        <w:left w:val="none" w:sz="0" w:space="0" w:color="auto"/>
        <w:bottom w:val="none" w:sz="0" w:space="0" w:color="auto"/>
        <w:right w:val="none" w:sz="0" w:space="0" w:color="auto"/>
      </w:divBdr>
    </w:div>
    <w:div w:id="2061052653">
      <w:bodyDiv w:val="1"/>
      <w:marLeft w:val="0"/>
      <w:marRight w:val="0"/>
      <w:marTop w:val="0"/>
      <w:marBottom w:val="0"/>
      <w:divBdr>
        <w:top w:val="none" w:sz="0" w:space="0" w:color="auto"/>
        <w:left w:val="none" w:sz="0" w:space="0" w:color="auto"/>
        <w:bottom w:val="none" w:sz="0" w:space="0" w:color="auto"/>
        <w:right w:val="none" w:sz="0" w:space="0" w:color="auto"/>
      </w:divBdr>
    </w:div>
    <w:div w:id="2085374479">
      <w:bodyDiv w:val="1"/>
      <w:marLeft w:val="0"/>
      <w:marRight w:val="0"/>
      <w:marTop w:val="0"/>
      <w:marBottom w:val="0"/>
      <w:divBdr>
        <w:top w:val="none" w:sz="0" w:space="0" w:color="auto"/>
        <w:left w:val="none" w:sz="0" w:space="0" w:color="auto"/>
        <w:bottom w:val="none" w:sz="0" w:space="0" w:color="auto"/>
        <w:right w:val="none" w:sz="0" w:space="0" w:color="auto"/>
      </w:divBdr>
    </w:div>
    <w:div w:id="2101682248">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67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ELEX%3A52023PC0568&amp;qid=1696329991490" TargetMode="External" Id="rId17" /><Relationship Type="http://schemas.openxmlformats.org/officeDocument/2006/relationships/hyperlink" Target="https://eur-lex.europa.eu/legal-content/NL/TXT/?uri=CELEX%3A52023PC0569&amp;qid=1696329920645" TargetMode="Externa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yperlink" Target="https://eur-lex.europa.eu/legal-content/NL/TXT/?uri=CELEX%3A52023DC0543&amp;qid=1695735605904" TargetMode="External" Id="rId15"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395</ap:Words>
  <ap:Characters>2175</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2023-04-06T10:46:00.0000000Z</lastPrinted>
  <dcterms:created xsi:type="dcterms:W3CDTF">2023-10-05T09:03:00.0000000Z</dcterms:created>
  <dcterms:modified xsi:type="dcterms:W3CDTF">2023-10-05T09:03:00.0000000Z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a0c90973-abce-4522-8841-883b8bb72634</vt:lpwstr>
  </property>
</Properties>
</file>