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CE1" w:rsidP="000900C3" w:rsidRDefault="000900C3" w14:paraId="4433AB79" w14:textId="363D1BB8">
      <w:r w:rsidRPr="000900C3">
        <w:rPr>
          <w:b/>
        </w:rPr>
        <w:t>Concept on</w:t>
      </w:r>
      <w:bookmarkStart w:name="_GoBack" w:id="0"/>
      <w:bookmarkEnd w:id="0"/>
      <w:r w:rsidRPr="000900C3">
        <w:rPr>
          <w:b/>
        </w:rPr>
        <w:t>derzoekvoorstel</w:t>
      </w:r>
      <w:r w:rsidR="005A2E38">
        <w:rPr>
          <w:b/>
        </w:rPr>
        <w:t xml:space="preserve"> ADR</w:t>
      </w:r>
    </w:p>
    <w:p w:rsidR="000900C3" w:rsidP="000900C3" w:rsidRDefault="000900C3" w14:paraId="35F7D43D" w14:textId="30DA8EF1"/>
    <w:p w:rsidR="000900C3" w:rsidP="000900C3" w:rsidRDefault="000900C3" w14:paraId="6590F496" w14:textId="77777777">
      <w:pPr>
        <w:rPr>
          <w:rFonts w:cs="Arial"/>
          <w:i/>
          <w:iCs/>
          <w:color w:val="auto"/>
          <w:shd w:val="clear" w:color="auto" w:fill="FFFFFF"/>
        </w:rPr>
      </w:pPr>
      <w:r w:rsidRPr="0036081E">
        <w:rPr>
          <w:rFonts w:cs="Arial"/>
          <w:i/>
          <w:iCs/>
          <w:color w:val="auto"/>
          <w:shd w:val="clear" w:color="auto" w:fill="FFFFFF"/>
        </w:rPr>
        <w:t>Centrale onderzoeksvraag</w:t>
      </w:r>
      <w:r>
        <w:rPr>
          <w:rFonts w:cs="Arial"/>
          <w:i/>
          <w:iCs/>
          <w:color w:val="auto"/>
          <w:shd w:val="clear" w:color="auto" w:fill="FFFFFF"/>
        </w:rPr>
        <w:t xml:space="preserve"> en deelvragen</w:t>
      </w:r>
    </w:p>
    <w:p w:rsidR="000900C3" w:rsidP="000900C3" w:rsidRDefault="000900C3" w14:paraId="05041568" w14:textId="7D86BD89">
      <w:pPr>
        <w:rPr>
          <w:color w:val="211D1F"/>
        </w:rPr>
      </w:pPr>
      <w:r>
        <w:rPr>
          <w:rFonts w:cs="Arial"/>
          <w:color w:val="auto"/>
          <w:shd w:val="clear" w:color="auto" w:fill="FFFFFF"/>
        </w:rPr>
        <w:t xml:space="preserve">Het onderzoek is gericht op het onderkennen van </w:t>
      </w:r>
      <w:r w:rsidRPr="005E6E0C">
        <w:rPr>
          <w:rFonts w:cs="Arial"/>
          <w:color w:val="auto"/>
          <w:shd w:val="clear" w:color="auto" w:fill="FFFFFF"/>
        </w:rPr>
        <w:t xml:space="preserve">belemmerende factoren bij de </w:t>
      </w:r>
      <w:r>
        <w:rPr>
          <w:rFonts w:cs="Arial"/>
          <w:color w:val="auto"/>
          <w:shd w:val="clear" w:color="auto" w:fill="FFFFFF"/>
        </w:rPr>
        <w:t xml:space="preserve">tijdige </w:t>
      </w:r>
      <w:r w:rsidRPr="005E6E0C">
        <w:rPr>
          <w:rFonts w:cs="Arial"/>
          <w:color w:val="auto"/>
          <w:shd w:val="clear" w:color="auto" w:fill="FFFFFF"/>
        </w:rPr>
        <w:t>uitvoering van het herstelproces voor zwaar getroffenen door de kinderopvangtoeslagaffaire</w:t>
      </w:r>
      <w:r>
        <w:rPr>
          <w:rFonts w:cs="Arial"/>
          <w:color w:val="auto"/>
          <w:shd w:val="clear" w:color="auto" w:fill="FFFFFF"/>
        </w:rPr>
        <w:t xml:space="preserve">. </w:t>
      </w:r>
    </w:p>
    <w:p w:rsidR="000900C3" w:rsidP="000900C3" w:rsidRDefault="000900C3" w14:paraId="08B5F460" w14:textId="77777777">
      <w:pPr>
        <w:rPr>
          <w:color w:val="211D1F"/>
        </w:rPr>
      </w:pPr>
    </w:p>
    <w:p w:rsidRPr="0036081E" w:rsidR="000900C3" w:rsidP="000900C3" w:rsidRDefault="000900C3" w14:paraId="476CC630" w14:textId="77777777">
      <w:pPr>
        <w:pStyle w:val="Lijstalinea"/>
        <w:numPr>
          <w:ilvl w:val="0"/>
          <w:numId w:val="31"/>
        </w:numPr>
        <w:spacing w:line="283" w:lineRule="exact"/>
        <w:rPr>
          <w:rFonts w:cs="Arial"/>
          <w:i/>
          <w:iCs/>
          <w:color w:val="auto"/>
          <w:shd w:val="clear" w:color="auto" w:fill="FFFFFF"/>
        </w:rPr>
      </w:pPr>
      <w:r w:rsidRPr="0036081E">
        <w:rPr>
          <w:rFonts w:cs="Arial"/>
          <w:i/>
          <w:iCs/>
          <w:color w:val="auto"/>
          <w:shd w:val="clear" w:color="auto" w:fill="FFFFFF"/>
        </w:rPr>
        <w:t>Centrale onderzoeksvraag</w:t>
      </w:r>
    </w:p>
    <w:p w:rsidRPr="005E6E0C" w:rsidR="000900C3" w:rsidP="000900C3" w:rsidRDefault="000900C3" w14:paraId="32FC0BEF" w14:textId="77777777">
      <w:pPr>
        <w:ind w:left="360"/>
        <w:rPr>
          <w:rFonts w:cs="Arial"/>
          <w:color w:val="auto"/>
          <w:shd w:val="clear" w:color="auto" w:fill="FFFFFF"/>
        </w:rPr>
      </w:pPr>
      <w:r w:rsidRPr="005E6E0C">
        <w:rPr>
          <w:rFonts w:cs="Arial"/>
          <w:color w:val="auto"/>
          <w:shd w:val="clear" w:color="auto" w:fill="FFFFFF"/>
        </w:rPr>
        <w:t xml:space="preserve">Wat zijn </w:t>
      </w:r>
      <w:bookmarkStart w:name="_Hlk139392598" w:id="1"/>
      <w:r w:rsidRPr="005E6E0C">
        <w:rPr>
          <w:rFonts w:cs="Arial"/>
          <w:color w:val="auto"/>
          <w:shd w:val="clear" w:color="auto" w:fill="FFFFFF"/>
        </w:rPr>
        <w:t xml:space="preserve">belemmerende factoren bij de </w:t>
      </w:r>
      <w:r>
        <w:rPr>
          <w:rFonts w:cs="Arial"/>
          <w:color w:val="auto"/>
          <w:shd w:val="clear" w:color="auto" w:fill="FFFFFF"/>
        </w:rPr>
        <w:t xml:space="preserve">tijdige </w:t>
      </w:r>
      <w:r w:rsidRPr="005E6E0C">
        <w:rPr>
          <w:rFonts w:cs="Arial"/>
          <w:color w:val="auto"/>
          <w:shd w:val="clear" w:color="auto" w:fill="FFFFFF"/>
        </w:rPr>
        <w:t>uitvoering van het herstelproces voor de zwaar getroffenen door de kinderopvangtoeslagaffaire</w:t>
      </w:r>
      <w:bookmarkEnd w:id="1"/>
      <w:r w:rsidRPr="005E6E0C">
        <w:rPr>
          <w:rFonts w:cs="Arial"/>
          <w:color w:val="auto"/>
          <w:shd w:val="clear" w:color="auto" w:fill="FFFFFF"/>
        </w:rPr>
        <w:t xml:space="preserve">? </w:t>
      </w:r>
    </w:p>
    <w:p w:rsidRPr="005E6E0C" w:rsidR="000900C3" w:rsidP="000900C3" w:rsidRDefault="000900C3" w14:paraId="0A62AA44" w14:textId="77777777">
      <w:pPr>
        <w:rPr>
          <w:rFonts w:cs="Arial"/>
          <w:color w:val="auto"/>
          <w:shd w:val="clear" w:color="auto" w:fill="FFFFFF"/>
        </w:rPr>
      </w:pPr>
    </w:p>
    <w:p w:rsidRPr="005E6E0C" w:rsidR="000900C3" w:rsidP="000900C3" w:rsidRDefault="000900C3" w14:paraId="062AAF66" w14:textId="77777777">
      <w:pPr>
        <w:pStyle w:val="Lijstalinea"/>
        <w:numPr>
          <w:ilvl w:val="0"/>
          <w:numId w:val="30"/>
        </w:numPr>
        <w:spacing w:line="283" w:lineRule="exact"/>
        <w:rPr>
          <w:rFonts w:cs="Arial"/>
          <w:i/>
          <w:iCs/>
          <w:color w:val="auto"/>
          <w:shd w:val="clear" w:color="auto" w:fill="FFFFFF"/>
        </w:rPr>
      </w:pPr>
      <w:r w:rsidRPr="005E6E0C">
        <w:rPr>
          <w:rFonts w:cs="Arial"/>
          <w:i/>
          <w:iCs/>
          <w:color w:val="auto"/>
          <w:shd w:val="clear" w:color="auto" w:fill="FFFFFF"/>
        </w:rPr>
        <w:t>Deelvragen</w:t>
      </w:r>
    </w:p>
    <w:p w:rsidRPr="005E6E0C" w:rsidR="000900C3" w:rsidP="000900C3" w:rsidRDefault="000900C3" w14:paraId="2E97947A" w14:textId="77777777">
      <w:pPr>
        <w:ind w:left="360"/>
        <w:rPr>
          <w:rFonts w:cs="Arial"/>
          <w:color w:val="auto"/>
          <w:shd w:val="clear" w:color="auto" w:fill="FFFFFF"/>
        </w:rPr>
      </w:pPr>
      <w:r w:rsidRPr="005E6E0C">
        <w:rPr>
          <w:rFonts w:cs="Arial"/>
          <w:color w:val="auto"/>
          <w:shd w:val="clear" w:color="auto" w:fill="FFFFFF"/>
        </w:rPr>
        <w:t xml:space="preserve">Om de centrale onderzoeksvraag te beantwoorden zal gericht </w:t>
      </w:r>
      <w:r>
        <w:rPr>
          <w:rFonts w:cs="Arial"/>
          <w:color w:val="auto"/>
          <w:shd w:val="clear" w:color="auto" w:fill="FFFFFF"/>
        </w:rPr>
        <w:t>op de geselecteerde dossiers</w:t>
      </w:r>
      <w:r w:rsidRPr="005E6E0C">
        <w:rPr>
          <w:rFonts w:cs="Arial"/>
          <w:color w:val="auto"/>
          <w:shd w:val="clear" w:color="auto" w:fill="FFFFFF"/>
        </w:rPr>
        <w:t xml:space="preserve"> de volgende deelvragen </w:t>
      </w:r>
      <w:r>
        <w:rPr>
          <w:rFonts w:cs="Arial"/>
          <w:color w:val="auto"/>
          <w:shd w:val="clear" w:color="auto" w:fill="FFFFFF"/>
        </w:rPr>
        <w:t>onderzocht</w:t>
      </w:r>
      <w:r w:rsidRPr="005E6E0C">
        <w:rPr>
          <w:rFonts w:cs="Arial"/>
          <w:color w:val="auto"/>
          <w:shd w:val="clear" w:color="auto" w:fill="FFFFFF"/>
        </w:rPr>
        <w:t xml:space="preserve"> worden</w:t>
      </w:r>
      <w:r>
        <w:rPr>
          <w:rFonts w:cs="Arial"/>
          <w:color w:val="auto"/>
          <w:shd w:val="clear" w:color="auto" w:fill="FFFFFF"/>
        </w:rPr>
        <w:t>:</w:t>
      </w:r>
      <w:r w:rsidRPr="005E6E0C">
        <w:rPr>
          <w:rFonts w:cs="Arial"/>
          <w:color w:val="auto"/>
          <w:shd w:val="clear" w:color="auto" w:fill="FFFFFF"/>
        </w:rPr>
        <w:t xml:space="preserve"> </w:t>
      </w:r>
    </w:p>
    <w:p w:rsidRPr="005E6E0C" w:rsidR="000900C3" w:rsidP="000900C3" w:rsidRDefault="000900C3" w14:paraId="0827DD8C" w14:textId="7812FDA7">
      <w:pPr>
        <w:numPr>
          <w:ilvl w:val="0"/>
          <w:numId w:val="29"/>
        </w:numPr>
        <w:contextualSpacing/>
        <w:rPr>
          <w:rFonts w:cs="Arial"/>
          <w:color w:val="auto"/>
          <w:shd w:val="clear" w:color="auto" w:fill="FFFFFF"/>
        </w:rPr>
      </w:pPr>
      <w:r w:rsidRPr="005E6E0C">
        <w:rPr>
          <w:rFonts w:cs="Arial"/>
          <w:color w:val="auto"/>
          <w:shd w:val="clear" w:color="auto" w:fill="FFFFFF"/>
        </w:rPr>
        <w:t>Welk herstelproces is</w:t>
      </w:r>
      <w:r w:rsidR="00D30F33">
        <w:rPr>
          <w:rFonts w:cs="Arial"/>
          <w:color w:val="auto"/>
          <w:shd w:val="clear" w:color="auto" w:fill="FFFFFF"/>
        </w:rPr>
        <w:t>,</w:t>
      </w:r>
      <w:r w:rsidRPr="005E6E0C">
        <w:rPr>
          <w:rFonts w:cs="Arial"/>
          <w:color w:val="auto"/>
          <w:shd w:val="clear" w:color="auto" w:fill="FFFFFF"/>
        </w:rPr>
        <w:t xml:space="preserve"> en wordt</w:t>
      </w:r>
      <w:r w:rsidR="00D30F33">
        <w:rPr>
          <w:rFonts w:cs="Arial"/>
          <w:color w:val="auto"/>
          <w:shd w:val="clear" w:color="auto" w:fill="FFFFFF"/>
        </w:rPr>
        <w:t>,</w:t>
      </w:r>
      <w:r w:rsidRPr="005E6E0C">
        <w:rPr>
          <w:rFonts w:cs="Arial"/>
          <w:color w:val="auto"/>
          <w:shd w:val="clear" w:color="auto" w:fill="FFFFFF"/>
        </w:rPr>
        <w:t xml:space="preserve"> gevolgd en welke behandeltijden zijn gerealiseerd per onderdeel van het herstelproces? </w:t>
      </w:r>
    </w:p>
    <w:p w:rsidR="000900C3" w:rsidP="00D30F33" w:rsidRDefault="000900C3" w14:paraId="7C6AF36F" w14:textId="39646963">
      <w:pPr>
        <w:numPr>
          <w:ilvl w:val="0"/>
          <w:numId w:val="29"/>
        </w:numPr>
        <w:ind w:left="714" w:hanging="357"/>
        <w:contextualSpacing/>
        <w:rPr>
          <w:rFonts w:cs="Arial"/>
          <w:color w:val="auto"/>
          <w:shd w:val="clear" w:color="auto" w:fill="FFFFFF"/>
        </w:rPr>
      </w:pPr>
      <w:r w:rsidRPr="005E6E0C">
        <w:rPr>
          <w:rFonts w:cs="Arial"/>
          <w:color w:val="auto"/>
          <w:shd w:val="clear" w:color="auto" w:fill="FFFFFF"/>
        </w:rPr>
        <w:t>Wat zijn relevante belemmerende factoren om tot een tijdige afhandeling te komen?</w:t>
      </w:r>
    </w:p>
    <w:p w:rsidRPr="00D30F33" w:rsidR="00D30F33" w:rsidP="00D30F33" w:rsidRDefault="00D30F33" w14:paraId="5C2BCE49" w14:textId="45C2CED5">
      <w:pPr>
        <w:pStyle w:val="Lijstalinea"/>
        <w:numPr>
          <w:ilvl w:val="0"/>
          <w:numId w:val="29"/>
        </w:numPr>
        <w:spacing w:line="283" w:lineRule="exact"/>
        <w:ind w:left="714" w:hanging="357"/>
        <w:rPr>
          <w:rFonts w:ascii="Calibri" w:hAnsi="Calibri" w:eastAsia="Times New Roman"/>
          <w:color w:val="auto"/>
          <w:sz w:val="22"/>
          <w:szCs w:val="22"/>
        </w:rPr>
      </w:pPr>
      <w:r w:rsidRPr="00D30F33">
        <w:rPr>
          <w:rFonts w:eastAsia="Times New Roman"/>
        </w:rPr>
        <w:t xml:space="preserve">Op welke wijze kunnen belemmerende factoren </w:t>
      </w:r>
      <w:r>
        <w:rPr>
          <w:rFonts w:eastAsia="Times New Roman"/>
        </w:rPr>
        <w:t xml:space="preserve">worden </w:t>
      </w:r>
      <w:r w:rsidRPr="00D30F33">
        <w:rPr>
          <w:rFonts w:eastAsia="Times New Roman"/>
        </w:rPr>
        <w:t>weggenomen</w:t>
      </w:r>
      <w:r>
        <w:rPr>
          <w:rFonts w:eastAsia="Times New Roman"/>
        </w:rPr>
        <w:t>, bezien</w:t>
      </w:r>
      <w:r w:rsidRPr="00D30F33">
        <w:rPr>
          <w:rFonts w:eastAsia="Times New Roman"/>
        </w:rPr>
        <w:t xml:space="preserve"> vanuit de integrale keten in plaats van per deelbeoordeling</w:t>
      </w:r>
      <w:r>
        <w:rPr>
          <w:rFonts w:eastAsia="Times New Roman"/>
        </w:rPr>
        <w:t>,</w:t>
      </w:r>
      <w:r w:rsidRPr="00D30F33">
        <w:rPr>
          <w:rFonts w:eastAsia="Times New Roman"/>
        </w:rPr>
        <w:t xml:space="preserve"> en welke </w:t>
      </w:r>
      <w:r>
        <w:rPr>
          <w:rFonts w:eastAsia="Times New Roman"/>
        </w:rPr>
        <w:t>(tijds)</w:t>
      </w:r>
      <w:r w:rsidRPr="00D30F33">
        <w:rPr>
          <w:rFonts w:eastAsia="Times New Roman"/>
        </w:rPr>
        <w:t>winst levert di</w:t>
      </w:r>
      <w:r>
        <w:rPr>
          <w:rFonts w:eastAsia="Times New Roman"/>
        </w:rPr>
        <w:t>t op?</w:t>
      </w:r>
    </w:p>
    <w:p w:rsidR="000900C3" w:rsidP="000900C3" w:rsidRDefault="000900C3" w14:paraId="2E09F6A4" w14:textId="77777777">
      <w:pPr>
        <w:pStyle w:val="Standaardregelafstandtenminste"/>
        <w:spacing w:line="283" w:lineRule="exact"/>
      </w:pPr>
    </w:p>
    <w:p w:rsidR="000900C3" w:rsidP="000900C3" w:rsidRDefault="000900C3" w14:paraId="4F47BB3B" w14:textId="77777777">
      <w:pPr>
        <w:rPr>
          <w:i/>
          <w:iCs/>
        </w:rPr>
      </w:pPr>
      <w:r>
        <w:rPr>
          <w:i/>
          <w:iCs/>
        </w:rPr>
        <w:t>Object van onderzoek</w:t>
      </w:r>
    </w:p>
    <w:p w:rsidR="000900C3" w:rsidP="000900C3" w:rsidRDefault="000900C3" w14:paraId="0DE6B57B" w14:textId="77777777">
      <w:r w:rsidRPr="006324B3">
        <w:t xml:space="preserve">Object van onderzoek is </w:t>
      </w:r>
      <w:r>
        <w:t xml:space="preserve">het herstelproces zoals dit voor de geselecteerde dossiers gevolgd of in behandeling is en de daarin actieve partijen zoals </w:t>
      </w:r>
      <w:bookmarkStart w:name="_Hlk139441059" w:id="2"/>
      <w:r w:rsidRPr="006324B3">
        <w:t>de U</w:t>
      </w:r>
      <w:r w:rsidRPr="006324B3">
        <w:rPr>
          <w:rFonts w:cs="Arial"/>
          <w:color w:val="auto"/>
          <w:shd w:val="clear" w:color="auto" w:fill="FFFFFF"/>
        </w:rPr>
        <w:t>itvoeringsorganisatie</w:t>
      </w:r>
      <w:r>
        <w:rPr>
          <w:rFonts w:cs="Arial"/>
          <w:color w:val="auto"/>
          <w:shd w:val="clear" w:color="auto" w:fill="FFFFFF"/>
        </w:rPr>
        <w:t xml:space="preserve"> H</w:t>
      </w:r>
      <w:r w:rsidRPr="006324B3">
        <w:rPr>
          <w:rFonts w:cs="Arial"/>
          <w:color w:val="auto"/>
          <w:shd w:val="clear" w:color="auto" w:fill="FFFFFF"/>
        </w:rPr>
        <w:t>erstel Toeslagen (UHT)</w:t>
      </w:r>
      <w:r>
        <w:rPr>
          <w:rFonts w:cs="Arial"/>
          <w:color w:val="auto"/>
          <w:shd w:val="clear" w:color="auto" w:fill="FFFFFF"/>
        </w:rPr>
        <w:t xml:space="preserve"> en</w:t>
      </w:r>
      <w:r w:rsidRPr="006324B3">
        <w:rPr>
          <w:rFonts w:cs="Arial"/>
          <w:color w:val="auto"/>
          <w:shd w:val="clear" w:color="auto" w:fill="FFFFFF"/>
        </w:rPr>
        <w:t xml:space="preserve"> de Commissie Werkelijke Schade (CWS</w:t>
      </w:r>
      <w:r>
        <w:rPr>
          <w:rFonts w:cs="Arial"/>
          <w:color w:val="auto"/>
          <w:shd w:val="clear" w:color="auto" w:fill="FFFFFF"/>
        </w:rPr>
        <w:t>)</w:t>
      </w:r>
      <w:r w:rsidRPr="006324B3">
        <w:rPr>
          <w:rFonts w:cs="Arial"/>
          <w:color w:val="auto"/>
          <w:shd w:val="clear" w:color="auto" w:fill="FFFFFF"/>
        </w:rPr>
        <w:t>.</w:t>
      </w:r>
      <w:bookmarkEnd w:id="2"/>
    </w:p>
    <w:p w:rsidR="000900C3" w:rsidP="000900C3" w:rsidRDefault="000900C3" w14:paraId="66CCEA80" w14:textId="77777777"/>
    <w:p w:rsidR="000900C3" w:rsidP="000900C3" w:rsidRDefault="000900C3" w14:paraId="5E4D20E4" w14:textId="77777777">
      <w:r>
        <w:rPr>
          <w:i/>
          <w:iCs/>
        </w:rPr>
        <w:t xml:space="preserve">Uitvoering van het onderzoek </w:t>
      </w:r>
    </w:p>
    <w:p w:rsidRPr="00CB641D" w:rsidR="000900C3" w:rsidP="000900C3" w:rsidRDefault="000900C3" w14:paraId="4FF3B659" w14:textId="3140554C">
      <w:pPr>
        <w:rPr>
          <w:rFonts w:cs="Arial"/>
          <w:color w:val="auto"/>
          <w:shd w:val="clear" w:color="auto" w:fill="FFFFFF"/>
        </w:rPr>
      </w:pPr>
      <w:r>
        <w:rPr>
          <w:rFonts w:cs="Arial"/>
          <w:color w:val="auto"/>
          <w:shd w:val="clear" w:color="auto" w:fill="FFFFFF"/>
        </w:rPr>
        <w:t xml:space="preserve">De centrale onderzoeksvraag en de </w:t>
      </w:r>
      <w:r w:rsidRPr="00CB641D">
        <w:rPr>
          <w:rFonts w:cs="Arial"/>
          <w:color w:val="auto"/>
          <w:shd w:val="clear" w:color="auto" w:fill="FFFFFF"/>
        </w:rPr>
        <w:t>deelvrag</w:t>
      </w:r>
      <w:r>
        <w:rPr>
          <w:rFonts w:cs="Arial"/>
          <w:color w:val="auto"/>
          <w:shd w:val="clear" w:color="auto" w:fill="FFFFFF"/>
        </w:rPr>
        <w:t>en</w:t>
      </w:r>
      <w:r w:rsidRPr="00CB641D">
        <w:rPr>
          <w:rFonts w:cs="Arial"/>
          <w:color w:val="auto"/>
          <w:shd w:val="clear" w:color="auto" w:fill="FFFFFF"/>
        </w:rPr>
        <w:t xml:space="preserve"> </w:t>
      </w:r>
      <w:r>
        <w:rPr>
          <w:rFonts w:cs="Arial"/>
          <w:color w:val="auto"/>
          <w:shd w:val="clear" w:color="auto" w:fill="FFFFFF"/>
        </w:rPr>
        <w:t>zullen worden b</w:t>
      </w:r>
      <w:r w:rsidRPr="00CB641D">
        <w:rPr>
          <w:rFonts w:cs="Arial"/>
          <w:color w:val="auto"/>
          <w:shd w:val="clear" w:color="auto" w:fill="FFFFFF"/>
        </w:rPr>
        <w:t xml:space="preserve">eantwoord op basis van onderzoek van </w:t>
      </w:r>
      <w:r>
        <w:rPr>
          <w:rFonts w:cs="Arial"/>
          <w:color w:val="auto"/>
          <w:shd w:val="clear" w:color="auto" w:fill="FFFFFF"/>
        </w:rPr>
        <w:t xml:space="preserve">het herstelproces aan de hand van documentstudie, interviews en </w:t>
      </w:r>
      <w:r>
        <w:rPr>
          <w:rFonts w:cs="Arial"/>
          <w:color w:val="auto"/>
          <w:shd w:val="clear" w:color="auto" w:fill="FFFFFF"/>
        </w:rPr>
        <w:lastRenderedPageBreak/>
        <w:t xml:space="preserve">beoordeling van de </w:t>
      </w:r>
      <w:r w:rsidRPr="00CB641D">
        <w:rPr>
          <w:rFonts w:cs="Arial"/>
          <w:color w:val="auto"/>
          <w:shd w:val="clear" w:color="auto" w:fill="FFFFFF"/>
        </w:rPr>
        <w:t>geselecteerde dossiers van zwaar getroffenen door de kinderopvangtoeslagaffaire.</w:t>
      </w:r>
      <w:r w:rsidRPr="00CB641D">
        <w:rPr>
          <w:color w:val="auto"/>
        </w:rPr>
        <w:t xml:space="preserve"> Er bestaat geen scherpe en gedeelde definitie van het begrip ‘zwaar getroffen’. Voor de selectie van dossiers voor dit onderzoek </w:t>
      </w:r>
      <w:r>
        <w:rPr>
          <w:color w:val="auto"/>
        </w:rPr>
        <w:t xml:space="preserve">wordt </w:t>
      </w:r>
      <w:r w:rsidRPr="00CB641D">
        <w:rPr>
          <w:rFonts w:cs="Arial"/>
          <w:color w:val="auto"/>
          <w:shd w:val="clear" w:color="auto" w:fill="FFFFFF"/>
        </w:rPr>
        <w:t xml:space="preserve">gebruik </w:t>
      </w:r>
      <w:r>
        <w:rPr>
          <w:rFonts w:cs="Arial"/>
          <w:color w:val="auto"/>
          <w:shd w:val="clear" w:color="auto" w:fill="FFFFFF"/>
        </w:rPr>
        <w:t xml:space="preserve">gemaakt </w:t>
      </w:r>
      <w:r w:rsidRPr="00CB641D">
        <w:rPr>
          <w:rFonts w:cs="Arial"/>
          <w:color w:val="auto"/>
          <w:shd w:val="clear" w:color="auto" w:fill="FFFFFF"/>
        </w:rPr>
        <w:t xml:space="preserve">van </w:t>
      </w:r>
      <w:r>
        <w:rPr>
          <w:rFonts w:cs="Arial"/>
          <w:color w:val="auto"/>
          <w:shd w:val="clear" w:color="auto" w:fill="FFFFFF"/>
        </w:rPr>
        <w:t>twee</w:t>
      </w:r>
      <w:r w:rsidRPr="00CB641D">
        <w:rPr>
          <w:rFonts w:cs="Arial"/>
          <w:color w:val="auto"/>
          <w:shd w:val="clear" w:color="auto" w:fill="FFFFFF"/>
        </w:rPr>
        <w:t xml:space="preserve"> groepen. Voor iedere groep zullen </w:t>
      </w:r>
      <w:r>
        <w:rPr>
          <w:rFonts w:cs="Arial"/>
          <w:color w:val="auto"/>
          <w:shd w:val="clear" w:color="auto" w:fill="FFFFFF"/>
        </w:rPr>
        <w:t>25</w:t>
      </w:r>
      <w:r w:rsidRPr="00CB641D">
        <w:rPr>
          <w:rFonts w:cs="Arial"/>
          <w:color w:val="auto"/>
          <w:shd w:val="clear" w:color="auto" w:fill="FFFFFF"/>
        </w:rPr>
        <w:t xml:space="preserve"> dossiers worden geselecteerd en onderzocht. </w:t>
      </w:r>
      <w:r>
        <w:rPr>
          <w:rFonts w:cs="Arial"/>
          <w:color w:val="auto"/>
          <w:shd w:val="clear" w:color="auto" w:fill="FFFFFF"/>
        </w:rPr>
        <w:t xml:space="preserve">Hiermee wordt niet </w:t>
      </w:r>
      <w:r>
        <w:rPr>
          <w:color w:val="auto"/>
        </w:rPr>
        <w:t xml:space="preserve">beoogd </w:t>
      </w:r>
      <w:r w:rsidRPr="00CB641D">
        <w:rPr>
          <w:color w:val="auto"/>
        </w:rPr>
        <w:t xml:space="preserve">volledig te zijn, maar </w:t>
      </w:r>
      <w:r w:rsidR="005A2E38">
        <w:rPr>
          <w:color w:val="auto"/>
        </w:rPr>
        <w:t xml:space="preserve">wel een goed beeld te </w:t>
      </w:r>
      <w:r w:rsidR="007644F0">
        <w:rPr>
          <w:color w:val="auto"/>
        </w:rPr>
        <w:t xml:space="preserve">verkrijgen </w:t>
      </w:r>
      <w:r w:rsidR="005A2E38">
        <w:rPr>
          <w:color w:val="auto"/>
        </w:rPr>
        <w:t xml:space="preserve">van de situatie van </w:t>
      </w:r>
      <w:r w:rsidRPr="00CB641D">
        <w:rPr>
          <w:color w:val="auto"/>
        </w:rPr>
        <w:t>zwaar getroffenen</w:t>
      </w:r>
      <w:r w:rsidR="005A2E38">
        <w:rPr>
          <w:color w:val="auto"/>
        </w:rPr>
        <w:t>:</w:t>
      </w:r>
    </w:p>
    <w:p w:rsidRPr="00CB641D" w:rsidR="000900C3" w:rsidP="000900C3" w:rsidRDefault="000900C3" w14:paraId="53A76745" w14:textId="77777777">
      <w:pPr>
        <w:rPr>
          <w:color w:val="auto"/>
        </w:rPr>
      </w:pPr>
    </w:p>
    <w:p w:rsidR="000900C3" w:rsidP="000900C3" w:rsidRDefault="000900C3" w14:paraId="5831B455" w14:textId="77777777">
      <w:pPr>
        <w:numPr>
          <w:ilvl w:val="0"/>
          <w:numId w:val="28"/>
        </w:numPr>
        <w:autoSpaceDN/>
        <w:textAlignment w:val="auto"/>
        <w:rPr>
          <w:rFonts w:eastAsia="Times New Roman"/>
          <w:color w:val="auto"/>
        </w:rPr>
      </w:pPr>
      <w:r w:rsidRPr="00CB641D">
        <w:rPr>
          <w:rFonts w:eastAsia="Times New Roman"/>
          <w:color w:val="auto"/>
        </w:rPr>
        <w:t>De 10 % ouders met de langste behandeltijd</w:t>
      </w:r>
      <w:r>
        <w:rPr>
          <w:rFonts w:eastAsia="Times New Roman"/>
          <w:color w:val="auto"/>
        </w:rPr>
        <w:t xml:space="preserve"> (in ieder geval langer dan 2,5 jaar)</w:t>
      </w:r>
      <w:r w:rsidRPr="00CB641D">
        <w:rPr>
          <w:rFonts w:eastAsia="Times New Roman"/>
          <w:color w:val="auto"/>
        </w:rPr>
        <w:t xml:space="preserve">. </w:t>
      </w:r>
    </w:p>
    <w:p w:rsidRPr="00CB641D" w:rsidR="000900C3" w:rsidP="000900C3" w:rsidRDefault="000900C3" w14:paraId="05DFFACC" w14:textId="134F5886">
      <w:pPr>
        <w:numPr>
          <w:ilvl w:val="0"/>
          <w:numId w:val="28"/>
        </w:numPr>
        <w:autoSpaceDN/>
        <w:textAlignment w:val="auto"/>
        <w:rPr>
          <w:rFonts w:eastAsia="Times New Roman"/>
          <w:color w:val="auto"/>
        </w:rPr>
      </w:pPr>
      <w:r w:rsidRPr="00CB641D">
        <w:rPr>
          <w:rFonts w:eastAsia="Times New Roman"/>
          <w:color w:val="auto"/>
        </w:rPr>
        <w:t xml:space="preserve">De </w:t>
      </w:r>
      <w:r>
        <w:rPr>
          <w:rFonts w:eastAsia="Times New Roman"/>
          <w:color w:val="auto"/>
        </w:rPr>
        <w:t>o</w:t>
      </w:r>
      <w:r w:rsidRPr="00CB641D">
        <w:rPr>
          <w:rFonts w:eastAsia="Times New Roman"/>
          <w:color w:val="auto"/>
        </w:rPr>
        <w:t xml:space="preserve">uders </w:t>
      </w:r>
      <w:r>
        <w:rPr>
          <w:rFonts w:eastAsia="Times New Roman"/>
          <w:color w:val="auto"/>
        </w:rPr>
        <w:t xml:space="preserve">met een </w:t>
      </w:r>
      <w:r w:rsidR="005A2E38">
        <w:rPr>
          <w:rFonts w:eastAsia="Times New Roman"/>
          <w:color w:val="auto"/>
        </w:rPr>
        <w:t xml:space="preserve">naar hun mening </w:t>
      </w:r>
      <w:r>
        <w:rPr>
          <w:rFonts w:eastAsia="Times New Roman"/>
          <w:color w:val="auto"/>
        </w:rPr>
        <w:t xml:space="preserve">hogere schade dan vergoed </w:t>
      </w:r>
      <w:r w:rsidR="005A2E38">
        <w:rPr>
          <w:rFonts w:eastAsia="Times New Roman"/>
          <w:color w:val="auto"/>
        </w:rPr>
        <w:t xml:space="preserve">is </w:t>
      </w:r>
      <w:r>
        <w:rPr>
          <w:rFonts w:eastAsia="Times New Roman"/>
          <w:color w:val="auto"/>
        </w:rPr>
        <w:t xml:space="preserve">op basis van de Catshuisregeling en de integrale beoordeling en </w:t>
      </w:r>
      <w:r w:rsidR="005A2E38">
        <w:rPr>
          <w:rFonts w:eastAsia="Times New Roman"/>
          <w:color w:val="auto"/>
        </w:rPr>
        <w:t xml:space="preserve">die </w:t>
      </w:r>
      <w:r>
        <w:rPr>
          <w:rFonts w:eastAsia="Times New Roman"/>
          <w:color w:val="auto"/>
        </w:rPr>
        <w:t xml:space="preserve">zich hiervoor hebben gemeld bij de CWS. </w:t>
      </w:r>
      <w:r w:rsidRPr="00CB641D">
        <w:rPr>
          <w:rFonts w:eastAsia="Times New Roman"/>
          <w:color w:val="auto"/>
        </w:rPr>
        <w:t xml:space="preserve">  </w:t>
      </w:r>
    </w:p>
    <w:p w:rsidRPr="00CB641D" w:rsidR="005A2E38" w:rsidP="00700DBB" w:rsidRDefault="005A2E38" w14:paraId="621BAA2D" w14:textId="60A731FA">
      <w:pPr>
        <w:autoSpaceDN/>
        <w:textAlignment w:val="auto"/>
        <w:rPr>
          <w:rFonts w:eastAsia="Times New Roman"/>
          <w:color w:val="auto"/>
        </w:rPr>
      </w:pPr>
    </w:p>
    <w:p w:rsidRPr="006E0DBA" w:rsidR="000900C3" w:rsidP="000900C3" w:rsidRDefault="000900C3" w14:paraId="1657C058" w14:textId="77777777">
      <w:pPr>
        <w:rPr>
          <w:i/>
          <w:iCs/>
        </w:rPr>
      </w:pPr>
      <w:r w:rsidRPr="006E0DBA">
        <w:rPr>
          <w:i/>
          <w:iCs/>
        </w:rPr>
        <w:t>Bevindingen, rapportage en hoor-wederhoor</w:t>
      </w:r>
    </w:p>
    <w:p w:rsidRPr="006E0DBA" w:rsidR="000900C3" w:rsidP="000900C3" w:rsidRDefault="0094686D" w14:paraId="3F7AAC70" w14:textId="3333C267">
      <w:pPr>
        <w:rPr>
          <w:rFonts w:cs="Arial"/>
          <w:color w:val="auto"/>
          <w:shd w:val="clear" w:color="auto" w:fill="FFFFFF"/>
        </w:rPr>
      </w:pPr>
      <w:r>
        <w:t>Er</w:t>
      </w:r>
      <w:r w:rsidR="005A2E38">
        <w:t xml:space="preserve"> wordt verslag gedaan van de </w:t>
      </w:r>
      <w:r w:rsidRPr="006E0DBA" w:rsidR="000900C3">
        <w:t>bevindingen over het herstelproces</w:t>
      </w:r>
      <w:r w:rsidR="005A2E38">
        <w:t xml:space="preserve">. </w:t>
      </w:r>
      <w:r w:rsidRPr="006E0DBA" w:rsidR="000900C3">
        <w:t xml:space="preserve">Als onderdeel hiervan </w:t>
      </w:r>
      <w:r w:rsidR="005A2E38">
        <w:t xml:space="preserve">wordt </w:t>
      </w:r>
      <w:r w:rsidRPr="006E0DBA" w:rsidR="000900C3">
        <w:t xml:space="preserve">voor de geselecteerde dossiers </w:t>
      </w:r>
      <w:r w:rsidRPr="006E0DBA" w:rsidR="000900C3">
        <w:rPr>
          <w:rFonts w:cs="Arial"/>
          <w:color w:val="auto"/>
          <w:shd w:val="clear" w:color="auto" w:fill="FFFFFF"/>
        </w:rPr>
        <w:t>(</w:t>
      </w:r>
      <w:r w:rsidRPr="006E0DBA" w:rsidR="000900C3">
        <w:t xml:space="preserve">50 in totaal) </w:t>
      </w:r>
      <w:r w:rsidR="005A2E38">
        <w:t xml:space="preserve">gerapporteerd over </w:t>
      </w:r>
      <w:r w:rsidRPr="006E0DBA" w:rsidR="000900C3">
        <w:t xml:space="preserve">het gevolgde herstelproces, de gerealiseerde behandeltijden </w:t>
      </w:r>
      <w:r w:rsidRPr="006E0DBA" w:rsidR="000900C3">
        <w:rPr>
          <w:rFonts w:cs="Arial"/>
          <w:color w:val="auto"/>
          <w:shd w:val="clear" w:color="auto" w:fill="FFFFFF"/>
        </w:rPr>
        <w:t xml:space="preserve">per onderdeel van het herstelproces en de eventuele belemmerende factoren om tot een tijdige afhandeling te komen. </w:t>
      </w:r>
      <w:r w:rsidR="005A2E38">
        <w:rPr>
          <w:rFonts w:cs="Arial"/>
          <w:color w:val="auto"/>
          <w:shd w:val="clear" w:color="auto" w:fill="FFFFFF"/>
        </w:rPr>
        <w:t xml:space="preserve">De </w:t>
      </w:r>
      <w:r w:rsidRPr="006E0DBA" w:rsidR="000900C3">
        <w:rPr>
          <w:rFonts w:cs="Arial"/>
          <w:color w:val="auto"/>
          <w:shd w:val="clear" w:color="auto" w:fill="FFFFFF"/>
        </w:rPr>
        <w:t xml:space="preserve">bevindingen </w:t>
      </w:r>
      <w:r w:rsidR="005A2E38">
        <w:rPr>
          <w:rFonts w:cs="Arial"/>
          <w:color w:val="auto"/>
          <w:shd w:val="clear" w:color="auto" w:fill="FFFFFF"/>
        </w:rPr>
        <w:t xml:space="preserve">worden </w:t>
      </w:r>
      <w:r w:rsidRPr="006E0DBA" w:rsidR="000900C3">
        <w:rPr>
          <w:rFonts w:cs="Arial"/>
          <w:color w:val="auto"/>
          <w:shd w:val="clear" w:color="auto" w:fill="FFFFFF"/>
        </w:rPr>
        <w:t>terug</w:t>
      </w:r>
      <w:r w:rsidR="005A2E38">
        <w:rPr>
          <w:rFonts w:cs="Arial"/>
          <w:color w:val="auto"/>
          <w:shd w:val="clear" w:color="auto" w:fill="FFFFFF"/>
        </w:rPr>
        <w:t>gelegd</w:t>
      </w:r>
      <w:r w:rsidRPr="006E0DBA" w:rsidR="000900C3">
        <w:rPr>
          <w:rFonts w:cs="Arial"/>
          <w:color w:val="auto"/>
          <w:shd w:val="clear" w:color="auto" w:fill="FFFFFF"/>
        </w:rPr>
        <w:t xml:space="preserve"> bij </w:t>
      </w:r>
      <w:r w:rsidR="005A2E38">
        <w:rPr>
          <w:rFonts w:cs="Arial"/>
          <w:color w:val="auto"/>
          <w:shd w:val="clear" w:color="auto" w:fill="FFFFFF"/>
        </w:rPr>
        <w:t xml:space="preserve">de </w:t>
      </w:r>
      <w:r w:rsidRPr="006E0DBA" w:rsidR="000900C3">
        <w:rPr>
          <w:rFonts w:cs="Arial"/>
          <w:color w:val="auto"/>
          <w:shd w:val="clear" w:color="auto" w:fill="FFFFFF"/>
        </w:rPr>
        <w:t xml:space="preserve">betrokken organisatieonderdelen (in ieder geval de Uitvoeringsorganisatie Herstel Toeslagen en de Commissie Werkelijke Schade) voor </w:t>
      </w:r>
      <w:r w:rsidR="00F507AC">
        <w:rPr>
          <w:rFonts w:cs="Arial"/>
          <w:color w:val="auto"/>
          <w:shd w:val="clear" w:color="auto" w:fill="FFFFFF"/>
        </w:rPr>
        <w:t>feitelijk</w:t>
      </w:r>
      <w:r w:rsidR="005A2E38">
        <w:rPr>
          <w:rFonts w:cs="Arial"/>
          <w:color w:val="auto"/>
          <w:shd w:val="clear" w:color="auto" w:fill="FFFFFF"/>
        </w:rPr>
        <w:t xml:space="preserve"> </w:t>
      </w:r>
      <w:r w:rsidRPr="006E0DBA" w:rsidR="000900C3">
        <w:rPr>
          <w:rFonts w:cs="Arial"/>
          <w:color w:val="auto"/>
          <w:shd w:val="clear" w:color="auto" w:fill="FFFFFF"/>
        </w:rPr>
        <w:t>hoor-</w:t>
      </w:r>
      <w:r>
        <w:rPr>
          <w:rFonts w:cs="Arial"/>
          <w:color w:val="auto"/>
          <w:shd w:val="clear" w:color="auto" w:fill="FFFFFF"/>
        </w:rPr>
        <w:t xml:space="preserve"> en </w:t>
      </w:r>
      <w:r w:rsidRPr="006E0DBA" w:rsidR="000900C3">
        <w:rPr>
          <w:rFonts w:cs="Arial"/>
          <w:color w:val="auto"/>
          <w:shd w:val="clear" w:color="auto" w:fill="FFFFFF"/>
        </w:rPr>
        <w:t>wederhoor</w:t>
      </w:r>
      <w:r w:rsidR="005A2E38">
        <w:rPr>
          <w:rFonts w:cs="Arial"/>
          <w:color w:val="auto"/>
          <w:shd w:val="clear" w:color="auto" w:fill="FFFFFF"/>
        </w:rPr>
        <w:t>.</w:t>
      </w:r>
      <w:r w:rsidRPr="006E0DBA" w:rsidR="000900C3">
        <w:rPr>
          <w:rFonts w:cs="Arial"/>
          <w:color w:val="auto"/>
          <w:shd w:val="clear" w:color="auto" w:fill="FFFFFF"/>
        </w:rPr>
        <w:t xml:space="preserve"> </w:t>
      </w:r>
    </w:p>
    <w:p w:rsidRPr="00300A09" w:rsidR="000900C3" w:rsidP="000900C3" w:rsidRDefault="000900C3" w14:paraId="60360E91" w14:textId="77777777">
      <w:pPr>
        <w:rPr>
          <w:highlight w:val="yellow"/>
        </w:rPr>
      </w:pPr>
    </w:p>
    <w:p w:rsidR="000900C3" w:rsidP="007644F0" w:rsidRDefault="000900C3" w14:paraId="3DDB910C" w14:textId="3426D954">
      <w:r w:rsidRPr="005049CA">
        <w:t>Vervolgens rapporte</w:t>
      </w:r>
      <w:r w:rsidR="00B63DFE">
        <w:t xml:space="preserve">ert de ADR </w:t>
      </w:r>
      <w:r w:rsidRPr="005049CA">
        <w:t>de afgestemde feitelijke bevindingen en analyse aan de opdrachtgever</w:t>
      </w:r>
      <w:r w:rsidR="00B63DFE">
        <w:t xml:space="preserve"> (</w:t>
      </w:r>
      <w:r w:rsidR="0094686D">
        <w:t xml:space="preserve">Bij voorkeur </w:t>
      </w:r>
      <w:r w:rsidR="00B63DFE">
        <w:t xml:space="preserve">de Inspecteur-Generaal van </w:t>
      </w:r>
      <w:r w:rsidR="00B63DFE">
        <w:rPr>
          <w:shd w:val="clear" w:color="auto" w:fill="FFFFFF"/>
        </w:rPr>
        <w:t>de </w:t>
      </w:r>
      <w:r w:rsidR="00B63DFE">
        <w:rPr>
          <w:rStyle w:val="Nadruk"/>
          <w:i w:val="0"/>
          <w:iCs w:val="0"/>
          <w:shd w:val="clear" w:color="auto" w:fill="FFFFFF"/>
        </w:rPr>
        <w:t>Inspectie</w:t>
      </w:r>
      <w:r w:rsidR="00B63DFE">
        <w:rPr>
          <w:shd w:val="clear" w:color="auto" w:fill="FFFFFF"/>
        </w:rPr>
        <w:t> Belastingen, Toeslagen en Douane)</w:t>
      </w:r>
      <w:r w:rsidRPr="005049CA">
        <w:t>. De opdrachtgever kan deze</w:t>
      </w:r>
      <w:r w:rsidR="00F507AC">
        <w:t xml:space="preserve"> daarna</w:t>
      </w:r>
      <w:r w:rsidR="007644F0">
        <w:t xml:space="preserve">, in lijn met de gebruikelijke werkwijze van de ADR, </w:t>
      </w:r>
      <w:r w:rsidRPr="005049CA">
        <w:t xml:space="preserve">in ongewijzigde vorm ter beschikking stellen aan de commissie </w:t>
      </w:r>
      <w:r w:rsidR="003A2C87">
        <w:t xml:space="preserve">voor </w:t>
      </w:r>
      <w:r w:rsidRPr="005049CA">
        <w:t xml:space="preserve">Financiën en betrokken organisaties in het herstelproces. </w:t>
      </w:r>
    </w:p>
    <w:p w:rsidRPr="000900C3" w:rsidR="000900C3" w:rsidP="000900C3" w:rsidRDefault="000900C3" w14:paraId="4BAA7F87" w14:textId="69D99D75"/>
    <w:sectPr w:rsidRPr="000900C3" w:rsidR="000900C3">
      <w:headerReference w:type="default" r:id="rId12"/>
      <w:headerReference w:type="first" r:id="rId13"/>
      <w:pgSz w:w="11905" w:h="16837"/>
      <w:pgMar w:top="3231" w:right="1700" w:bottom="1417" w:left="2211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DCDF8" w14:textId="77777777" w:rsidR="00501F0B" w:rsidRDefault="00501F0B">
      <w:pPr>
        <w:spacing w:line="240" w:lineRule="auto"/>
      </w:pPr>
      <w:r>
        <w:separator/>
      </w:r>
    </w:p>
  </w:endnote>
  <w:endnote w:type="continuationSeparator" w:id="0">
    <w:p w14:paraId="78E842DB" w14:textId="77777777" w:rsidR="00501F0B" w:rsidRDefault="00501F0B">
      <w:pPr>
        <w:spacing w:line="240" w:lineRule="auto"/>
      </w:pPr>
      <w:r>
        <w:continuationSeparator/>
      </w:r>
    </w:p>
  </w:endnote>
  <w:endnote w:type="continuationNotice" w:id="1">
    <w:p w14:paraId="6C1EB2B1" w14:textId="77777777" w:rsidR="00501F0B" w:rsidRDefault="00501F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jksoverheidSansText">
    <w:altName w:val="RijksoverheidSansT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2A898" w14:textId="77777777" w:rsidR="00501F0B" w:rsidRDefault="00501F0B">
      <w:pPr>
        <w:spacing w:line="240" w:lineRule="auto"/>
      </w:pPr>
      <w:r>
        <w:separator/>
      </w:r>
    </w:p>
  </w:footnote>
  <w:footnote w:type="continuationSeparator" w:id="0">
    <w:p w14:paraId="043E14A5" w14:textId="77777777" w:rsidR="00501F0B" w:rsidRDefault="00501F0B">
      <w:pPr>
        <w:spacing w:line="240" w:lineRule="auto"/>
      </w:pPr>
      <w:r>
        <w:continuationSeparator/>
      </w:r>
    </w:p>
  </w:footnote>
  <w:footnote w:type="continuationNotice" w:id="1">
    <w:p w14:paraId="1D59510B" w14:textId="77777777" w:rsidR="00501F0B" w:rsidRDefault="00501F0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3BB65" w14:textId="37087A41" w:rsidR="00501F0B" w:rsidRDefault="00501F0B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4152EF3" wp14:editId="5B46E2C8">
              <wp:simplePos x="0" y="0"/>
              <wp:positionH relativeFrom="page">
                <wp:posOffset>1403985</wp:posOffset>
              </wp:positionH>
              <wp:positionV relativeFrom="page">
                <wp:posOffset>9935845</wp:posOffset>
              </wp:positionV>
              <wp:extent cx="5076190" cy="180975"/>
              <wp:effectExtent l="0" t="0" r="0" b="0"/>
              <wp:wrapNone/>
              <wp:docPr id="2" name="0c1ec8dc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7619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AA15C5" w14:textId="77777777" w:rsidR="00501F0B" w:rsidRDefault="00501F0B">
                          <w:pPr>
                            <w:pStyle w:val="Standaard65"/>
                          </w:pPr>
                          <w:r>
                            <w:t>Deze notitie is uitsluitend bestemd voor intern gebruik door de leden.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4152EF3" id="_x0000_t202" coordsize="21600,21600" o:spt="202" path="m,l,21600r21600,l21600,xe">
              <v:stroke joinstyle="miter"/>
              <v:path gradientshapeok="t" o:connecttype="rect"/>
            </v:shapetype>
            <v:shape id="0c1ec8dc-b7b7-11ea-8943-0242ac130003" o:spid="_x0000_s1026" type="#_x0000_t202" style="position:absolute;margin-left:110.55pt;margin-top:782.35pt;width:399.7pt;height:14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" filled="f" stroked="f">
              <v:textbox inset="0,0,0,0">
                <w:txbxContent>
                  <w:p w14:paraId="2EAA15C5" w14:textId="77777777" w:rsidR="00501F0B" w:rsidRDefault="00501F0B">
                    <w:pPr>
                      <w:pStyle w:val="Standaard65"/>
                    </w:pPr>
                    <w:r>
                      <w:t>Deze notitie is uitsluitend bestemd voor intern gebruik door de leden.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0" locked="1" layoutInCell="1" allowOverlap="1" wp14:anchorId="37FEE78B" wp14:editId="490587A7">
              <wp:simplePos x="0" y="0"/>
              <wp:positionH relativeFrom="page">
                <wp:posOffset>1403985</wp:posOffset>
              </wp:positionH>
              <wp:positionV relativeFrom="page">
                <wp:posOffset>10223500</wp:posOffset>
              </wp:positionV>
              <wp:extent cx="5086350" cy="189865"/>
              <wp:effectExtent l="0" t="0" r="0" b="0"/>
              <wp:wrapNone/>
              <wp:docPr id="3" name="0c1ed206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00317C" w14:textId="144EB0FE" w:rsidR="00501F0B" w:rsidRDefault="00501F0B">
                          <w:pPr>
                            <w:pStyle w:val="Standaard65rechtsuitgelijnd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7236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7236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7FEE78B" id="_x0000_t202" coordsize="21600,21600" o:spt="202" path="m,l,21600r21600,l21600,xe">
              <v:stroke joinstyle="miter"/>
              <v:path gradientshapeok="t" o:connecttype="rect"/>
            </v:shapetype>
            <v:shape id="0c1ed206-b7b7-11ea-8943-0242ac130003" o:spid="_x0000_s1027" type="#_x0000_t202" style="position:absolute;margin-left:110.55pt;margin-top:805pt;width:400.5pt;height:14.95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" filled="f" stroked="f">
              <v:textbox inset="0,0,0,0">
                <w:txbxContent>
                  <w:p w14:paraId="2000317C" w14:textId="144EB0FE" w:rsidR="00501F0B" w:rsidRDefault="00501F0B">
                    <w:pPr>
                      <w:pStyle w:val="Standaard65rechtsuitgelijnd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7236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7236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D4AA3" w14:textId="642064A9" w:rsidR="00501F0B" w:rsidRDefault="00501F0B">
    <w:pPr>
      <w:spacing w:after="639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5A573146" wp14:editId="49C2A01B">
              <wp:simplePos x="0" y="0"/>
              <wp:positionH relativeFrom="page">
                <wp:posOffset>626110</wp:posOffset>
              </wp:positionH>
              <wp:positionV relativeFrom="page">
                <wp:posOffset>374015</wp:posOffset>
              </wp:positionV>
              <wp:extent cx="431800" cy="1238250"/>
              <wp:effectExtent l="0" t="0" r="0" b="0"/>
              <wp:wrapNone/>
              <wp:docPr id="7" name="0c1ec766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800" cy="1238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829C72" w14:textId="77777777" w:rsidR="00501F0B" w:rsidRDefault="00501F0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417813" wp14:editId="0CA81ED6">
                                <wp:extent cx="431800" cy="860559"/>
                                <wp:effectExtent l="0" t="0" r="0" b="0"/>
                                <wp:docPr id="8" name="Beel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Beel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8605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A573146" id="_x0000_t202" coordsize="21600,21600" o:spt="202" path="m,l,21600r21600,l21600,xe">
              <v:stroke joinstyle="miter"/>
              <v:path gradientshapeok="t" o:connecttype="rect"/>
            </v:shapetype>
            <v:shape id="0c1ec766-b7b7-11ea-8943-0242ac130003" o:spid="_x0000_s1028" type="#_x0000_t202" style="position:absolute;margin-left:49.3pt;margin-top:29.45pt;width:34pt;height:97.5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" filled="f" stroked="f">
              <v:textbox inset="0,0,0,0">
                <w:txbxContent>
                  <w:p w14:paraId="38829C72" w14:textId="77777777" w:rsidR="00501F0B" w:rsidRDefault="00501F0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A417813" wp14:editId="0CA81ED6">
                          <wp:extent cx="431800" cy="860559"/>
                          <wp:effectExtent l="0" t="0" r="0" b="0"/>
                          <wp:docPr id="8" name="Beel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Beel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8605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470FB1E0" wp14:editId="4027B6DE">
              <wp:simplePos x="0" y="0"/>
              <wp:positionH relativeFrom="page">
                <wp:posOffset>1079500</wp:posOffset>
              </wp:positionH>
              <wp:positionV relativeFrom="page">
                <wp:posOffset>374015</wp:posOffset>
              </wp:positionV>
              <wp:extent cx="3070225" cy="1238250"/>
              <wp:effectExtent l="0" t="0" r="0" b="0"/>
              <wp:wrapNone/>
              <wp:docPr id="9" name="0c1ec7be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0225" cy="1238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F26C41" w14:textId="77777777" w:rsidR="00501F0B" w:rsidRDefault="00501F0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B3B87B" wp14:editId="11B91E21">
                                <wp:extent cx="3070225" cy="1238284"/>
                                <wp:effectExtent l="0" t="0" r="0" b="0"/>
                                <wp:docPr id="10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Woordmer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70225" cy="12382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0FB1E0" id="0c1ec7be-b7b7-11ea-8943-0242ac130003" o:spid="_x0000_s1032" type="#_x0000_t202" style="position:absolute;margin-left:85pt;margin-top:29.45pt;width:241.75pt;height:97.5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" filled="f" stroked="f">
              <v:textbox inset="0,0,0,0">
                <w:txbxContent>
                  <w:p w14:paraId="14F26C41" w14:textId="77777777" w:rsidR="00501F0B" w:rsidRDefault="00501F0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8B3B87B" wp14:editId="11B91E21">
                          <wp:extent cx="3070225" cy="1238284"/>
                          <wp:effectExtent l="0" t="0" r="0" b="0"/>
                          <wp:docPr id="10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Woordmerk"/>
                                  <pic:cNvPicPr/>
                                </pic:nvPicPr>
                                <pic:blipFill>
                                  <a:blip r:embed="rId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70225" cy="12382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7" behindDoc="0" locked="1" layoutInCell="1" allowOverlap="1" wp14:anchorId="4E9F29FB" wp14:editId="4B1A5906">
              <wp:simplePos x="0" y="0"/>
              <wp:positionH relativeFrom="page">
                <wp:posOffset>1403985</wp:posOffset>
              </wp:positionH>
              <wp:positionV relativeFrom="page">
                <wp:posOffset>9935845</wp:posOffset>
              </wp:positionV>
              <wp:extent cx="5086350" cy="189865"/>
              <wp:effectExtent l="0" t="0" r="0" b="0"/>
              <wp:wrapNone/>
              <wp:docPr id="11" name="0c1ed141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7435F8" w14:textId="77777777" w:rsidR="00501F0B" w:rsidRDefault="00501F0B">
                          <w:pPr>
                            <w:pStyle w:val="Standaard65"/>
                          </w:pPr>
                          <w:r>
                            <w:t>Deze notitie is uitsluitend bestemd voor intern gebruik door de leden.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9F29FB" id="0c1ed141-b7b7-11ea-8943-0242ac130003" o:spid="_x0000_s1033" type="#_x0000_t202" style="position:absolute;margin-left:110.55pt;margin-top:782.35pt;width:400.5pt;height:14.95pt;z-index:2516582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" filled="f" stroked="f">
              <v:textbox inset="0,0,0,0">
                <w:txbxContent>
                  <w:p w14:paraId="4A7435F8" w14:textId="77777777" w:rsidR="00501F0B" w:rsidRDefault="00501F0B">
                    <w:pPr>
                      <w:pStyle w:val="Standaard65"/>
                    </w:pPr>
                    <w:r>
                      <w:t>Deze notitie is uitsluitend bestemd voor intern gebruik door de leden.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4CD62906" wp14:editId="4EF0AFF5">
              <wp:simplePos x="0" y="0"/>
              <wp:positionH relativeFrom="page">
                <wp:posOffset>1403985</wp:posOffset>
              </wp:positionH>
              <wp:positionV relativeFrom="page">
                <wp:posOffset>10223500</wp:posOffset>
              </wp:positionV>
              <wp:extent cx="5086350" cy="189865"/>
              <wp:effectExtent l="0" t="0" r="0" b="0"/>
              <wp:wrapNone/>
              <wp:docPr id="12" name="0c1ed168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513249" w14:textId="2E653601" w:rsidR="00501F0B" w:rsidRDefault="00501F0B">
                          <w:pPr>
                            <w:pStyle w:val="Standaard65rechtsuitgelijnd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7236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7236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D62906" id="0c1ed168-b7b7-11ea-8943-0242ac130003" o:spid="_x0000_s1031" type="#_x0000_t202" style="position:absolute;margin-left:110.55pt;margin-top:805pt;width:400.5pt;height:14.95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" filled="f" stroked="f">
              <v:textbox inset="0,0,0,0">
                <w:txbxContent>
                  <w:p w14:paraId="37513249" w14:textId="2E653601" w:rsidR="00501F0B" w:rsidRDefault="00501F0B">
                    <w:pPr>
                      <w:pStyle w:val="Standaard65rechtsuitgelijnd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7236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7236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563F91"/>
    <w:multiLevelType w:val="multilevel"/>
    <w:tmpl w:val="A192638A"/>
    <w:name w:val="Onderzoeksrapport Koppen"/>
    <w:lvl w:ilvl="0">
      <w:start w:val="1"/>
      <w:numFmt w:val="decimal"/>
      <w:pStyle w:val="RapportKop1"/>
      <w:lvlText w:val="%1"/>
      <w:lvlJc w:val="left"/>
      <w:pPr>
        <w:ind w:left="560" w:hanging="560"/>
      </w:pPr>
    </w:lvl>
    <w:lvl w:ilvl="1">
      <w:start w:val="1"/>
      <w:numFmt w:val="decimal"/>
      <w:pStyle w:val="RapportKop2"/>
      <w:lvlText w:val="%1.%2"/>
      <w:lvlJc w:val="left"/>
      <w:pPr>
        <w:ind w:left="560" w:hanging="560"/>
      </w:pPr>
    </w:lvl>
    <w:lvl w:ilvl="2">
      <w:start w:val="1"/>
      <w:numFmt w:val="decimal"/>
      <w:pStyle w:val="RapportKop3"/>
      <w:lvlText w:val="%1.%2.%3"/>
      <w:lvlJc w:val="left"/>
      <w:pPr>
        <w:ind w:left="640" w:hanging="64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8F20CEA"/>
    <w:multiLevelType w:val="multilevel"/>
    <w:tmpl w:val="07BF7189"/>
    <w:name w:val="Notitie Commissie - Nummering"/>
    <w:lvl w:ilvl="0">
      <w:start w:val="1"/>
      <w:numFmt w:val="decimal"/>
      <w:pStyle w:val="Stafnotitiekop1"/>
      <w:lvlText w:val="%1"/>
      <w:lvlJc w:val="left"/>
      <w:pPr>
        <w:ind w:left="680" w:hanging="680"/>
      </w:pPr>
    </w:lvl>
    <w:lvl w:ilvl="1">
      <w:start w:val="1"/>
      <w:numFmt w:val="decimal"/>
      <w:pStyle w:val="Stafnotitiekop2"/>
      <w:lvlText w:val="%1.%2"/>
      <w:lvlJc w:val="left"/>
      <w:pPr>
        <w:ind w:left="680" w:hanging="680"/>
      </w:pPr>
    </w:lvl>
    <w:lvl w:ilvl="2">
      <w:start w:val="1"/>
      <w:numFmt w:val="decimal"/>
      <w:pStyle w:val="Stafnotitiekop3"/>
      <w:lvlText w:val="%1.%2.%3"/>
      <w:lvlJc w:val="left"/>
      <w:pPr>
        <w:ind w:left="680" w:hanging="68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70E8BFE"/>
    <w:multiLevelType w:val="multilevel"/>
    <w:tmpl w:val="7B1F421F"/>
    <w:name w:val="Nummering agendapunt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E1F589D"/>
    <w:multiLevelType w:val="multilevel"/>
    <w:tmpl w:val="51D1DE12"/>
    <w:name w:val="Genummerde lijst"/>
    <w:lvl w:ilvl="0">
      <w:start w:val="1"/>
      <w:numFmt w:val="decimal"/>
      <w:pStyle w:val="Genummerdelijs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D1422652"/>
    <w:multiLevelType w:val="multilevel"/>
    <w:tmpl w:val="47BD3A8B"/>
    <w:name w:val="Notitie-Nummering"/>
    <w:lvl w:ilvl="0">
      <w:start w:val="1"/>
      <w:numFmt w:val="decimal"/>
      <w:pStyle w:val="NotitieKop1"/>
      <w:lvlText w:val="%1"/>
      <w:lvlJc w:val="left"/>
      <w:pPr>
        <w:ind w:left="680" w:hanging="680"/>
      </w:pPr>
    </w:lvl>
    <w:lvl w:ilvl="1">
      <w:start w:val="1"/>
      <w:numFmt w:val="decimal"/>
      <w:pStyle w:val="NotitieKop2"/>
      <w:lvlText w:val="%1.%2"/>
      <w:lvlJc w:val="left"/>
      <w:pPr>
        <w:ind w:left="680" w:hanging="680"/>
      </w:pPr>
    </w:lvl>
    <w:lvl w:ilvl="2">
      <w:start w:val="1"/>
      <w:numFmt w:val="decimal"/>
      <w:pStyle w:val="NotitieKop3"/>
      <w:lvlText w:val="%1.%2.%3"/>
      <w:lvlJc w:val="left"/>
      <w:pPr>
        <w:ind w:left="680" w:hanging="68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EBF98A0"/>
    <w:multiLevelType w:val="multilevel"/>
    <w:tmpl w:val="23F8328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114262D"/>
    <w:multiLevelType w:val="multilevel"/>
    <w:tmpl w:val="3C561418"/>
    <w:name w:val="Lijst met opsommingstekens"/>
    <w:lvl w:ilvl="0">
      <w:start w:val="1"/>
      <w:numFmt w:val="bullet"/>
      <w:pStyle w:val="Lijstmetopsommingstekens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2DE3FA5"/>
    <w:multiLevelType w:val="hybridMultilevel"/>
    <w:tmpl w:val="442A79B6"/>
    <w:lvl w:ilvl="0" w:tplc="B4D601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8D6947"/>
    <w:multiLevelType w:val="hybridMultilevel"/>
    <w:tmpl w:val="64A8EF38"/>
    <w:lvl w:ilvl="0" w:tplc="EE34043A">
      <w:numFmt w:val="bullet"/>
      <w:lvlText w:val="-"/>
      <w:lvlJc w:val="left"/>
      <w:pPr>
        <w:ind w:left="36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CD4461F"/>
    <w:multiLevelType w:val="hybridMultilevel"/>
    <w:tmpl w:val="E9FAD0C2"/>
    <w:lvl w:ilvl="0" w:tplc="483CA98E">
      <w:start w:val="1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3942D7"/>
    <w:multiLevelType w:val="hybridMultilevel"/>
    <w:tmpl w:val="D29073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177CBF"/>
    <w:multiLevelType w:val="hybridMultilevel"/>
    <w:tmpl w:val="1422A84A"/>
    <w:lvl w:ilvl="0" w:tplc="CAB05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646DE"/>
    <w:multiLevelType w:val="hybridMultilevel"/>
    <w:tmpl w:val="4A76FAA8"/>
    <w:lvl w:ilvl="0" w:tplc="30189276">
      <w:start w:val="14"/>
      <w:numFmt w:val="bullet"/>
      <w:lvlText w:val="-"/>
      <w:lvlJc w:val="left"/>
      <w:pPr>
        <w:ind w:left="36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FE3299"/>
    <w:multiLevelType w:val="hybridMultilevel"/>
    <w:tmpl w:val="B98A83FE"/>
    <w:lvl w:ilvl="0" w:tplc="107498C8">
      <w:numFmt w:val="bullet"/>
      <w:lvlText w:val="-"/>
      <w:lvlJc w:val="left"/>
      <w:pPr>
        <w:ind w:left="36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BC741C"/>
    <w:multiLevelType w:val="hybridMultilevel"/>
    <w:tmpl w:val="B4304922"/>
    <w:lvl w:ilvl="0" w:tplc="E112F26C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8C6D2C"/>
    <w:multiLevelType w:val="multilevel"/>
    <w:tmpl w:val="1491C284"/>
    <w:name w:val="Verslag_nummering"/>
    <w:lvl w:ilvl="0">
      <w:start w:val="1"/>
      <w:numFmt w:val="decimal"/>
      <w:pStyle w:val="Verslagpunten"/>
      <w:lvlText w:val="%1. "/>
      <w:lvlJc w:val="left"/>
      <w:pPr>
        <w:ind w:left="140" w:hanging="1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EE7148"/>
    <w:multiLevelType w:val="hybridMultilevel"/>
    <w:tmpl w:val="D0ACCC78"/>
    <w:lvl w:ilvl="0" w:tplc="94261EDA">
      <w:numFmt w:val="bullet"/>
      <w:lvlText w:val="-"/>
      <w:lvlJc w:val="left"/>
      <w:pPr>
        <w:ind w:left="360" w:hanging="360"/>
      </w:pPr>
      <w:rPr>
        <w:rFonts w:ascii="Verdana" w:eastAsia="DejaVu Sans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C56B7A"/>
    <w:multiLevelType w:val="hybridMultilevel"/>
    <w:tmpl w:val="E9340114"/>
    <w:lvl w:ilvl="0" w:tplc="4FEEBCAE">
      <w:numFmt w:val="bullet"/>
      <w:lvlText w:val="-"/>
      <w:lvlJc w:val="left"/>
      <w:pPr>
        <w:ind w:left="360" w:hanging="360"/>
      </w:pPr>
      <w:rPr>
        <w:rFonts w:ascii="Verdana" w:eastAsia="DejaVu Sans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FB6EE2"/>
    <w:multiLevelType w:val="hybridMultilevel"/>
    <w:tmpl w:val="AF78FBCA"/>
    <w:lvl w:ilvl="0" w:tplc="6A8E49DA">
      <w:numFmt w:val="bullet"/>
      <w:lvlText w:val="-"/>
      <w:lvlJc w:val="left"/>
      <w:pPr>
        <w:ind w:left="360" w:hanging="360"/>
      </w:pPr>
      <w:rPr>
        <w:rFonts w:ascii="Verdana" w:eastAsia="DejaVu Sans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461554"/>
    <w:multiLevelType w:val="hybridMultilevel"/>
    <w:tmpl w:val="B2804C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4304D"/>
    <w:multiLevelType w:val="hybridMultilevel"/>
    <w:tmpl w:val="8834AD92"/>
    <w:lvl w:ilvl="0" w:tplc="78EEA29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32D5AF"/>
    <w:multiLevelType w:val="multilevel"/>
    <w:tmpl w:val="B1BD4977"/>
    <w:name w:val="Presidium Itemnummering"/>
    <w:lvl w:ilvl="0">
      <w:start w:val="1"/>
      <w:numFmt w:val="decimal"/>
      <w:pStyle w:val="Presidium10ptkoppenvet"/>
      <w:lvlText w:val="%1."/>
      <w:lvlJc w:val="left"/>
      <w:pPr>
        <w:ind w:left="680" w:hanging="6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0903D7B"/>
    <w:multiLevelType w:val="hybridMultilevel"/>
    <w:tmpl w:val="D13A4E0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2D06BD"/>
    <w:multiLevelType w:val="hybridMultilevel"/>
    <w:tmpl w:val="78DAD4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2281A"/>
    <w:multiLevelType w:val="hybridMultilevel"/>
    <w:tmpl w:val="7292A7DC"/>
    <w:lvl w:ilvl="0" w:tplc="D984576E">
      <w:numFmt w:val="bullet"/>
      <w:lvlText w:val="-"/>
      <w:lvlJc w:val="left"/>
      <w:pPr>
        <w:ind w:left="360" w:hanging="360"/>
      </w:pPr>
      <w:rPr>
        <w:rFonts w:ascii="Verdana" w:eastAsia="DejaVu Sans" w:hAnsi="Verdana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63C3C"/>
    <w:multiLevelType w:val="multilevel"/>
    <w:tmpl w:val="36452CFD"/>
    <w:name w:val="Agendapunten_nummering"/>
    <w:lvl w:ilvl="0">
      <w:start w:val="1"/>
      <w:numFmt w:val="decimal"/>
      <w:pStyle w:val="Agendapunten"/>
      <w:lvlText w:val="%1."/>
      <w:lvlJc w:val="left"/>
      <w:pPr>
        <w:ind w:left="480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F00934"/>
    <w:multiLevelType w:val="hybridMultilevel"/>
    <w:tmpl w:val="C09EF0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E2718"/>
    <w:multiLevelType w:val="hybridMultilevel"/>
    <w:tmpl w:val="F6F0075E"/>
    <w:lvl w:ilvl="0" w:tplc="78EEA29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DF72C7"/>
    <w:multiLevelType w:val="hybridMultilevel"/>
    <w:tmpl w:val="327AC0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67DB1"/>
    <w:multiLevelType w:val="hybridMultilevel"/>
    <w:tmpl w:val="6EB6A55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860667"/>
    <w:multiLevelType w:val="hybridMultilevel"/>
    <w:tmpl w:val="3B9C56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4"/>
  </w:num>
  <w:num w:numId="4">
    <w:abstractNumId w:val="0"/>
  </w:num>
  <w:num w:numId="5">
    <w:abstractNumId w:val="21"/>
  </w:num>
  <w:num w:numId="6">
    <w:abstractNumId w:val="5"/>
  </w:num>
  <w:num w:numId="7">
    <w:abstractNumId w:val="15"/>
  </w:num>
  <w:num w:numId="8">
    <w:abstractNumId w:val="3"/>
  </w:num>
  <w:num w:numId="9">
    <w:abstractNumId w:val="6"/>
  </w:num>
  <w:num w:numId="10">
    <w:abstractNumId w:val="13"/>
  </w:num>
  <w:num w:numId="11">
    <w:abstractNumId w:val="22"/>
  </w:num>
  <w:num w:numId="12">
    <w:abstractNumId w:val="12"/>
  </w:num>
  <w:num w:numId="13">
    <w:abstractNumId w:val="9"/>
  </w:num>
  <w:num w:numId="14">
    <w:abstractNumId w:val="9"/>
  </w:num>
  <w:num w:numId="15">
    <w:abstractNumId w:val="23"/>
  </w:num>
  <w:num w:numId="16">
    <w:abstractNumId w:val="10"/>
  </w:num>
  <w:num w:numId="17">
    <w:abstractNumId w:val="29"/>
  </w:num>
  <w:num w:numId="18">
    <w:abstractNumId w:val="7"/>
  </w:num>
  <w:num w:numId="19">
    <w:abstractNumId w:val="19"/>
  </w:num>
  <w:num w:numId="20">
    <w:abstractNumId w:val="8"/>
  </w:num>
  <w:num w:numId="21">
    <w:abstractNumId w:val="28"/>
  </w:num>
  <w:num w:numId="22">
    <w:abstractNumId w:val="14"/>
  </w:num>
  <w:num w:numId="23">
    <w:abstractNumId w:val="27"/>
  </w:num>
  <w:num w:numId="24">
    <w:abstractNumId w:val="20"/>
  </w:num>
  <w:num w:numId="25">
    <w:abstractNumId w:val="16"/>
  </w:num>
  <w:num w:numId="26">
    <w:abstractNumId w:val="24"/>
  </w:num>
  <w:num w:numId="27">
    <w:abstractNumId w:val="11"/>
  </w:num>
  <w:num w:numId="28">
    <w:abstractNumId w:val="30"/>
  </w:num>
  <w:num w:numId="29">
    <w:abstractNumId w:val="26"/>
  </w:num>
  <w:num w:numId="30">
    <w:abstractNumId w:val="18"/>
  </w:num>
  <w:num w:numId="31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761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48"/>
    <w:rsid w:val="00001A48"/>
    <w:rsid w:val="00011A01"/>
    <w:rsid w:val="00016133"/>
    <w:rsid w:val="00031B2D"/>
    <w:rsid w:val="00033D99"/>
    <w:rsid w:val="00040293"/>
    <w:rsid w:val="00044D83"/>
    <w:rsid w:val="00046CC3"/>
    <w:rsid w:val="00051254"/>
    <w:rsid w:val="00066AA9"/>
    <w:rsid w:val="00074B65"/>
    <w:rsid w:val="00076AE0"/>
    <w:rsid w:val="0008087E"/>
    <w:rsid w:val="000843C9"/>
    <w:rsid w:val="000900C3"/>
    <w:rsid w:val="00090A64"/>
    <w:rsid w:val="0009542A"/>
    <w:rsid w:val="0009569E"/>
    <w:rsid w:val="000A3C41"/>
    <w:rsid w:val="000B3CBD"/>
    <w:rsid w:val="000B75F6"/>
    <w:rsid w:val="000C7157"/>
    <w:rsid w:val="000C7834"/>
    <w:rsid w:val="000E134E"/>
    <w:rsid w:val="000E4B16"/>
    <w:rsid w:val="000E5A55"/>
    <w:rsid w:val="000F2A01"/>
    <w:rsid w:val="00104789"/>
    <w:rsid w:val="0010690F"/>
    <w:rsid w:val="00107D2F"/>
    <w:rsid w:val="001101BC"/>
    <w:rsid w:val="00115B5D"/>
    <w:rsid w:val="001178F1"/>
    <w:rsid w:val="00121AE3"/>
    <w:rsid w:val="00122CA2"/>
    <w:rsid w:val="00131444"/>
    <w:rsid w:val="00136A77"/>
    <w:rsid w:val="00143096"/>
    <w:rsid w:val="00143229"/>
    <w:rsid w:val="0014640F"/>
    <w:rsid w:val="00151204"/>
    <w:rsid w:val="0015607C"/>
    <w:rsid w:val="00156E34"/>
    <w:rsid w:val="0016014A"/>
    <w:rsid w:val="00170698"/>
    <w:rsid w:val="00177806"/>
    <w:rsid w:val="0018019C"/>
    <w:rsid w:val="00180AB3"/>
    <w:rsid w:val="00182B10"/>
    <w:rsid w:val="00184121"/>
    <w:rsid w:val="0018724F"/>
    <w:rsid w:val="00187341"/>
    <w:rsid w:val="001875FF"/>
    <w:rsid w:val="00196B75"/>
    <w:rsid w:val="001A0E1C"/>
    <w:rsid w:val="001A2D28"/>
    <w:rsid w:val="001A62E4"/>
    <w:rsid w:val="001B34A2"/>
    <w:rsid w:val="001B5EEE"/>
    <w:rsid w:val="001B73D8"/>
    <w:rsid w:val="001B7509"/>
    <w:rsid w:val="001C01C8"/>
    <w:rsid w:val="001C4039"/>
    <w:rsid w:val="001E09C8"/>
    <w:rsid w:val="001F12E6"/>
    <w:rsid w:val="001F1351"/>
    <w:rsid w:val="001F47F8"/>
    <w:rsid w:val="002014A5"/>
    <w:rsid w:val="002052AD"/>
    <w:rsid w:val="002131B1"/>
    <w:rsid w:val="002214FD"/>
    <w:rsid w:val="00226E73"/>
    <w:rsid w:val="0022708F"/>
    <w:rsid w:val="00236684"/>
    <w:rsid w:val="002416E2"/>
    <w:rsid w:val="00244A1D"/>
    <w:rsid w:val="00245765"/>
    <w:rsid w:val="00245A3C"/>
    <w:rsid w:val="002521BF"/>
    <w:rsid w:val="002536D6"/>
    <w:rsid w:val="00255C1F"/>
    <w:rsid w:val="00264202"/>
    <w:rsid w:val="00274218"/>
    <w:rsid w:val="00284116"/>
    <w:rsid w:val="002927E5"/>
    <w:rsid w:val="002967DC"/>
    <w:rsid w:val="002A0197"/>
    <w:rsid w:val="002A2419"/>
    <w:rsid w:val="002A61CD"/>
    <w:rsid w:val="002B0767"/>
    <w:rsid w:val="002B16E5"/>
    <w:rsid w:val="002B3B1E"/>
    <w:rsid w:val="002B5248"/>
    <w:rsid w:val="002C4377"/>
    <w:rsid w:val="002C54CD"/>
    <w:rsid w:val="002C5961"/>
    <w:rsid w:val="002D1271"/>
    <w:rsid w:val="002D153E"/>
    <w:rsid w:val="002D2ABF"/>
    <w:rsid w:val="002D6735"/>
    <w:rsid w:val="002D721B"/>
    <w:rsid w:val="002E17BA"/>
    <w:rsid w:val="002E549E"/>
    <w:rsid w:val="002F6071"/>
    <w:rsid w:val="00302352"/>
    <w:rsid w:val="0030511A"/>
    <w:rsid w:val="00311E98"/>
    <w:rsid w:val="00321B00"/>
    <w:rsid w:val="00327985"/>
    <w:rsid w:val="0033211A"/>
    <w:rsid w:val="0033431B"/>
    <w:rsid w:val="0033505B"/>
    <w:rsid w:val="00342EF0"/>
    <w:rsid w:val="00343C57"/>
    <w:rsid w:val="00344F90"/>
    <w:rsid w:val="003452E0"/>
    <w:rsid w:val="0035002B"/>
    <w:rsid w:val="00351A8C"/>
    <w:rsid w:val="003624B6"/>
    <w:rsid w:val="00380A46"/>
    <w:rsid w:val="00385CFE"/>
    <w:rsid w:val="0039663B"/>
    <w:rsid w:val="003A2C87"/>
    <w:rsid w:val="003C168B"/>
    <w:rsid w:val="003C64E3"/>
    <w:rsid w:val="003D7225"/>
    <w:rsid w:val="003E0B31"/>
    <w:rsid w:val="003E1244"/>
    <w:rsid w:val="003E3932"/>
    <w:rsid w:val="003E4436"/>
    <w:rsid w:val="003E6229"/>
    <w:rsid w:val="003E6368"/>
    <w:rsid w:val="003E693A"/>
    <w:rsid w:val="003F4709"/>
    <w:rsid w:val="003F4774"/>
    <w:rsid w:val="003F563A"/>
    <w:rsid w:val="004132A2"/>
    <w:rsid w:val="00413471"/>
    <w:rsid w:val="00414AF7"/>
    <w:rsid w:val="00422A0E"/>
    <w:rsid w:val="00423F44"/>
    <w:rsid w:val="004261DC"/>
    <w:rsid w:val="00431579"/>
    <w:rsid w:val="00441E1E"/>
    <w:rsid w:val="0044228A"/>
    <w:rsid w:val="00446FBA"/>
    <w:rsid w:val="00451685"/>
    <w:rsid w:val="004557B2"/>
    <w:rsid w:val="004560A6"/>
    <w:rsid w:val="00467519"/>
    <w:rsid w:val="0047285F"/>
    <w:rsid w:val="00472B99"/>
    <w:rsid w:val="00476F00"/>
    <w:rsid w:val="00491B78"/>
    <w:rsid w:val="00496192"/>
    <w:rsid w:val="004A6E8C"/>
    <w:rsid w:val="004B4AD1"/>
    <w:rsid w:val="004D1B13"/>
    <w:rsid w:val="004E769E"/>
    <w:rsid w:val="004E7C75"/>
    <w:rsid w:val="004F24A2"/>
    <w:rsid w:val="004F2719"/>
    <w:rsid w:val="004F4CE1"/>
    <w:rsid w:val="004F5E52"/>
    <w:rsid w:val="00501F0B"/>
    <w:rsid w:val="00502804"/>
    <w:rsid w:val="00510765"/>
    <w:rsid w:val="00520CE6"/>
    <w:rsid w:val="005250D0"/>
    <w:rsid w:val="00527498"/>
    <w:rsid w:val="00537C0E"/>
    <w:rsid w:val="00540B2B"/>
    <w:rsid w:val="00542060"/>
    <w:rsid w:val="00565001"/>
    <w:rsid w:val="0057247F"/>
    <w:rsid w:val="005728D0"/>
    <w:rsid w:val="0057530B"/>
    <w:rsid w:val="00575ABE"/>
    <w:rsid w:val="00575EED"/>
    <w:rsid w:val="005817E6"/>
    <w:rsid w:val="00582A94"/>
    <w:rsid w:val="00594AF1"/>
    <w:rsid w:val="00596701"/>
    <w:rsid w:val="005A03B8"/>
    <w:rsid w:val="005A22EA"/>
    <w:rsid w:val="005A2E38"/>
    <w:rsid w:val="005B0EF8"/>
    <w:rsid w:val="005B1298"/>
    <w:rsid w:val="005B1D18"/>
    <w:rsid w:val="005B590B"/>
    <w:rsid w:val="005B7FDC"/>
    <w:rsid w:val="005C2AB3"/>
    <w:rsid w:val="005C74B9"/>
    <w:rsid w:val="005E328B"/>
    <w:rsid w:val="005E56CC"/>
    <w:rsid w:val="005F7533"/>
    <w:rsid w:val="00602BB5"/>
    <w:rsid w:val="0060745C"/>
    <w:rsid w:val="0061312E"/>
    <w:rsid w:val="00613155"/>
    <w:rsid w:val="00613327"/>
    <w:rsid w:val="00623B71"/>
    <w:rsid w:val="006245E4"/>
    <w:rsid w:val="0064253F"/>
    <w:rsid w:val="00646A60"/>
    <w:rsid w:val="006474C8"/>
    <w:rsid w:val="006475B7"/>
    <w:rsid w:val="00652CCB"/>
    <w:rsid w:val="006536B6"/>
    <w:rsid w:val="0065487C"/>
    <w:rsid w:val="006639BF"/>
    <w:rsid w:val="00666577"/>
    <w:rsid w:val="00666EFD"/>
    <w:rsid w:val="00671FF9"/>
    <w:rsid w:val="006739A3"/>
    <w:rsid w:val="00673F00"/>
    <w:rsid w:val="00682FF8"/>
    <w:rsid w:val="00683733"/>
    <w:rsid w:val="00693E82"/>
    <w:rsid w:val="006A18AD"/>
    <w:rsid w:val="006A2BB3"/>
    <w:rsid w:val="006A2E4F"/>
    <w:rsid w:val="006A46C8"/>
    <w:rsid w:val="006C1803"/>
    <w:rsid w:val="006C47B2"/>
    <w:rsid w:val="006E4355"/>
    <w:rsid w:val="006E5B3E"/>
    <w:rsid w:val="006E7AC5"/>
    <w:rsid w:val="006F07CB"/>
    <w:rsid w:val="006F3A51"/>
    <w:rsid w:val="00700DBB"/>
    <w:rsid w:val="00706D21"/>
    <w:rsid w:val="00713414"/>
    <w:rsid w:val="00716710"/>
    <w:rsid w:val="00716A9E"/>
    <w:rsid w:val="00724532"/>
    <w:rsid w:val="00730255"/>
    <w:rsid w:val="007334EA"/>
    <w:rsid w:val="0073351A"/>
    <w:rsid w:val="00736FCD"/>
    <w:rsid w:val="007460AD"/>
    <w:rsid w:val="00753549"/>
    <w:rsid w:val="00757380"/>
    <w:rsid w:val="007644F0"/>
    <w:rsid w:val="0077236F"/>
    <w:rsid w:val="007751A4"/>
    <w:rsid w:val="007756FA"/>
    <w:rsid w:val="00785025"/>
    <w:rsid w:val="00793204"/>
    <w:rsid w:val="007A03DF"/>
    <w:rsid w:val="007A5ECC"/>
    <w:rsid w:val="007A60C7"/>
    <w:rsid w:val="007A65E6"/>
    <w:rsid w:val="007B78EC"/>
    <w:rsid w:val="007C0A6F"/>
    <w:rsid w:val="007C2294"/>
    <w:rsid w:val="007C45F5"/>
    <w:rsid w:val="007D0429"/>
    <w:rsid w:val="007D2BD5"/>
    <w:rsid w:val="007D4271"/>
    <w:rsid w:val="007D48B4"/>
    <w:rsid w:val="007D5C56"/>
    <w:rsid w:val="007D66D3"/>
    <w:rsid w:val="007E0B6E"/>
    <w:rsid w:val="007F7692"/>
    <w:rsid w:val="00812999"/>
    <w:rsid w:val="00815C65"/>
    <w:rsid w:val="008177B0"/>
    <w:rsid w:val="00827D84"/>
    <w:rsid w:val="00841B93"/>
    <w:rsid w:val="00841F8E"/>
    <w:rsid w:val="008432D1"/>
    <w:rsid w:val="00846FD6"/>
    <w:rsid w:val="008509FA"/>
    <w:rsid w:val="00851354"/>
    <w:rsid w:val="00854821"/>
    <w:rsid w:val="0086292C"/>
    <w:rsid w:val="00863321"/>
    <w:rsid w:val="00880D0C"/>
    <w:rsid w:val="00887511"/>
    <w:rsid w:val="008A5239"/>
    <w:rsid w:val="008A658E"/>
    <w:rsid w:val="008B4C6A"/>
    <w:rsid w:val="008C0B4F"/>
    <w:rsid w:val="008C705E"/>
    <w:rsid w:val="008C7F29"/>
    <w:rsid w:val="008D0E7F"/>
    <w:rsid w:val="008D150F"/>
    <w:rsid w:val="008D39EA"/>
    <w:rsid w:val="008D57A7"/>
    <w:rsid w:val="008D7BF7"/>
    <w:rsid w:val="008F3F78"/>
    <w:rsid w:val="00904ECF"/>
    <w:rsid w:val="00906656"/>
    <w:rsid w:val="00906E9C"/>
    <w:rsid w:val="00921B90"/>
    <w:rsid w:val="00932BD7"/>
    <w:rsid w:val="00942918"/>
    <w:rsid w:val="00944DAF"/>
    <w:rsid w:val="0094686D"/>
    <w:rsid w:val="009479A3"/>
    <w:rsid w:val="0095001A"/>
    <w:rsid w:val="00953D30"/>
    <w:rsid w:val="00955189"/>
    <w:rsid w:val="00962A14"/>
    <w:rsid w:val="00962AF1"/>
    <w:rsid w:val="00966EA8"/>
    <w:rsid w:val="00967773"/>
    <w:rsid w:val="00970757"/>
    <w:rsid w:val="00970AD5"/>
    <w:rsid w:val="0098384B"/>
    <w:rsid w:val="00984376"/>
    <w:rsid w:val="00990421"/>
    <w:rsid w:val="0099686A"/>
    <w:rsid w:val="00997A2C"/>
    <w:rsid w:val="009A40EE"/>
    <w:rsid w:val="009A78E3"/>
    <w:rsid w:val="009B0E0B"/>
    <w:rsid w:val="009B597B"/>
    <w:rsid w:val="009B6C8E"/>
    <w:rsid w:val="009C71A6"/>
    <w:rsid w:val="009D6D5E"/>
    <w:rsid w:val="009E15FC"/>
    <w:rsid w:val="009F1821"/>
    <w:rsid w:val="009F21C4"/>
    <w:rsid w:val="009F3848"/>
    <w:rsid w:val="009F5985"/>
    <w:rsid w:val="009F7D19"/>
    <w:rsid w:val="00A00CCB"/>
    <w:rsid w:val="00A061ED"/>
    <w:rsid w:val="00A06883"/>
    <w:rsid w:val="00A11AE7"/>
    <w:rsid w:val="00A15AC8"/>
    <w:rsid w:val="00A15B09"/>
    <w:rsid w:val="00A20BED"/>
    <w:rsid w:val="00A32B1F"/>
    <w:rsid w:val="00A37B84"/>
    <w:rsid w:val="00A43354"/>
    <w:rsid w:val="00A43629"/>
    <w:rsid w:val="00A52077"/>
    <w:rsid w:val="00A52FD5"/>
    <w:rsid w:val="00A547C0"/>
    <w:rsid w:val="00A633FD"/>
    <w:rsid w:val="00A719C3"/>
    <w:rsid w:val="00A73385"/>
    <w:rsid w:val="00A7398C"/>
    <w:rsid w:val="00A7497A"/>
    <w:rsid w:val="00A75B9D"/>
    <w:rsid w:val="00A807A2"/>
    <w:rsid w:val="00A815EC"/>
    <w:rsid w:val="00A8299C"/>
    <w:rsid w:val="00A8640D"/>
    <w:rsid w:val="00A91466"/>
    <w:rsid w:val="00A9716E"/>
    <w:rsid w:val="00AB2536"/>
    <w:rsid w:val="00AB599F"/>
    <w:rsid w:val="00AB5A0D"/>
    <w:rsid w:val="00AC479A"/>
    <w:rsid w:val="00AC5179"/>
    <w:rsid w:val="00AE2E90"/>
    <w:rsid w:val="00AF4B78"/>
    <w:rsid w:val="00AF5F9B"/>
    <w:rsid w:val="00B00A8D"/>
    <w:rsid w:val="00B019AE"/>
    <w:rsid w:val="00B150F7"/>
    <w:rsid w:val="00B171D9"/>
    <w:rsid w:val="00B227EE"/>
    <w:rsid w:val="00B232B0"/>
    <w:rsid w:val="00B24160"/>
    <w:rsid w:val="00B35032"/>
    <w:rsid w:val="00B35109"/>
    <w:rsid w:val="00B410C9"/>
    <w:rsid w:val="00B4609B"/>
    <w:rsid w:val="00B53F29"/>
    <w:rsid w:val="00B63DFE"/>
    <w:rsid w:val="00B74F56"/>
    <w:rsid w:val="00B75E83"/>
    <w:rsid w:val="00B858A9"/>
    <w:rsid w:val="00B87404"/>
    <w:rsid w:val="00B9177C"/>
    <w:rsid w:val="00B9537E"/>
    <w:rsid w:val="00BA080E"/>
    <w:rsid w:val="00BA1844"/>
    <w:rsid w:val="00BA6473"/>
    <w:rsid w:val="00BC3548"/>
    <w:rsid w:val="00BD08FF"/>
    <w:rsid w:val="00BF24FC"/>
    <w:rsid w:val="00BF51EE"/>
    <w:rsid w:val="00C02C9A"/>
    <w:rsid w:val="00C10657"/>
    <w:rsid w:val="00C12F84"/>
    <w:rsid w:val="00C13BDD"/>
    <w:rsid w:val="00C13D04"/>
    <w:rsid w:val="00C14C3E"/>
    <w:rsid w:val="00C162E8"/>
    <w:rsid w:val="00C22873"/>
    <w:rsid w:val="00C37043"/>
    <w:rsid w:val="00C429F4"/>
    <w:rsid w:val="00C451E7"/>
    <w:rsid w:val="00C46887"/>
    <w:rsid w:val="00C46C05"/>
    <w:rsid w:val="00C47449"/>
    <w:rsid w:val="00C573ED"/>
    <w:rsid w:val="00C60BF7"/>
    <w:rsid w:val="00C6122C"/>
    <w:rsid w:val="00C6160E"/>
    <w:rsid w:val="00C63480"/>
    <w:rsid w:val="00C64330"/>
    <w:rsid w:val="00C72AEE"/>
    <w:rsid w:val="00C73C26"/>
    <w:rsid w:val="00C9189F"/>
    <w:rsid w:val="00C955B4"/>
    <w:rsid w:val="00CA04BE"/>
    <w:rsid w:val="00CA1C17"/>
    <w:rsid w:val="00CA55C8"/>
    <w:rsid w:val="00CA73F5"/>
    <w:rsid w:val="00CA7AC7"/>
    <w:rsid w:val="00CB0B15"/>
    <w:rsid w:val="00CB5FE8"/>
    <w:rsid w:val="00CB69E1"/>
    <w:rsid w:val="00CC7FB4"/>
    <w:rsid w:val="00CD5603"/>
    <w:rsid w:val="00CE3A6F"/>
    <w:rsid w:val="00CF3256"/>
    <w:rsid w:val="00D01ABE"/>
    <w:rsid w:val="00D02561"/>
    <w:rsid w:val="00D054E3"/>
    <w:rsid w:val="00D05C50"/>
    <w:rsid w:val="00D22112"/>
    <w:rsid w:val="00D22586"/>
    <w:rsid w:val="00D23F7E"/>
    <w:rsid w:val="00D30F33"/>
    <w:rsid w:val="00D31708"/>
    <w:rsid w:val="00D32B7E"/>
    <w:rsid w:val="00D36514"/>
    <w:rsid w:val="00D413F1"/>
    <w:rsid w:val="00D45F92"/>
    <w:rsid w:val="00D47502"/>
    <w:rsid w:val="00D50003"/>
    <w:rsid w:val="00D5185F"/>
    <w:rsid w:val="00D526EE"/>
    <w:rsid w:val="00D54083"/>
    <w:rsid w:val="00D577B8"/>
    <w:rsid w:val="00D6549C"/>
    <w:rsid w:val="00D66E22"/>
    <w:rsid w:val="00D72B77"/>
    <w:rsid w:val="00D76F79"/>
    <w:rsid w:val="00D80D9B"/>
    <w:rsid w:val="00D84E44"/>
    <w:rsid w:val="00D85987"/>
    <w:rsid w:val="00D90E76"/>
    <w:rsid w:val="00D90F62"/>
    <w:rsid w:val="00D91648"/>
    <w:rsid w:val="00DB3649"/>
    <w:rsid w:val="00DB3DE7"/>
    <w:rsid w:val="00DB51E5"/>
    <w:rsid w:val="00DB6E74"/>
    <w:rsid w:val="00DB757D"/>
    <w:rsid w:val="00DC041B"/>
    <w:rsid w:val="00DC66DD"/>
    <w:rsid w:val="00DD193B"/>
    <w:rsid w:val="00DD3265"/>
    <w:rsid w:val="00DE3269"/>
    <w:rsid w:val="00DF2C3B"/>
    <w:rsid w:val="00DF351E"/>
    <w:rsid w:val="00E00BBC"/>
    <w:rsid w:val="00E01B56"/>
    <w:rsid w:val="00E032A0"/>
    <w:rsid w:val="00E03B0F"/>
    <w:rsid w:val="00E03CA7"/>
    <w:rsid w:val="00E06F71"/>
    <w:rsid w:val="00E07275"/>
    <w:rsid w:val="00E10552"/>
    <w:rsid w:val="00E11116"/>
    <w:rsid w:val="00E24F73"/>
    <w:rsid w:val="00E27763"/>
    <w:rsid w:val="00E407A1"/>
    <w:rsid w:val="00E45EEF"/>
    <w:rsid w:val="00E66D68"/>
    <w:rsid w:val="00E748B8"/>
    <w:rsid w:val="00E81BFF"/>
    <w:rsid w:val="00E839F5"/>
    <w:rsid w:val="00E900DD"/>
    <w:rsid w:val="00E93DF3"/>
    <w:rsid w:val="00E96C19"/>
    <w:rsid w:val="00EA1051"/>
    <w:rsid w:val="00EA1267"/>
    <w:rsid w:val="00EB29D2"/>
    <w:rsid w:val="00EB4259"/>
    <w:rsid w:val="00EB730D"/>
    <w:rsid w:val="00EC32FA"/>
    <w:rsid w:val="00EC7DB4"/>
    <w:rsid w:val="00ED441D"/>
    <w:rsid w:val="00ED576E"/>
    <w:rsid w:val="00EE1C4D"/>
    <w:rsid w:val="00EF0213"/>
    <w:rsid w:val="00F153AF"/>
    <w:rsid w:val="00F21CC8"/>
    <w:rsid w:val="00F2390F"/>
    <w:rsid w:val="00F40CE8"/>
    <w:rsid w:val="00F461AA"/>
    <w:rsid w:val="00F465D9"/>
    <w:rsid w:val="00F46A99"/>
    <w:rsid w:val="00F5035D"/>
    <w:rsid w:val="00F507AC"/>
    <w:rsid w:val="00F51F03"/>
    <w:rsid w:val="00F53FF1"/>
    <w:rsid w:val="00F558B0"/>
    <w:rsid w:val="00F613D0"/>
    <w:rsid w:val="00F6158F"/>
    <w:rsid w:val="00F72738"/>
    <w:rsid w:val="00F731C4"/>
    <w:rsid w:val="00F83129"/>
    <w:rsid w:val="00F8379D"/>
    <w:rsid w:val="00F85CD8"/>
    <w:rsid w:val="00F92737"/>
    <w:rsid w:val="00F941FE"/>
    <w:rsid w:val="00FA0B24"/>
    <w:rsid w:val="00FA2BC5"/>
    <w:rsid w:val="00FA660B"/>
    <w:rsid w:val="00FA6AD4"/>
    <w:rsid w:val="00FA6F5F"/>
    <w:rsid w:val="00FB175C"/>
    <w:rsid w:val="00FC450E"/>
    <w:rsid w:val="00FD11BE"/>
    <w:rsid w:val="00FD30EC"/>
    <w:rsid w:val="00FE7415"/>
    <w:rsid w:val="2FF6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66E7E5C3"/>
  <w15:docId w15:val="{9233B688-88DD-45BB-BC85-4620B02E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83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MarginlessContainer">
    <w:name w:val="Marginless Container"/>
    <w:hidden/>
  </w:style>
  <w:style w:type="paragraph" w:customStyle="1" w:styleId="Agendapunten">
    <w:name w:val="Agendapunten"/>
    <w:basedOn w:val="Standaard"/>
    <w:next w:val="Standaard"/>
    <w:pPr>
      <w:numPr>
        <w:numId w:val="1"/>
      </w:numPr>
      <w:spacing w:before="240" w:after="240"/>
    </w:pPr>
  </w:style>
  <w:style w:type="paragraph" w:customStyle="1" w:styleId="AgendapuntenKop">
    <w:name w:val="Agendapunten Kop"/>
    <w:basedOn w:val="Standaard"/>
    <w:next w:val="Standaard"/>
    <w:pPr>
      <w:tabs>
        <w:tab w:val="right" w:pos="1343"/>
        <w:tab w:val="left" w:pos="1440"/>
      </w:tabs>
      <w:spacing w:after="200"/>
    </w:pPr>
    <w:rPr>
      <w:b/>
    </w:rPr>
  </w:style>
  <w:style w:type="numbering" w:customStyle="1" w:styleId="Agendapuntennummering">
    <w:name w:val="Agendapunten_nummering"/>
  </w:style>
  <w:style w:type="paragraph" w:customStyle="1" w:styleId="CIOTitel">
    <w:name w:val="CIO Titel"/>
    <w:basedOn w:val="Standaard"/>
    <w:next w:val="Standaard"/>
    <w:pPr>
      <w:spacing w:before="600"/>
      <w:jc w:val="center"/>
    </w:pPr>
    <w:rPr>
      <w:sz w:val="28"/>
      <w:szCs w:val="28"/>
    </w:rPr>
  </w:style>
  <w:style w:type="paragraph" w:customStyle="1" w:styleId="CIOOverleg">
    <w:name w:val="CIO_Overleg"/>
    <w:basedOn w:val="Standaard"/>
    <w:next w:val="Standaard"/>
    <w:rPr>
      <w:sz w:val="20"/>
      <w:szCs w:val="20"/>
    </w:rPr>
  </w:style>
  <w:style w:type="paragraph" w:customStyle="1" w:styleId="Documenttitel">
    <w:name w:val="Documenttitel"/>
    <w:basedOn w:val="Standaard"/>
    <w:next w:val="Standaard"/>
    <w:pPr>
      <w:tabs>
        <w:tab w:val="right" w:pos="1343"/>
        <w:tab w:val="left" w:pos="1440"/>
      </w:tabs>
      <w:spacing w:line="220" w:lineRule="exact"/>
    </w:pPr>
    <w:rPr>
      <w:b/>
      <w:sz w:val="16"/>
      <w:szCs w:val="16"/>
    </w:rPr>
  </w:style>
  <w:style w:type="paragraph" w:customStyle="1" w:styleId="DocumenttitelCompliments">
    <w:name w:val="Documenttitel_Compliments"/>
    <w:basedOn w:val="Standaard"/>
    <w:next w:val="Standaard"/>
    <w:pPr>
      <w:tabs>
        <w:tab w:val="left" w:pos="1440"/>
        <w:tab w:val="right" w:pos="1343"/>
      </w:tabs>
      <w:spacing w:after="567"/>
    </w:pPr>
    <w:rPr>
      <w:b/>
      <w:sz w:val="16"/>
      <w:szCs w:val="16"/>
    </w:rPr>
  </w:style>
  <w:style w:type="paragraph" w:customStyle="1" w:styleId="DocumenttitelMemo">
    <w:name w:val="Documenttitel_Memo"/>
    <w:basedOn w:val="Standaard"/>
    <w:next w:val="Standaard"/>
    <w:pPr>
      <w:tabs>
        <w:tab w:val="right" w:pos="1343"/>
        <w:tab w:val="left" w:pos="1417"/>
      </w:tabs>
    </w:pPr>
    <w:rPr>
      <w:b/>
      <w:sz w:val="16"/>
      <w:szCs w:val="16"/>
    </w:rPr>
  </w:style>
  <w:style w:type="paragraph" w:styleId="Inhopg1">
    <w:name w:val="toc 1"/>
    <w:basedOn w:val="Standaard"/>
    <w:next w:val="Standaard"/>
  </w:style>
  <w:style w:type="paragraph" w:styleId="Inhopg2">
    <w:name w:val="toc 2"/>
    <w:basedOn w:val="Standaard"/>
    <w:next w:val="Standaard"/>
  </w:style>
  <w:style w:type="paragraph" w:styleId="Inhopg3">
    <w:name w:val="toc 3"/>
    <w:basedOn w:val="Standaard"/>
    <w:next w:val="Standaard"/>
  </w:style>
  <w:style w:type="paragraph" w:styleId="Inhopg4">
    <w:name w:val="toc 4"/>
    <w:basedOn w:val="Standaard"/>
    <w:next w:val="Standaard"/>
  </w:style>
  <w:style w:type="paragraph" w:styleId="Inhopg5">
    <w:name w:val="toc 5"/>
    <w:next w:val="Standaard"/>
  </w:style>
  <w:style w:type="paragraph" w:styleId="Inhopg6">
    <w:name w:val="toc 6"/>
    <w:next w:val="Standaard"/>
  </w:style>
  <w:style w:type="paragraph" w:styleId="Inhopg7">
    <w:name w:val="toc 7"/>
    <w:next w:val="Standaard"/>
  </w:style>
  <w:style w:type="paragraph" w:styleId="Inhopg8">
    <w:name w:val="toc 8"/>
    <w:next w:val="Standaard"/>
  </w:style>
  <w:style w:type="paragraph" w:styleId="Inhopg9">
    <w:name w:val="toc 9"/>
    <w:next w:val="Standaard"/>
  </w:style>
  <w:style w:type="paragraph" w:customStyle="1" w:styleId="Lijstniveau1">
    <w:name w:val="Lijst niveau 1"/>
    <w:basedOn w:val="Standaard"/>
    <w:next w:val="Standaard"/>
    <w:pPr>
      <w:pageBreakBefore/>
      <w:numPr>
        <w:numId w:val="6"/>
      </w:numPr>
      <w:ind w:left="680" w:firstLine="0"/>
    </w:pPr>
    <w:rPr>
      <w:b/>
    </w:rPr>
  </w:style>
  <w:style w:type="paragraph" w:customStyle="1" w:styleId="Lijstniveau2">
    <w:name w:val="Lijst niveau 2"/>
    <w:basedOn w:val="Standaard"/>
    <w:next w:val="Standaard"/>
    <w:pPr>
      <w:numPr>
        <w:ilvl w:val="1"/>
        <w:numId w:val="6"/>
      </w:numPr>
      <w:ind w:left="680" w:firstLine="0"/>
    </w:pPr>
    <w:rPr>
      <w:b/>
    </w:rPr>
  </w:style>
  <w:style w:type="paragraph" w:customStyle="1" w:styleId="Lijstniveau3">
    <w:name w:val="Lijst niveau 3"/>
    <w:basedOn w:val="Standaard"/>
    <w:next w:val="Standaard"/>
    <w:pPr>
      <w:numPr>
        <w:ilvl w:val="2"/>
        <w:numId w:val="6"/>
      </w:numPr>
      <w:ind w:left="680" w:firstLine="0"/>
    </w:pPr>
    <w:rPr>
      <w:b/>
    </w:rPr>
  </w:style>
  <w:style w:type="numbering" w:customStyle="1" w:styleId="NotitieCommissie-Nummering">
    <w:name w:val="Notitie Commissie - Nummering"/>
  </w:style>
  <w:style w:type="paragraph" w:customStyle="1" w:styleId="NotitieCommissieTitel">
    <w:name w:val="Notitie Commissie Titel"/>
    <w:basedOn w:val="Standaard"/>
    <w:next w:val="Standaard"/>
    <w:pPr>
      <w:shd w:val="clear" w:color="auto" w:fill="FFFFFF"/>
      <w:spacing w:after="480"/>
    </w:pPr>
    <w:rPr>
      <w:b/>
      <w:sz w:val="24"/>
      <w:szCs w:val="24"/>
    </w:rPr>
  </w:style>
  <w:style w:type="paragraph" w:customStyle="1" w:styleId="NotitieKop1">
    <w:name w:val="Notitie Kop 1"/>
    <w:basedOn w:val="Standaard"/>
    <w:next w:val="Standaard"/>
    <w:uiPriority w:val="1"/>
    <w:qFormat/>
    <w:pPr>
      <w:numPr>
        <w:numId w:val="3"/>
      </w:numPr>
      <w:spacing w:before="220" w:after="220" w:line="240" w:lineRule="exact"/>
    </w:pPr>
    <w:rPr>
      <w:b/>
    </w:rPr>
  </w:style>
  <w:style w:type="paragraph" w:customStyle="1" w:styleId="NotitieKop2">
    <w:name w:val="Notitie Kop 2"/>
    <w:basedOn w:val="Standaard"/>
    <w:next w:val="Standaard"/>
    <w:uiPriority w:val="1"/>
    <w:qFormat/>
    <w:pPr>
      <w:numPr>
        <w:ilvl w:val="1"/>
        <w:numId w:val="3"/>
      </w:numPr>
      <w:spacing w:before="220" w:line="240" w:lineRule="exact"/>
    </w:pPr>
    <w:rPr>
      <w:b/>
    </w:rPr>
  </w:style>
  <w:style w:type="paragraph" w:customStyle="1" w:styleId="NotitieKop3">
    <w:name w:val="Notitie Kop 3"/>
    <w:basedOn w:val="Standaard"/>
    <w:next w:val="Standaard"/>
    <w:uiPriority w:val="2"/>
    <w:qFormat/>
    <w:pPr>
      <w:numPr>
        <w:ilvl w:val="2"/>
        <w:numId w:val="3"/>
      </w:numPr>
      <w:spacing w:before="220" w:after="220" w:line="240" w:lineRule="exact"/>
    </w:pPr>
    <w:rPr>
      <w:b/>
    </w:rPr>
  </w:style>
  <w:style w:type="numbering" w:customStyle="1" w:styleId="Notitie-Nummering">
    <w:name w:val="Notitie-Nummering"/>
  </w:style>
  <w:style w:type="paragraph" w:customStyle="1" w:styleId="Notitiekopongenummerd">
    <w:name w:val="Notitiekop ongenummerd"/>
    <w:basedOn w:val="Standaard"/>
    <w:next w:val="Standaard"/>
    <w:pPr>
      <w:spacing w:before="220" w:after="220" w:line="240" w:lineRule="exact"/>
    </w:pPr>
    <w:rPr>
      <w:b/>
    </w:rPr>
  </w:style>
  <w:style w:type="paragraph" w:customStyle="1" w:styleId="Notitiekopongenummerdinkader">
    <w:name w:val="Notitiekop ongenummerd (in kader)"/>
    <w:basedOn w:val="Standaard"/>
    <w:next w:val="Standaard"/>
    <w:pPr>
      <w:spacing w:after="220" w:line="240" w:lineRule="exact"/>
    </w:pPr>
    <w:rPr>
      <w:b/>
    </w:rPr>
  </w:style>
  <w:style w:type="numbering" w:customStyle="1" w:styleId="Nummeringagendapunt">
    <w:name w:val="Nummering agendapunt"/>
  </w:style>
  <w:style w:type="paragraph" w:customStyle="1" w:styleId="OndertekeningCompliments">
    <w:name w:val="Ondertekening_Compliments"/>
    <w:basedOn w:val="Standaard"/>
    <w:next w:val="Standaard"/>
    <w:pPr>
      <w:spacing w:before="567"/>
    </w:pPr>
    <w:rPr>
      <w:sz w:val="13"/>
      <w:szCs w:val="13"/>
    </w:rPr>
  </w:style>
  <w:style w:type="paragraph" w:customStyle="1" w:styleId="OnderzoeksrapportKop2zondernummer">
    <w:name w:val="Onderzoeksrapport Kop 2 zonder nummer"/>
    <w:basedOn w:val="Standaard"/>
    <w:next w:val="Standaard"/>
    <w:pPr>
      <w:spacing w:before="240" w:after="240"/>
    </w:pPr>
    <w:rPr>
      <w:sz w:val="24"/>
      <w:szCs w:val="24"/>
    </w:rPr>
  </w:style>
  <w:style w:type="paragraph" w:customStyle="1" w:styleId="OnderzoeksrapportKopInhoudsopgave">
    <w:name w:val="Onderzoeksrapport Kop Inhoudsopgave"/>
    <w:next w:val="Standaard"/>
    <w:pPr>
      <w:pageBreakBefore/>
      <w:spacing w:line="283" w:lineRule="exact"/>
    </w:pPr>
    <w:rPr>
      <w:rFonts w:ascii="Verdana" w:hAnsi="Verdana"/>
      <w:color w:val="000000"/>
      <w:sz w:val="24"/>
      <w:szCs w:val="24"/>
    </w:rPr>
  </w:style>
  <w:style w:type="numbering" w:customStyle="1" w:styleId="OnderzoeksrapportKoppen">
    <w:name w:val="Onderzoeksrapport Koppen"/>
  </w:style>
  <w:style w:type="paragraph" w:customStyle="1" w:styleId="OnderzoeksrapportOpsteller">
    <w:name w:val="Onderzoeksrapport Opsteller"/>
    <w:basedOn w:val="Standaard"/>
    <w:next w:val="Standaard"/>
    <w:pPr>
      <w:spacing w:before="240"/>
    </w:pPr>
    <w:rPr>
      <w:sz w:val="20"/>
      <w:szCs w:val="20"/>
    </w:rPr>
  </w:style>
  <w:style w:type="paragraph" w:customStyle="1" w:styleId="OnderzoeksrapportVorm">
    <w:name w:val="Onderzoeksrapport Vorm"/>
    <w:basedOn w:val="Standaard"/>
    <w:next w:val="Standaard"/>
    <w:rPr>
      <w:b/>
      <w:sz w:val="28"/>
      <w:szCs w:val="28"/>
    </w:rPr>
  </w:style>
  <w:style w:type="paragraph" w:customStyle="1" w:styleId="Onzichtbaar">
    <w:name w:val="Onzichtbaar"/>
    <w:next w:val="Standaard"/>
    <w:pPr>
      <w:spacing w:line="283" w:lineRule="exact"/>
    </w:pPr>
    <w:rPr>
      <w:rFonts w:ascii="Verdana" w:hAnsi="Verdana"/>
      <w:color w:val="FFFFFF"/>
      <w:sz w:val="0"/>
      <w:szCs w:val="0"/>
    </w:rPr>
  </w:style>
  <w:style w:type="paragraph" w:customStyle="1" w:styleId="OplegnotitieMTBody">
    <w:name w:val="Oplegnotitie_MT_Body"/>
    <w:basedOn w:val="Notitiekopongenummerd"/>
    <w:next w:val="Standaard"/>
    <w:rPr>
      <w:sz w:val="17"/>
      <w:szCs w:val="17"/>
    </w:rPr>
  </w:style>
  <w:style w:type="paragraph" w:customStyle="1" w:styleId="Paginaeinde">
    <w:name w:val="Paginaeinde"/>
    <w:basedOn w:val="Standaard"/>
    <w:next w:val="Standaard"/>
    <w:pPr>
      <w:pageBreakBefore/>
      <w:spacing w:line="20" w:lineRule="atLeast"/>
    </w:pPr>
    <w:rPr>
      <w:color w:val="FFFFFF"/>
      <w:sz w:val="2"/>
      <w:szCs w:val="2"/>
    </w:rPr>
  </w:style>
  <w:style w:type="paragraph" w:customStyle="1" w:styleId="Presidium10ptkoppenvet">
    <w:name w:val="Presidium 10pt koppen vet"/>
    <w:basedOn w:val="Standaard"/>
    <w:next w:val="Standaard"/>
    <w:pPr>
      <w:numPr>
        <w:numId w:val="5"/>
      </w:numPr>
    </w:pPr>
    <w:rPr>
      <w:b/>
      <w:sz w:val="20"/>
      <w:szCs w:val="20"/>
    </w:rPr>
  </w:style>
  <w:style w:type="paragraph" w:customStyle="1" w:styleId="Presidium85KoppenVetRechtsuitgelijnd">
    <w:name w:val="Presidium 8.5 Koppen Vet Rechts uitgelijnd"/>
    <w:basedOn w:val="Standaard"/>
    <w:next w:val="Standaard"/>
    <w:pPr>
      <w:jc w:val="right"/>
    </w:pPr>
    <w:rPr>
      <w:b/>
      <w:sz w:val="17"/>
      <w:szCs w:val="17"/>
    </w:rPr>
  </w:style>
  <w:style w:type="paragraph" w:customStyle="1" w:styleId="Presidium85Rechtsuitgelijnd">
    <w:name w:val="Presidium 8.5 Rechts uitgelijnd"/>
    <w:basedOn w:val="Standaard"/>
    <w:next w:val="Standaard"/>
    <w:pPr>
      <w:jc w:val="right"/>
    </w:pPr>
    <w:rPr>
      <w:sz w:val="17"/>
      <w:szCs w:val="17"/>
    </w:rPr>
  </w:style>
  <w:style w:type="paragraph" w:customStyle="1" w:styleId="Presidium85ptKoppenvet">
    <w:name w:val="Presidium 8.5pt Koppen vet"/>
    <w:basedOn w:val="Standaard"/>
    <w:next w:val="Standaard"/>
    <w:rPr>
      <w:b/>
      <w:sz w:val="17"/>
      <w:szCs w:val="17"/>
    </w:rPr>
  </w:style>
  <w:style w:type="paragraph" w:customStyle="1" w:styleId="Presidium9pt">
    <w:name w:val="Presidium 9pt"/>
    <w:basedOn w:val="Standaard"/>
    <w:next w:val="Standaard"/>
  </w:style>
  <w:style w:type="paragraph" w:customStyle="1" w:styleId="PresidiumCheckboxes">
    <w:name w:val="Presidium Checkboxes"/>
    <w:basedOn w:val="Standaard"/>
    <w:next w:val="Standaard"/>
    <w:rPr>
      <w:rFonts w:ascii="Wingdings" w:hAnsi="Wingdings"/>
    </w:rPr>
  </w:style>
  <w:style w:type="numbering" w:customStyle="1" w:styleId="PresidiumItemnummering">
    <w:name w:val="Presidium Itemnummering"/>
  </w:style>
  <w:style w:type="paragraph" w:customStyle="1" w:styleId="PresidiumItems1">
    <w:name w:val="Presidium Items 1"/>
    <w:basedOn w:val="Standaard"/>
    <w:next w:val="Standaard"/>
    <w:rPr>
      <w:sz w:val="22"/>
      <w:szCs w:val="22"/>
    </w:rPr>
  </w:style>
  <w:style w:type="paragraph" w:customStyle="1" w:styleId="PresidiumItems2">
    <w:name w:val="Presidium Items 2"/>
    <w:basedOn w:val="Standaard"/>
    <w:next w:val="Standaard"/>
    <w:rPr>
      <w:sz w:val="17"/>
      <w:szCs w:val="17"/>
    </w:rPr>
  </w:style>
  <w:style w:type="paragraph" w:customStyle="1" w:styleId="PresidiumSubkop">
    <w:name w:val="Presidium Subkop"/>
    <w:basedOn w:val="Standaard"/>
    <w:next w:val="Standaard"/>
    <w:pPr>
      <w:jc w:val="center"/>
    </w:pPr>
    <w:rPr>
      <w:b/>
      <w:i/>
    </w:rPr>
  </w:style>
  <w:style w:type="paragraph" w:customStyle="1" w:styleId="PresidumDocumenttitel16ptBold">
    <w:name w:val="Presidum Documenttitel 16pt Bold"/>
    <w:basedOn w:val="Standaard"/>
    <w:next w:val="Standaard"/>
    <w:rPr>
      <w:b/>
      <w:caps/>
      <w:sz w:val="32"/>
      <w:szCs w:val="32"/>
    </w:rPr>
  </w:style>
  <w:style w:type="paragraph" w:customStyle="1" w:styleId="RapportKop1">
    <w:name w:val="Rapport Kop 1"/>
    <w:basedOn w:val="Standaard"/>
    <w:next w:val="Standaard"/>
    <w:uiPriority w:val="3"/>
    <w:qFormat/>
    <w:pPr>
      <w:pageBreakBefore/>
      <w:numPr>
        <w:numId w:val="4"/>
      </w:numPr>
      <w:tabs>
        <w:tab w:val="left" w:pos="453"/>
      </w:tabs>
      <w:spacing w:before="220" w:after="220" w:line="240" w:lineRule="exact"/>
    </w:pPr>
    <w:rPr>
      <w:b/>
      <w:sz w:val="24"/>
      <w:szCs w:val="24"/>
    </w:rPr>
  </w:style>
  <w:style w:type="paragraph" w:customStyle="1" w:styleId="RapportKop1zondernummer">
    <w:name w:val="Rapport Kop 1 zonder nummer"/>
    <w:basedOn w:val="Standaard"/>
    <w:next w:val="Standaard"/>
    <w:uiPriority w:val="4"/>
    <w:qFormat/>
    <w:pPr>
      <w:pageBreakBefore/>
      <w:spacing w:after="220"/>
    </w:pPr>
    <w:rPr>
      <w:b/>
      <w:sz w:val="24"/>
      <w:szCs w:val="24"/>
    </w:rPr>
  </w:style>
  <w:style w:type="paragraph" w:customStyle="1" w:styleId="RapportKop2">
    <w:name w:val="Rapport Kop 2"/>
    <w:basedOn w:val="Standaard"/>
    <w:next w:val="Standaard"/>
    <w:uiPriority w:val="5"/>
    <w:qFormat/>
    <w:pPr>
      <w:numPr>
        <w:ilvl w:val="1"/>
        <w:numId w:val="4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RapportKop2zondernummer">
    <w:name w:val="Rapport Kop 2 zonder nummer"/>
    <w:basedOn w:val="Standaard"/>
    <w:next w:val="Standaard"/>
    <w:uiPriority w:val="6"/>
    <w:qFormat/>
    <w:pPr>
      <w:spacing w:before="240" w:after="240"/>
    </w:pPr>
    <w:rPr>
      <w:b/>
      <w:sz w:val="24"/>
      <w:szCs w:val="24"/>
    </w:rPr>
  </w:style>
  <w:style w:type="paragraph" w:customStyle="1" w:styleId="RapportKop3">
    <w:name w:val="Rapport Kop 3"/>
    <w:basedOn w:val="Standaard"/>
    <w:next w:val="Standaard"/>
    <w:uiPriority w:val="7"/>
    <w:qFormat/>
    <w:pPr>
      <w:numPr>
        <w:ilvl w:val="2"/>
        <w:numId w:val="4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RapportSubtitel">
    <w:name w:val="Rapport Subtitel"/>
    <w:basedOn w:val="Standaard"/>
    <w:next w:val="Standaard"/>
    <w:rPr>
      <w:sz w:val="28"/>
      <w:szCs w:val="28"/>
    </w:rPr>
  </w:style>
  <w:style w:type="paragraph" w:customStyle="1" w:styleId="RapportageKoppen">
    <w:name w:val="Rapportage Koppen"/>
    <w:basedOn w:val="Standaard"/>
    <w:next w:val="Standaard"/>
    <w:rPr>
      <w:b/>
      <w:sz w:val="20"/>
      <w:szCs w:val="20"/>
    </w:rPr>
  </w:style>
  <w:style w:type="paragraph" w:customStyle="1" w:styleId="Rapporttitel">
    <w:name w:val="Rapporttitel"/>
    <w:basedOn w:val="Standaard"/>
    <w:next w:val="Standaard"/>
    <w:rPr>
      <w:b/>
      <w:sz w:val="32"/>
      <w:szCs w:val="32"/>
    </w:rPr>
  </w:style>
  <w:style w:type="paragraph" w:customStyle="1" w:styleId="Rubricering">
    <w:name w:val="Rubricering"/>
    <w:basedOn w:val="Standaard"/>
    <w:next w:val="Standaard"/>
    <w:pPr>
      <w:jc w:val="right"/>
    </w:pPr>
    <w:rPr>
      <w:sz w:val="22"/>
      <w:szCs w:val="22"/>
    </w:rPr>
  </w:style>
  <w:style w:type="paragraph" w:customStyle="1" w:styleId="Rubriceringlinksuitgelijnd">
    <w:name w:val="Rubricering links uitgelijnd"/>
    <w:basedOn w:val="Standaard"/>
    <w:next w:val="Standaard"/>
    <w:rPr>
      <w:sz w:val="22"/>
      <w:szCs w:val="22"/>
    </w:rPr>
  </w:style>
  <w:style w:type="paragraph" w:customStyle="1" w:styleId="Stafnotitiekop1">
    <w:name w:val="Stafnotitie kop 1"/>
    <w:basedOn w:val="Standaard"/>
    <w:next w:val="Standaard"/>
    <w:pPr>
      <w:numPr>
        <w:numId w:val="2"/>
      </w:numPr>
      <w:spacing w:before="220" w:after="220" w:line="240" w:lineRule="exact"/>
    </w:pPr>
    <w:rPr>
      <w:b/>
    </w:rPr>
  </w:style>
  <w:style w:type="paragraph" w:customStyle="1" w:styleId="Stafnotitiekop2">
    <w:name w:val="Stafnotitie kop 2"/>
    <w:basedOn w:val="Standaard"/>
    <w:next w:val="Standaard"/>
    <w:pPr>
      <w:numPr>
        <w:ilvl w:val="1"/>
        <w:numId w:val="2"/>
      </w:numPr>
      <w:spacing w:before="220" w:line="240" w:lineRule="exact"/>
    </w:pPr>
    <w:rPr>
      <w:b/>
    </w:rPr>
  </w:style>
  <w:style w:type="paragraph" w:customStyle="1" w:styleId="Stafnotitiekop3">
    <w:name w:val="Stafnotitie kop 3"/>
    <w:basedOn w:val="Standaard"/>
    <w:next w:val="Standaard"/>
    <w:pPr>
      <w:numPr>
        <w:ilvl w:val="2"/>
        <w:numId w:val="2"/>
      </w:numPr>
      <w:spacing w:before="220" w:after="220" w:line="240" w:lineRule="exact"/>
    </w:pPr>
    <w:rPr>
      <w:b/>
    </w:rPr>
  </w:style>
  <w:style w:type="paragraph" w:customStyle="1" w:styleId="Standaard65">
    <w:name w:val="Standaard 6.5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Standaard65rechtsuitgelijnd">
    <w:name w:val="Standaard 6.5 rechts uitgelijnd"/>
    <w:basedOn w:val="Standaard"/>
    <w:next w:val="Standaard"/>
    <w:pPr>
      <w:spacing w:before="40" w:line="200" w:lineRule="exact"/>
      <w:jc w:val="right"/>
    </w:pPr>
    <w:rPr>
      <w:sz w:val="13"/>
      <w:szCs w:val="13"/>
    </w:rPr>
  </w:style>
  <w:style w:type="paragraph" w:customStyle="1" w:styleId="Standaard65rechtsuitgelijndvet">
    <w:name w:val="Standaard 6.5 rechts uitgelijnd vet"/>
    <w:basedOn w:val="Standaard"/>
    <w:next w:val="Standaard"/>
    <w:pPr>
      <w:jc w:val="right"/>
    </w:pPr>
    <w:rPr>
      <w:b/>
      <w:sz w:val="13"/>
      <w:szCs w:val="13"/>
    </w:rPr>
  </w:style>
  <w:style w:type="paragraph" w:customStyle="1" w:styleId="Standaard65Tabbed">
    <w:name w:val="Standaard 6.5 Tabbed"/>
    <w:basedOn w:val="Standaard"/>
    <w:next w:val="Standaard"/>
    <w:pPr>
      <w:tabs>
        <w:tab w:val="right" w:pos="1343"/>
        <w:tab w:val="left" w:pos="1440"/>
      </w:tabs>
      <w:spacing w:line="200" w:lineRule="exact"/>
      <w:ind w:left="1440" w:hanging="1440"/>
    </w:pPr>
    <w:rPr>
      <w:sz w:val="13"/>
      <w:szCs w:val="13"/>
    </w:rPr>
  </w:style>
  <w:style w:type="paragraph" w:customStyle="1" w:styleId="Standaard65vet">
    <w:name w:val="Standaard 6.5 vet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b/>
      <w:sz w:val="13"/>
      <w:szCs w:val="13"/>
    </w:rPr>
  </w:style>
  <w:style w:type="paragraph" w:customStyle="1" w:styleId="Standaardaanveld">
    <w:name w:val="Standaard aanveld"/>
    <w:basedOn w:val="Standaard"/>
    <w:next w:val="Standaard"/>
    <w:pPr>
      <w:spacing w:before="40"/>
      <w:jc w:val="right"/>
    </w:pPr>
    <w:rPr>
      <w:sz w:val="13"/>
      <w:szCs w:val="13"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Vet">
    <w:name w:val="Standaard Vet"/>
    <w:basedOn w:val="Standaard"/>
    <w:next w:val="Standaard"/>
    <w:rPr>
      <w:b/>
    </w:rPr>
  </w:style>
  <w:style w:type="numbering" w:customStyle="1" w:styleId="Standaardlijst">
    <w:name w:val="Standaardlijst"/>
  </w:style>
  <w:style w:type="paragraph" w:customStyle="1" w:styleId="StandaardtekstPresidium">
    <w:name w:val="Standaardtekst Presidium"/>
    <w:basedOn w:val="Standaard"/>
    <w:next w:val="Standaard"/>
  </w:style>
  <w:style w:type="table" w:customStyle="1" w:styleId="TabelVerslag">
    <w:name w:val="Tabel Verslag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ekstkader">
    <w:name w:val="Tekstkader"/>
    <w:rPr>
      <w:sz w:val="18"/>
      <w:szCs w:val="18"/>
    </w:rPr>
    <w:tblPr>
      <w:tblBorders>
        <w:top w:val="single" w:sz="4" w:space="0" w:color="080808"/>
        <w:left w:val="single" w:sz="4" w:space="0" w:color="080808"/>
        <w:bottom w:val="single" w:sz="4" w:space="0" w:color="080808"/>
        <w:right w:val="single" w:sz="4" w:space="0" w:color="080808"/>
        <w:insideH w:val="single" w:sz="4" w:space="0" w:color="080808"/>
        <w:insideV w:val="single" w:sz="4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Verslagkop">
    <w:name w:val="Verslag_kop"/>
    <w:basedOn w:val="Standaard"/>
    <w:next w:val="Standaard"/>
    <w:pPr>
      <w:spacing w:after="200"/>
    </w:pPr>
    <w:rPr>
      <w:b/>
    </w:rPr>
  </w:style>
  <w:style w:type="numbering" w:customStyle="1" w:styleId="Verslagnummering">
    <w:name w:val="Verslag_nummering"/>
  </w:style>
  <w:style w:type="paragraph" w:customStyle="1" w:styleId="Verslagpunten">
    <w:name w:val="Verslagpunten"/>
    <w:basedOn w:val="Standaard"/>
    <w:pPr>
      <w:numPr>
        <w:numId w:val="7"/>
      </w:numPr>
      <w:tabs>
        <w:tab w:val="left" w:pos="396"/>
      </w:tabs>
      <w:spacing w:before="240" w:after="240"/>
    </w:pPr>
  </w:style>
  <w:style w:type="paragraph" w:styleId="Voetnoottekst">
    <w:name w:val="footnote text"/>
    <w:aliases w:val="Voetnoottekst_leon,Voetnoottekst Char2 Char,Voetnoottekst Char1 Char Char,Voetnoottekst Char3 Char Char Char,Voetnoottekst Char2 Char Char Char Char,Voetnoottekst Char1 Char Char Char Char Char,Voetnoottekst Char2,Voetnoottekst Char1 Char"/>
    <w:basedOn w:val="Standaard"/>
    <w:next w:val="Standaard"/>
    <w:link w:val="VoetnoottekstChar"/>
    <w:uiPriority w:val="99"/>
    <w:qFormat/>
    <w:rPr>
      <w:sz w:val="13"/>
      <w:szCs w:val="13"/>
    </w:rPr>
  </w:style>
  <w:style w:type="paragraph" w:customStyle="1" w:styleId="Voorwoord">
    <w:name w:val="Voorwoord"/>
    <w:basedOn w:val="Standaard"/>
    <w:next w:val="Standaard"/>
    <w:pPr>
      <w:pageBreakBefore/>
    </w:pPr>
    <w:rPr>
      <w:b/>
    </w:rPr>
  </w:style>
  <w:style w:type="paragraph" w:customStyle="1" w:styleId="Witregel11pt">
    <w:name w:val="Witregel 11pt"/>
    <w:basedOn w:val="Standaard"/>
    <w:next w:val="Standaard"/>
    <w:rPr>
      <w:sz w:val="22"/>
      <w:szCs w:val="22"/>
    </w:rPr>
  </w:style>
  <w:style w:type="paragraph" w:customStyle="1" w:styleId="Witregel65ptdubbel">
    <w:name w:val="Witregel 6.5 pt dubbel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Witregel65ptenkel">
    <w:name w:val="Witregel 6.5 pt enkel"/>
    <w:basedOn w:val="Standaard"/>
    <w:next w:val="Standaard"/>
    <w:pPr>
      <w:spacing w:line="86" w:lineRule="exact"/>
    </w:pPr>
    <w:rPr>
      <w:sz w:val="13"/>
      <w:szCs w:val="13"/>
    </w:rPr>
  </w:style>
  <w:style w:type="paragraph" w:styleId="Koptekst">
    <w:name w:val="header"/>
    <w:basedOn w:val="Standaard"/>
    <w:link w:val="KoptekstChar"/>
    <w:uiPriority w:val="99"/>
    <w:unhideWhenUsed/>
    <w:rsid w:val="00001A4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01A4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01A4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1A48"/>
    <w:rPr>
      <w:rFonts w:ascii="Verdana" w:hAnsi="Verdana"/>
      <w:color w:val="000000"/>
      <w:sz w:val="18"/>
      <w:szCs w:val="18"/>
    </w:rPr>
  </w:style>
  <w:style w:type="character" w:customStyle="1" w:styleId="VoetnoottekstChar">
    <w:name w:val="Voetnoottekst Char"/>
    <w:aliases w:val="Voetnoottekst_leon Char,Voetnoottekst Char2 Char Char,Voetnoottekst Char1 Char Char Char,Voetnoottekst Char3 Char Char Char Char,Voetnoottekst Char2 Char Char Char Char Char,Voetnoottekst Char1 Char Char Char Char Char Char"/>
    <w:basedOn w:val="Standaardalinea-lettertype"/>
    <w:link w:val="Voetnoottekst"/>
    <w:uiPriority w:val="99"/>
    <w:rsid w:val="00001A48"/>
    <w:rPr>
      <w:rFonts w:ascii="Verdana" w:hAnsi="Verdana"/>
      <w:color w:val="000000"/>
      <w:sz w:val="13"/>
      <w:szCs w:val="13"/>
    </w:rPr>
  </w:style>
  <w:style w:type="character" w:styleId="Voetnootmarkering">
    <w:name w:val="footnote reference"/>
    <w:aliases w:val="Voetnootmarkering boek STT,Footnotemark,Footnotemark1,FR,Footnotemark2,FR1,Footnotemark3,FR2,Footnotemark4,FR3,Footnotemark5,FR4,Footnotemark6,Footnotemark7,Footnotemark8,FR5,Footnotemark11,Footnotemark21,FR11,Footnotemark31,FR21,Black"/>
    <w:basedOn w:val="Standaardalinea-lettertype"/>
    <w:link w:val="Char1CharCharCarCarCarCarCarCarCarCarCarCar"/>
    <w:uiPriority w:val="99"/>
    <w:unhideWhenUsed/>
    <w:qFormat/>
    <w:rsid w:val="00001A48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01A48"/>
    <w:rPr>
      <w:color w:val="954F72" w:themeColor="followedHyperlink"/>
      <w:u w:val="single"/>
    </w:rPr>
  </w:style>
  <w:style w:type="paragraph" w:customStyle="1" w:styleId="BORKopje">
    <w:name w:val="BOR_Kopje"/>
    <w:basedOn w:val="Standaard"/>
    <w:next w:val="Standaard"/>
    <w:rsid w:val="005728D0"/>
    <w:pPr>
      <w:spacing w:after="180" w:line="284" w:lineRule="exact"/>
    </w:pPr>
    <w:rPr>
      <w:b/>
    </w:rPr>
  </w:style>
  <w:style w:type="paragraph" w:styleId="Lijstalinea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,L"/>
    <w:basedOn w:val="Standaard"/>
    <w:link w:val="LijstalineaChar"/>
    <w:uiPriority w:val="34"/>
    <w:qFormat/>
    <w:rsid w:val="005728D0"/>
    <w:pPr>
      <w:spacing w:line="240" w:lineRule="auto"/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731C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731C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731C4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731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731C4"/>
    <w:rPr>
      <w:rFonts w:ascii="Verdana" w:hAnsi="Verdana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731C4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31C4"/>
    <w:rPr>
      <w:rFonts w:ascii="Segoe UI" w:hAnsi="Segoe UI" w:cs="Segoe UI"/>
      <w:color w:val="000000"/>
      <w:sz w:val="18"/>
      <w:szCs w:val="18"/>
    </w:rPr>
  </w:style>
  <w:style w:type="paragraph" w:styleId="Geenafstand">
    <w:name w:val="No Spacing"/>
    <w:link w:val="GeenafstandChar"/>
    <w:uiPriority w:val="1"/>
    <w:qFormat/>
    <w:rsid w:val="001E09C8"/>
    <w:rPr>
      <w:rFonts w:ascii="Verdana" w:hAnsi="Verdana"/>
      <w:color w:val="000000"/>
      <w:sz w:val="18"/>
      <w:szCs w:val="18"/>
    </w:rPr>
  </w:style>
  <w:style w:type="table" w:styleId="Tabelraster">
    <w:name w:val="Table Grid"/>
    <w:basedOn w:val="Standaardtabel"/>
    <w:uiPriority w:val="59"/>
    <w:rsid w:val="00327985"/>
    <w:pPr>
      <w:autoSpaceDN/>
      <w:textAlignment w:val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327985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327985"/>
    <w:pPr>
      <w:autoSpaceDE w:val="0"/>
      <w:adjustRightInd w:val="0"/>
      <w:textAlignment w:val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Char1CharCharCarCarCarCarCarCarCarCarCarCar">
    <w:name w:val="Char1 Char Char Car Car Car Car Car Car Car Car Car Car"/>
    <w:basedOn w:val="Standaard"/>
    <w:next w:val="Standaard"/>
    <w:link w:val="Voetnootmarkering"/>
    <w:uiPriority w:val="99"/>
    <w:rsid w:val="00074B65"/>
    <w:pPr>
      <w:autoSpaceDN/>
      <w:spacing w:after="160" w:line="240" w:lineRule="exact"/>
      <w:textAlignment w:val="auto"/>
    </w:pPr>
    <w:rPr>
      <w:rFonts w:ascii="Times New Roman" w:hAnsi="Times New Roman"/>
      <w:color w:val="auto"/>
      <w:sz w:val="20"/>
      <w:szCs w:val="20"/>
      <w:vertAlign w:val="superscript"/>
    </w:rPr>
  </w:style>
  <w:style w:type="table" w:styleId="Lijsttabel3-Accent1">
    <w:name w:val="List Table 3 Accent 1"/>
    <w:basedOn w:val="Standaardtabel"/>
    <w:uiPriority w:val="48"/>
    <w:rsid w:val="002416E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customStyle="1" w:styleId="Genummerdelijst">
    <w:name w:val="Genummerde lijst"/>
    <w:rsid w:val="001875FF"/>
    <w:pPr>
      <w:numPr>
        <w:numId w:val="8"/>
      </w:numPr>
    </w:pPr>
  </w:style>
  <w:style w:type="paragraph" w:customStyle="1" w:styleId="Lijstmetopsommingstekens">
    <w:name w:val="Lijst met opsommingstekens"/>
    <w:rsid w:val="001875FF"/>
    <w:pPr>
      <w:numPr>
        <w:numId w:val="9"/>
      </w:numPr>
    </w:pPr>
  </w:style>
  <w:style w:type="character" w:customStyle="1" w:styleId="GeenafstandChar">
    <w:name w:val="Geen afstand Char"/>
    <w:link w:val="Geenafstand"/>
    <w:uiPriority w:val="1"/>
    <w:rsid w:val="001875FF"/>
    <w:rPr>
      <w:rFonts w:ascii="Verdana" w:hAnsi="Verdana"/>
      <w:color w:val="000000"/>
      <w:sz w:val="18"/>
      <w:szCs w:val="18"/>
    </w:rPr>
  </w:style>
  <w:style w:type="table" w:styleId="Rastertabel4-Accent1">
    <w:name w:val="Grid Table 4 Accent 1"/>
    <w:basedOn w:val="Standaardtabel"/>
    <w:uiPriority w:val="49"/>
    <w:rsid w:val="001875FF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Revisie">
    <w:name w:val="Revision"/>
    <w:hidden/>
    <w:uiPriority w:val="99"/>
    <w:semiHidden/>
    <w:rsid w:val="001875FF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1875FF"/>
    <w:rPr>
      <w:b/>
      <w:bCs/>
    </w:rPr>
  </w:style>
  <w:style w:type="paragraph" w:customStyle="1" w:styleId="Pa1">
    <w:name w:val="Pa1"/>
    <w:basedOn w:val="Default"/>
    <w:next w:val="Default"/>
    <w:uiPriority w:val="99"/>
    <w:rsid w:val="00906E9C"/>
    <w:pPr>
      <w:spacing w:line="361" w:lineRule="atLeast"/>
    </w:pPr>
    <w:rPr>
      <w:rFonts w:ascii="RijksoverheidSansText" w:eastAsia="DejaVu Sans" w:hAnsi="RijksoverheidSansText" w:cs="Lohit Hindi"/>
      <w:color w:val="auto"/>
      <w:lang w:eastAsia="nl-NL"/>
    </w:rPr>
  </w:style>
  <w:style w:type="character" w:customStyle="1" w:styleId="LijstalineaChar">
    <w:name w:val="Lijstalinea Char"/>
    <w:aliases w:val="Dot pt Char,F5 List Paragraph Char,List Paragraph1 Char,No Spacing1 Char,List Paragraph Char Char Char Char,Indicator Text Char,Numbered Para 1 Char,Bullet 1 Char,Bullet Points Char,Párrafo de lista Char,MAIN CONTENT Char,L Char"/>
    <w:link w:val="Lijstalinea"/>
    <w:uiPriority w:val="34"/>
    <w:locked/>
    <w:rsid w:val="004F4CE1"/>
    <w:rPr>
      <w:rFonts w:ascii="Verdana" w:hAnsi="Verdana"/>
      <w:color w:val="000000"/>
      <w:sz w:val="18"/>
      <w:szCs w:val="18"/>
    </w:rPr>
  </w:style>
  <w:style w:type="paragraph" w:customStyle="1" w:styleId="Standaardregelafstandtenminste">
    <w:name w:val="Standaard regelafstand ten minste"/>
    <w:basedOn w:val="Standaard"/>
    <w:next w:val="Standaard"/>
    <w:rsid w:val="000900C3"/>
    <w:pPr>
      <w:spacing w:line="240" w:lineRule="atLeast"/>
    </w:pPr>
  </w:style>
  <w:style w:type="character" w:styleId="Nadruk">
    <w:name w:val="Emphasis"/>
    <w:basedOn w:val="Standaardalinea-lettertype"/>
    <w:uiPriority w:val="20"/>
    <w:qFormat/>
    <w:rsid w:val="00B63D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474</ap:Words>
  <ap:Characters>2611</ap:Characters>
  <ap:DocSecurity>0</ap:DocSecurity>
  <ap:Lines>21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3079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2023-01-13T11:54:00.0000000Z</lastPrinted>
  <dcterms:created xsi:type="dcterms:W3CDTF">2023-07-05T10:16:00.0000000Z</dcterms:created>
  <dcterms:modified xsi:type="dcterms:W3CDTF">2023-07-06T12:22:00.0000000Z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0x0101003EBEF98046509448AC7610C7D5538E30</vt:lpwstr>
  </property>
  <property fmtid="{D5CDD505-2E9C-101B-9397-08002B2CF9AE}" pid="3" name="_dlc_DocIdItemGuid">
    <vt:lpwstr>a673e635-201e-4e0d-b181-6e32a54b92ba</vt:lpwstr>
  </property>
</Properties>
</file>