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1055" w:rsidR="00167B72" w:rsidRDefault="00DE1055" w14:paraId="4FAB83AC" w14:textId="469295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1055">
        <w:rPr>
          <w:rFonts w:ascii="Arial" w:hAnsi="Arial" w:cs="Arial"/>
          <w:b/>
          <w:bCs/>
          <w:noProof/>
          <w:sz w:val="24"/>
          <w:szCs w:val="24"/>
          <w:u w:val="single"/>
        </w:rPr>
        <w:t>Position Paper</w:t>
      </w:r>
    </w:p>
    <w:p w:rsidRPr="00FE2BCA" w:rsidR="00167B72" w:rsidP="00FE2BCA" w:rsidRDefault="00167B72" w14:paraId="07C172BA" w14:textId="0A236E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Even voorstellen</w:t>
      </w:r>
    </w:p>
    <w:p w:rsidRPr="00FE2BCA" w:rsidR="00167B72" w:rsidP="000C1F50" w:rsidRDefault="00167B72" w14:paraId="2650B600" w14:textId="20C1C056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Ik ben </w:t>
      </w:r>
      <w:r w:rsidRPr="00FE2BCA" w:rsidR="00293763">
        <w:rPr>
          <w:rFonts w:ascii="Arial" w:hAnsi="Arial" w:cs="Arial"/>
          <w:sz w:val="20"/>
          <w:szCs w:val="20"/>
        </w:rPr>
        <w:t>oud</w:t>
      </w:r>
      <w:r w:rsidRPr="00FE2BCA">
        <w:rPr>
          <w:rFonts w:ascii="Arial" w:hAnsi="Arial" w:cs="Arial"/>
          <w:sz w:val="20"/>
          <w:szCs w:val="20"/>
        </w:rPr>
        <w:t>er van een dochter met een eetstoornis. Zij heeft echter veel meer labeltjes opgeplakt gekregen</w:t>
      </w:r>
      <w:r w:rsidR="00BE3830">
        <w:rPr>
          <w:rFonts w:ascii="Arial" w:hAnsi="Arial" w:cs="Arial"/>
          <w:sz w:val="20"/>
          <w:szCs w:val="20"/>
        </w:rPr>
        <w:t>. Die ga ik niet allemaal noemen.</w:t>
      </w:r>
    </w:p>
    <w:p w:rsidRPr="00FE2BCA" w:rsidR="003C11E8" w:rsidRDefault="003C11E8" w14:paraId="353ECFD2" w14:textId="62010D83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Naast ouder ben ik bestuurder van WEET, de Nederlandse Patiëntenvereniging voor Eetstoornissen.</w:t>
      </w:r>
      <w:r w:rsidRPr="00FE2BCA" w:rsidR="00D426FC">
        <w:rPr>
          <w:rFonts w:ascii="Arial" w:hAnsi="Arial" w:cs="Arial"/>
          <w:sz w:val="20"/>
          <w:szCs w:val="20"/>
        </w:rPr>
        <w:t xml:space="preserve"> WEET wil er zijn voor iedereen die te maken heeft met een eetstoornis. En</w:t>
      </w:r>
      <w:r w:rsidRPr="00FE2BCA" w:rsidR="00D56737">
        <w:rPr>
          <w:rFonts w:ascii="Arial" w:hAnsi="Arial" w:cs="Arial"/>
          <w:sz w:val="20"/>
          <w:szCs w:val="20"/>
        </w:rPr>
        <w:t xml:space="preserve"> </w:t>
      </w:r>
      <w:r w:rsidRPr="00FE2BCA" w:rsidR="00D426FC">
        <w:rPr>
          <w:rFonts w:ascii="Arial" w:hAnsi="Arial" w:cs="Arial"/>
          <w:sz w:val="20"/>
          <w:szCs w:val="20"/>
        </w:rPr>
        <w:t xml:space="preserve">niet alleen voor </w:t>
      </w:r>
      <w:r w:rsidRPr="00FE2BCA" w:rsidR="00293763">
        <w:rPr>
          <w:rFonts w:ascii="Arial" w:hAnsi="Arial" w:cs="Arial"/>
          <w:sz w:val="20"/>
          <w:szCs w:val="20"/>
        </w:rPr>
        <w:t xml:space="preserve">dunne </w:t>
      </w:r>
      <w:r w:rsidRPr="00FE2BCA" w:rsidR="00D426FC">
        <w:rPr>
          <w:rFonts w:ascii="Arial" w:hAnsi="Arial" w:cs="Arial"/>
          <w:sz w:val="20"/>
          <w:szCs w:val="20"/>
        </w:rPr>
        <w:t xml:space="preserve">meisjes met anorexia (waar de pers bij voorkeur aandacht voor heeft) maar ook voor mensen die te kampen hebben met bijvoorbeeld boulimia, </w:t>
      </w:r>
      <w:proofErr w:type="spellStart"/>
      <w:r w:rsidRPr="00FE2BCA" w:rsidR="008C70B3">
        <w:rPr>
          <w:rFonts w:ascii="Arial" w:hAnsi="Arial" w:cs="Arial"/>
          <w:sz w:val="20"/>
          <w:szCs w:val="20"/>
        </w:rPr>
        <w:t>A</w:t>
      </w:r>
      <w:r w:rsidRPr="00FE2BCA" w:rsidR="00D426FC">
        <w:rPr>
          <w:rFonts w:ascii="Arial" w:hAnsi="Arial" w:cs="Arial"/>
          <w:sz w:val="20"/>
          <w:szCs w:val="20"/>
        </w:rPr>
        <w:t>rfid</w:t>
      </w:r>
      <w:proofErr w:type="spellEnd"/>
      <w:r w:rsidRPr="00FE2BCA" w:rsidR="00D426FC">
        <w:rPr>
          <w:rFonts w:ascii="Arial" w:hAnsi="Arial" w:cs="Arial"/>
          <w:sz w:val="20"/>
          <w:szCs w:val="20"/>
        </w:rPr>
        <w:t xml:space="preserve">, BED. </w:t>
      </w:r>
    </w:p>
    <w:p w:rsidRPr="00FE2BCA" w:rsidR="001A57AE" w:rsidP="00FE2BCA" w:rsidRDefault="00860DD2" w14:paraId="4F065768" w14:textId="72112947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Wat is nodig om de broodnodige verbeteringen in het stelsel van jeugdhulp te realiseren?</w:t>
      </w:r>
    </w:p>
    <w:p w:rsidRPr="00FE2BCA" w:rsidR="008C70B3" w:rsidP="000C1F50" w:rsidRDefault="005F6AFD" w14:paraId="57323FE4" w14:textId="43A8B63B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Je kunt veel regelen op papier </w:t>
      </w:r>
      <w:r w:rsidRPr="00FE2BCA" w:rsidR="008C70B3">
        <w:rPr>
          <w:rFonts w:ascii="Arial" w:hAnsi="Arial" w:cs="Arial"/>
          <w:sz w:val="20"/>
          <w:szCs w:val="20"/>
        </w:rPr>
        <w:t>en</w:t>
      </w:r>
      <w:r w:rsidRPr="00FE2BCA">
        <w:rPr>
          <w:rFonts w:ascii="Arial" w:hAnsi="Arial" w:cs="Arial"/>
          <w:sz w:val="20"/>
          <w:szCs w:val="20"/>
        </w:rPr>
        <w:t xml:space="preserve"> zo het stelsel </w:t>
      </w:r>
      <w:r w:rsidRPr="00FE2BCA" w:rsidR="008C70B3">
        <w:rPr>
          <w:rFonts w:ascii="Arial" w:hAnsi="Arial" w:cs="Arial"/>
          <w:sz w:val="20"/>
          <w:szCs w:val="20"/>
        </w:rPr>
        <w:t xml:space="preserve">proberen </w:t>
      </w:r>
      <w:r w:rsidRPr="00FE2BCA">
        <w:rPr>
          <w:rFonts w:ascii="Arial" w:hAnsi="Arial" w:cs="Arial"/>
          <w:sz w:val="20"/>
          <w:szCs w:val="20"/>
        </w:rPr>
        <w:t>te ver</w:t>
      </w:r>
      <w:r w:rsidRPr="00FE2BCA" w:rsidR="008C70B3">
        <w:rPr>
          <w:rFonts w:ascii="Arial" w:hAnsi="Arial" w:cs="Arial"/>
          <w:sz w:val="20"/>
          <w:szCs w:val="20"/>
        </w:rPr>
        <w:t xml:space="preserve">beteren. De vraag blijft echter waarom het </w:t>
      </w:r>
      <w:r w:rsidRPr="00FE2BCA" w:rsidR="00CE50CD">
        <w:rPr>
          <w:rFonts w:ascii="Arial" w:hAnsi="Arial" w:cs="Arial"/>
          <w:sz w:val="20"/>
          <w:szCs w:val="20"/>
        </w:rPr>
        <w:t>steeds maar</w:t>
      </w:r>
      <w:r w:rsidRPr="00FE2BCA" w:rsidR="000C1F50">
        <w:rPr>
          <w:rFonts w:ascii="Arial" w:hAnsi="Arial" w:cs="Arial"/>
          <w:sz w:val="20"/>
          <w:szCs w:val="20"/>
        </w:rPr>
        <w:t xml:space="preserve"> </w:t>
      </w:r>
      <w:r w:rsidRPr="00FE2BCA" w:rsidR="008C70B3">
        <w:rPr>
          <w:rFonts w:ascii="Arial" w:hAnsi="Arial" w:cs="Arial"/>
          <w:sz w:val="20"/>
          <w:szCs w:val="20"/>
        </w:rPr>
        <w:t>niet lukt om deze verbeteringen tot stand te laten komen. Hoe vaak is er al gesproken over het beter laten functioneren van de jeugdzorg en welke acties zijn er ondernomen</w:t>
      </w:r>
      <w:r w:rsidR="00BE3830">
        <w:rPr>
          <w:rFonts w:ascii="Arial" w:hAnsi="Arial" w:cs="Arial"/>
          <w:sz w:val="20"/>
          <w:szCs w:val="20"/>
        </w:rPr>
        <w:t>.</w:t>
      </w:r>
    </w:p>
    <w:p w:rsidRPr="00FE2BCA" w:rsidR="005F6AFD" w:rsidP="000C1F50" w:rsidRDefault="00E85363" w14:paraId="244928CA" w14:textId="10EB0EF9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Zou het goed zijn om ook </w:t>
      </w:r>
      <w:r w:rsidRPr="00FE2BCA" w:rsidR="00CE50CD">
        <w:rPr>
          <w:rFonts w:ascii="Arial" w:hAnsi="Arial" w:cs="Arial"/>
          <w:sz w:val="20"/>
          <w:szCs w:val="20"/>
        </w:rPr>
        <w:t xml:space="preserve">eens </w:t>
      </w:r>
      <w:r w:rsidRPr="00FE2BCA">
        <w:rPr>
          <w:rFonts w:ascii="Arial" w:hAnsi="Arial" w:cs="Arial"/>
          <w:sz w:val="20"/>
          <w:szCs w:val="20"/>
        </w:rPr>
        <w:t xml:space="preserve">aandacht te geven aan de attitude van iedereen die betrokkenen is bij dit jeugdstelsel? </w:t>
      </w:r>
      <w:r w:rsidRPr="00FE2BCA" w:rsidR="000E0B5A">
        <w:rPr>
          <w:rFonts w:ascii="Arial" w:hAnsi="Arial" w:cs="Arial"/>
          <w:sz w:val="20"/>
          <w:szCs w:val="20"/>
        </w:rPr>
        <w:t xml:space="preserve">Dan heb ik het niet alleen over de gebruikers en behandelaren maar ook over </w:t>
      </w:r>
      <w:r w:rsidRPr="00FE2BCA" w:rsidR="00E25847">
        <w:rPr>
          <w:rFonts w:ascii="Arial" w:hAnsi="Arial" w:cs="Arial"/>
          <w:sz w:val="20"/>
          <w:szCs w:val="20"/>
        </w:rPr>
        <w:t>zorginstellingen, gemeenten en landelijke overheid</w:t>
      </w:r>
      <w:r w:rsidRPr="00FE2BCA">
        <w:rPr>
          <w:rFonts w:ascii="Arial" w:hAnsi="Arial" w:cs="Arial"/>
          <w:sz w:val="20"/>
          <w:szCs w:val="20"/>
        </w:rPr>
        <w:t>, de politiek</w:t>
      </w:r>
      <w:r w:rsidR="00BE3830">
        <w:rPr>
          <w:rFonts w:ascii="Arial" w:hAnsi="Arial" w:cs="Arial"/>
          <w:sz w:val="20"/>
          <w:szCs w:val="20"/>
        </w:rPr>
        <w:t>.</w:t>
      </w:r>
    </w:p>
    <w:p w:rsidRPr="00FE2BCA" w:rsidR="005F6AFD" w:rsidP="000C1F50" w:rsidRDefault="00E85363" w14:paraId="4647727C" w14:textId="0ACFB968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In hoeverre ligt er voldoende focus </w:t>
      </w:r>
      <w:r w:rsidRPr="00FE2BCA" w:rsidR="005F6AFD">
        <w:rPr>
          <w:rFonts w:ascii="Arial" w:hAnsi="Arial" w:cs="Arial"/>
          <w:sz w:val="20"/>
          <w:szCs w:val="20"/>
        </w:rPr>
        <w:t xml:space="preserve">op de inhoud en </w:t>
      </w:r>
      <w:r w:rsidRPr="00FE2BCA">
        <w:rPr>
          <w:rFonts w:ascii="Arial" w:hAnsi="Arial" w:cs="Arial"/>
          <w:sz w:val="20"/>
          <w:szCs w:val="20"/>
        </w:rPr>
        <w:t>de belangen van jongeren en hun gezinnen</w:t>
      </w:r>
      <w:r w:rsidRPr="00FE2BCA" w:rsidR="00CE50CD">
        <w:rPr>
          <w:rFonts w:ascii="Arial" w:hAnsi="Arial" w:cs="Arial"/>
          <w:sz w:val="20"/>
          <w:szCs w:val="20"/>
        </w:rPr>
        <w:t>? In hoeverre zorgt de focus op</w:t>
      </w:r>
      <w:r w:rsidRPr="00FE2BCA" w:rsidR="005F6AFD">
        <w:rPr>
          <w:rFonts w:ascii="Arial" w:hAnsi="Arial" w:cs="Arial"/>
          <w:sz w:val="20"/>
          <w:szCs w:val="20"/>
        </w:rPr>
        <w:t xml:space="preserve"> </w:t>
      </w:r>
      <w:r w:rsidRPr="00FE2BCA" w:rsidR="00CE50CD">
        <w:rPr>
          <w:rFonts w:ascii="Arial" w:hAnsi="Arial" w:cs="Arial"/>
          <w:sz w:val="20"/>
          <w:szCs w:val="20"/>
        </w:rPr>
        <w:t>geld en belangen van zorgorganisaties, lokale en landelijke overheid en politieke partijen ervoor dat het steeds niet lukt?</w:t>
      </w:r>
      <w:r w:rsidRPr="00FE2BCA" w:rsidR="005F6AFD">
        <w:rPr>
          <w:rFonts w:ascii="Arial" w:hAnsi="Arial" w:cs="Arial"/>
          <w:sz w:val="20"/>
          <w:szCs w:val="20"/>
        </w:rPr>
        <w:t xml:space="preserve"> </w:t>
      </w:r>
      <w:r w:rsidRPr="00FE2BCA" w:rsidR="00CE50CD">
        <w:rPr>
          <w:rFonts w:ascii="Arial" w:hAnsi="Arial" w:cs="Arial"/>
          <w:sz w:val="20"/>
          <w:szCs w:val="20"/>
        </w:rPr>
        <w:t>Het lijkt mij o</w:t>
      </w:r>
      <w:r w:rsidRPr="00FE2BCA" w:rsidR="00D56737">
        <w:rPr>
          <w:rFonts w:ascii="Arial" w:hAnsi="Arial" w:cs="Arial"/>
          <w:sz w:val="20"/>
          <w:szCs w:val="20"/>
        </w:rPr>
        <w:t>verbodig</w:t>
      </w:r>
      <w:r w:rsidRPr="00FE2BCA" w:rsidR="005F6AFD">
        <w:rPr>
          <w:rFonts w:ascii="Arial" w:hAnsi="Arial" w:cs="Arial"/>
          <w:sz w:val="20"/>
          <w:szCs w:val="20"/>
        </w:rPr>
        <w:t xml:space="preserve"> te vragen wie daar het meest door </w:t>
      </w:r>
      <w:r w:rsidRPr="00FE2BCA" w:rsidR="0040274F">
        <w:rPr>
          <w:rFonts w:ascii="Arial" w:hAnsi="Arial" w:cs="Arial"/>
          <w:sz w:val="20"/>
          <w:szCs w:val="20"/>
        </w:rPr>
        <w:t>gedupeerd worden</w:t>
      </w:r>
      <w:r w:rsidRPr="00FE2BCA" w:rsidR="005F6AFD">
        <w:rPr>
          <w:rFonts w:ascii="Arial" w:hAnsi="Arial" w:cs="Arial"/>
          <w:sz w:val="20"/>
          <w:szCs w:val="20"/>
        </w:rPr>
        <w:t>.</w:t>
      </w:r>
    </w:p>
    <w:p w:rsidRPr="00FE2BCA" w:rsidR="0040274F" w:rsidP="00894D39" w:rsidRDefault="0040274F" w14:paraId="079E331E" w14:textId="0471793D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Vanuit de achterban van WEET klinkt daarover toch wel verbijstering. Hoe kan het toch dat je </w:t>
      </w:r>
      <w:r w:rsidR="00BE3830">
        <w:rPr>
          <w:rFonts w:ascii="Arial" w:hAnsi="Arial" w:cs="Arial"/>
          <w:sz w:val="20"/>
          <w:szCs w:val="20"/>
        </w:rPr>
        <w:t xml:space="preserve">bijvoorbeeld </w:t>
      </w:r>
      <w:r w:rsidRPr="00FE2BCA">
        <w:rPr>
          <w:rFonts w:ascii="Arial" w:hAnsi="Arial" w:cs="Arial"/>
          <w:sz w:val="20"/>
          <w:szCs w:val="20"/>
        </w:rPr>
        <w:t xml:space="preserve">eerst kennis netwerken in de prullenbak gooit door te decentraliseren en vervolgens miljoenen uitgeeft om die netwerken weer op te bouwen. Denk </w:t>
      </w:r>
      <w:r w:rsidRPr="00FE2BCA" w:rsidR="000C1F50">
        <w:rPr>
          <w:rFonts w:ascii="Arial" w:hAnsi="Arial" w:cs="Arial"/>
          <w:sz w:val="20"/>
          <w:szCs w:val="20"/>
        </w:rPr>
        <w:t>daarbij</w:t>
      </w:r>
      <w:r w:rsidRPr="00FE2BCA">
        <w:rPr>
          <w:rFonts w:ascii="Arial" w:hAnsi="Arial" w:cs="Arial"/>
          <w:sz w:val="20"/>
          <w:szCs w:val="20"/>
        </w:rPr>
        <w:t xml:space="preserve"> aan K-EET </w:t>
      </w:r>
    </w:p>
    <w:p w:rsidRPr="00FE2BCA" w:rsidR="00A56608" w:rsidP="00FE2BCA" w:rsidRDefault="00A56608" w14:paraId="0DC181F6" w14:textId="091A0BFC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In hoeverre kan de Hervormingsagenda helpen.</w:t>
      </w:r>
    </w:p>
    <w:p w:rsidRPr="00FE2BCA" w:rsidR="0040274F" w:rsidP="000C1F50" w:rsidRDefault="001E5CBB" w14:paraId="2F0D255E" w14:textId="6B0F0AF4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De Hervormingsagenda </w:t>
      </w:r>
      <w:r w:rsidRPr="00FE2BCA" w:rsidR="0040274F">
        <w:rPr>
          <w:rFonts w:ascii="Arial" w:hAnsi="Arial" w:cs="Arial"/>
          <w:sz w:val="20"/>
          <w:szCs w:val="20"/>
        </w:rPr>
        <w:t xml:space="preserve">geeft inhoudelijk </w:t>
      </w:r>
      <w:r w:rsidR="00476D88">
        <w:rPr>
          <w:rFonts w:ascii="Arial" w:hAnsi="Arial" w:cs="Arial"/>
          <w:sz w:val="20"/>
          <w:szCs w:val="20"/>
        </w:rPr>
        <w:t xml:space="preserve">zeker </w:t>
      </w:r>
      <w:r w:rsidRPr="00FE2BCA" w:rsidR="0040274F">
        <w:rPr>
          <w:rFonts w:ascii="Arial" w:hAnsi="Arial" w:cs="Arial"/>
          <w:sz w:val="20"/>
          <w:szCs w:val="20"/>
        </w:rPr>
        <w:t>goede aanzetten zoals bijvoorbeeld:</w:t>
      </w:r>
    </w:p>
    <w:p w:rsidRPr="00FE2BCA" w:rsidR="001E5CBB" w:rsidP="000C1F50" w:rsidRDefault="0040274F" w14:paraId="74CB90DC" w14:textId="77BF67F1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1.</w:t>
      </w:r>
      <w:r w:rsidRPr="00FE2BCA" w:rsidR="00914FD4">
        <w:rPr>
          <w:rFonts w:ascii="Arial" w:hAnsi="Arial" w:cs="Arial"/>
          <w:sz w:val="20"/>
          <w:szCs w:val="20"/>
        </w:rPr>
        <w:t xml:space="preserve">Domein overstijgend </w:t>
      </w:r>
      <w:r w:rsidRPr="00FE2BCA">
        <w:rPr>
          <w:rFonts w:ascii="Arial" w:hAnsi="Arial" w:cs="Arial"/>
          <w:sz w:val="20"/>
          <w:szCs w:val="20"/>
        </w:rPr>
        <w:t xml:space="preserve">gaan </w:t>
      </w:r>
      <w:r w:rsidRPr="00FE2BCA" w:rsidR="00914FD4">
        <w:rPr>
          <w:rFonts w:ascii="Arial" w:hAnsi="Arial" w:cs="Arial"/>
          <w:sz w:val="20"/>
          <w:szCs w:val="20"/>
        </w:rPr>
        <w:t>werken</w:t>
      </w:r>
      <w:r w:rsidRPr="00FE2BCA" w:rsidR="005F6AFD">
        <w:rPr>
          <w:rFonts w:ascii="Arial" w:hAnsi="Arial" w:cs="Arial"/>
          <w:sz w:val="20"/>
          <w:szCs w:val="20"/>
        </w:rPr>
        <w:t xml:space="preserve"> en </w:t>
      </w:r>
      <w:r w:rsidRPr="00FE2BCA" w:rsidR="00914FD4">
        <w:rPr>
          <w:rFonts w:ascii="Arial" w:hAnsi="Arial" w:cs="Arial"/>
          <w:sz w:val="20"/>
          <w:szCs w:val="20"/>
        </w:rPr>
        <w:t>breder kijken naar het gezin en de situatie waarin zij leven.</w:t>
      </w:r>
      <w:r w:rsidRPr="00FE2BCA" w:rsidR="001E5CBB">
        <w:rPr>
          <w:rFonts w:ascii="Arial" w:hAnsi="Arial" w:cs="Arial"/>
          <w:sz w:val="20"/>
          <w:szCs w:val="20"/>
        </w:rPr>
        <w:t xml:space="preserve"> </w:t>
      </w:r>
      <w:r w:rsidRPr="00FE2BCA">
        <w:rPr>
          <w:rFonts w:ascii="Arial" w:hAnsi="Arial" w:cs="Arial"/>
          <w:sz w:val="20"/>
          <w:szCs w:val="20"/>
        </w:rPr>
        <w:t>Dit kan zorgen voor minder denken</w:t>
      </w:r>
      <w:r w:rsidRPr="00FE2BCA" w:rsidR="001E5CBB">
        <w:rPr>
          <w:rFonts w:ascii="Arial" w:hAnsi="Arial" w:cs="Arial"/>
          <w:sz w:val="20"/>
          <w:szCs w:val="20"/>
        </w:rPr>
        <w:t xml:space="preserve"> in hokjes</w:t>
      </w:r>
      <w:r w:rsidRPr="00FE2BCA">
        <w:rPr>
          <w:rFonts w:ascii="Arial" w:hAnsi="Arial" w:cs="Arial"/>
          <w:sz w:val="20"/>
          <w:szCs w:val="20"/>
        </w:rPr>
        <w:t xml:space="preserve">, meer werken </w:t>
      </w:r>
      <w:r w:rsidRPr="00FE2BCA" w:rsidR="001E5CBB">
        <w:rPr>
          <w:rFonts w:ascii="Arial" w:hAnsi="Arial" w:cs="Arial"/>
          <w:sz w:val="20"/>
          <w:szCs w:val="20"/>
        </w:rPr>
        <w:t>van</w:t>
      </w:r>
      <w:r w:rsidRPr="00FE2BCA" w:rsidR="000E0B5A">
        <w:rPr>
          <w:rFonts w:ascii="Arial" w:hAnsi="Arial" w:cs="Arial"/>
          <w:sz w:val="20"/>
          <w:szCs w:val="20"/>
        </w:rPr>
        <w:t>uit</w:t>
      </w:r>
      <w:r w:rsidRPr="00FE2BCA" w:rsidR="001E5CBB">
        <w:rPr>
          <w:rFonts w:ascii="Arial" w:hAnsi="Arial" w:cs="Arial"/>
          <w:sz w:val="20"/>
          <w:szCs w:val="20"/>
        </w:rPr>
        <w:t xml:space="preserve"> een holistische benadering</w:t>
      </w:r>
      <w:r w:rsidRPr="00FE2BCA">
        <w:rPr>
          <w:rFonts w:ascii="Arial" w:hAnsi="Arial" w:cs="Arial"/>
          <w:sz w:val="20"/>
          <w:szCs w:val="20"/>
        </w:rPr>
        <w:t>, het minder belangrijk vinden van de diagnose maar meer de focus op positieve gezondheid</w:t>
      </w:r>
      <w:r w:rsidRPr="00FE2BCA" w:rsidR="001E5CBB">
        <w:rPr>
          <w:rFonts w:ascii="Arial" w:hAnsi="Arial" w:cs="Arial"/>
          <w:sz w:val="20"/>
          <w:szCs w:val="20"/>
        </w:rPr>
        <w:t xml:space="preserve">. </w:t>
      </w:r>
    </w:p>
    <w:p w:rsidRPr="00FE2BCA" w:rsidR="0040274F" w:rsidP="000C1F50" w:rsidRDefault="0040274F" w14:paraId="0E887049" w14:textId="3B242B20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2.Het aan de </w:t>
      </w:r>
      <w:r w:rsidRPr="00FE2BCA" w:rsidR="000E0B5A">
        <w:rPr>
          <w:rFonts w:ascii="Arial" w:hAnsi="Arial" w:cs="Arial"/>
          <w:sz w:val="20"/>
          <w:szCs w:val="20"/>
        </w:rPr>
        <w:t xml:space="preserve">slag gaan met </w:t>
      </w:r>
      <w:r w:rsidRPr="00FE2BCA" w:rsidR="001E5CBB">
        <w:rPr>
          <w:rFonts w:ascii="Arial" w:hAnsi="Arial" w:cs="Arial"/>
          <w:sz w:val="20"/>
          <w:szCs w:val="20"/>
        </w:rPr>
        <w:t xml:space="preserve">vroeg signalering en preventie. </w:t>
      </w:r>
      <w:r w:rsidRPr="00FE2BCA" w:rsidR="00932CFD">
        <w:rPr>
          <w:rFonts w:ascii="Arial" w:hAnsi="Arial" w:cs="Arial"/>
          <w:sz w:val="20"/>
          <w:szCs w:val="20"/>
        </w:rPr>
        <w:t>Vroeg signalering</w:t>
      </w:r>
      <w:r w:rsidRPr="00FE2BCA" w:rsidR="00E25847">
        <w:rPr>
          <w:rFonts w:ascii="Arial" w:hAnsi="Arial" w:cs="Arial"/>
          <w:sz w:val="20"/>
          <w:szCs w:val="20"/>
        </w:rPr>
        <w:t xml:space="preserve"> en preventie</w:t>
      </w:r>
      <w:r w:rsidRPr="00FE2BCA" w:rsidR="001E5CBB">
        <w:rPr>
          <w:rFonts w:ascii="Arial" w:hAnsi="Arial" w:cs="Arial"/>
          <w:sz w:val="20"/>
          <w:szCs w:val="20"/>
        </w:rPr>
        <w:t xml:space="preserve"> begint al bij het consultatiebureau en dan </w:t>
      </w:r>
      <w:r w:rsidRPr="00FE2BCA" w:rsidR="00E25847">
        <w:rPr>
          <w:rFonts w:ascii="Arial" w:hAnsi="Arial" w:cs="Arial"/>
          <w:sz w:val="20"/>
          <w:szCs w:val="20"/>
        </w:rPr>
        <w:t xml:space="preserve">verder </w:t>
      </w:r>
      <w:r w:rsidRPr="00FE2BCA" w:rsidR="001E5CBB">
        <w:rPr>
          <w:rFonts w:ascii="Arial" w:hAnsi="Arial" w:cs="Arial"/>
          <w:sz w:val="20"/>
          <w:szCs w:val="20"/>
        </w:rPr>
        <w:t>via kinderopvang</w:t>
      </w:r>
      <w:r w:rsidRPr="00FE2BCA" w:rsidR="00E25847">
        <w:rPr>
          <w:rFonts w:ascii="Arial" w:hAnsi="Arial" w:cs="Arial"/>
          <w:sz w:val="20"/>
          <w:szCs w:val="20"/>
        </w:rPr>
        <w:t xml:space="preserve"> en </w:t>
      </w:r>
      <w:r w:rsidRPr="00FE2BCA" w:rsidR="001E5CBB">
        <w:rPr>
          <w:rFonts w:ascii="Arial" w:hAnsi="Arial" w:cs="Arial"/>
          <w:sz w:val="20"/>
          <w:szCs w:val="20"/>
        </w:rPr>
        <w:t>onderwijs.</w:t>
      </w:r>
      <w:r w:rsidRPr="00FE2BCA" w:rsidR="00E25847">
        <w:rPr>
          <w:rFonts w:ascii="Arial" w:hAnsi="Arial" w:cs="Arial"/>
          <w:sz w:val="20"/>
          <w:szCs w:val="20"/>
        </w:rPr>
        <w:t xml:space="preserve"> Iedereen weet dat als er een waarschuwingslampje gaa</w:t>
      </w:r>
      <w:r w:rsidR="00BE3830">
        <w:rPr>
          <w:rFonts w:ascii="Arial" w:hAnsi="Arial" w:cs="Arial"/>
          <w:sz w:val="20"/>
          <w:szCs w:val="20"/>
        </w:rPr>
        <w:t>t</w:t>
      </w:r>
      <w:r w:rsidRPr="00FE2BCA" w:rsidR="00E25847">
        <w:rPr>
          <w:rFonts w:ascii="Arial" w:hAnsi="Arial" w:cs="Arial"/>
          <w:sz w:val="20"/>
          <w:szCs w:val="20"/>
        </w:rPr>
        <w:t xml:space="preserve"> branden op het dashboard van jouw auto dat je dit niet moet negeren</w:t>
      </w:r>
      <w:r w:rsidR="00691DBD">
        <w:rPr>
          <w:rFonts w:ascii="Arial" w:hAnsi="Arial" w:cs="Arial"/>
          <w:sz w:val="20"/>
          <w:szCs w:val="20"/>
        </w:rPr>
        <w:t>.</w:t>
      </w:r>
    </w:p>
    <w:p w:rsidRPr="00FE2BCA" w:rsidR="00914FD4" w:rsidP="000C1F50" w:rsidRDefault="0040274F" w14:paraId="42658503" w14:textId="479D55BB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3.</w:t>
      </w:r>
      <w:r w:rsidRPr="00FE2BCA" w:rsidR="00253CF8">
        <w:rPr>
          <w:rFonts w:ascii="Arial" w:hAnsi="Arial" w:cs="Arial"/>
          <w:sz w:val="20"/>
          <w:szCs w:val="20"/>
        </w:rPr>
        <w:t xml:space="preserve">Een meer soepele </w:t>
      </w:r>
      <w:r w:rsidRPr="00FE2BCA" w:rsidR="00914FD4">
        <w:rPr>
          <w:rFonts w:ascii="Arial" w:hAnsi="Arial" w:cs="Arial"/>
          <w:sz w:val="20"/>
          <w:szCs w:val="20"/>
        </w:rPr>
        <w:t xml:space="preserve">overgang </w:t>
      </w:r>
      <w:r w:rsidRPr="00FE2BCA" w:rsidR="00E25847">
        <w:rPr>
          <w:rFonts w:ascii="Arial" w:hAnsi="Arial" w:cs="Arial"/>
          <w:sz w:val="20"/>
          <w:szCs w:val="20"/>
        </w:rPr>
        <w:t xml:space="preserve">als een jongere </w:t>
      </w:r>
      <w:r w:rsidRPr="00FE2BCA" w:rsidR="00914FD4">
        <w:rPr>
          <w:rFonts w:ascii="Arial" w:hAnsi="Arial" w:cs="Arial"/>
          <w:sz w:val="20"/>
          <w:szCs w:val="20"/>
        </w:rPr>
        <w:t xml:space="preserve">18 jaar </w:t>
      </w:r>
      <w:r w:rsidRPr="00FE2BCA" w:rsidR="00342640">
        <w:rPr>
          <w:rFonts w:ascii="Arial" w:hAnsi="Arial" w:cs="Arial"/>
          <w:sz w:val="20"/>
          <w:szCs w:val="20"/>
        </w:rPr>
        <w:t>wordt</w:t>
      </w:r>
      <w:r w:rsidRPr="00FE2BCA" w:rsidR="00914FD4">
        <w:rPr>
          <w:rFonts w:ascii="Arial" w:hAnsi="Arial" w:cs="Arial"/>
          <w:sz w:val="20"/>
          <w:szCs w:val="20"/>
        </w:rPr>
        <w:t>.</w:t>
      </w:r>
      <w:r w:rsidRPr="00FE2BCA" w:rsidR="00342640">
        <w:rPr>
          <w:rFonts w:ascii="Arial" w:hAnsi="Arial" w:cs="Arial"/>
          <w:sz w:val="20"/>
          <w:szCs w:val="20"/>
        </w:rPr>
        <w:t xml:space="preserve"> </w:t>
      </w:r>
      <w:r w:rsidRPr="00FE2BCA" w:rsidR="00253CF8">
        <w:rPr>
          <w:rFonts w:ascii="Arial" w:hAnsi="Arial" w:cs="Arial"/>
          <w:sz w:val="20"/>
          <w:szCs w:val="20"/>
        </w:rPr>
        <w:t xml:space="preserve">Voorkomen moet worden dat een jongere een vertrouwenspersoon verliest alleen omdat de achttienjarige leeftijd is bereikt. </w:t>
      </w:r>
      <w:r w:rsidRPr="00FE2BCA" w:rsidR="00914FD4">
        <w:rPr>
          <w:rFonts w:ascii="Arial" w:hAnsi="Arial" w:cs="Arial"/>
          <w:sz w:val="20"/>
          <w:szCs w:val="20"/>
        </w:rPr>
        <w:t xml:space="preserve">Het verlies van een vertrouwd persoon is vaak fnuikend voor een jongere. </w:t>
      </w:r>
      <w:r w:rsidRPr="00FE2BCA" w:rsidR="00253CF8">
        <w:rPr>
          <w:rFonts w:ascii="Arial" w:hAnsi="Arial" w:cs="Arial"/>
          <w:sz w:val="20"/>
          <w:szCs w:val="20"/>
        </w:rPr>
        <w:t>Resultaat is vaak geen hulp maar en terugval</w:t>
      </w:r>
      <w:r w:rsidR="00BE3830">
        <w:rPr>
          <w:rFonts w:ascii="Arial" w:hAnsi="Arial" w:cs="Arial"/>
          <w:sz w:val="20"/>
          <w:szCs w:val="20"/>
        </w:rPr>
        <w:t xml:space="preserve"> na dat de jongere 18 is </w:t>
      </w:r>
      <w:r w:rsidR="00691DBD">
        <w:rPr>
          <w:rFonts w:ascii="Arial" w:hAnsi="Arial" w:cs="Arial"/>
          <w:sz w:val="20"/>
          <w:szCs w:val="20"/>
        </w:rPr>
        <w:t>geworden</w:t>
      </w:r>
      <w:r w:rsidRPr="00FE2BCA" w:rsidR="00253CF8">
        <w:rPr>
          <w:rFonts w:ascii="Arial" w:hAnsi="Arial" w:cs="Arial"/>
          <w:sz w:val="20"/>
          <w:szCs w:val="20"/>
        </w:rPr>
        <w:t>.</w:t>
      </w:r>
    </w:p>
    <w:p w:rsidRPr="00FE2BCA" w:rsidR="00932CFD" w:rsidP="000C1F50" w:rsidRDefault="00253CF8" w14:paraId="37BA1AAE" w14:textId="61D06DC1">
      <w:pPr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4.De</w:t>
      </w:r>
      <w:r w:rsidRPr="00FE2BCA" w:rsidR="00932CFD">
        <w:rPr>
          <w:rFonts w:ascii="Arial" w:hAnsi="Arial" w:cs="Arial"/>
          <w:sz w:val="20"/>
          <w:szCs w:val="20"/>
        </w:rPr>
        <w:t xml:space="preserve"> jeugdzorg aantrekkelijker maken om in te werken. </w:t>
      </w:r>
      <w:r w:rsidRPr="00FE2BCA">
        <w:rPr>
          <w:rFonts w:ascii="Arial" w:hAnsi="Arial" w:cs="Arial"/>
          <w:sz w:val="20"/>
          <w:szCs w:val="20"/>
        </w:rPr>
        <w:t xml:space="preserve">Minder administratieve lasten. </w:t>
      </w:r>
      <w:r w:rsidR="00691DBD">
        <w:rPr>
          <w:rFonts w:ascii="Arial" w:hAnsi="Arial" w:cs="Arial"/>
          <w:sz w:val="20"/>
          <w:szCs w:val="20"/>
        </w:rPr>
        <w:t xml:space="preserve">Meer tijd om met jongeren en hun ouders te werken. </w:t>
      </w:r>
      <w:r w:rsidRPr="00FE2BCA" w:rsidR="00932CFD">
        <w:rPr>
          <w:rFonts w:ascii="Arial" w:hAnsi="Arial" w:cs="Arial"/>
          <w:sz w:val="20"/>
          <w:szCs w:val="20"/>
        </w:rPr>
        <w:t xml:space="preserve">Gemotiveerde krachten bieden betere zorg. </w:t>
      </w:r>
    </w:p>
    <w:p w:rsidRPr="00FE2BCA" w:rsidR="00932CFD" w:rsidP="00894D39" w:rsidRDefault="00253CF8" w14:paraId="42BAE6A4" w14:textId="30AF986E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5. De </w:t>
      </w:r>
      <w:r w:rsidRPr="00FE2BCA" w:rsidR="0079563D">
        <w:rPr>
          <w:rFonts w:ascii="Arial" w:hAnsi="Arial" w:cs="Arial"/>
          <w:sz w:val="20"/>
          <w:szCs w:val="20"/>
        </w:rPr>
        <w:t xml:space="preserve">specialistische </w:t>
      </w:r>
      <w:r w:rsidRPr="00FE2BCA">
        <w:rPr>
          <w:rFonts w:ascii="Arial" w:hAnsi="Arial" w:cs="Arial"/>
          <w:sz w:val="20"/>
          <w:szCs w:val="20"/>
        </w:rPr>
        <w:t xml:space="preserve">jeugdzorg zoals behandeling van eetstoornissen </w:t>
      </w:r>
      <w:r w:rsidRPr="00FE2BCA" w:rsidR="00932CFD">
        <w:rPr>
          <w:rFonts w:ascii="Arial" w:hAnsi="Arial" w:cs="Arial"/>
          <w:sz w:val="20"/>
          <w:szCs w:val="20"/>
        </w:rPr>
        <w:t>centraal/landelijk inkopen.</w:t>
      </w:r>
      <w:r w:rsidRPr="00FE2BCA">
        <w:rPr>
          <w:rFonts w:ascii="Arial" w:hAnsi="Arial" w:cs="Arial"/>
          <w:sz w:val="20"/>
          <w:szCs w:val="20"/>
        </w:rPr>
        <w:t xml:space="preserve"> </w:t>
      </w:r>
    </w:p>
    <w:p w:rsidRPr="00FE2BCA" w:rsidR="00112FB0" w:rsidP="00894D39" w:rsidRDefault="00253CF8" w14:paraId="14145024" w14:textId="587EF9DA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Het is wel belangrijk dat er meer ingezet wordt </w:t>
      </w:r>
      <w:r w:rsidRPr="00FE2BCA" w:rsidR="00112FB0">
        <w:rPr>
          <w:rFonts w:ascii="Arial" w:hAnsi="Arial" w:cs="Arial"/>
          <w:sz w:val="20"/>
          <w:szCs w:val="20"/>
        </w:rPr>
        <w:t>op ervaringsdeskundigheid.</w:t>
      </w:r>
      <w:r w:rsidRPr="00FE2BCA">
        <w:rPr>
          <w:rFonts w:ascii="Arial" w:hAnsi="Arial" w:cs="Arial"/>
          <w:sz w:val="20"/>
          <w:szCs w:val="20"/>
        </w:rPr>
        <w:t xml:space="preserve"> Bij eetstoornissen zijn die er binnen </w:t>
      </w:r>
      <w:r w:rsidRPr="00FE2BCA" w:rsidR="000A31FA">
        <w:rPr>
          <w:rFonts w:ascii="Arial" w:hAnsi="Arial" w:cs="Arial"/>
          <w:sz w:val="20"/>
          <w:szCs w:val="20"/>
        </w:rPr>
        <w:t>behandel</w:t>
      </w:r>
      <w:r w:rsidRPr="00FE2BCA">
        <w:rPr>
          <w:rFonts w:ascii="Arial" w:hAnsi="Arial" w:cs="Arial"/>
          <w:sz w:val="20"/>
          <w:szCs w:val="20"/>
        </w:rPr>
        <w:t xml:space="preserve">teams </w:t>
      </w:r>
      <w:r w:rsidRPr="00FE2BCA" w:rsidR="000A31FA">
        <w:rPr>
          <w:rFonts w:ascii="Arial" w:hAnsi="Arial" w:cs="Arial"/>
          <w:sz w:val="20"/>
          <w:szCs w:val="20"/>
        </w:rPr>
        <w:t>en bij de inloophuizen.</w:t>
      </w:r>
      <w:r w:rsidRPr="00FE2BCA">
        <w:rPr>
          <w:rFonts w:ascii="Arial" w:hAnsi="Arial" w:cs="Arial"/>
          <w:sz w:val="20"/>
          <w:szCs w:val="20"/>
        </w:rPr>
        <w:t xml:space="preserve"> </w:t>
      </w:r>
    </w:p>
    <w:p w:rsidRPr="00FE2BCA" w:rsidR="00112FB0" w:rsidP="00FE2BCA" w:rsidRDefault="00112FB0" w14:paraId="0FFB9098" w14:textId="378B6EE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Wat is jeugdhulp.</w:t>
      </w:r>
    </w:p>
    <w:p w:rsidRPr="00FE2BCA" w:rsidR="00112FB0" w:rsidP="00894D39" w:rsidRDefault="00112FB0" w14:paraId="38230971" w14:textId="4ABA47CA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Hulp aan een jongere/jeugdige in een brede context. Hulp waarbij het hele gezin betrokken wordt en niet alleen diegene die met het probleem naar buiten komt. </w:t>
      </w:r>
      <w:r w:rsidRPr="00FE2BCA" w:rsidR="00013029">
        <w:rPr>
          <w:rFonts w:ascii="Arial" w:hAnsi="Arial" w:cs="Arial"/>
          <w:sz w:val="20"/>
          <w:szCs w:val="20"/>
        </w:rPr>
        <w:t>Bij eetstoornissen: Ook de naasten betrekken. Een eetstoornis heeft het hele gezin.</w:t>
      </w:r>
      <w:r w:rsidR="00BE3830">
        <w:rPr>
          <w:rFonts w:ascii="Arial" w:hAnsi="Arial" w:cs="Arial"/>
          <w:sz w:val="20"/>
          <w:szCs w:val="20"/>
        </w:rPr>
        <w:t xml:space="preserve"> Niet bij voorbaat al krampachtig omgaan met privacy. Zoek naar mogelijkheden.</w:t>
      </w:r>
    </w:p>
    <w:p w:rsidRPr="00FE2BCA" w:rsidR="00386DAC" w:rsidP="00FE2BCA" w:rsidRDefault="00386DAC" w14:paraId="2CC88F89" w14:textId="62B16748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Wat zou er wel en niet moeten worden verstaan onder jeugdhulp.</w:t>
      </w:r>
    </w:p>
    <w:p w:rsidRPr="00FE2BCA" w:rsidR="00B21B70" w:rsidP="00894D39" w:rsidRDefault="00B21B70" w14:paraId="3053676A" w14:textId="662976B4">
      <w:pPr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Dit is een vraag naar de reikwijdte. De Hervormingsagenda heeft daar een hele werkgroep voor gehad.</w:t>
      </w:r>
      <w:r w:rsidRPr="00FE2BCA" w:rsidR="000A31FA">
        <w:rPr>
          <w:rFonts w:ascii="Arial" w:hAnsi="Arial" w:cs="Arial"/>
          <w:sz w:val="20"/>
          <w:szCs w:val="20"/>
        </w:rPr>
        <w:t xml:space="preserve"> Ik heb er te weinig zicht of de bevindingen van deze werkgroep juist zijn. </w:t>
      </w:r>
    </w:p>
    <w:p w:rsidR="00BE3830" w:rsidP="00FE2BCA" w:rsidRDefault="00BE3830" w14:paraId="0E39C509" w14:textId="77777777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3830" w:rsidP="00FE2BCA" w:rsidRDefault="00BE3830" w14:paraId="5176BE74" w14:textId="77777777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3830" w:rsidP="00FE2BCA" w:rsidRDefault="00BE3830" w14:paraId="581FE16F" w14:textId="77777777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3830" w:rsidP="00FE2BCA" w:rsidRDefault="00BE3830" w14:paraId="72AB6002" w14:textId="77777777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FE2BCA" w:rsidR="0000569C" w:rsidP="00FE2BCA" w:rsidRDefault="00B21B70" w14:paraId="266DD4A6" w14:textId="5A185616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Welke knelpunten zijn er in het huidige stelsel van jeugdhulp.</w:t>
      </w:r>
    </w:p>
    <w:p w:rsidRPr="00FE2BCA" w:rsidR="0000569C" w:rsidP="00053C6D" w:rsidRDefault="0000569C" w14:paraId="19728CAA" w14:textId="4911D1B2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Hoog specialistische zorg wordt versnipperd en divers ingekocht. Wat kan en niet kan hangt af van de gemeente of regio waar je woont.</w:t>
      </w:r>
    </w:p>
    <w:p w:rsidRPr="00FE2BCA" w:rsidR="0000569C" w:rsidP="00053C6D" w:rsidRDefault="0000569C" w14:paraId="3EF38CBB" w14:textId="77777777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Kennis netwerken zijn na de decentralisatie verdwenen en worden nu weer opgebouwd.</w:t>
      </w:r>
    </w:p>
    <w:p w:rsidRPr="00FE2BCA" w:rsidR="0000569C" w:rsidP="00053C6D" w:rsidRDefault="0000569C" w14:paraId="2AFB582F" w14:textId="537C23A2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Hulp is voornamelijk gericht op het individu en er is </w:t>
      </w:r>
      <w:r w:rsidR="00691DBD">
        <w:rPr>
          <w:rFonts w:ascii="Arial" w:hAnsi="Arial" w:cs="Arial"/>
          <w:sz w:val="20"/>
          <w:szCs w:val="20"/>
        </w:rPr>
        <w:t xml:space="preserve">te </w:t>
      </w:r>
      <w:r w:rsidRPr="00FE2BCA">
        <w:rPr>
          <w:rFonts w:ascii="Arial" w:hAnsi="Arial" w:cs="Arial"/>
          <w:sz w:val="20"/>
          <w:szCs w:val="20"/>
        </w:rPr>
        <w:t>weinig aandacht voor het geheel.</w:t>
      </w:r>
    </w:p>
    <w:p w:rsidRPr="00FE2BCA" w:rsidR="0000569C" w:rsidP="000E7117" w:rsidRDefault="0000569C" w14:paraId="52D89D4D" w14:textId="77777777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Ervaringsdeskundigheid wordt te weinig of niet ingezet.</w:t>
      </w:r>
    </w:p>
    <w:p w:rsidR="000E7117" w:rsidP="00BE3830" w:rsidRDefault="00BE3830" w14:paraId="2CE46AAA" w14:textId="49688F5D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zijn te lange w</w:t>
      </w:r>
      <w:r w:rsidRPr="00FE2BCA" w:rsidR="000E7117">
        <w:rPr>
          <w:rFonts w:ascii="Arial" w:hAnsi="Arial" w:cs="Arial"/>
          <w:sz w:val="20"/>
          <w:szCs w:val="20"/>
        </w:rPr>
        <w:t>achttijden.</w:t>
      </w:r>
    </w:p>
    <w:p w:rsidRPr="00FE2BCA" w:rsidR="00BE3830" w:rsidP="00B21B70" w:rsidRDefault="00BE3830" w14:paraId="712DB124" w14:textId="0B754E6B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wordt doorgeschoven en afgeschoven. Voor deze diagnose moet je bij een ander zijn.</w:t>
      </w:r>
    </w:p>
    <w:p w:rsidRPr="00FE2BCA" w:rsidR="0000569C" w:rsidP="00FE2BCA" w:rsidRDefault="0000569C" w14:paraId="01C37C19" w14:textId="77777777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Hoe zou het stelsel er uit moeten zien.</w:t>
      </w:r>
    </w:p>
    <w:p w:rsidRPr="00FE2BCA" w:rsidR="00FD313E" w:rsidP="00053C6D" w:rsidRDefault="0000569C" w14:paraId="3B072B83" w14:textId="48FBC729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Bredere kijken naar het gezin. Meer samenwerk</w:t>
      </w:r>
      <w:r w:rsidRPr="00FE2BCA" w:rsidR="000A31FA">
        <w:rPr>
          <w:rFonts w:ascii="Arial" w:hAnsi="Arial" w:cs="Arial"/>
          <w:sz w:val="20"/>
          <w:szCs w:val="20"/>
        </w:rPr>
        <w:t>ing</w:t>
      </w:r>
      <w:r w:rsidRPr="00FE2BCA">
        <w:rPr>
          <w:rFonts w:ascii="Arial" w:hAnsi="Arial" w:cs="Arial"/>
          <w:sz w:val="20"/>
          <w:szCs w:val="20"/>
        </w:rPr>
        <w:t xml:space="preserve"> </w:t>
      </w:r>
      <w:r w:rsidRPr="00FE2BCA" w:rsidR="000A31FA">
        <w:rPr>
          <w:rFonts w:ascii="Arial" w:hAnsi="Arial" w:cs="Arial"/>
          <w:sz w:val="20"/>
          <w:szCs w:val="20"/>
        </w:rPr>
        <w:t>tussen</w:t>
      </w:r>
      <w:r w:rsidRPr="00FE2BCA" w:rsidR="00FD313E">
        <w:rPr>
          <w:rFonts w:ascii="Arial" w:hAnsi="Arial" w:cs="Arial"/>
          <w:sz w:val="20"/>
          <w:szCs w:val="20"/>
        </w:rPr>
        <w:t xml:space="preserve"> domeinen.</w:t>
      </w:r>
      <w:r w:rsidRPr="00FE2BCA" w:rsidR="000C1F50">
        <w:rPr>
          <w:rFonts w:ascii="Arial" w:hAnsi="Arial" w:cs="Arial"/>
          <w:sz w:val="20"/>
          <w:szCs w:val="20"/>
        </w:rPr>
        <w:t xml:space="preserve"> </w:t>
      </w:r>
    </w:p>
    <w:p w:rsidRPr="00FE2BCA" w:rsidR="00FD313E" w:rsidP="00053C6D" w:rsidRDefault="00FD313E" w14:paraId="593C0D01" w14:textId="46246977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Inzet ervaringsdeskundigen </w:t>
      </w:r>
      <w:r w:rsidRPr="00FE2BCA" w:rsidR="000A31FA">
        <w:rPr>
          <w:rFonts w:ascii="Arial" w:hAnsi="Arial" w:cs="Arial"/>
          <w:sz w:val="20"/>
          <w:szCs w:val="20"/>
        </w:rPr>
        <w:t>meer vanzelfsprekend en ingebed in sociale teams</w:t>
      </w:r>
      <w:r w:rsidRPr="00FE2BCA">
        <w:rPr>
          <w:rFonts w:ascii="Arial" w:hAnsi="Arial" w:cs="Arial"/>
          <w:sz w:val="20"/>
          <w:szCs w:val="20"/>
        </w:rPr>
        <w:t>.</w:t>
      </w:r>
    </w:p>
    <w:p w:rsidRPr="00FE2BCA" w:rsidR="00FD313E" w:rsidP="00053C6D" w:rsidRDefault="00476D88" w14:paraId="0B562285" w14:textId="17F4244C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 s</w:t>
      </w:r>
      <w:r w:rsidRPr="00FE2BCA" w:rsidR="00FD313E">
        <w:rPr>
          <w:rFonts w:ascii="Arial" w:hAnsi="Arial" w:cs="Arial"/>
          <w:sz w:val="20"/>
          <w:szCs w:val="20"/>
        </w:rPr>
        <w:t>pecialistische jeugdzorg (Jeugd GGZ) inkopen door de landelijke overheid. Daarbij breder kijken dan de geaccepteerde medische standaarden</w:t>
      </w:r>
      <w:r w:rsidRPr="00FE2BCA" w:rsidR="000A31FA">
        <w:rPr>
          <w:rFonts w:ascii="Arial" w:hAnsi="Arial" w:cs="Arial"/>
          <w:sz w:val="20"/>
          <w:szCs w:val="20"/>
        </w:rPr>
        <w:t xml:space="preserve"> </w:t>
      </w:r>
      <w:r w:rsidR="00691DBD">
        <w:rPr>
          <w:rFonts w:ascii="Arial" w:hAnsi="Arial" w:cs="Arial"/>
          <w:sz w:val="20"/>
          <w:szCs w:val="20"/>
        </w:rPr>
        <w:t xml:space="preserve">(want wat wordt daaronder verstaan) </w:t>
      </w:r>
      <w:r w:rsidRPr="00FE2BCA" w:rsidR="000A31FA">
        <w:rPr>
          <w:rFonts w:ascii="Arial" w:hAnsi="Arial" w:cs="Arial"/>
          <w:sz w:val="20"/>
          <w:szCs w:val="20"/>
        </w:rPr>
        <w:t>maar ook naar wat helpend is om positieve gezondheid te creëren</w:t>
      </w:r>
      <w:r w:rsidRPr="00FE2BCA" w:rsidR="00FD31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Gebruik de leefwereldtoets.</w:t>
      </w:r>
    </w:p>
    <w:p w:rsidRPr="00FE2BCA" w:rsidR="000C1F50" w:rsidP="00053C6D" w:rsidRDefault="00FD313E" w14:paraId="2BB5083A" w14:textId="37D953A5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Gemeenten vooral meer laten werken op gebied van </w:t>
      </w:r>
      <w:r w:rsidRPr="00FE2BCA" w:rsidR="00657827">
        <w:rPr>
          <w:rFonts w:ascii="Arial" w:hAnsi="Arial" w:cs="Arial"/>
          <w:sz w:val="20"/>
          <w:szCs w:val="20"/>
        </w:rPr>
        <w:t>vroeg signalering</w:t>
      </w:r>
      <w:r w:rsidRPr="00FE2BCA">
        <w:rPr>
          <w:rFonts w:ascii="Arial" w:hAnsi="Arial" w:cs="Arial"/>
          <w:sz w:val="20"/>
          <w:szCs w:val="20"/>
        </w:rPr>
        <w:t xml:space="preserve"> en preventie en </w:t>
      </w:r>
      <w:r w:rsidRPr="00FE2BCA" w:rsidR="000C1F50">
        <w:rPr>
          <w:rFonts w:ascii="Arial" w:hAnsi="Arial" w:cs="Arial"/>
          <w:sz w:val="20"/>
          <w:szCs w:val="20"/>
        </w:rPr>
        <w:t>het versterken van de situatie rond gezinnen in een kwetsbare situatie</w:t>
      </w:r>
      <w:r w:rsidRPr="00FE2BCA">
        <w:rPr>
          <w:rFonts w:ascii="Arial" w:hAnsi="Arial" w:cs="Arial"/>
          <w:sz w:val="20"/>
          <w:szCs w:val="20"/>
        </w:rPr>
        <w:t>.</w:t>
      </w:r>
      <w:r w:rsidRPr="00FE2BCA" w:rsidR="000C1F50">
        <w:rPr>
          <w:rFonts w:ascii="Arial" w:hAnsi="Arial" w:cs="Arial"/>
          <w:sz w:val="20"/>
          <w:szCs w:val="20"/>
        </w:rPr>
        <w:t xml:space="preserve"> Samenwerken met kinderopvang en onderwijs. </w:t>
      </w:r>
      <w:r w:rsidR="00476D88">
        <w:rPr>
          <w:rFonts w:ascii="Arial" w:hAnsi="Arial" w:cs="Arial"/>
          <w:sz w:val="20"/>
          <w:szCs w:val="20"/>
        </w:rPr>
        <w:t>En als er een probleem vroegtijdig wordt gesignaleerd, verwijs niet meteen door maar kijk wat je kan doen. Roep consultatie in van Hoog Specialistische centra</w:t>
      </w:r>
      <w:r w:rsidR="00691DBD">
        <w:rPr>
          <w:rFonts w:ascii="Arial" w:hAnsi="Arial" w:cs="Arial"/>
          <w:sz w:val="20"/>
          <w:szCs w:val="20"/>
        </w:rPr>
        <w:t xml:space="preserve"> en kennisnetwerken</w:t>
      </w:r>
      <w:r w:rsidR="00476D88">
        <w:rPr>
          <w:rFonts w:ascii="Arial" w:hAnsi="Arial" w:cs="Arial"/>
          <w:sz w:val="20"/>
          <w:szCs w:val="20"/>
        </w:rPr>
        <w:t>.</w:t>
      </w:r>
      <w:r w:rsidR="00691DBD">
        <w:rPr>
          <w:rFonts w:ascii="Arial" w:hAnsi="Arial" w:cs="Arial"/>
          <w:sz w:val="20"/>
          <w:szCs w:val="20"/>
        </w:rPr>
        <w:t xml:space="preserve"> Zorg dat deze er voldoende zijn. </w:t>
      </w:r>
      <w:r w:rsidR="00476D88">
        <w:rPr>
          <w:rFonts w:ascii="Arial" w:hAnsi="Arial" w:cs="Arial"/>
          <w:sz w:val="20"/>
          <w:szCs w:val="20"/>
        </w:rPr>
        <w:t xml:space="preserve">  </w:t>
      </w:r>
    </w:p>
    <w:p w:rsidRPr="00FE2BCA" w:rsidR="00053C6D" w:rsidP="000C1F50" w:rsidRDefault="00053C6D" w14:paraId="7E0D6F08" w14:textId="4F6D7359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Geen wachttijden meer. </w:t>
      </w:r>
    </w:p>
    <w:p w:rsidRPr="00FE2BCA" w:rsidR="00FD313E" w:rsidP="00FE2BCA" w:rsidRDefault="00FD313E" w14:paraId="1BFB4C98" w14:textId="5DCE269D">
      <w:pPr>
        <w:tabs>
          <w:tab w:val="left" w:pos="7225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Belangrijkste zaken Hervormingsagenda.</w:t>
      </w:r>
    </w:p>
    <w:p w:rsidRPr="00FE2BCA" w:rsidR="000C1F50" w:rsidP="00B21B70" w:rsidRDefault="00691DBD" w14:paraId="4EB3763F" w14:textId="2656D7B1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 ik al genoemd.</w:t>
      </w:r>
    </w:p>
    <w:p w:rsidRPr="00FE2BCA" w:rsidR="00657827" w:rsidP="00FE2BCA" w:rsidRDefault="00657827" w14:paraId="343A7DD3" w14:textId="2BC985B8">
      <w:pPr>
        <w:tabs>
          <w:tab w:val="left" w:pos="7225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E2BCA">
        <w:rPr>
          <w:rFonts w:ascii="Arial" w:hAnsi="Arial" w:cs="Arial"/>
          <w:b/>
          <w:bCs/>
          <w:i/>
          <w:iCs/>
          <w:sz w:val="20"/>
          <w:szCs w:val="20"/>
        </w:rPr>
        <w:t>In hoeverre kan de Hervormingsagenda de knelpunten oplossen.</w:t>
      </w:r>
    </w:p>
    <w:p w:rsidRPr="00FE2BCA" w:rsidR="00657827" w:rsidP="00FE2BCA" w:rsidRDefault="00657827" w14:paraId="519A04B8" w14:textId="77777777">
      <w:pPr>
        <w:tabs>
          <w:tab w:val="left" w:pos="7225"/>
        </w:tabs>
        <w:spacing w:after="0"/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>Terug naar het begin. In hoeverre zijn betrokkenen in staat een nieuwe werkwijze te gaan aanleren. In hoeverre is de overheid bereid te investeren in jeugd.</w:t>
      </w:r>
    </w:p>
    <w:p w:rsidR="00053C6D" w:rsidP="00B21B70" w:rsidRDefault="00657827" w14:paraId="6D26D752" w14:textId="6E844BD9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 w:rsidRPr="00FE2BCA">
        <w:rPr>
          <w:rFonts w:ascii="Arial" w:hAnsi="Arial" w:cs="Arial"/>
          <w:sz w:val="20"/>
          <w:szCs w:val="20"/>
        </w:rPr>
        <w:t xml:space="preserve">De plannen zijn de moeite waard om mee aan de slag te gaan. </w:t>
      </w:r>
      <w:r w:rsidR="00476D88">
        <w:rPr>
          <w:rFonts w:ascii="Arial" w:hAnsi="Arial" w:cs="Arial"/>
          <w:sz w:val="20"/>
          <w:szCs w:val="20"/>
        </w:rPr>
        <w:t>Ja, het kan zeker. Maar luister niet alleen naar een Commissie van Wijzen maar eerder naar jongeren en hun ouders zelf. En</w:t>
      </w:r>
      <w:r w:rsidRPr="00FE2BCA">
        <w:rPr>
          <w:rFonts w:ascii="Arial" w:hAnsi="Arial" w:cs="Arial"/>
          <w:sz w:val="20"/>
          <w:szCs w:val="20"/>
        </w:rPr>
        <w:t xml:space="preserve"> stel niet bij voorbaat financiële voorwaarden dat het geld moet opleveren. </w:t>
      </w:r>
      <w:r w:rsidRPr="00FE2BCA" w:rsidR="000C1F50">
        <w:rPr>
          <w:rFonts w:ascii="Arial" w:hAnsi="Arial" w:cs="Arial"/>
          <w:sz w:val="20"/>
          <w:szCs w:val="20"/>
        </w:rPr>
        <w:t>Dat leidt de aandacht af van de inhoud.</w:t>
      </w:r>
    </w:p>
    <w:p w:rsidR="00476D88" w:rsidP="00B21B70" w:rsidRDefault="00476D88" w14:paraId="1EAB0C06" w14:textId="773C5E5F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eerst eens aan de slag! Laat jongeren en hun ouders niet langer wachten. Begin en evalueer.</w:t>
      </w:r>
    </w:p>
    <w:p w:rsidR="00877537" w:rsidP="00B21B70" w:rsidRDefault="00877537" w14:paraId="3E32A11B" w14:textId="77777777">
      <w:pPr>
        <w:tabs>
          <w:tab w:val="left" w:pos="7225"/>
        </w:tabs>
        <w:rPr>
          <w:rFonts w:ascii="Arial" w:hAnsi="Arial" w:cs="Arial"/>
          <w:sz w:val="20"/>
          <w:szCs w:val="20"/>
        </w:rPr>
      </w:pPr>
    </w:p>
    <w:p w:rsidR="00877537" w:rsidP="00B21B70" w:rsidRDefault="00877537" w14:paraId="46493E78" w14:textId="59B16709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Herman den Dulk</w:t>
      </w:r>
    </w:p>
    <w:p w:rsidRPr="00FE2BCA" w:rsidR="00877537" w:rsidP="00B21B70" w:rsidRDefault="00877537" w14:paraId="4ADDF5CC" w14:textId="20D4CCFD">
      <w:pPr>
        <w:tabs>
          <w:tab w:val="left" w:pos="7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Penningmeester</w:t>
      </w:r>
    </w:p>
    <w:p w:rsidRPr="0000569C" w:rsidR="00B21B70" w:rsidP="00B21B70" w:rsidRDefault="00B21B70" w14:paraId="528B0964" w14:textId="64640BD5">
      <w:pPr>
        <w:tabs>
          <w:tab w:val="left" w:pos="7225"/>
        </w:tabs>
        <w:rPr>
          <w:rFonts w:ascii="Arial" w:hAnsi="Arial" w:cs="Arial"/>
        </w:rPr>
      </w:pPr>
      <w:r w:rsidRPr="0000569C">
        <w:rPr>
          <w:rFonts w:ascii="Arial" w:hAnsi="Arial" w:cs="Arial"/>
        </w:rPr>
        <w:tab/>
      </w:r>
    </w:p>
    <w:p w:rsidRPr="00B21B70" w:rsidR="00B21B70" w:rsidP="00B21B70" w:rsidRDefault="00FE2BCA" w14:paraId="15B140D2" w14:textId="0291A097">
      <w:pPr>
        <w:tabs>
          <w:tab w:val="left" w:pos="7225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65A6" wp14:editId="1AAA4BE7">
            <wp:extent cx="4915535" cy="24263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21B70" w:rsidR="00B21B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569C"/>
    <w:rsid w:val="00013029"/>
    <w:rsid w:val="000417C5"/>
    <w:rsid w:val="00053C6D"/>
    <w:rsid w:val="000A31FA"/>
    <w:rsid w:val="000C1F50"/>
    <w:rsid w:val="000E0B5A"/>
    <w:rsid w:val="000E7117"/>
    <w:rsid w:val="00112FB0"/>
    <w:rsid w:val="00167B72"/>
    <w:rsid w:val="001C31C4"/>
    <w:rsid w:val="001E5CBB"/>
    <w:rsid w:val="00207C20"/>
    <w:rsid w:val="00226980"/>
    <w:rsid w:val="002442D9"/>
    <w:rsid w:val="00253CF8"/>
    <w:rsid w:val="00293763"/>
    <w:rsid w:val="002B35DF"/>
    <w:rsid w:val="002F4BE2"/>
    <w:rsid w:val="00342640"/>
    <w:rsid w:val="00386DAC"/>
    <w:rsid w:val="003C11E8"/>
    <w:rsid w:val="0040274F"/>
    <w:rsid w:val="00476D88"/>
    <w:rsid w:val="005F6AFD"/>
    <w:rsid w:val="006075B3"/>
    <w:rsid w:val="00640F3C"/>
    <w:rsid w:val="00657827"/>
    <w:rsid w:val="00691DBD"/>
    <w:rsid w:val="006D1F4B"/>
    <w:rsid w:val="0079563D"/>
    <w:rsid w:val="007C5D9F"/>
    <w:rsid w:val="00860DD2"/>
    <w:rsid w:val="00877537"/>
    <w:rsid w:val="00894D39"/>
    <w:rsid w:val="008C70B3"/>
    <w:rsid w:val="00914FD4"/>
    <w:rsid w:val="00932CFD"/>
    <w:rsid w:val="009B3D33"/>
    <w:rsid w:val="00A56608"/>
    <w:rsid w:val="00B21B70"/>
    <w:rsid w:val="00B948D4"/>
    <w:rsid w:val="00BA3AF2"/>
    <w:rsid w:val="00BC5947"/>
    <w:rsid w:val="00BE3830"/>
    <w:rsid w:val="00CE50CD"/>
    <w:rsid w:val="00CE6CFF"/>
    <w:rsid w:val="00D426FC"/>
    <w:rsid w:val="00D56737"/>
    <w:rsid w:val="00DC4529"/>
    <w:rsid w:val="00DE1055"/>
    <w:rsid w:val="00E25847"/>
    <w:rsid w:val="00E85363"/>
    <w:rsid w:val="00FD313E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787"/>
  <w15:chartTrackingRefBased/>
  <w15:docId w15:val="{97FBB360-EF35-4D67-9486-FC70CE31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image" Target="media/image1.png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912</ap:Words>
  <ap:Characters>5021</ap:Characters>
  <ap:DocSecurity>0</ap:DocSecurity>
  <ap:Lines>41</ap:Lines>
  <ap:Paragraphs>11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2023-06-09T20:40:00.0000000Z</dcterms:created>
  <dcterms:modified xsi:type="dcterms:W3CDTF">2023-06-09T20:52:00.0000000Z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0x010100881BF701C9D57144A2AE2670F35A21D4</vt:lpwstr>
  </property>
</Properties>
</file>