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ayout w:type="fixed"/>
        <w:tblCellMar>
          <w:left w:w="0" w:type="dxa"/>
          <w:right w:w="0" w:type="dxa"/>
        </w:tblCellMar>
        <w:tblLook w:val="0000" w:firstRow="0" w:lastRow="0" w:firstColumn="0" w:lastColumn="0" w:noHBand="0" w:noVBand="0"/>
      </w:tblPr>
      <w:tblGrid>
        <w:gridCol w:w="4251"/>
        <w:gridCol w:w="4252"/>
      </w:tblGrid>
      <w:tr w:rsidR="00070C65" w:rsidTr="00070C65" w14:paraId="2E9230AB" w14:textId="77777777">
        <w:sdt>
          <w:sdtPr>
            <w:tag w:val="bmZaakNummerAdvies"/>
            <w:id w:val="929471656"/>
            <w:lock w:val="sdtLocked"/>
            <w:placeholder>
              <w:docPart w:val="DefaultPlaceholder_-1854013440"/>
            </w:placeholder>
          </w:sdtPr>
          <w:sdtEndPr/>
          <w:sdtContent>
            <w:tc>
              <w:tcPr>
                <w:tcW w:w="4251" w:type="dxa"/>
              </w:tcPr>
              <w:p w:rsidR="00070C65" w:rsidRDefault="00070C65" w14:paraId="6022A813" w14:textId="0FF4886F">
                <w:r>
                  <w:t>No. W13.23.00008/III</w:t>
                </w:r>
              </w:p>
            </w:tc>
          </w:sdtContent>
        </w:sdt>
        <w:sdt>
          <w:sdtPr>
            <w:tag w:val="bmDatumAdvies"/>
            <w:id w:val="-1204399010"/>
            <w:lock w:val="sdtLocked"/>
            <w:placeholder>
              <w:docPart w:val="DefaultPlaceholder_-1854013440"/>
            </w:placeholder>
          </w:sdtPr>
          <w:sdtEndPr/>
          <w:sdtContent>
            <w:tc>
              <w:tcPr>
                <w:tcW w:w="4252" w:type="dxa"/>
              </w:tcPr>
              <w:p w:rsidR="00070C65" w:rsidRDefault="00070C65" w14:paraId="2C96C1B6" w14:textId="0B4B48A7">
                <w:r>
                  <w:t>'s-Gravenhage, 29 maart 2023</w:t>
                </w:r>
              </w:p>
            </w:tc>
          </w:sdtContent>
        </w:sdt>
      </w:tr>
    </w:tbl>
    <w:p w:rsidR="00070C65" w:rsidRDefault="00070C65" w14:paraId="47DA44DE" w14:textId="77777777"/>
    <w:p w:rsidR="00070C65" w:rsidRDefault="00070C65" w14:paraId="1BD9CEC0" w14:textId="77777777"/>
    <w:p w:rsidR="00994A10" w:rsidRDefault="005472BC" w14:paraId="2BFA567F" w14:textId="3FC1D750">
      <w:sdt>
        <w:sdtPr>
          <w:tag w:val="bmAanhef"/>
          <w:id w:val="10804150"/>
          <w:lock w:val="sdtLocked"/>
          <w:placeholder>
            <w:docPart w:val="DefaultPlaceholder_-1854013440"/>
          </w:placeholder>
        </w:sdtPr>
        <w:sdtEndPr/>
        <w:sdtContent>
          <w:r w:rsidR="00070C65">
            <w:rPr>
              <w:color w:val="000000"/>
            </w:rPr>
            <w:t>Bij Kabinetsmissive van 13 januari 2023, no.2023000056, heeft Uwe Majesteit, op voordracht van de Minister van Volksgezondheid, Welzijn en Sport</w:t>
          </w:r>
          <w:r w:rsidR="00085D8E">
            <w:rPr>
              <w:color w:val="000000"/>
            </w:rPr>
            <w:t>,</w:t>
          </w:r>
          <w:r w:rsidR="00070C65">
            <w:rPr>
              <w:color w:val="000000"/>
            </w:rPr>
            <w:t xml:space="preserve"> mede namens de Minister van Binnenlandse Zaken en Koninkrijksrelaties, bij de Afdeling advisering van de Raad van State ter overweging aanhangig gemaakt het </w:t>
          </w:r>
          <w:r w:rsidR="003E456E">
            <w:rPr>
              <w:color w:val="000000"/>
            </w:rPr>
            <w:t>v</w:t>
          </w:r>
          <w:r w:rsidR="00070C65">
            <w:rPr>
              <w:color w:val="000000"/>
            </w:rPr>
            <w:t>oorstel van wet tot wijziging van een aantal wetten op het terrein van het Ministerie van Volksgezondheid, Welzijn en Sport (Verzamelwet VWS 2023), met memorie van toelichting.</w:t>
          </w:r>
        </w:sdtContent>
      </w:sdt>
    </w:p>
    <w:p w:rsidR="00994A10" w:rsidRDefault="005472BC" w14:paraId="2BFA5680" w14:textId="77777777"/>
    <w:sdt>
      <w:sdtPr>
        <w:tag w:val="bmVrijeTekst1"/>
        <w:id w:val="-88238226"/>
        <w:lock w:val="sdtLocked"/>
        <w:placeholder>
          <w:docPart w:val="DefaultPlaceholder_-1854013440"/>
        </w:placeholder>
      </w:sdtPr>
      <w:sdtEndPr/>
      <w:sdtContent>
        <w:p w:rsidRPr="009B1AF1" w:rsidR="0036259D" w:rsidP="0036259D" w:rsidRDefault="0036259D" w14:paraId="3989F84B" w14:textId="058483C0">
          <w:r>
            <w:t xml:space="preserve">Het </w:t>
          </w:r>
          <w:r w:rsidR="003A6FD2">
            <w:t>wets</w:t>
          </w:r>
          <w:r>
            <w:t xml:space="preserve">voorstel </w:t>
          </w:r>
          <w:r w:rsidRPr="009B1AF1">
            <w:t>strekt ertoe in een aantal wetten op het terrein van het Ministerie van Volksgezondheid, Welzijn en Sport</w:t>
          </w:r>
          <w:r>
            <w:t xml:space="preserve">, zoals gebruikelijk bij </w:t>
          </w:r>
          <w:r w:rsidRPr="009B1AF1">
            <w:t>een verzamelwet</w:t>
          </w:r>
          <w:r>
            <w:t>,</w:t>
          </w:r>
          <w:r w:rsidRPr="009B1AF1">
            <w:t xml:space="preserve"> beperkte inhoudelijke wijzigingen</w:t>
          </w:r>
          <w:r>
            <w:t xml:space="preserve">, </w:t>
          </w:r>
          <w:r w:rsidRPr="009B1AF1">
            <w:t>technische wijzigingen</w:t>
          </w:r>
          <w:r>
            <w:t xml:space="preserve"> en verbeteringen door te voeren.</w:t>
          </w:r>
        </w:p>
        <w:p w:rsidR="0036259D" w:rsidP="0036259D" w:rsidRDefault="0036259D" w14:paraId="7D073AC5" w14:textId="77777777"/>
        <w:p w:rsidR="0036259D" w:rsidP="0036259D" w:rsidRDefault="00E75836" w14:paraId="19669C7E" w14:textId="5474CF77">
          <w:r>
            <w:t>D</w:t>
          </w:r>
          <w:r w:rsidR="0036259D">
            <w:t xml:space="preserve">e Afdeling </w:t>
          </w:r>
          <w:r>
            <w:t>advisering van de Raad van State m</w:t>
          </w:r>
          <w:r w:rsidR="007D5020">
            <w:t>aakt</w:t>
          </w:r>
          <w:r w:rsidR="0036259D">
            <w:t xml:space="preserve"> een opmerking over een wijziging van de Tabaks- en rookwarenwet. In verband daarmee adviseert zij de toelichting aan te vullen en zo nodig het voorstel aan te passen.</w:t>
          </w:r>
        </w:p>
        <w:p w:rsidR="007D0C3D" w:rsidP="0036259D" w:rsidRDefault="007D0C3D" w14:paraId="5EB9A299" w14:textId="77777777"/>
        <w:p w:rsidR="0036259D" w:rsidP="0036259D" w:rsidRDefault="0036259D" w14:paraId="3DC2F667" w14:textId="06B37CE2">
          <w:r>
            <w:t xml:space="preserve">In het </w:t>
          </w:r>
          <w:r w:rsidR="007D0C3D">
            <w:t>wets</w:t>
          </w:r>
          <w:r>
            <w:t>voorstel wordt in de Tabaks- en rookwarenwet een wijziging van de definitie van grensoverschrijdende verkoop op afstand voorgesteld.</w:t>
          </w:r>
          <w:r>
            <w:rPr>
              <w:rStyle w:val="Voetnootmarkering"/>
            </w:rPr>
            <w:footnoteReference w:id="2"/>
          </w:r>
          <w:r>
            <w:t xml:space="preserve"> Voor grensoverschrijdende verkoop op afstand geldt momenteel een registratieplicht voor detaillisten in Nederland. De definitie omvat een nadere omschrijving d</w:t>
          </w:r>
          <w:r w:rsidR="00E262E9">
            <w:t>aarvan</w:t>
          </w:r>
          <w:r>
            <w:t xml:space="preserve">: de detaillist valt onder de regeling </w:t>
          </w:r>
          <w:proofErr w:type="gramStart"/>
          <w:r w:rsidRPr="00A11F66">
            <w:rPr>
              <w:szCs w:val="18"/>
            </w:rPr>
            <w:t>indien</w:t>
          </w:r>
          <w:proofErr w:type="gramEnd"/>
          <w:r w:rsidRPr="00A11F66">
            <w:rPr>
              <w:szCs w:val="18"/>
            </w:rPr>
            <w:t xml:space="preserve"> de statutaire zetel, hoofdbestuur of hoofdvestiging, met inbegrip van een filiaal, agentschap of enige andere vestiging, van de detaillist zich in Nederland bevindt</w:t>
          </w:r>
          <w:r>
            <w:rPr>
              <w:szCs w:val="18"/>
            </w:rPr>
            <w:t xml:space="preserve">. </w:t>
          </w:r>
          <w:r>
            <w:t>De voorgestelde wijziging</w:t>
          </w:r>
          <w:r w:rsidR="00F533EF">
            <w:t xml:space="preserve"> heeft</w:t>
          </w:r>
          <w:r w:rsidR="00F02359">
            <w:t xml:space="preserve"> </w:t>
          </w:r>
          <w:r>
            <w:t>betrekking op verkoop aan personen in derde landen</w:t>
          </w:r>
          <w:r w:rsidR="00F02359">
            <w:t>. De wijziging</w:t>
          </w:r>
          <w:r>
            <w:t xml:space="preserve"> hangt samen met de voorgenomen wijziging van de registratieplicht in een verbod, die bij algemene maatregel van bestuur zal worden doorgevoerd.</w:t>
          </w:r>
          <w:r>
            <w:rPr>
              <w:rStyle w:val="Voetnootmarkering"/>
            </w:rPr>
            <w:footnoteReference w:id="3"/>
          </w:r>
          <w:r>
            <w:t xml:space="preserve"> Het is de bedoeling dat het verbod ook geldt voor verkoop door (Nederlandse) detaillisten aan consumenten in andere landen. </w:t>
          </w:r>
        </w:p>
        <w:p w:rsidR="0036259D" w:rsidP="0036259D" w:rsidRDefault="0036259D" w14:paraId="7B73AB00" w14:textId="77777777"/>
        <w:p w:rsidR="00226FEE" w:rsidP="0036259D" w:rsidRDefault="0036259D" w14:paraId="0E0F70C5" w14:textId="3266153C">
          <w:r>
            <w:t xml:space="preserve">Het is de Afdeling niet duidelijk wanneer sprake is van verkoop op afstand door een detaillist in Nederland. Zo is het de vraag of het verbod ook geldt voor een in een ander land gevestigde dochteronderneming van een in Nederland gevestigd bedrijf, of een in het buitenland gevestigd filiaal van een Nederlands bedrijf. Omgekeerd kan het gaan om een Nederlandse dochteronderneming van een in een ander land gevestigde onderneming, of een filiaal. </w:t>
          </w:r>
        </w:p>
        <w:p w:rsidR="00226FEE" w:rsidP="0036259D" w:rsidRDefault="00226FEE" w14:paraId="4A727266" w14:textId="77777777"/>
        <w:p w:rsidR="0036259D" w:rsidP="0036259D" w:rsidRDefault="0036259D" w14:paraId="1F741A2F" w14:textId="4BAE4AFD">
          <w:r>
            <w:t xml:space="preserve">Evenmin is duidelijk hoe moet worden omgegaan met een statutair elders gevestigde vennootschap, waarvan alle feitelijke activiteiten in Nederland plaatsvinden. </w:t>
          </w:r>
          <w:r w:rsidR="00226FEE">
            <w:t>Het v</w:t>
          </w:r>
          <w:r>
            <w:t>oorgaande is van belang uit het oogpunt van de handhaving van de verbodsbepaling.</w:t>
          </w:r>
        </w:p>
        <w:p w:rsidR="0036259D" w:rsidP="0036259D" w:rsidRDefault="0036259D" w14:paraId="441D483A" w14:textId="77777777"/>
        <w:p w:rsidR="00994A10" w:rsidRDefault="0036259D" w14:paraId="2BFA5681" w14:textId="6030800D">
          <w:r>
            <w:t xml:space="preserve">De Afdeling adviseert </w:t>
          </w:r>
          <w:r w:rsidR="00C554FD">
            <w:t xml:space="preserve">daarom </w:t>
          </w:r>
          <w:r>
            <w:t>in de toelichting nader op het vo</w:t>
          </w:r>
          <w:r w:rsidR="00C554FD">
            <w:t>o</w:t>
          </w:r>
          <w:r>
            <w:t>r</w:t>
          </w:r>
          <w:r w:rsidR="00C554FD">
            <w:t>g</w:t>
          </w:r>
          <w:r>
            <w:t>aande in te gaan en zo nodig het voorstel op dit punt aan te passen.</w:t>
          </w:r>
        </w:p>
      </w:sdtContent>
    </w:sdt>
    <w:p w:rsidR="000A1F7D" w:rsidRDefault="005472BC" w14:paraId="2BFA5682" w14:textId="77777777"/>
    <w:sdt>
      <w:sdtPr>
        <w:tag w:val="bmDictum"/>
        <w:id w:val="-743566136"/>
        <w:lock w:val="sdtLocked"/>
        <w:placeholder>
          <w:docPart w:val="DefaultPlaceholder_-1854013440"/>
        </w:placeholder>
      </w:sdtPr>
      <w:sdtEndPr/>
      <w:sdtContent>
        <w:p w:rsidR="00151989" w:rsidP="00060352" w:rsidRDefault="004A2EF7" w14:paraId="2BFA5689" w14:textId="02DC2A3E">
          <w:r>
            <w:t xml:space="preserve">De Afdeling advisering van de Raad van State heeft een aantal opmerkingen bij het voorstel en adviseert daarmee rekening te houden voordat het voorstel bij de Tweede Kamer der Staten-Generaal wordt ingediend. </w:t>
          </w:r>
          <w:r>
            <w:br/>
          </w:r>
          <w:r>
            <w:br/>
          </w:r>
          <w:r>
            <w:br/>
          </w:r>
          <w:r>
            <w:br/>
          </w:r>
          <w:r>
            <w:br/>
          </w:r>
          <w:r>
            <w:br/>
            <w:t>De vice-president van de Raad van State,</w:t>
          </w:r>
        </w:p>
      </w:sdtContent>
    </w:sdt>
    <w:sectPr w:rsidR="00151989" w:rsidSect="00070C65">
      <w:headerReference w:type="even" r:id="rId11"/>
      <w:headerReference w:type="default" r:id="rId12"/>
      <w:footerReference w:type="even" r:id="rId13"/>
      <w:footerReference w:type="default" r:id="rId14"/>
      <w:headerReference w:type="first" r:id="rId15"/>
      <w:footerReference w:type="first" r:id="rId16"/>
      <w:pgSz w:w="11906" w:h="16838"/>
      <w:pgMar w:top="2523" w:right="1418" w:bottom="1418" w:left="1985" w:header="709" w:footer="709" w:gutter="0"/>
      <w:cols w:space="708"/>
      <w:titlePg/>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D9DF7A" w14:textId="77777777" w:rsidR="00D761C0" w:rsidRDefault="00D761C0">
      <w:r>
        <w:separator/>
      </w:r>
    </w:p>
  </w:endnote>
  <w:endnote w:type="continuationSeparator" w:id="0">
    <w:p w14:paraId="10FF14A2" w14:textId="77777777" w:rsidR="00D761C0" w:rsidRDefault="00D761C0">
      <w:r>
        <w:continuationSeparator/>
      </w:r>
    </w:p>
  </w:endnote>
  <w:endnote w:type="continuationNotice" w:id="1">
    <w:p w14:paraId="09C058ED" w14:textId="77777777" w:rsidR="00D761C0" w:rsidRDefault="00D761C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Bembo">
    <w:charset w:val="00"/>
    <w:family w:val="roman"/>
    <w:pitch w:val="variable"/>
    <w:sig w:usb0="8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FA568C" w14:textId="77777777" w:rsidR="00631ADE" w:rsidRDefault="005472BC">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raster"/>
      <w:tblW w:w="0" w:type="auto"/>
      <w:tblBorders>
        <w:top w:val="nil"/>
        <w:left w:val="nil"/>
        <w:bottom w:val="nil"/>
        <w:right w:val="nil"/>
        <w:insideH w:val="nil"/>
        <w:insideV w:val="nil"/>
      </w:tblBorders>
      <w:tblLook w:val="04A0" w:firstRow="1" w:lastRow="0" w:firstColumn="1" w:lastColumn="0" w:noHBand="0" w:noVBand="1"/>
    </w:tblPr>
    <w:tblGrid>
      <w:gridCol w:w="4517"/>
      <w:gridCol w:w="3986"/>
    </w:tblGrid>
    <w:tr w:rsidR="00EC1C47" w14:paraId="2BFA568F" w14:textId="77777777" w:rsidTr="00D90098">
      <w:tc>
        <w:tcPr>
          <w:tcW w:w="4815" w:type="dxa"/>
        </w:tcPr>
        <w:p w14:paraId="2BFA568D" w14:textId="77777777" w:rsidR="00D90098" w:rsidRDefault="005472BC" w:rsidP="00D90098">
          <w:pPr>
            <w:pStyle w:val="Voettekst"/>
          </w:pPr>
        </w:p>
      </w:tc>
      <w:tc>
        <w:tcPr>
          <w:tcW w:w="4247" w:type="dxa"/>
        </w:tcPr>
        <w:p w14:paraId="2BFA568E" w14:textId="77777777" w:rsidR="00D90098" w:rsidRDefault="005472BC" w:rsidP="00D90098">
          <w:pPr>
            <w:pStyle w:val="Voettekst"/>
            <w:jc w:val="right"/>
          </w:pPr>
        </w:p>
      </w:tc>
    </w:tr>
  </w:tbl>
  <w:p w14:paraId="2BFA5690" w14:textId="77777777" w:rsidR="00D90098" w:rsidRDefault="005472BC">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47275B" w14:textId="02ECE3BE" w:rsidR="00070C65" w:rsidRPr="00070C65" w:rsidRDefault="00070C65">
    <w:pPr>
      <w:pStyle w:val="Voettekst"/>
      <w:rPr>
        <w:rFonts w:ascii="Bembo" w:hAnsi="Bembo"/>
        <w:sz w:val="32"/>
      </w:rPr>
    </w:pPr>
    <w:r w:rsidRPr="00070C65">
      <w:rPr>
        <w:rFonts w:ascii="Bembo" w:hAnsi="Bembo"/>
        <w:sz w:val="32"/>
      </w:rPr>
      <w:t>AAN DE KONING</w:t>
    </w:r>
  </w:p>
  <w:p w14:paraId="3401472A" w14:textId="77777777" w:rsidR="00070C65" w:rsidRDefault="00070C6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C90B31" w14:textId="77777777" w:rsidR="00D761C0" w:rsidRDefault="00D761C0">
      <w:r>
        <w:separator/>
      </w:r>
    </w:p>
  </w:footnote>
  <w:footnote w:type="continuationSeparator" w:id="0">
    <w:p w14:paraId="6E639921" w14:textId="77777777" w:rsidR="00D761C0" w:rsidRDefault="00D761C0">
      <w:r>
        <w:continuationSeparator/>
      </w:r>
    </w:p>
  </w:footnote>
  <w:footnote w:type="continuationNotice" w:id="1">
    <w:p w14:paraId="7123E8CB" w14:textId="77777777" w:rsidR="00D761C0" w:rsidRDefault="00D761C0"/>
  </w:footnote>
  <w:footnote w:id="2">
    <w:p w14:paraId="09072A39" w14:textId="77777777" w:rsidR="0036259D" w:rsidRDefault="0036259D" w:rsidP="0036259D">
      <w:pPr>
        <w:pStyle w:val="Voetnoottekst"/>
      </w:pPr>
      <w:r>
        <w:rPr>
          <w:rStyle w:val="Voetnootmarkering"/>
        </w:rPr>
        <w:footnoteRef/>
      </w:r>
      <w:r>
        <w:t xml:space="preserve"> Artikel II.</w:t>
      </w:r>
    </w:p>
  </w:footnote>
  <w:footnote w:id="3">
    <w:p w14:paraId="72EB747E" w14:textId="77777777" w:rsidR="0036259D" w:rsidRDefault="0036259D" w:rsidP="0036259D">
      <w:pPr>
        <w:pStyle w:val="Voetnoottekst"/>
      </w:pPr>
      <w:r>
        <w:rPr>
          <w:rStyle w:val="Voetnootmarkering"/>
        </w:rPr>
        <w:footnoteRef/>
      </w:r>
      <w:r>
        <w:t xml:space="preserve"> Het ontwerpbesluit daarvoor ligt voor advies voor bij de Afdeling (w13.23.0019/III).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FA568A" w14:textId="77777777" w:rsidR="00631ADE" w:rsidRDefault="005472BC">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FA568B" w14:textId="77777777" w:rsidR="00FA7BCD" w:rsidRDefault="004D7827" w:rsidP="006819B8">
    <w:pPr>
      <w:pStyle w:val="Koptekst"/>
      <w:jc w:val="center"/>
    </w:pPr>
    <w:r>
      <w:rPr>
        <w:rStyle w:val="Paginanummer"/>
      </w:rPr>
      <w:fldChar w:fldCharType="begin"/>
    </w:r>
    <w:r>
      <w:rPr>
        <w:rStyle w:val="Paginanummer"/>
      </w:rPr>
      <w:instrText xml:space="preserve"> PAGE </w:instrText>
    </w:r>
    <w:r>
      <w:rPr>
        <w:rStyle w:val="Paginanummer"/>
      </w:rPr>
      <w:fldChar w:fldCharType="separate"/>
    </w:r>
    <w:r>
      <w:rPr>
        <w:rStyle w:val="Paginanummer"/>
      </w:rPr>
      <w:t>2</w:t>
    </w:r>
    <w:r>
      <w:rPr>
        <w:rStyle w:val="Paginanummer"/>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FA5691" w14:textId="77777777" w:rsidR="00DA0CDA" w:rsidRDefault="004D7827" w:rsidP="00DA0CDA">
    <w:pPr>
      <w:framePr w:w="8414" w:h="284" w:hRule="exact" w:wrap="around" w:vAnchor="page" w:hAnchor="page" w:x="1940" w:y="1623" w:anchorLock="1"/>
      <w:rPr>
        <w:rFonts w:ascii="Arial" w:hAnsi="Arial"/>
      </w:rPr>
    </w:pP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p>
  <w:p w14:paraId="2BFA5692" w14:textId="77777777" w:rsidR="00993C75" w:rsidRDefault="004D7827">
    <w:pPr>
      <w:pStyle w:val="Koptekst"/>
    </w:pPr>
    <w:r>
      <w:rPr>
        <w:noProof/>
      </w:rPr>
      <w:drawing>
        <wp:anchor distT="0" distB="0" distL="114300" distR="114300" simplePos="0" relativeHeight="251658240" behindDoc="1" locked="0" layoutInCell="1" allowOverlap="1" wp14:anchorId="2BFA569D" wp14:editId="2BFA569E">
          <wp:simplePos x="0" y="0"/>
          <wp:positionH relativeFrom="column">
            <wp:posOffset>-702310</wp:posOffset>
          </wp:positionH>
          <wp:positionV relativeFrom="paragraph">
            <wp:posOffset>-248285</wp:posOffset>
          </wp:positionV>
          <wp:extent cx="1011600" cy="471600"/>
          <wp:effectExtent l="0" t="0" r="0" b="5080"/>
          <wp:wrapTight wrapText="bothSides">
            <wp:wrapPolygon edited="0">
              <wp:start x="5288" y="0"/>
              <wp:lineTo x="0" y="2620"/>
              <wp:lineTo x="0" y="20086"/>
              <wp:lineTo x="8949" y="20960"/>
              <wp:lineTo x="12610" y="20960"/>
              <wp:lineTo x="21153" y="20086"/>
              <wp:lineTo x="21153" y="13973"/>
              <wp:lineTo x="19525" y="6113"/>
              <wp:lineTo x="17898" y="0"/>
              <wp:lineTo x="5288"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a:blip r:embed="rId1">
                    <a:extLst>
                      <a:ext uri="{28A0092B-C50C-407E-A947-70E740481C1C}">
                        <a14:useLocalDpi xmlns:a14="http://schemas.microsoft.com/office/drawing/2010/main" val="0"/>
                      </a:ext>
                    </a:extLst>
                  </a:blip>
                  <a:stretch>
                    <a:fillRect/>
                  </a:stretch>
                </pic:blipFill>
                <pic:spPr>
                  <a:xfrm>
                    <a:off x="0" y="0"/>
                    <a:ext cx="1011600" cy="47160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Formatting/>
  <w:defaultTabStop w:val="708"/>
  <w:hyphenationZone w:val="425"/>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1C47"/>
    <w:rsid w:val="00052B03"/>
    <w:rsid w:val="00052CAE"/>
    <w:rsid w:val="00060230"/>
    <w:rsid w:val="00070C65"/>
    <w:rsid w:val="000731C6"/>
    <w:rsid w:val="00075EC7"/>
    <w:rsid w:val="00081387"/>
    <w:rsid w:val="00085D8E"/>
    <w:rsid w:val="000B43EA"/>
    <w:rsid w:val="000D7BE7"/>
    <w:rsid w:val="0010542B"/>
    <w:rsid w:val="00111FF2"/>
    <w:rsid w:val="00180F5D"/>
    <w:rsid w:val="001818A5"/>
    <w:rsid w:val="001A0F59"/>
    <w:rsid w:val="001B6689"/>
    <w:rsid w:val="001C26FF"/>
    <w:rsid w:val="001F1278"/>
    <w:rsid w:val="001F6B13"/>
    <w:rsid w:val="00202F45"/>
    <w:rsid w:val="00206616"/>
    <w:rsid w:val="00207D01"/>
    <w:rsid w:val="00226FEE"/>
    <w:rsid w:val="00266127"/>
    <w:rsid w:val="00270E81"/>
    <w:rsid w:val="002A78CD"/>
    <w:rsid w:val="002D3186"/>
    <w:rsid w:val="002D3EA9"/>
    <w:rsid w:val="002F3237"/>
    <w:rsid w:val="00302492"/>
    <w:rsid w:val="003134C0"/>
    <w:rsid w:val="00321794"/>
    <w:rsid w:val="0036259D"/>
    <w:rsid w:val="003814CD"/>
    <w:rsid w:val="00397DE6"/>
    <w:rsid w:val="003A5773"/>
    <w:rsid w:val="003A6FD2"/>
    <w:rsid w:val="003C5383"/>
    <w:rsid w:val="003D290D"/>
    <w:rsid w:val="003D40B0"/>
    <w:rsid w:val="003E1F04"/>
    <w:rsid w:val="003E456E"/>
    <w:rsid w:val="00410A4F"/>
    <w:rsid w:val="004135B8"/>
    <w:rsid w:val="00456B29"/>
    <w:rsid w:val="00461FF0"/>
    <w:rsid w:val="00480F42"/>
    <w:rsid w:val="00482F47"/>
    <w:rsid w:val="004A1C3B"/>
    <w:rsid w:val="004A2EF7"/>
    <w:rsid w:val="004C460C"/>
    <w:rsid w:val="004D7827"/>
    <w:rsid w:val="004E6C44"/>
    <w:rsid w:val="004F3B7A"/>
    <w:rsid w:val="00520485"/>
    <w:rsid w:val="00525D7B"/>
    <w:rsid w:val="005472BC"/>
    <w:rsid w:val="00557F3A"/>
    <w:rsid w:val="005C750E"/>
    <w:rsid w:val="005F0E3E"/>
    <w:rsid w:val="005F6FA3"/>
    <w:rsid w:val="006160CC"/>
    <w:rsid w:val="006264EB"/>
    <w:rsid w:val="00626F18"/>
    <w:rsid w:val="00682AFD"/>
    <w:rsid w:val="006903C6"/>
    <w:rsid w:val="00693A8D"/>
    <w:rsid w:val="006B64F1"/>
    <w:rsid w:val="006C2BC9"/>
    <w:rsid w:val="00701376"/>
    <w:rsid w:val="00714423"/>
    <w:rsid w:val="00722941"/>
    <w:rsid w:val="007234E9"/>
    <w:rsid w:val="00777B93"/>
    <w:rsid w:val="007A2718"/>
    <w:rsid w:val="007A515A"/>
    <w:rsid w:val="007C2424"/>
    <w:rsid w:val="007D0C3D"/>
    <w:rsid w:val="007D32D5"/>
    <w:rsid w:val="007D5020"/>
    <w:rsid w:val="007E2F11"/>
    <w:rsid w:val="008047E8"/>
    <w:rsid w:val="00817D8F"/>
    <w:rsid w:val="00823413"/>
    <w:rsid w:val="00823DAF"/>
    <w:rsid w:val="00824C61"/>
    <w:rsid w:val="00835675"/>
    <w:rsid w:val="008437CA"/>
    <w:rsid w:val="00851522"/>
    <w:rsid w:val="00856449"/>
    <w:rsid w:val="00860076"/>
    <w:rsid w:val="00881490"/>
    <w:rsid w:val="0089500E"/>
    <w:rsid w:val="008A5D69"/>
    <w:rsid w:val="008C28C5"/>
    <w:rsid w:val="008E30DB"/>
    <w:rsid w:val="008F1BBA"/>
    <w:rsid w:val="008F56D8"/>
    <w:rsid w:val="00911BC6"/>
    <w:rsid w:val="009203F3"/>
    <w:rsid w:val="00981DEB"/>
    <w:rsid w:val="00986776"/>
    <w:rsid w:val="009A664F"/>
    <w:rsid w:val="009C45BE"/>
    <w:rsid w:val="009F719C"/>
    <w:rsid w:val="00A31A14"/>
    <w:rsid w:val="00A462E7"/>
    <w:rsid w:val="00A63725"/>
    <w:rsid w:val="00A80022"/>
    <w:rsid w:val="00A878D3"/>
    <w:rsid w:val="00AB51C9"/>
    <w:rsid w:val="00AC68E2"/>
    <w:rsid w:val="00B4602E"/>
    <w:rsid w:val="00B773E7"/>
    <w:rsid w:val="00B77553"/>
    <w:rsid w:val="00B94AA1"/>
    <w:rsid w:val="00BB6D34"/>
    <w:rsid w:val="00BD1F08"/>
    <w:rsid w:val="00BE0BF2"/>
    <w:rsid w:val="00BF25D0"/>
    <w:rsid w:val="00C038AB"/>
    <w:rsid w:val="00C17D8C"/>
    <w:rsid w:val="00C20483"/>
    <w:rsid w:val="00C554FD"/>
    <w:rsid w:val="00C60D7D"/>
    <w:rsid w:val="00C856AF"/>
    <w:rsid w:val="00CC2FA8"/>
    <w:rsid w:val="00CD7696"/>
    <w:rsid w:val="00CE70E2"/>
    <w:rsid w:val="00CF1CF3"/>
    <w:rsid w:val="00CF5086"/>
    <w:rsid w:val="00CF7CC1"/>
    <w:rsid w:val="00D163B7"/>
    <w:rsid w:val="00D179ED"/>
    <w:rsid w:val="00D53DFC"/>
    <w:rsid w:val="00D709EF"/>
    <w:rsid w:val="00D761C0"/>
    <w:rsid w:val="00D9005D"/>
    <w:rsid w:val="00DA16AE"/>
    <w:rsid w:val="00DA66B3"/>
    <w:rsid w:val="00DB7480"/>
    <w:rsid w:val="00DB7E1E"/>
    <w:rsid w:val="00DC02DE"/>
    <w:rsid w:val="00DC6DDB"/>
    <w:rsid w:val="00DD7C7E"/>
    <w:rsid w:val="00DE6792"/>
    <w:rsid w:val="00DF3F69"/>
    <w:rsid w:val="00E262E9"/>
    <w:rsid w:val="00E34CC1"/>
    <w:rsid w:val="00E36F5E"/>
    <w:rsid w:val="00E466A9"/>
    <w:rsid w:val="00E52A51"/>
    <w:rsid w:val="00E57E24"/>
    <w:rsid w:val="00E62253"/>
    <w:rsid w:val="00E75836"/>
    <w:rsid w:val="00E86164"/>
    <w:rsid w:val="00EA2938"/>
    <w:rsid w:val="00EC1C47"/>
    <w:rsid w:val="00ED060D"/>
    <w:rsid w:val="00EE353C"/>
    <w:rsid w:val="00EF454B"/>
    <w:rsid w:val="00F02359"/>
    <w:rsid w:val="00F16E38"/>
    <w:rsid w:val="00F2664D"/>
    <w:rsid w:val="00F366CD"/>
    <w:rsid w:val="00F47971"/>
    <w:rsid w:val="00F533EF"/>
    <w:rsid w:val="00F64760"/>
    <w:rsid w:val="00F66559"/>
    <w:rsid w:val="00F6679B"/>
    <w:rsid w:val="00FC72AF"/>
    <w:rsid w:val="00FE2639"/>
    <w:rsid w:val="00FF28F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FA5677"/>
  <w15:docId w15:val="{6CC9AA29-1B19-450C-BDE2-117764F64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Univers" w:hAnsi="Univers"/>
      <w:sz w:val="22"/>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993C75"/>
    <w:pPr>
      <w:tabs>
        <w:tab w:val="center" w:pos="4536"/>
        <w:tab w:val="right" w:pos="9072"/>
      </w:tabs>
    </w:pPr>
  </w:style>
  <w:style w:type="character" w:customStyle="1" w:styleId="KoptekstChar">
    <w:name w:val="Koptekst Char"/>
    <w:basedOn w:val="Standaardalinea-lettertype"/>
    <w:link w:val="Koptekst"/>
    <w:uiPriority w:val="99"/>
    <w:rsid w:val="00993C75"/>
    <w:rPr>
      <w:rFonts w:ascii="Univers" w:hAnsi="Univers"/>
      <w:sz w:val="22"/>
      <w:szCs w:val="24"/>
    </w:rPr>
  </w:style>
  <w:style w:type="paragraph" w:styleId="Voettekst">
    <w:name w:val="footer"/>
    <w:basedOn w:val="Standaard"/>
    <w:link w:val="VoettekstChar"/>
    <w:uiPriority w:val="99"/>
    <w:unhideWhenUsed/>
    <w:rsid w:val="00993C75"/>
    <w:pPr>
      <w:tabs>
        <w:tab w:val="center" w:pos="4536"/>
        <w:tab w:val="right" w:pos="9072"/>
      </w:tabs>
    </w:pPr>
  </w:style>
  <w:style w:type="character" w:customStyle="1" w:styleId="VoettekstChar">
    <w:name w:val="Voettekst Char"/>
    <w:basedOn w:val="Standaardalinea-lettertype"/>
    <w:link w:val="Voettekst"/>
    <w:uiPriority w:val="99"/>
    <w:rsid w:val="00993C75"/>
    <w:rPr>
      <w:rFonts w:ascii="Univers" w:hAnsi="Univers"/>
      <w:sz w:val="22"/>
      <w:szCs w:val="24"/>
    </w:rPr>
  </w:style>
  <w:style w:type="table" w:styleId="Tabelraster">
    <w:name w:val="Table Grid"/>
    <w:basedOn w:val="Standaardtabel"/>
    <w:uiPriority w:val="59"/>
    <w:rsid w:val="00993C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inanummer">
    <w:name w:val="page number"/>
    <w:rsid w:val="006819B8"/>
    <w:rPr>
      <w:rFonts w:ascii="Univers" w:hAnsi="Univers"/>
      <w:sz w:val="22"/>
    </w:rPr>
  </w:style>
  <w:style w:type="character" w:styleId="Regelnummer">
    <w:name w:val="line number"/>
    <w:basedOn w:val="Standaardalinea-lettertype"/>
    <w:uiPriority w:val="99"/>
    <w:semiHidden/>
    <w:unhideWhenUsed/>
    <w:rsid w:val="00971EF8"/>
  </w:style>
  <w:style w:type="character" w:styleId="Tekstvantijdelijkeaanduiding">
    <w:name w:val="Placeholder Text"/>
    <w:basedOn w:val="Standaardalinea-lettertype"/>
    <w:uiPriority w:val="99"/>
    <w:semiHidden/>
    <w:rsid w:val="00060230"/>
    <w:rPr>
      <w:color w:val="808080"/>
    </w:rPr>
  </w:style>
  <w:style w:type="paragraph" w:styleId="Revisie">
    <w:name w:val="Revision"/>
    <w:hidden/>
    <w:uiPriority w:val="99"/>
    <w:semiHidden/>
    <w:rsid w:val="002D3186"/>
    <w:rPr>
      <w:rFonts w:ascii="Univers" w:hAnsi="Univers"/>
      <w:sz w:val="22"/>
      <w:szCs w:val="24"/>
    </w:rPr>
  </w:style>
  <w:style w:type="paragraph" w:styleId="Voetnoottekst">
    <w:name w:val="footnote text"/>
    <w:basedOn w:val="Standaard"/>
    <w:link w:val="VoetnoottekstChar"/>
    <w:uiPriority w:val="99"/>
    <w:semiHidden/>
    <w:unhideWhenUsed/>
    <w:rsid w:val="00693A8D"/>
    <w:rPr>
      <w:sz w:val="20"/>
      <w:szCs w:val="20"/>
    </w:rPr>
  </w:style>
  <w:style w:type="character" w:customStyle="1" w:styleId="VoetnoottekstChar">
    <w:name w:val="Voetnoottekst Char"/>
    <w:basedOn w:val="Standaardalinea-lettertype"/>
    <w:link w:val="Voetnoottekst"/>
    <w:uiPriority w:val="99"/>
    <w:semiHidden/>
    <w:rsid w:val="00693A8D"/>
    <w:rPr>
      <w:rFonts w:ascii="Univers" w:hAnsi="Univers"/>
    </w:rPr>
  </w:style>
  <w:style w:type="character" w:styleId="Voetnootmarkering">
    <w:name w:val="footnote reference"/>
    <w:basedOn w:val="Standaardalinea-lettertype"/>
    <w:uiPriority w:val="99"/>
    <w:semiHidden/>
    <w:unhideWhenUsed/>
    <w:rsid w:val="00693A8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861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footer" Target="footer3.xml" Id="rId16"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footnotes" Target="footnotes.xml" Id="rId9" /><Relationship Type="http://schemas.openxmlformats.org/officeDocument/2006/relationships/footer" Target="footer2.xml" Id="rId14"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Algemeen"/>
          <w:gallery w:val="placeholder"/>
        </w:category>
        <w:types>
          <w:type w:val="bbPlcHdr"/>
        </w:types>
        <w:behaviors>
          <w:behavior w:val="content"/>
        </w:behaviors>
        <w:guid w:val="{435E63E6-EBD1-48A6-8C38-B0B4CF6A69D9}"/>
      </w:docPartPr>
      <w:docPartBody>
        <w:p w:rsidR="00681EF8" w:rsidRDefault="00A30E6A">
          <w:r w:rsidRPr="00031F35">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Bembo">
    <w:charset w:val="00"/>
    <w:family w:val="roman"/>
    <w:pitch w:val="variable"/>
    <w:sig w:usb0="8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E6A"/>
    <w:rsid w:val="003D17C3"/>
    <w:rsid w:val="00407F6B"/>
    <w:rsid w:val="00681EF8"/>
    <w:rsid w:val="00724D0F"/>
    <w:rsid w:val="00A30E6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A30E6A"/>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441</ap:Words>
  <ap:Characters>2557</ap:Characters>
  <ap:DocSecurity>0</ap:DocSecurity>
  <ap:Lines>21</ap:Lines>
  <ap:Paragraphs>5</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2993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2023-05-09T10:19:00.0000000Z</dcterms:created>
  <dcterms:modified xsi:type="dcterms:W3CDTF">2023-05-09T10:19:00.0000000Z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Doc_UUID">
    <vt:lpwstr>89c933fe-fea5-4caa-a688-21c887bd94b1</vt:lpwstr>
  </property>
  <property fmtid="{D5CDD505-2E9C-101B-9397-08002B2CF9AE}" pid="3" name="verbijzondering">
    <vt:lpwstr>Nee</vt:lpwstr>
  </property>
  <property fmtid="{D5CDD505-2E9C-101B-9397-08002B2CF9AE}" pid="4" name="zaaknummer">
    <vt:lpwstr>W13.23.00008/III</vt:lpwstr>
  </property>
  <property fmtid="{D5CDD505-2E9C-101B-9397-08002B2CF9AE}" pid="5" name="zaaktype">
    <vt:lpwstr>WET</vt:lpwstr>
  </property>
  <property fmtid="{D5CDD505-2E9C-101B-9397-08002B2CF9AE}" pid="6" name="ContentTypeId">
    <vt:lpwstr>0x010100FA5A77795FEADA4EA5122730361344460051465E35BC1E1446B676CB55FC940935</vt:lpwstr>
  </property>
  <property fmtid="{D5CDD505-2E9C-101B-9397-08002B2CF9AE}" pid="7" name="_dlc_DocIdItemGuid">
    <vt:lpwstr>5174178a-022c-49ae-a1a1-bb0423398591</vt:lpwstr>
  </property>
  <property fmtid="{D5CDD505-2E9C-101B-9397-08002B2CF9AE}" pid="8" name="RedactioneleBijlage">
    <vt:lpwstr>Nee</vt:lpwstr>
  </property>
  <property fmtid="{D5CDD505-2E9C-101B-9397-08002B2CF9AE}" pid="9" name="dictum">
    <vt:lpwstr>B</vt:lpwstr>
  </property>
  <property fmtid="{D5CDD505-2E9C-101B-9397-08002B2CF9AE}" pid="10" name="Bestemming">
    <vt:lpwstr>2;#Corsa|a7721b99-8166-4953-a37e-7c8574fb4b8b</vt:lpwstr>
  </property>
  <property fmtid="{D5CDD505-2E9C-101B-9397-08002B2CF9AE}" pid="11" name="onderdeel">
    <vt:lpwstr>Advies</vt:lpwstr>
  </property>
  <property fmtid="{D5CDD505-2E9C-101B-9397-08002B2CF9AE}" pid="12" name="DocumentSetDescription">
    <vt:lpwstr/>
  </property>
  <property fmtid="{D5CDD505-2E9C-101B-9397-08002B2CF9AE}" pid="13" name="xd_ProgID">
    <vt:lpwstr/>
  </property>
  <property fmtid="{D5CDD505-2E9C-101B-9397-08002B2CF9AE}" pid="14" name="ComplianceAssetId">
    <vt:lpwstr/>
  </property>
  <property fmtid="{D5CDD505-2E9C-101B-9397-08002B2CF9AE}" pid="15" name="TemplateUrl">
    <vt:lpwstr/>
  </property>
  <property fmtid="{D5CDD505-2E9C-101B-9397-08002B2CF9AE}" pid="16" name="TriggerFlowInfo">
    <vt:lpwstr/>
  </property>
  <property fmtid="{D5CDD505-2E9C-101B-9397-08002B2CF9AE}" pid="17" name="xd_Signature">
    <vt:bool>false</vt:bool>
  </property>
  <property fmtid="{D5CDD505-2E9C-101B-9397-08002B2CF9AE}" pid="18" name="Order">
    <vt:r8>2800</vt:r8>
  </property>
  <property fmtid="{D5CDD505-2E9C-101B-9397-08002B2CF9AE}" pid="19" name="processtap">
    <vt:lpwstr>Advies (ter ondertekening)</vt:lpwstr>
  </property>
</Properties>
</file>