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867" w:rsidRDefault="000B4629" w14:paraId="0855D731" w14:textId="77777777">
      <w:pPr>
        <w:pStyle w:val="Aanhef"/>
      </w:pPr>
      <w:r>
        <w:t>Geachte voorzitter,</w:t>
      </w:r>
    </w:p>
    <w:p w:rsidR="00BA7215" w:rsidP="00BA7215" w:rsidRDefault="00BA7215" w14:paraId="2D872523" w14:textId="0E9A0899">
      <w:pPr>
        <w:pStyle w:val="WitregelW1bodytekst"/>
      </w:pPr>
      <w:r>
        <w:t>Verschillende fracties binnen de Vaste commissie van Infrastructuur en Waterstaat hebben op 15 februari bij het SO Nucleaire Veiligheid vragen gesteld over verschillende onderwerpen op het terrein van nucleaire veiligheid en stralingsbescherming. Hierbij treft u de beantwoording van de vragen aan.</w:t>
      </w:r>
    </w:p>
    <w:p w:rsidR="004C3867" w:rsidP="00BA7215" w:rsidRDefault="00BA7215" w14:paraId="41E84386" w14:textId="6BA7751B">
      <w:pPr>
        <w:pStyle w:val="WitregelW1bodytekst"/>
      </w:pPr>
      <w:r>
        <w:t>Voor een meer overzichtelijke behandeling zijn de vragen genummerd.</w:t>
      </w:r>
      <w:r w:rsidR="00550262">
        <w:t xml:space="preserve"> </w:t>
      </w:r>
    </w:p>
    <w:p w:rsidR="004C3867" w:rsidRDefault="000B4629" w14:paraId="0673309E" w14:textId="77777777">
      <w:pPr>
        <w:pStyle w:val="Slotzin"/>
      </w:pPr>
      <w:r>
        <w:t>Hoogachtend,</w:t>
      </w:r>
    </w:p>
    <w:p w:rsidR="004C3867" w:rsidRDefault="000B4629" w14:paraId="0C1CD513" w14:textId="77777777">
      <w:pPr>
        <w:pStyle w:val="OndertekeningArea1"/>
      </w:pPr>
      <w:r>
        <w:t>DE STAATSSECRETARIS VAN INFRASTRUCTUUR EN WATERSTAAT,</w:t>
      </w:r>
    </w:p>
    <w:p w:rsidR="004C3867" w:rsidRDefault="004C3867" w14:paraId="4926EBCE" w14:textId="77777777"/>
    <w:p w:rsidR="004C3867" w:rsidRDefault="004C3867" w14:paraId="7531169F" w14:textId="77777777"/>
    <w:p w:rsidR="004C3867" w:rsidRDefault="004C3867" w14:paraId="773DDB54" w14:textId="77777777"/>
    <w:p w:rsidR="004C3867" w:rsidRDefault="004C3867" w14:paraId="1B14123D" w14:textId="14A2CA18"/>
    <w:p w:rsidR="00A5162A" w:rsidRDefault="00A5162A" w14:paraId="442FB77C" w14:textId="77777777"/>
    <w:p w:rsidR="004C3867" w:rsidRDefault="000B4629" w14:paraId="6C0C7736" w14:textId="0915F90E">
      <w:r>
        <w:t>drs. V.L.W.A. Heijnen</w:t>
      </w:r>
    </w:p>
    <w:p w:rsidR="00A1438D" w:rsidRDefault="00A1438D" w14:paraId="2B0053EC" w14:textId="46A0434D"/>
    <w:p w:rsidR="00A1438D" w:rsidRDefault="00A1438D" w14:paraId="0D42AE27" w14:textId="521FC517"/>
    <w:p w:rsidR="00A1438D" w:rsidRDefault="00A1438D" w14:paraId="27D8E2AB" w14:textId="467C6F65"/>
    <w:p w:rsidR="00A1438D" w:rsidRDefault="00A1438D" w14:paraId="2ECA5527" w14:textId="23317C61"/>
    <w:p w:rsidR="00A1438D" w:rsidRDefault="00A1438D" w14:paraId="3C7D6C75" w14:textId="32B68877"/>
    <w:p w:rsidR="00A1438D" w:rsidRDefault="00A1438D" w14:paraId="1F9E0D68" w14:textId="0D750FE6"/>
    <w:p w:rsidR="00A1438D" w:rsidRDefault="00A1438D" w14:paraId="5EEF981C" w14:textId="28AB54CC"/>
    <w:p w:rsidR="00A1438D" w:rsidRDefault="00A1438D" w14:paraId="4FE0DBCB" w14:textId="005CD1BE"/>
    <w:p w:rsidR="00A1438D" w:rsidRDefault="00A1438D" w14:paraId="03E71515" w14:textId="53207CCD"/>
    <w:p w:rsidR="00A1438D" w:rsidRDefault="00A1438D" w14:paraId="2060B933" w14:textId="39AD9C5D"/>
    <w:p w:rsidR="00A1438D" w:rsidRDefault="00A1438D" w14:paraId="54547686" w14:textId="4753CB3F"/>
    <w:p w:rsidR="00A1438D" w:rsidRDefault="00A1438D" w14:paraId="74A8FE2F" w14:textId="122C4A29"/>
    <w:p w:rsidR="00A1438D" w:rsidRDefault="00A1438D" w14:paraId="4825CEC0" w14:textId="6D797D01"/>
    <w:p w:rsidR="00A1438D" w:rsidRDefault="00A1438D" w14:paraId="68BD86B9" w14:textId="49E64EAF"/>
    <w:p w:rsidR="00A1438D" w:rsidRDefault="00A1438D" w14:paraId="2365637F" w14:textId="03A6C367"/>
    <w:p w:rsidR="00A1438D" w:rsidRDefault="00A1438D" w14:paraId="2FA2E5BD" w14:textId="17545AA8"/>
    <w:p w:rsidR="00A1438D" w:rsidRDefault="00A1438D" w14:paraId="1A268E17" w14:textId="470B2765"/>
    <w:p w:rsidR="00A1438D" w:rsidRDefault="00A1438D" w14:paraId="11F32C2E" w14:textId="38F29610"/>
    <w:p w:rsidR="00A1438D" w:rsidRDefault="00A1438D" w14:paraId="4D73A3E0" w14:textId="6862ADD3">
      <w:bookmarkStart w:name="_GoBack" w:id="0"/>
      <w:bookmarkEnd w:id="0"/>
    </w:p>
    <w:sectPr w:rsidR="00A1438D">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DAEA9" w14:textId="77777777" w:rsidR="009D1525" w:rsidRDefault="009D1525">
      <w:pPr>
        <w:spacing w:line="240" w:lineRule="auto"/>
      </w:pPr>
      <w:r>
        <w:separator/>
      </w:r>
    </w:p>
  </w:endnote>
  <w:endnote w:type="continuationSeparator" w:id="0">
    <w:p w14:paraId="049CA455" w14:textId="77777777" w:rsidR="009D1525" w:rsidRDefault="009D1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9BA40" w14:textId="77777777" w:rsidR="00B76643" w:rsidRDefault="00B766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9AF43" w14:textId="77777777" w:rsidR="00B76643" w:rsidRDefault="00B766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BFDDB" w14:textId="77777777" w:rsidR="00B76643" w:rsidRDefault="00B766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A0F53" w14:textId="77777777" w:rsidR="009D1525" w:rsidRDefault="009D1525">
      <w:pPr>
        <w:spacing w:line="240" w:lineRule="auto"/>
      </w:pPr>
      <w:r>
        <w:separator/>
      </w:r>
    </w:p>
  </w:footnote>
  <w:footnote w:type="continuationSeparator" w:id="0">
    <w:p w14:paraId="1850CC87" w14:textId="77777777" w:rsidR="009D1525" w:rsidRDefault="009D15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F1534" w14:textId="77777777" w:rsidR="00B76643" w:rsidRDefault="00B766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65399" w14:textId="77777777" w:rsidR="004C3867" w:rsidRDefault="000B4629">
    <w:pPr>
      <w:pStyle w:val="MarginlessContainer"/>
    </w:pPr>
    <w:r>
      <w:rPr>
        <w:noProof/>
      </w:rPr>
      <mc:AlternateContent>
        <mc:Choice Requires="wps">
          <w:drawing>
            <wp:anchor distT="0" distB="0" distL="0" distR="0" simplePos="0" relativeHeight="251651584" behindDoc="0" locked="1" layoutInCell="1" allowOverlap="1" wp14:anchorId="6373414A" wp14:editId="579C8F85">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75C83C0" w14:textId="77777777" w:rsidR="004C3867" w:rsidRDefault="000B4629">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6373414A"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275C83C0" w14:textId="77777777" w:rsidR="004C3867" w:rsidRDefault="000B4629">
                    <w:pPr>
                      <w:pStyle w:val="AfzendgegevensKop0"/>
                    </w:pPr>
                    <w:r>
                      <w:t>Ministerie van Infrastructuur en Waterstaat</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2C3AC0C7" wp14:editId="65025580">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81C31B2" w14:textId="62CA7116" w:rsidR="004C3867" w:rsidRDefault="000B4629">
                          <w:pPr>
                            <w:pStyle w:val="Referentiegegevens"/>
                          </w:pPr>
                          <w:r>
                            <w:t xml:space="preserve">Pagina </w:t>
                          </w:r>
                          <w:r>
                            <w:fldChar w:fldCharType="begin"/>
                          </w:r>
                          <w:r>
                            <w:instrText>PAGE</w:instrText>
                          </w:r>
                          <w:r>
                            <w:fldChar w:fldCharType="separate"/>
                          </w:r>
                          <w:r w:rsidR="000D42BB">
                            <w:rPr>
                              <w:noProof/>
                            </w:rPr>
                            <w:t>20</w:t>
                          </w:r>
                          <w:r>
                            <w:fldChar w:fldCharType="end"/>
                          </w:r>
                          <w:r>
                            <w:t xml:space="preserve"> van </w:t>
                          </w:r>
                          <w:r>
                            <w:fldChar w:fldCharType="begin"/>
                          </w:r>
                          <w:r>
                            <w:instrText>NUMPAGES</w:instrText>
                          </w:r>
                          <w:r>
                            <w:fldChar w:fldCharType="separate"/>
                          </w:r>
                          <w:r w:rsidR="000D42BB">
                            <w:rPr>
                              <w:noProof/>
                            </w:rPr>
                            <w:t>20</w:t>
                          </w:r>
                          <w:r>
                            <w:fldChar w:fldCharType="end"/>
                          </w:r>
                        </w:p>
                      </w:txbxContent>
                    </wps:txbx>
                    <wps:bodyPr vert="horz" wrap="square" lIns="0" tIns="0" rIns="0" bIns="0" anchor="t" anchorCtr="0"/>
                  </wps:wsp>
                </a:graphicData>
              </a:graphic>
            </wp:anchor>
          </w:drawing>
        </mc:Choice>
        <mc:Fallback>
          <w:pict>
            <v:shapetype w14:anchorId="2C3AC0C7" id="_x0000_t202" coordsize="21600,21600" o:spt="202" path="m,l,21600r21600,l21600,xe">
              <v:stroke joinstyle="miter"/>
              <v:path gradientshapeok="t" o:connecttype="rect"/>
            </v:shapetype>
            <v:shap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181C31B2" w14:textId="62CA7116" w:rsidR="004C3867" w:rsidRDefault="000B4629">
                    <w:pPr>
                      <w:pStyle w:val="Referentiegegevens"/>
                    </w:pPr>
                    <w:r>
                      <w:t xml:space="preserve">Pagina </w:t>
                    </w:r>
                    <w:r>
                      <w:fldChar w:fldCharType="begin"/>
                    </w:r>
                    <w:r>
                      <w:instrText>PAGE</w:instrText>
                    </w:r>
                    <w:r>
                      <w:fldChar w:fldCharType="separate"/>
                    </w:r>
                    <w:r w:rsidR="000D42BB">
                      <w:rPr>
                        <w:noProof/>
                      </w:rPr>
                      <w:t>20</w:t>
                    </w:r>
                    <w:r>
                      <w:fldChar w:fldCharType="end"/>
                    </w:r>
                    <w:r>
                      <w:t xml:space="preserve"> van </w:t>
                    </w:r>
                    <w:r>
                      <w:fldChar w:fldCharType="begin"/>
                    </w:r>
                    <w:r>
                      <w:instrText>NUMPAGES</w:instrText>
                    </w:r>
                    <w:r>
                      <w:fldChar w:fldCharType="separate"/>
                    </w:r>
                    <w:r w:rsidR="000D42BB">
                      <w:rPr>
                        <w:noProof/>
                      </w:rPr>
                      <w:t>20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5970D15" wp14:editId="2EDDA297">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DAD72BA" w14:textId="77777777" w:rsidR="0055781C" w:rsidRDefault="0055781C"/>
                      </w:txbxContent>
                    </wps:txbx>
                    <wps:bodyPr vert="horz" wrap="square" lIns="0" tIns="0" rIns="0" bIns="0" anchor="t" anchorCtr="0"/>
                  </wps:wsp>
                </a:graphicData>
              </a:graphic>
            </wp:anchor>
          </w:drawing>
        </mc:Choice>
        <mc:Fallback>
          <w:pict>
            <v:shape w14:anchorId="25970D15"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DAD72BA" w14:textId="77777777" w:rsidR="0055781C" w:rsidRDefault="0055781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7B34B08" wp14:editId="04523306">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99A08A3" w14:textId="77777777" w:rsidR="0055781C" w:rsidRDefault="0055781C"/>
                      </w:txbxContent>
                    </wps:txbx>
                    <wps:bodyPr vert="horz" wrap="square" lIns="0" tIns="0" rIns="0" bIns="0" anchor="t" anchorCtr="0"/>
                  </wps:wsp>
                </a:graphicData>
              </a:graphic>
            </wp:anchor>
          </w:drawing>
        </mc:Choice>
        <mc:Fallback>
          <w:pict>
            <v:shape w14:anchorId="07B34B08"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699A08A3" w14:textId="77777777" w:rsidR="0055781C" w:rsidRDefault="0055781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BC4F" w14:textId="77777777" w:rsidR="004C3867" w:rsidRDefault="000B4629">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607C1ABC" wp14:editId="141A88EC">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E432C7D" w14:textId="77777777" w:rsidR="0055781C" w:rsidRDefault="0055781C"/>
                      </w:txbxContent>
                    </wps:txbx>
                    <wps:bodyPr vert="horz" wrap="square" lIns="0" tIns="0" rIns="0" bIns="0" anchor="t" anchorCtr="0"/>
                  </wps:wsp>
                </a:graphicData>
              </a:graphic>
            </wp:anchor>
          </w:drawing>
        </mc:Choice>
        <mc:Fallback>
          <w:pict>
            <v:shapetype w14:anchorId="607C1ABC"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1E432C7D" w14:textId="77777777" w:rsidR="0055781C" w:rsidRDefault="0055781C"/>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9038B6B" wp14:editId="78085EDC">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E807421" w14:textId="4654A1DD" w:rsidR="004C3867" w:rsidRDefault="000B4629">
                          <w:pPr>
                            <w:pStyle w:val="Referentiegegevens"/>
                          </w:pPr>
                          <w:r>
                            <w:t xml:space="preserve">Pagina </w:t>
                          </w:r>
                          <w:r>
                            <w:fldChar w:fldCharType="begin"/>
                          </w:r>
                          <w:r>
                            <w:instrText>PAGE</w:instrText>
                          </w:r>
                          <w:r>
                            <w:fldChar w:fldCharType="separate"/>
                          </w:r>
                          <w:r w:rsidR="000D42BB">
                            <w:rPr>
                              <w:noProof/>
                            </w:rPr>
                            <w:t>1</w:t>
                          </w:r>
                          <w:r>
                            <w:fldChar w:fldCharType="end"/>
                          </w:r>
                          <w:r>
                            <w:t xml:space="preserve"> van </w:t>
                          </w:r>
                          <w:r>
                            <w:fldChar w:fldCharType="begin"/>
                          </w:r>
                          <w:r>
                            <w:instrText>NUMPAGES</w:instrText>
                          </w:r>
                          <w:r>
                            <w:fldChar w:fldCharType="separate"/>
                          </w:r>
                          <w:r w:rsidR="000D42BB">
                            <w:rPr>
                              <w:noProof/>
                            </w:rPr>
                            <w:t>1</w:t>
                          </w:r>
                          <w:r>
                            <w:fldChar w:fldCharType="end"/>
                          </w:r>
                        </w:p>
                      </w:txbxContent>
                    </wps:txbx>
                    <wps:bodyPr vert="horz" wrap="square" lIns="0" tIns="0" rIns="0" bIns="0" anchor="t" anchorCtr="0"/>
                  </wps:wsp>
                </a:graphicData>
              </a:graphic>
            </wp:anchor>
          </w:drawing>
        </mc:Choice>
        <mc:Fallback>
          <w:pict>
            <v:shapetype w14:anchorId="59038B6B" id="_x0000_t202" coordsize="21600,21600" o:spt="202" path="m,l,21600r21600,l21600,xe">
              <v:stroke joinstyle="miter"/>
              <v:path gradientshapeok="t" o:connecttype="rect"/>
            </v:shapetype>
            <v:shap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E807421" w14:textId="4654A1DD" w:rsidR="004C3867" w:rsidRDefault="000B4629">
                    <w:pPr>
                      <w:pStyle w:val="Referentiegegevens"/>
                    </w:pPr>
                    <w:r>
                      <w:t xml:space="preserve">Pagina </w:t>
                    </w:r>
                    <w:r>
                      <w:fldChar w:fldCharType="begin"/>
                    </w:r>
                    <w:r>
                      <w:instrText>PAGE</w:instrText>
                    </w:r>
                    <w:r>
                      <w:fldChar w:fldCharType="separate"/>
                    </w:r>
                    <w:r w:rsidR="000D42BB">
                      <w:rPr>
                        <w:noProof/>
                      </w:rPr>
                      <w:t>1</w:t>
                    </w:r>
                    <w:r>
                      <w:fldChar w:fldCharType="end"/>
                    </w:r>
                    <w:r>
                      <w:t xml:space="preserve"> van </w:t>
                    </w:r>
                    <w:r>
                      <w:fldChar w:fldCharType="begin"/>
                    </w:r>
                    <w:r>
                      <w:instrText>NUMPAGES</w:instrText>
                    </w:r>
                    <w:r>
                      <w:fldChar w:fldCharType="separate"/>
                    </w:r>
                    <w:r w:rsidR="000D42B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42C19B3" wp14:editId="5AE2EAED">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74D6053" w14:textId="77777777" w:rsidR="004C3867" w:rsidRDefault="000B4629">
                          <w:pPr>
                            <w:pStyle w:val="AfzendgegevensKop0"/>
                          </w:pPr>
                          <w:r>
                            <w:t>Ministerie van Infrastructuur en Waterstaat</w:t>
                          </w:r>
                        </w:p>
                        <w:p w14:paraId="0E74FB77" w14:textId="77777777" w:rsidR="004C3867" w:rsidRDefault="004C3867">
                          <w:pPr>
                            <w:pStyle w:val="WitregelW1"/>
                          </w:pPr>
                        </w:p>
                        <w:p w14:paraId="38DFB742" w14:textId="77777777" w:rsidR="004C3867" w:rsidRDefault="000B4629">
                          <w:pPr>
                            <w:pStyle w:val="Afzendgegevens"/>
                          </w:pPr>
                          <w:r>
                            <w:t>Rijnstraat 8</w:t>
                          </w:r>
                        </w:p>
                        <w:p w14:paraId="79862D33" w14:textId="125A79CE" w:rsidR="004C3867" w:rsidRPr="00BA7215" w:rsidRDefault="000B4629">
                          <w:pPr>
                            <w:pStyle w:val="Afzendgegevens"/>
                            <w:rPr>
                              <w:lang w:val="de-DE"/>
                            </w:rPr>
                          </w:pPr>
                          <w:r w:rsidRPr="00BA7215">
                            <w:rPr>
                              <w:lang w:val="de-DE"/>
                            </w:rPr>
                            <w:t>2515 XP</w:t>
                          </w:r>
                          <w:r w:rsidR="00550262">
                            <w:rPr>
                              <w:lang w:val="de-DE"/>
                            </w:rPr>
                            <w:t xml:space="preserve"> </w:t>
                          </w:r>
                          <w:r w:rsidRPr="00BA7215">
                            <w:rPr>
                              <w:lang w:val="de-DE"/>
                            </w:rPr>
                            <w:t>Den Haag</w:t>
                          </w:r>
                        </w:p>
                        <w:p w14:paraId="2B80EFA5" w14:textId="77777777" w:rsidR="004C3867" w:rsidRPr="00BA7215" w:rsidRDefault="000B4629">
                          <w:pPr>
                            <w:pStyle w:val="Afzendgegevens"/>
                            <w:rPr>
                              <w:lang w:val="de-DE"/>
                            </w:rPr>
                          </w:pPr>
                          <w:r w:rsidRPr="00BA7215">
                            <w:rPr>
                              <w:lang w:val="de-DE"/>
                            </w:rPr>
                            <w:t>Postbus 20901</w:t>
                          </w:r>
                        </w:p>
                        <w:p w14:paraId="0C7658FF" w14:textId="77777777" w:rsidR="004C3867" w:rsidRPr="00BA7215" w:rsidRDefault="000B4629">
                          <w:pPr>
                            <w:pStyle w:val="Afzendgegevens"/>
                            <w:rPr>
                              <w:lang w:val="de-DE"/>
                            </w:rPr>
                          </w:pPr>
                          <w:r w:rsidRPr="00BA7215">
                            <w:rPr>
                              <w:lang w:val="de-DE"/>
                            </w:rPr>
                            <w:t>2500 EX Den Haag</w:t>
                          </w:r>
                        </w:p>
                        <w:p w14:paraId="3340F020" w14:textId="77777777" w:rsidR="004C3867" w:rsidRPr="00BA7215" w:rsidRDefault="004C3867">
                          <w:pPr>
                            <w:pStyle w:val="WitregelW1"/>
                            <w:rPr>
                              <w:lang w:val="de-DE"/>
                            </w:rPr>
                          </w:pPr>
                        </w:p>
                        <w:p w14:paraId="5D48CC06" w14:textId="33FF9CE4" w:rsidR="004C3867" w:rsidRPr="00BA7215" w:rsidRDefault="000B4629">
                          <w:pPr>
                            <w:pStyle w:val="Afzendgegevens"/>
                            <w:rPr>
                              <w:lang w:val="de-DE"/>
                            </w:rPr>
                          </w:pPr>
                          <w:r w:rsidRPr="00BA7215">
                            <w:rPr>
                              <w:lang w:val="de-DE"/>
                            </w:rPr>
                            <w:t>T</w:t>
                          </w:r>
                          <w:r w:rsidR="00550262">
                            <w:rPr>
                              <w:lang w:val="de-DE"/>
                            </w:rPr>
                            <w:t xml:space="preserve"> </w:t>
                          </w:r>
                          <w:r w:rsidRPr="00BA7215">
                            <w:rPr>
                              <w:lang w:val="de-DE"/>
                            </w:rPr>
                            <w:t xml:space="preserve"> 070-456 0000</w:t>
                          </w:r>
                        </w:p>
                        <w:p w14:paraId="4CC7D832" w14:textId="7032B47C" w:rsidR="004C3867" w:rsidRDefault="000B4629">
                          <w:pPr>
                            <w:pStyle w:val="Afzendgegevens"/>
                          </w:pPr>
                          <w:r>
                            <w:t>F</w:t>
                          </w:r>
                          <w:r w:rsidR="00550262">
                            <w:t xml:space="preserve"> </w:t>
                          </w:r>
                          <w:r>
                            <w:t xml:space="preserve"> 070-456 1111</w:t>
                          </w:r>
                        </w:p>
                      </w:txbxContent>
                    </wps:txbx>
                    <wps:bodyPr vert="horz" wrap="square" lIns="0" tIns="0" rIns="0" bIns="0" anchor="t" anchorCtr="0"/>
                  </wps:wsp>
                </a:graphicData>
              </a:graphic>
            </wp:anchor>
          </w:drawing>
        </mc:Choice>
        <mc:Fallback>
          <w:pict>
            <v:shape w14:anchorId="742C19B3"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174D6053" w14:textId="77777777" w:rsidR="004C3867" w:rsidRDefault="000B4629">
                    <w:pPr>
                      <w:pStyle w:val="AfzendgegevensKop0"/>
                    </w:pPr>
                    <w:r>
                      <w:t>Ministerie van Infrastructuur en Waterstaat</w:t>
                    </w:r>
                  </w:p>
                  <w:p w14:paraId="0E74FB77" w14:textId="77777777" w:rsidR="004C3867" w:rsidRDefault="004C3867">
                    <w:pPr>
                      <w:pStyle w:val="WitregelW1"/>
                    </w:pPr>
                  </w:p>
                  <w:p w14:paraId="38DFB742" w14:textId="77777777" w:rsidR="004C3867" w:rsidRDefault="000B4629">
                    <w:pPr>
                      <w:pStyle w:val="Afzendgegevens"/>
                    </w:pPr>
                    <w:r>
                      <w:t>Rijnstraat 8</w:t>
                    </w:r>
                  </w:p>
                  <w:p w14:paraId="79862D33" w14:textId="125A79CE" w:rsidR="004C3867" w:rsidRPr="00BA7215" w:rsidRDefault="000B4629">
                    <w:pPr>
                      <w:pStyle w:val="Afzendgegevens"/>
                      <w:rPr>
                        <w:lang w:val="de-DE"/>
                      </w:rPr>
                    </w:pPr>
                    <w:r w:rsidRPr="00BA7215">
                      <w:rPr>
                        <w:lang w:val="de-DE"/>
                      </w:rPr>
                      <w:t>2515 XP</w:t>
                    </w:r>
                    <w:r w:rsidR="00550262">
                      <w:rPr>
                        <w:lang w:val="de-DE"/>
                      </w:rPr>
                      <w:t xml:space="preserve"> </w:t>
                    </w:r>
                    <w:r w:rsidRPr="00BA7215">
                      <w:rPr>
                        <w:lang w:val="de-DE"/>
                      </w:rPr>
                      <w:t>Den Haag</w:t>
                    </w:r>
                  </w:p>
                  <w:p w14:paraId="2B80EFA5" w14:textId="77777777" w:rsidR="004C3867" w:rsidRPr="00BA7215" w:rsidRDefault="000B4629">
                    <w:pPr>
                      <w:pStyle w:val="Afzendgegevens"/>
                      <w:rPr>
                        <w:lang w:val="de-DE"/>
                      </w:rPr>
                    </w:pPr>
                    <w:r w:rsidRPr="00BA7215">
                      <w:rPr>
                        <w:lang w:val="de-DE"/>
                      </w:rPr>
                      <w:t>Postbus 20901</w:t>
                    </w:r>
                  </w:p>
                  <w:p w14:paraId="0C7658FF" w14:textId="77777777" w:rsidR="004C3867" w:rsidRPr="00BA7215" w:rsidRDefault="000B4629">
                    <w:pPr>
                      <w:pStyle w:val="Afzendgegevens"/>
                      <w:rPr>
                        <w:lang w:val="de-DE"/>
                      </w:rPr>
                    </w:pPr>
                    <w:r w:rsidRPr="00BA7215">
                      <w:rPr>
                        <w:lang w:val="de-DE"/>
                      </w:rPr>
                      <w:t>2500 EX Den Haag</w:t>
                    </w:r>
                  </w:p>
                  <w:p w14:paraId="3340F020" w14:textId="77777777" w:rsidR="004C3867" w:rsidRPr="00BA7215" w:rsidRDefault="004C3867">
                    <w:pPr>
                      <w:pStyle w:val="WitregelW1"/>
                      <w:rPr>
                        <w:lang w:val="de-DE"/>
                      </w:rPr>
                    </w:pPr>
                  </w:p>
                  <w:p w14:paraId="5D48CC06" w14:textId="33FF9CE4" w:rsidR="004C3867" w:rsidRPr="00BA7215" w:rsidRDefault="000B4629">
                    <w:pPr>
                      <w:pStyle w:val="Afzendgegevens"/>
                      <w:rPr>
                        <w:lang w:val="de-DE"/>
                      </w:rPr>
                    </w:pPr>
                    <w:r w:rsidRPr="00BA7215">
                      <w:rPr>
                        <w:lang w:val="de-DE"/>
                      </w:rPr>
                      <w:t>T</w:t>
                    </w:r>
                    <w:r w:rsidR="00550262">
                      <w:rPr>
                        <w:lang w:val="de-DE"/>
                      </w:rPr>
                      <w:t xml:space="preserve"> </w:t>
                    </w:r>
                    <w:r w:rsidRPr="00BA7215">
                      <w:rPr>
                        <w:lang w:val="de-DE"/>
                      </w:rPr>
                      <w:t xml:space="preserve"> 070-456 0000</w:t>
                    </w:r>
                  </w:p>
                  <w:p w14:paraId="4CC7D832" w14:textId="7032B47C" w:rsidR="004C3867" w:rsidRDefault="000B4629">
                    <w:pPr>
                      <w:pStyle w:val="Afzendgegevens"/>
                    </w:pPr>
                    <w:r>
                      <w:t>F</w:t>
                    </w:r>
                    <w:r w:rsidR="00550262">
                      <w:t xml:space="preserve"> </w:t>
                    </w:r>
                    <w:r>
                      <w:t xml:space="preserve"> 070-456 1111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E5B6C86" wp14:editId="245F3622">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4E3E55F" w14:textId="77777777" w:rsidR="004C3867" w:rsidRDefault="000B4629">
                          <w:pPr>
                            <w:pStyle w:val="MarginlessContainer"/>
                          </w:pPr>
                          <w:r>
                            <w:rPr>
                              <w:noProof/>
                            </w:rPr>
                            <w:drawing>
                              <wp:inline distT="0" distB="0" distL="0" distR="0" wp14:anchorId="54A1207A" wp14:editId="4467D09F">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5B6C86"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74E3E55F" w14:textId="77777777" w:rsidR="004C3867" w:rsidRDefault="000B4629">
                    <w:pPr>
                      <w:pStyle w:val="MarginlessContainer"/>
                    </w:pPr>
                    <w:r>
                      <w:rPr>
                        <w:noProof/>
                        <w:lang w:val="en-GB" w:eastAsia="en-GB"/>
                      </w:rPr>
                      <w:drawing>
                        <wp:inline distT="0" distB="0" distL="0" distR="0" wp14:anchorId="54A1207A" wp14:editId="4467D09F">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3AC8DF1" wp14:editId="3DCE3D5A">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1A0A09" w14:textId="77777777" w:rsidR="004C3867" w:rsidRDefault="000B4629">
                          <w:pPr>
                            <w:pStyle w:val="MarginlessContainer"/>
                          </w:pPr>
                          <w:r>
                            <w:rPr>
                              <w:noProof/>
                            </w:rPr>
                            <w:drawing>
                              <wp:inline distT="0" distB="0" distL="0" distR="0" wp14:anchorId="5DBB379B" wp14:editId="725118F6">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AC8DF1"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621A0A09" w14:textId="77777777" w:rsidR="004C3867" w:rsidRDefault="000B4629">
                    <w:pPr>
                      <w:pStyle w:val="MarginlessContainer"/>
                    </w:pPr>
                    <w:r>
                      <w:rPr>
                        <w:noProof/>
                        <w:lang w:val="en-GB" w:eastAsia="en-GB"/>
                      </w:rPr>
                      <w:drawing>
                        <wp:inline distT="0" distB="0" distL="0" distR="0" wp14:anchorId="5DBB379B" wp14:editId="725118F6">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C1487A1" wp14:editId="2AA3EE7A">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1D8B6BF" w14:textId="6442FB32" w:rsidR="004C3867" w:rsidRDefault="000B4629">
                          <w:pPr>
                            <w:pStyle w:val="Referentiegegevens"/>
                          </w:pPr>
                          <w:r>
                            <w:t>&gt; Retouradres Postbus 20901 2500 EX</w:t>
                          </w:r>
                          <w:r w:rsidR="00550262">
                            <w:t xml:space="preserve"> </w:t>
                          </w:r>
                          <w:r>
                            <w:t>Den Haag</w:t>
                          </w:r>
                        </w:p>
                      </w:txbxContent>
                    </wps:txbx>
                    <wps:bodyPr vert="horz" wrap="square" lIns="0" tIns="0" rIns="0" bIns="0" anchor="t" anchorCtr="0"/>
                  </wps:wsp>
                </a:graphicData>
              </a:graphic>
            </wp:anchor>
          </w:drawing>
        </mc:Choice>
        <mc:Fallback>
          <w:pict>
            <v:shape w14:anchorId="2C1487A1"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41D8B6BF" w14:textId="6442FB32" w:rsidR="004C3867" w:rsidRDefault="000B4629">
                    <w:pPr>
                      <w:pStyle w:val="Referentiegegevens"/>
                    </w:pPr>
                    <w:r>
                      <w:t>&gt; Retouradres Postbus 20901 2500 EX</w:t>
                    </w:r>
                    <w:r w:rsidR="00550262">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E0080A1" wp14:editId="2453972D">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E3C6B40" w14:textId="78AB9AA2" w:rsidR="004C3867" w:rsidRDefault="000B4629">
                          <w:r>
                            <w:t>De voorzitter van de Tweede Kamer</w:t>
                          </w:r>
                          <w:r>
                            <w:br/>
                            <w:t>der Staten-Generaal</w:t>
                          </w:r>
                          <w:r>
                            <w:br/>
                            <w:t>Postbus 20018</w:t>
                          </w:r>
                          <w:r>
                            <w:br/>
                            <w:t>2500 EA</w:t>
                          </w:r>
                          <w:r w:rsidR="00550262">
                            <w:t xml:space="preserve"> </w:t>
                          </w:r>
                          <w:r>
                            <w:t>DEN HAAG</w:t>
                          </w:r>
                        </w:p>
                      </w:txbxContent>
                    </wps:txbx>
                    <wps:bodyPr vert="horz" wrap="square" lIns="0" tIns="0" rIns="0" bIns="0" anchor="t" anchorCtr="0"/>
                  </wps:wsp>
                </a:graphicData>
              </a:graphic>
            </wp:anchor>
          </w:drawing>
        </mc:Choice>
        <mc:Fallback>
          <w:pict>
            <v:shape w14:anchorId="6E0080A1"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1E3C6B40" w14:textId="78AB9AA2" w:rsidR="004C3867" w:rsidRDefault="000B4629">
                    <w:r>
                      <w:t>De voorzitter van de Tweede Kamer</w:t>
                    </w:r>
                    <w:r>
                      <w:br/>
                      <w:t>der Staten-Generaal</w:t>
                    </w:r>
                    <w:r>
                      <w:br/>
                      <w:t>Postbus 20018</w:t>
                    </w:r>
                    <w:r>
                      <w:br/>
                      <w:t>2500 EA</w:t>
                    </w:r>
                    <w:r w:rsidR="00550262">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5DB6866" wp14:editId="3D40DCBC">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C3867" w14:paraId="185CED79" w14:textId="77777777">
                            <w:trPr>
                              <w:trHeight w:val="200"/>
                            </w:trPr>
                            <w:tc>
                              <w:tcPr>
                                <w:tcW w:w="1140" w:type="dxa"/>
                              </w:tcPr>
                              <w:p w14:paraId="72474CBA" w14:textId="77777777" w:rsidR="004C3867" w:rsidRDefault="004C3867"/>
                            </w:tc>
                            <w:tc>
                              <w:tcPr>
                                <w:tcW w:w="5400" w:type="dxa"/>
                              </w:tcPr>
                              <w:p w14:paraId="345768D1" w14:textId="77777777" w:rsidR="004C3867" w:rsidRDefault="004C3867"/>
                            </w:tc>
                          </w:tr>
                          <w:tr w:rsidR="004C3867" w14:paraId="73F0CD65" w14:textId="77777777">
                            <w:trPr>
                              <w:trHeight w:val="240"/>
                            </w:trPr>
                            <w:tc>
                              <w:tcPr>
                                <w:tcW w:w="1140" w:type="dxa"/>
                              </w:tcPr>
                              <w:p w14:paraId="400F02BD" w14:textId="77777777" w:rsidR="004C3867" w:rsidRDefault="000B4629">
                                <w:r>
                                  <w:t>Datum</w:t>
                                </w:r>
                              </w:p>
                            </w:tc>
                            <w:tc>
                              <w:tcPr>
                                <w:tcW w:w="5400" w:type="dxa"/>
                              </w:tcPr>
                              <w:p w14:paraId="1AE8E6F4" w14:textId="68D92985" w:rsidR="004C3867" w:rsidRDefault="002176E0">
                                <w:r>
                                  <w:t>19 april 2023</w:t>
                                </w:r>
                              </w:p>
                            </w:tc>
                          </w:tr>
                          <w:tr w:rsidR="004C3867" w14:paraId="04FDE95C" w14:textId="77777777">
                            <w:trPr>
                              <w:trHeight w:val="240"/>
                            </w:trPr>
                            <w:tc>
                              <w:tcPr>
                                <w:tcW w:w="1140" w:type="dxa"/>
                              </w:tcPr>
                              <w:p w14:paraId="780482B7" w14:textId="77777777" w:rsidR="004C3867" w:rsidRDefault="000B4629">
                                <w:r>
                                  <w:t>Betreft</w:t>
                                </w:r>
                              </w:p>
                            </w:tc>
                            <w:tc>
                              <w:tcPr>
                                <w:tcW w:w="5400" w:type="dxa"/>
                              </w:tcPr>
                              <w:p w14:paraId="60179D64" w14:textId="3B4056D6" w:rsidR="004C3867" w:rsidRDefault="00B76643">
                                <w:r>
                                  <w:t>Beantwoording</w:t>
                                </w:r>
                                <w:r w:rsidR="00BA7215">
                                  <w:t xml:space="preserve"> Schriftelijk Overleg Nucleaire Veiligheid en Stralingsbescherming</w:t>
                                </w:r>
                              </w:p>
                            </w:tc>
                          </w:tr>
                          <w:tr w:rsidR="004C3867" w14:paraId="7A77CB03" w14:textId="77777777">
                            <w:trPr>
                              <w:trHeight w:val="200"/>
                            </w:trPr>
                            <w:tc>
                              <w:tcPr>
                                <w:tcW w:w="1140" w:type="dxa"/>
                              </w:tcPr>
                              <w:p w14:paraId="1BEE34B5" w14:textId="77777777" w:rsidR="004C3867" w:rsidRDefault="004C3867"/>
                            </w:tc>
                            <w:tc>
                              <w:tcPr>
                                <w:tcW w:w="5400" w:type="dxa"/>
                              </w:tcPr>
                              <w:p w14:paraId="1C68C5C5" w14:textId="77777777" w:rsidR="004C3867" w:rsidRDefault="004C3867"/>
                            </w:tc>
                          </w:tr>
                        </w:tbl>
                        <w:p w14:paraId="60B437FC" w14:textId="77777777" w:rsidR="0055781C" w:rsidRDefault="0055781C"/>
                      </w:txbxContent>
                    </wps:txbx>
                    <wps:bodyPr vert="horz" wrap="square" lIns="0" tIns="0" rIns="0" bIns="0" anchor="t" anchorCtr="0"/>
                  </wps:wsp>
                </a:graphicData>
              </a:graphic>
            </wp:anchor>
          </w:drawing>
        </mc:Choice>
        <mc:Fallback>
          <w:pict>
            <v:shape w14:anchorId="35DB6866"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4C3867" w14:paraId="185CED79" w14:textId="77777777">
                      <w:trPr>
                        <w:trHeight w:val="200"/>
                      </w:trPr>
                      <w:tc>
                        <w:tcPr>
                          <w:tcW w:w="1140" w:type="dxa"/>
                        </w:tcPr>
                        <w:p w14:paraId="72474CBA" w14:textId="77777777" w:rsidR="004C3867" w:rsidRDefault="004C3867"/>
                      </w:tc>
                      <w:tc>
                        <w:tcPr>
                          <w:tcW w:w="5400" w:type="dxa"/>
                        </w:tcPr>
                        <w:p w14:paraId="345768D1" w14:textId="77777777" w:rsidR="004C3867" w:rsidRDefault="004C3867"/>
                      </w:tc>
                    </w:tr>
                    <w:tr w:rsidR="004C3867" w14:paraId="73F0CD65" w14:textId="77777777">
                      <w:trPr>
                        <w:trHeight w:val="240"/>
                      </w:trPr>
                      <w:tc>
                        <w:tcPr>
                          <w:tcW w:w="1140" w:type="dxa"/>
                        </w:tcPr>
                        <w:p w14:paraId="400F02BD" w14:textId="77777777" w:rsidR="004C3867" w:rsidRDefault="000B4629">
                          <w:r>
                            <w:t>Datum</w:t>
                          </w:r>
                        </w:p>
                      </w:tc>
                      <w:tc>
                        <w:tcPr>
                          <w:tcW w:w="5400" w:type="dxa"/>
                        </w:tcPr>
                        <w:p w14:paraId="1AE8E6F4" w14:textId="68D92985" w:rsidR="004C3867" w:rsidRDefault="002176E0">
                          <w:r>
                            <w:t>19 april 2023</w:t>
                          </w:r>
                        </w:p>
                      </w:tc>
                    </w:tr>
                    <w:tr w:rsidR="004C3867" w14:paraId="04FDE95C" w14:textId="77777777">
                      <w:trPr>
                        <w:trHeight w:val="240"/>
                      </w:trPr>
                      <w:tc>
                        <w:tcPr>
                          <w:tcW w:w="1140" w:type="dxa"/>
                        </w:tcPr>
                        <w:p w14:paraId="780482B7" w14:textId="77777777" w:rsidR="004C3867" w:rsidRDefault="000B4629">
                          <w:r>
                            <w:t>Betreft</w:t>
                          </w:r>
                        </w:p>
                      </w:tc>
                      <w:tc>
                        <w:tcPr>
                          <w:tcW w:w="5400" w:type="dxa"/>
                        </w:tcPr>
                        <w:p w14:paraId="60179D64" w14:textId="3B4056D6" w:rsidR="004C3867" w:rsidRDefault="00B76643">
                          <w:r>
                            <w:t>Beantwoording</w:t>
                          </w:r>
                          <w:r w:rsidR="00BA7215">
                            <w:t xml:space="preserve"> Schriftelijk Overleg Nucleaire Veiligheid en Stralingsbescherming</w:t>
                          </w:r>
                        </w:p>
                      </w:tc>
                    </w:tr>
                    <w:tr w:rsidR="004C3867" w14:paraId="7A77CB03" w14:textId="77777777">
                      <w:trPr>
                        <w:trHeight w:val="200"/>
                      </w:trPr>
                      <w:tc>
                        <w:tcPr>
                          <w:tcW w:w="1140" w:type="dxa"/>
                        </w:tcPr>
                        <w:p w14:paraId="1BEE34B5" w14:textId="77777777" w:rsidR="004C3867" w:rsidRDefault="004C3867"/>
                      </w:tc>
                      <w:tc>
                        <w:tcPr>
                          <w:tcW w:w="5400" w:type="dxa"/>
                        </w:tcPr>
                        <w:p w14:paraId="1C68C5C5" w14:textId="77777777" w:rsidR="004C3867" w:rsidRDefault="004C3867"/>
                      </w:tc>
                    </w:tr>
                  </w:tbl>
                  <w:p w14:paraId="60B437FC" w14:textId="77777777" w:rsidR="0055781C" w:rsidRDefault="0055781C"/>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7C60DD4D" wp14:editId="2B16DE57">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650B853" w14:textId="77777777" w:rsidR="0055781C" w:rsidRDefault="0055781C"/>
                      </w:txbxContent>
                    </wps:txbx>
                    <wps:bodyPr vert="horz" wrap="square" lIns="0" tIns="0" rIns="0" bIns="0" anchor="t" anchorCtr="0"/>
                  </wps:wsp>
                </a:graphicData>
              </a:graphic>
            </wp:anchor>
          </w:drawing>
        </mc:Choice>
        <mc:Fallback>
          <w:pict>
            <v:shape w14:anchorId="7C60DD4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0650B853" w14:textId="77777777" w:rsidR="0055781C" w:rsidRDefault="0055781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EFFC50"/>
    <w:multiLevelType w:val="multilevel"/>
    <w:tmpl w:val="265D36D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2C9EF2"/>
    <w:multiLevelType w:val="multilevel"/>
    <w:tmpl w:val="3C9697F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8C016C"/>
    <w:multiLevelType w:val="multilevel"/>
    <w:tmpl w:val="D06EB6C4"/>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2C54F1"/>
    <w:multiLevelType w:val="multilevel"/>
    <w:tmpl w:val="46325C6F"/>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EEB931E"/>
    <w:multiLevelType w:val="multilevel"/>
    <w:tmpl w:val="01A3A77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2F23E29"/>
    <w:multiLevelType w:val="multilevel"/>
    <w:tmpl w:val="DFEFC19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0F4E36"/>
    <w:multiLevelType w:val="multilevel"/>
    <w:tmpl w:val="0DD7AD8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7FE8292"/>
    <w:multiLevelType w:val="multilevel"/>
    <w:tmpl w:val="4C675BA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860CDD3"/>
    <w:multiLevelType w:val="multilevel"/>
    <w:tmpl w:val="4AF6DFD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5F06713"/>
    <w:multiLevelType w:val="multilevel"/>
    <w:tmpl w:val="942E3A7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55117B9"/>
    <w:multiLevelType w:val="multilevel"/>
    <w:tmpl w:val="4208E8E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8E65CE"/>
    <w:multiLevelType w:val="multilevel"/>
    <w:tmpl w:val="6A04B261"/>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4B1570"/>
    <w:multiLevelType w:val="multilevel"/>
    <w:tmpl w:val="B11715D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55EABF"/>
    <w:multiLevelType w:val="multilevel"/>
    <w:tmpl w:val="A129F32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E8A24E"/>
    <w:multiLevelType w:val="multilevel"/>
    <w:tmpl w:val="791DDA7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C332C3"/>
    <w:multiLevelType w:val="hybridMultilevel"/>
    <w:tmpl w:val="49580A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0C9663"/>
    <w:multiLevelType w:val="multilevel"/>
    <w:tmpl w:val="189A329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83322F"/>
    <w:multiLevelType w:val="hybridMultilevel"/>
    <w:tmpl w:val="3586B6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B0F30F0"/>
    <w:multiLevelType w:val="multilevel"/>
    <w:tmpl w:val="42BDAF9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610472"/>
    <w:multiLevelType w:val="hybridMultilevel"/>
    <w:tmpl w:val="FE5474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0F82221"/>
    <w:multiLevelType w:val="multilevel"/>
    <w:tmpl w:val="FB0FD29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CB17EE"/>
    <w:multiLevelType w:val="multilevel"/>
    <w:tmpl w:val="897FC915"/>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6319B7"/>
    <w:multiLevelType w:val="hybridMultilevel"/>
    <w:tmpl w:val="437C82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641E2938"/>
    <w:multiLevelType w:val="multilevel"/>
    <w:tmpl w:val="605CD024"/>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2949EE"/>
    <w:multiLevelType w:val="hybridMultilevel"/>
    <w:tmpl w:val="4F34C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E492AAA"/>
    <w:multiLevelType w:val="hybridMultilevel"/>
    <w:tmpl w:val="D750BB1E"/>
    <w:lvl w:ilvl="0" w:tplc="23ACFE1A">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6" w15:restartNumberingAfterBreak="0">
    <w:nsid w:val="76B143A3"/>
    <w:multiLevelType w:val="hybridMultilevel"/>
    <w:tmpl w:val="34980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8175F90"/>
    <w:multiLevelType w:val="multilevel"/>
    <w:tmpl w:val="86F936B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3"/>
  </w:num>
  <w:num w:numId="3">
    <w:abstractNumId w:val="11"/>
  </w:num>
  <w:num w:numId="4">
    <w:abstractNumId w:val="13"/>
  </w:num>
  <w:num w:numId="5">
    <w:abstractNumId w:val="1"/>
  </w:num>
  <w:num w:numId="6">
    <w:abstractNumId w:val="6"/>
  </w:num>
  <w:num w:numId="7">
    <w:abstractNumId w:val="21"/>
  </w:num>
  <w:num w:numId="8">
    <w:abstractNumId w:val="2"/>
  </w:num>
  <w:num w:numId="9">
    <w:abstractNumId w:val="16"/>
  </w:num>
  <w:num w:numId="10">
    <w:abstractNumId w:val="4"/>
  </w:num>
  <w:num w:numId="11">
    <w:abstractNumId w:val="7"/>
  </w:num>
  <w:num w:numId="12">
    <w:abstractNumId w:val="18"/>
  </w:num>
  <w:num w:numId="13">
    <w:abstractNumId w:val="10"/>
  </w:num>
  <w:num w:numId="14">
    <w:abstractNumId w:val="14"/>
  </w:num>
  <w:num w:numId="15">
    <w:abstractNumId w:val="9"/>
  </w:num>
  <w:num w:numId="16">
    <w:abstractNumId w:val="20"/>
  </w:num>
  <w:num w:numId="17">
    <w:abstractNumId w:val="0"/>
  </w:num>
  <w:num w:numId="18">
    <w:abstractNumId w:val="3"/>
  </w:num>
  <w:num w:numId="19">
    <w:abstractNumId w:val="8"/>
  </w:num>
  <w:num w:numId="20">
    <w:abstractNumId w:val="5"/>
  </w:num>
  <w:num w:numId="21">
    <w:abstractNumId w:val="27"/>
  </w:num>
  <w:num w:numId="22">
    <w:abstractNumId w:val="15"/>
  </w:num>
  <w:num w:numId="23">
    <w:abstractNumId w:val="25"/>
  </w:num>
  <w:num w:numId="24">
    <w:abstractNumId w:val="24"/>
  </w:num>
  <w:num w:numId="25">
    <w:abstractNumId w:val="19"/>
  </w:num>
  <w:num w:numId="26">
    <w:abstractNumId w:val="17"/>
  </w:num>
  <w:num w:numId="27">
    <w:abstractNumId w:val="2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1C"/>
    <w:rsid w:val="0000737F"/>
    <w:rsid w:val="0001078C"/>
    <w:rsid w:val="00014F8F"/>
    <w:rsid w:val="00016FB8"/>
    <w:rsid w:val="00026D9D"/>
    <w:rsid w:val="00035A87"/>
    <w:rsid w:val="00043858"/>
    <w:rsid w:val="00052538"/>
    <w:rsid w:val="00067912"/>
    <w:rsid w:val="000825DF"/>
    <w:rsid w:val="00084026"/>
    <w:rsid w:val="0008726E"/>
    <w:rsid w:val="000A379B"/>
    <w:rsid w:val="000B08A1"/>
    <w:rsid w:val="000B4629"/>
    <w:rsid w:val="000C0466"/>
    <w:rsid w:val="000D0B37"/>
    <w:rsid w:val="000D12A8"/>
    <w:rsid w:val="000D37E2"/>
    <w:rsid w:val="000D42BB"/>
    <w:rsid w:val="000E0ABE"/>
    <w:rsid w:val="000E23B0"/>
    <w:rsid w:val="000E27C5"/>
    <w:rsid w:val="000E6474"/>
    <w:rsid w:val="000F1F41"/>
    <w:rsid w:val="00107412"/>
    <w:rsid w:val="0011061C"/>
    <w:rsid w:val="00121097"/>
    <w:rsid w:val="0013337B"/>
    <w:rsid w:val="0013505B"/>
    <w:rsid w:val="00140E87"/>
    <w:rsid w:val="00162677"/>
    <w:rsid w:val="00164BC3"/>
    <w:rsid w:val="00180463"/>
    <w:rsid w:val="00191092"/>
    <w:rsid w:val="001A0D1D"/>
    <w:rsid w:val="001B63B1"/>
    <w:rsid w:val="001C0CC7"/>
    <w:rsid w:val="001D0C7C"/>
    <w:rsid w:val="001D3BA3"/>
    <w:rsid w:val="001E1B29"/>
    <w:rsid w:val="001E4667"/>
    <w:rsid w:val="00202673"/>
    <w:rsid w:val="00204A03"/>
    <w:rsid w:val="002176E0"/>
    <w:rsid w:val="0024546B"/>
    <w:rsid w:val="0026418F"/>
    <w:rsid w:val="00281DB7"/>
    <w:rsid w:val="002A4FD6"/>
    <w:rsid w:val="002C6437"/>
    <w:rsid w:val="002E622F"/>
    <w:rsid w:val="002E6E20"/>
    <w:rsid w:val="002E771A"/>
    <w:rsid w:val="00303394"/>
    <w:rsid w:val="00311F1E"/>
    <w:rsid w:val="00323C8B"/>
    <w:rsid w:val="00327284"/>
    <w:rsid w:val="00377F08"/>
    <w:rsid w:val="00386B3C"/>
    <w:rsid w:val="003A3959"/>
    <w:rsid w:val="003C6679"/>
    <w:rsid w:val="003D6E29"/>
    <w:rsid w:val="003E6E9E"/>
    <w:rsid w:val="00410CD1"/>
    <w:rsid w:val="00424CAB"/>
    <w:rsid w:val="004256A7"/>
    <w:rsid w:val="00436455"/>
    <w:rsid w:val="00443891"/>
    <w:rsid w:val="004611E6"/>
    <w:rsid w:val="0046238E"/>
    <w:rsid w:val="00464F4F"/>
    <w:rsid w:val="0049240C"/>
    <w:rsid w:val="0049417D"/>
    <w:rsid w:val="004A47C1"/>
    <w:rsid w:val="004B03E4"/>
    <w:rsid w:val="004B3E66"/>
    <w:rsid w:val="004C3867"/>
    <w:rsid w:val="004C498B"/>
    <w:rsid w:val="004C6671"/>
    <w:rsid w:val="004F1DA3"/>
    <w:rsid w:val="00501ECA"/>
    <w:rsid w:val="00522122"/>
    <w:rsid w:val="00523324"/>
    <w:rsid w:val="0054385E"/>
    <w:rsid w:val="00550262"/>
    <w:rsid w:val="0055781C"/>
    <w:rsid w:val="005751FC"/>
    <w:rsid w:val="00585130"/>
    <w:rsid w:val="005A129B"/>
    <w:rsid w:val="005A4504"/>
    <w:rsid w:val="005B08D2"/>
    <w:rsid w:val="005B5AC8"/>
    <w:rsid w:val="005D0B1B"/>
    <w:rsid w:val="005D177F"/>
    <w:rsid w:val="005E7340"/>
    <w:rsid w:val="005F4D9F"/>
    <w:rsid w:val="00603906"/>
    <w:rsid w:val="00605F94"/>
    <w:rsid w:val="006062F0"/>
    <w:rsid w:val="00620571"/>
    <w:rsid w:val="00633AF8"/>
    <w:rsid w:val="0064418F"/>
    <w:rsid w:val="00664905"/>
    <w:rsid w:val="0067502C"/>
    <w:rsid w:val="006B67FF"/>
    <w:rsid w:val="006E69FB"/>
    <w:rsid w:val="007015A3"/>
    <w:rsid w:val="00704A63"/>
    <w:rsid w:val="00711260"/>
    <w:rsid w:val="00714994"/>
    <w:rsid w:val="007211CD"/>
    <w:rsid w:val="00745038"/>
    <w:rsid w:val="007528B9"/>
    <w:rsid w:val="00761C0D"/>
    <w:rsid w:val="00762F4A"/>
    <w:rsid w:val="00763888"/>
    <w:rsid w:val="00766055"/>
    <w:rsid w:val="00775365"/>
    <w:rsid w:val="007A1809"/>
    <w:rsid w:val="007C3701"/>
    <w:rsid w:val="007C6BFF"/>
    <w:rsid w:val="007D3E6B"/>
    <w:rsid w:val="007E7308"/>
    <w:rsid w:val="007F36C8"/>
    <w:rsid w:val="007F3A87"/>
    <w:rsid w:val="007F6985"/>
    <w:rsid w:val="0081380B"/>
    <w:rsid w:val="0081692B"/>
    <w:rsid w:val="00820631"/>
    <w:rsid w:val="008210D4"/>
    <w:rsid w:val="00821FEC"/>
    <w:rsid w:val="008264F0"/>
    <w:rsid w:val="00845FD8"/>
    <w:rsid w:val="00856879"/>
    <w:rsid w:val="008665D8"/>
    <w:rsid w:val="00874848"/>
    <w:rsid w:val="008848B8"/>
    <w:rsid w:val="00887065"/>
    <w:rsid w:val="008A26E8"/>
    <w:rsid w:val="008B2A91"/>
    <w:rsid w:val="008C00F7"/>
    <w:rsid w:val="008C7AD7"/>
    <w:rsid w:val="008D13AB"/>
    <w:rsid w:val="008F715E"/>
    <w:rsid w:val="009002C3"/>
    <w:rsid w:val="00907356"/>
    <w:rsid w:val="0093042C"/>
    <w:rsid w:val="009537B3"/>
    <w:rsid w:val="0096172F"/>
    <w:rsid w:val="00961DE5"/>
    <w:rsid w:val="00965D89"/>
    <w:rsid w:val="00972598"/>
    <w:rsid w:val="009753A5"/>
    <w:rsid w:val="009765C2"/>
    <w:rsid w:val="00995CEF"/>
    <w:rsid w:val="009C20C8"/>
    <w:rsid w:val="009D1525"/>
    <w:rsid w:val="009E476D"/>
    <w:rsid w:val="009F75BD"/>
    <w:rsid w:val="00A1438D"/>
    <w:rsid w:val="00A2432C"/>
    <w:rsid w:val="00A5162A"/>
    <w:rsid w:val="00A778C5"/>
    <w:rsid w:val="00A82F7F"/>
    <w:rsid w:val="00A91443"/>
    <w:rsid w:val="00A94BB1"/>
    <w:rsid w:val="00A97FDE"/>
    <w:rsid w:val="00AA3D30"/>
    <w:rsid w:val="00AA61E1"/>
    <w:rsid w:val="00AA636A"/>
    <w:rsid w:val="00AD4540"/>
    <w:rsid w:val="00AE3B13"/>
    <w:rsid w:val="00AE5A8E"/>
    <w:rsid w:val="00AF7263"/>
    <w:rsid w:val="00B20064"/>
    <w:rsid w:val="00B333A4"/>
    <w:rsid w:val="00B44A8B"/>
    <w:rsid w:val="00B56365"/>
    <w:rsid w:val="00B626D1"/>
    <w:rsid w:val="00B63550"/>
    <w:rsid w:val="00B64314"/>
    <w:rsid w:val="00B71405"/>
    <w:rsid w:val="00B76643"/>
    <w:rsid w:val="00B92249"/>
    <w:rsid w:val="00B97F6B"/>
    <w:rsid w:val="00BA7215"/>
    <w:rsid w:val="00BC6903"/>
    <w:rsid w:val="00BD710F"/>
    <w:rsid w:val="00BE2104"/>
    <w:rsid w:val="00BE6FE9"/>
    <w:rsid w:val="00C02386"/>
    <w:rsid w:val="00C22593"/>
    <w:rsid w:val="00C22B7B"/>
    <w:rsid w:val="00C45BCA"/>
    <w:rsid w:val="00C559EE"/>
    <w:rsid w:val="00C634A6"/>
    <w:rsid w:val="00C76E8D"/>
    <w:rsid w:val="00C83DB7"/>
    <w:rsid w:val="00C976AD"/>
    <w:rsid w:val="00CD0675"/>
    <w:rsid w:val="00CD5C7B"/>
    <w:rsid w:val="00CD72AA"/>
    <w:rsid w:val="00CF0867"/>
    <w:rsid w:val="00CF4068"/>
    <w:rsid w:val="00D03871"/>
    <w:rsid w:val="00D06986"/>
    <w:rsid w:val="00D26CE4"/>
    <w:rsid w:val="00D30A07"/>
    <w:rsid w:val="00D369BE"/>
    <w:rsid w:val="00D40FDC"/>
    <w:rsid w:val="00D53025"/>
    <w:rsid w:val="00D7339A"/>
    <w:rsid w:val="00D814CC"/>
    <w:rsid w:val="00DA5809"/>
    <w:rsid w:val="00DA5C27"/>
    <w:rsid w:val="00DC07C5"/>
    <w:rsid w:val="00DD0320"/>
    <w:rsid w:val="00DE60FD"/>
    <w:rsid w:val="00DE6311"/>
    <w:rsid w:val="00DF05CB"/>
    <w:rsid w:val="00DF3D83"/>
    <w:rsid w:val="00E000B4"/>
    <w:rsid w:val="00E02DDC"/>
    <w:rsid w:val="00E05D35"/>
    <w:rsid w:val="00E0700B"/>
    <w:rsid w:val="00E07557"/>
    <w:rsid w:val="00E24294"/>
    <w:rsid w:val="00E313D9"/>
    <w:rsid w:val="00E437FB"/>
    <w:rsid w:val="00E53F42"/>
    <w:rsid w:val="00E857D3"/>
    <w:rsid w:val="00E86658"/>
    <w:rsid w:val="00EB1784"/>
    <w:rsid w:val="00EC0104"/>
    <w:rsid w:val="00EC12A7"/>
    <w:rsid w:val="00EC5E59"/>
    <w:rsid w:val="00EC6235"/>
    <w:rsid w:val="00ED0E22"/>
    <w:rsid w:val="00ED6132"/>
    <w:rsid w:val="00ED6930"/>
    <w:rsid w:val="00EE344E"/>
    <w:rsid w:val="00EF51EF"/>
    <w:rsid w:val="00F041C3"/>
    <w:rsid w:val="00F04D83"/>
    <w:rsid w:val="00F069F6"/>
    <w:rsid w:val="00F630B3"/>
    <w:rsid w:val="00F657AB"/>
    <w:rsid w:val="00F74794"/>
    <w:rsid w:val="00F81981"/>
    <w:rsid w:val="00F8352D"/>
    <w:rsid w:val="00F95C97"/>
    <w:rsid w:val="00FA6F6F"/>
    <w:rsid w:val="00FB57A0"/>
    <w:rsid w:val="00FD3175"/>
    <w:rsid w:val="00FE471F"/>
    <w:rsid w:val="00FF14DA"/>
    <w:rsid w:val="00FF4702"/>
    <w:rsid w:val="00FF4ACB"/>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A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lang w:val="en-GB" w:eastAsia="en-GB" w:bidi="ne-N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lang w:val="en-GB" w:eastAsia="en-GB" w:bidi="ne-NP"/>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bidi="ne-N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lang w:val="en-GB" w:eastAsia="en-GB" w:bidi="ne-N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bidi="ne-N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BA72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A7215"/>
    <w:rPr>
      <w:rFonts w:ascii="Verdana" w:hAnsi="Verdana"/>
      <w:color w:val="000000"/>
      <w:sz w:val="18"/>
      <w:szCs w:val="18"/>
    </w:rPr>
  </w:style>
  <w:style w:type="paragraph" w:styleId="Voettekst">
    <w:name w:val="footer"/>
    <w:basedOn w:val="Standaard"/>
    <w:link w:val="VoettekstChar"/>
    <w:uiPriority w:val="99"/>
    <w:unhideWhenUsed/>
    <w:rsid w:val="00BA72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A7215"/>
    <w:rPr>
      <w:rFonts w:ascii="Verdana" w:hAnsi="Verdana"/>
      <w:color w:val="000000"/>
      <w:sz w:val="18"/>
      <w:szCs w:val="18"/>
    </w:rPr>
  </w:style>
  <w:style w:type="paragraph" w:styleId="Lijstalinea">
    <w:name w:val="List Paragraph"/>
    <w:basedOn w:val="Standaard"/>
    <w:uiPriority w:val="34"/>
    <w:qFormat/>
    <w:rsid w:val="00A1438D"/>
    <w:pPr>
      <w:ind w:left="720"/>
      <w:contextualSpacing/>
    </w:pPr>
  </w:style>
  <w:style w:type="character" w:styleId="Verwijzingopmerking">
    <w:name w:val="annotation reference"/>
    <w:basedOn w:val="Standaardalinea-lettertype"/>
    <w:uiPriority w:val="99"/>
    <w:semiHidden/>
    <w:unhideWhenUsed/>
    <w:rsid w:val="00B71405"/>
    <w:rPr>
      <w:sz w:val="16"/>
      <w:szCs w:val="16"/>
    </w:rPr>
  </w:style>
  <w:style w:type="paragraph" w:styleId="Tekstopmerking">
    <w:name w:val="annotation text"/>
    <w:basedOn w:val="Standaard"/>
    <w:link w:val="TekstopmerkingChar"/>
    <w:uiPriority w:val="99"/>
    <w:unhideWhenUsed/>
    <w:rsid w:val="00B71405"/>
    <w:pPr>
      <w:spacing w:line="240" w:lineRule="auto"/>
    </w:pPr>
    <w:rPr>
      <w:sz w:val="20"/>
      <w:szCs w:val="20"/>
    </w:rPr>
  </w:style>
  <w:style w:type="character" w:customStyle="1" w:styleId="TekstopmerkingChar">
    <w:name w:val="Tekst opmerking Char"/>
    <w:basedOn w:val="Standaardalinea-lettertype"/>
    <w:link w:val="Tekstopmerking"/>
    <w:uiPriority w:val="99"/>
    <w:rsid w:val="00B7140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71405"/>
    <w:rPr>
      <w:b/>
      <w:bCs/>
    </w:rPr>
  </w:style>
  <w:style w:type="character" w:customStyle="1" w:styleId="OnderwerpvanopmerkingChar">
    <w:name w:val="Onderwerp van opmerking Char"/>
    <w:basedOn w:val="TekstopmerkingChar"/>
    <w:link w:val="Onderwerpvanopmerking"/>
    <w:uiPriority w:val="99"/>
    <w:semiHidden/>
    <w:rsid w:val="00B71405"/>
    <w:rPr>
      <w:rFonts w:ascii="Verdana" w:hAnsi="Verdana"/>
      <w:b/>
      <w:bCs/>
      <w:color w:val="000000"/>
    </w:rPr>
  </w:style>
  <w:style w:type="paragraph" w:styleId="Revisie">
    <w:name w:val="Revision"/>
    <w:hidden/>
    <w:uiPriority w:val="99"/>
    <w:semiHidden/>
    <w:rsid w:val="000E27C5"/>
    <w:pPr>
      <w:autoSpaceDN/>
      <w:textAlignment w:val="auto"/>
    </w:pPr>
    <w:rPr>
      <w:rFonts w:ascii="Verdana" w:hAnsi="Verdana"/>
      <w:color w:val="000000"/>
      <w:sz w:val="18"/>
      <w:szCs w:val="18"/>
    </w:rPr>
  </w:style>
  <w:style w:type="paragraph" w:styleId="Tekstzonderopmaak">
    <w:name w:val="Plain Text"/>
    <w:basedOn w:val="Standaard"/>
    <w:link w:val="TekstzonderopmaakChar"/>
    <w:uiPriority w:val="99"/>
    <w:semiHidden/>
    <w:unhideWhenUsed/>
    <w:rsid w:val="00FF14DA"/>
    <w:pPr>
      <w:autoSpaceDN/>
      <w:spacing w:line="240" w:lineRule="auto"/>
      <w:textAlignment w:val="auto"/>
    </w:pPr>
    <w:rPr>
      <w:rFonts w:eastAsia="Times New Roman" w:cs="Calibri"/>
      <w:color w:val="auto"/>
      <w:szCs w:val="21"/>
      <w:lang w:eastAsia="en-US"/>
    </w:rPr>
  </w:style>
  <w:style w:type="character" w:customStyle="1" w:styleId="TekstzonderopmaakChar">
    <w:name w:val="Tekst zonder opmaak Char"/>
    <w:basedOn w:val="Standaardalinea-lettertype"/>
    <w:link w:val="Tekstzonderopmaak"/>
    <w:uiPriority w:val="99"/>
    <w:semiHidden/>
    <w:rsid w:val="00FF14DA"/>
    <w:rPr>
      <w:rFonts w:ascii="Verdana" w:eastAsia="Times New Roman" w:hAnsi="Verdana" w:cs="Calibri"/>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38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at\AppData\Local\Temp\MicrosoftEdgeDownloads\26c6085b-e031-4c30-8349-ccb97491eccb\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424</ap:Characters>
  <ap:DocSecurity>4</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2023-03-21T09:45:00.0000000Z</lastPrinted>
  <dcterms:created xsi:type="dcterms:W3CDTF">2023-04-20T09:35:00.0000000Z</dcterms:created>
  <dcterms:modified xsi:type="dcterms:W3CDTF">2023-04-20T09:35:00.0000000Z</dcterms:modified>
  <dc:description>------------------------</dc:description>
  <dc:subject/>
  <dc:title/>
  <keywords/>
  <version/>
  <category/>
</coreProperties>
</file>