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06595" w:rsidR="000B46D8" w:rsidRDefault="00806595" w14:paraId="2394080C" w14:textId="77777777">
      <w:pPr>
        <w:rPr>
          <w:b/>
        </w:rPr>
      </w:pPr>
      <w:r w:rsidRPr="00806595">
        <w:rPr>
          <w:b/>
        </w:rPr>
        <w:t>Rondetafelgesprek rechten van in NL verblijvende kinderen zonder verblijfsvergunning</w:t>
      </w:r>
    </w:p>
    <w:p w:rsidRPr="00806595" w:rsidR="00806595" w:rsidRDefault="00806595" w14:paraId="01057F97" w14:textId="77777777">
      <w:pPr>
        <w:rPr>
          <w:b/>
        </w:rPr>
      </w:pPr>
    </w:p>
    <w:p w:rsidR="009D359D" w:rsidP="009D359D" w:rsidRDefault="00806595" w14:paraId="23A2D377" w14:textId="4A96DAFF">
      <w:r w:rsidRPr="00F62489">
        <w:t xml:space="preserve">Ongedocumenteerden zijn vaak onzichtbaar </w:t>
      </w:r>
      <w:r w:rsidR="004B003D">
        <w:t>voor de gemeente</w:t>
      </w:r>
      <w:r w:rsidR="005D35A0">
        <w:t xml:space="preserve"> Amsterdam</w:t>
      </w:r>
      <w:r w:rsidRPr="00F62489">
        <w:t xml:space="preserve">, </w:t>
      </w:r>
      <w:r w:rsidR="00DE6D4B">
        <w:t>en</w:t>
      </w:r>
      <w:r w:rsidR="00906B20">
        <w:t xml:space="preserve"> </w:t>
      </w:r>
      <w:r w:rsidR="00DE6D4B">
        <w:t xml:space="preserve">deels </w:t>
      </w:r>
      <w:r w:rsidRPr="00F62489">
        <w:t xml:space="preserve">in beeld bij andere organisaties als Dokters van de Wereld, Kruispost, Amsterdam City </w:t>
      </w:r>
      <w:r w:rsidR="00D72313">
        <w:t xml:space="preserve">Rights, </w:t>
      </w:r>
      <w:r w:rsidRPr="00F62489">
        <w:t>FairWork</w:t>
      </w:r>
      <w:r w:rsidR="00DE6D4B">
        <w:t xml:space="preserve"> en informele netwerken</w:t>
      </w:r>
      <w:r w:rsidR="009D359D">
        <w:t xml:space="preserve">. </w:t>
      </w:r>
      <w:r w:rsidR="00486179">
        <w:t xml:space="preserve">Ongedocumenteerde kinderen vormen een kwetsbare groep en hebben recht op bescherming, goede zorg, onderwijs en andere basisvoorzieningen. </w:t>
      </w:r>
      <w:r w:rsidR="009D359D">
        <w:t>Het college van Amsterdam benadrukt</w:t>
      </w:r>
      <w:r w:rsidRPr="009D2FED" w:rsidR="009D359D">
        <w:t xml:space="preserve"> dat de bevoegdheid en verantwoordelijkheid met betrekking tot de toepassin</w:t>
      </w:r>
      <w:r w:rsidR="009D359D">
        <w:t>g van de regels binnen het vreemdelingen-en sociale beleid niet bij de gemeente</w:t>
      </w:r>
      <w:r w:rsidRPr="009D2FED" w:rsidR="009D359D">
        <w:t xml:space="preserve"> ligt, maar bij </w:t>
      </w:r>
      <w:r w:rsidR="009D359D">
        <w:t>het kabinet en de verantwoordelijke ministeries</w:t>
      </w:r>
      <w:r w:rsidRPr="009D2FED" w:rsidR="009D359D">
        <w:t>.</w:t>
      </w:r>
      <w:r w:rsidR="009D359D">
        <w:t xml:space="preserve"> </w:t>
      </w:r>
      <w:r w:rsidR="00AD4624">
        <w:t xml:space="preserve">Het college van Amsterdam ziet deze groep als Amsterdammers, want zij wonen immers in Amsterdam en </w:t>
      </w:r>
      <w:r w:rsidR="004C329E">
        <w:t xml:space="preserve">daarom </w:t>
      </w:r>
      <w:r w:rsidR="00AD4624">
        <w:t>proberen</w:t>
      </w:r>
      <w:r w:rsidR="004C329E">
        <w:t xml:space="preserve"> we</w:t>
      </w:r>
      <w:r w:rsidR="00AD4624">
        <w:t xml:space="preserve"> binnen de landelijke kaders waar mogelijk te helpen.</w:t>
      </w:r>
    </w:p>
    <w:p w:rsidR="009D359D" w:rsidP="009D359D" w:rsidRDefault="009D359D" w14:paraId="63E904AE" w14:textId="77777777"/>
    <w:p w:rsidR="00806595" w:rsidP="00806595" w:rsidRDefault="00486179" w14:paraId="4748CE85" w14:textId="1F4D6F0C">
      <w:r>
        <w:t>Op sommige momenten ziet de gemeente Amsterdam, kin</w:t>
      </w:r>
      <w:r w:rsidR="00AD4624">
        <w:t>deren zonder verblijfsrecht</w:t>
      </w:r>
      <w:r w:rsidR="004C329E">
        <w:t xml:space="preserve"> wé</w:t>
      </w:r>
      <w:r w:rsidR="00906B20">
        <w:t>l</w:t>
      </w:r>
      <w:r w:rsidR="00AD4624">
        <w:t>:</w:t>
      </w:r>
    </w:p>
    <w:p w:rsidR="00C62E35" w:rsidP="00806595" w:rsidRDefault="00C62E35" w14:paraId="083C328A" w14:textId="086B973A"/>
    <w:p w:rsidRPr="00394406" w:rsidR="00C62E35" w:rsidP="00C62E35" w:rsidRDefault="00C62E35" w14:paraId="525D7369" w14:textId="6DF24340">
      <w:pPr>
        <w:rPr>
          <w:b/>
          <w:u w:val="single"/>
        </w:rPr>
      </w:pPr>
      <w:r>
        <w:rPr>
          <w:b/>
          <w:u w:val="single"/>
        </w:rPr>
        <w:t>Een</w:t>
      </w:r>
      <w:r w:rsidRPr="00394406">
        <w:rPr>
          <w:b/>
          <w:u w:val="single"/>
        </w:rPr>
        <w:t xml:space="preserve"> schre</w:t>
      </w:r>
      <w:r>
        <w:rPr>
          <w:b/>
          <w:u w:val="single"/>
        </w:rPr>
        <w:t>euw om hulp in bijzondere gevallen vanwege</w:t>
      </w:r>
      <w:r w:rsidRPr="00394406">
        <w:rPr>
          <w:b/>
          <w:u w:val="single"/>
        </w:rPr>
        <w:t xml:space="preserve"> discretionair </w:t>
      </w:r>
    </w:p>
    <w:p w:rsidR="00C62E35" w:rsidP="00C62E35" w:rsidRDefault="00C62E35" w14:paraId="66216513" w14:textId="77777777">
      <w:r>
        <w:t xml:space="preserve">In de afgelopen jaren lieten zaken zoals die van </w:t>
      </w:r>
      <w:hyperlink w:history="1" r:id="rId7">
        <w:r w:rsidRPr="007A4A6B">
          <w:rPr>
            <w:rStyle w:val="Hyperlink"/>
          </w:rPr>
          <w:t>Daniël Buter</w:t>
        </w:r>
      </w:hyperlink>
      <w:r>
        <w:t xml:space="preserve">, de zussen </w:t>
      </w:r>
      <w:hyperlink w:history="1" r:id="rId8">
        <w:r w:rsidRPr="007A4A6B">
          <w:rPr>
            <w:rStyle w:val="Hyperlink"/>
          </w:rPr>
          <w:t>Sofia en Najoua</w:t>
        </w:r>
      </w:hyperlink>
      <w:r>
        <w:rPr>
          <w:rStyle w:val="Hyperlink"/>
        </w:rPr>
        <w:t xml:space="preserve"> </w:t>
      </w:r>
      <w:r>
        <w:t xml:space="preserve">en </w:t>
      </w:r>
      <w:hyperlink w:history="1" r:id="rId9">
        <w:r>
          <w:rPr>
            <w:rStyle w:val="Hyperlink"/>
          </w:rPr>
          <w:t>Phlippa</w:t>
        </w:r>
      </w:hyperlink>
      <w:r>
        <w:t xml:space="preserve"> zien hoe het ontbreken van ondersteuning voor ongedocumenteerde jongeren tot schrijnende situaties kan leiden.</w:t>
      </w:r>
    </w:p>
    <w:p w:rsidR="00C62E35" w:rsidP="00C62E35" w:rsidRDefault="00C62E35" w14:paraId="2A2F7341" w14:textId="77777777"/>
    <w:p w:rsidR="00C62E35" w:rsidP="00C62E35" w:rsidRDefault="00C62E35" w14:paraId="796546EC" w14:textId="77777777">
      <w:r>
        <w:t>In Amsterdam zien we veel jongeren die hier geboren en getogen zijn. Vaak hebben zij of hun ouder(s) verschillende aanvragen voor een verblijfsvergunning doorlopen. Deze aanvragen worden in eerste instantie afgewezen. De IND is van mening dat deze jongeren terug kunnen naar het land van herkomst. Echter zijn deze jongeren nooit in het land van herkomst geweest. Er is dan geen sprake van terugkeer. De landen van herkomst zijn hen volkomen vreemd.</w:t>
      </w:r>
    </w:p>
    <w:p w:rsidR="00C62E35" w:rsidP="00C62E35" w:rsidRDefault="00C62E35" w14:paraId="3D5EC26C" w14:textId="7998F0D8">
      <w:r>
        <w:t xml:space="preserve">Als gemeente hebben we een zorgplicht voor de inwoners. Het gaat hier om gewortelde jonge zelfstandige jongeren die willen (of al) studeren en werken. Op deze manier dragen zij ook bij aan de samenleving. </w:t>
      </w:r>
      <w:r w:rsidRPr="005069E6">
        <w:t>Een verblijfsvergunning stelt h</w:t>
      </w:r>
      <w:r>
        <w:t>en in staat om hun leven in Nederland, waar zij zijn</w:t>
      </w:r>
      <w:r w:rsidRPr="005069E6">
        <w:t xml:space="preserve"> geboren en opgegroeid, verder op te bouwen.</w:t>
      </w:r>
    </w:p>
    <w:p w:rsidR="00C62E35" w:rsidP="00C62E35" w:rsidRDefault="00C62E35" w14:paraId="77557848" w14:textId="77777777"/>
    <w:p w:rsidR="00C62E35" w:rsidP="00C62E35" w:rsidRDefault="00C62E35" w14:paraId="24F45433" w14:textId="77777777">
      <w:r>
        <w:t xml:space="preserve">In opdracht van het ministerie van Justitie en Veiligheid presenteerde de Commissie van Zwol in 2019 een rapport over langdurig verblijvende vreemdelingen zonder bestendig verblijfsrecht. Een van de aanbevelingen is dat het belang van het kind beter wordt meegenomen door de migratieautoriteiten. </w:t>
      </w:r>
    </w:p>
    <w:p w:rsidR="00C62E35" w:rsidP="00C62E35" w:rsidRDefault="00C62E35" w14:paraId="4C4EEDB0" w14:textId="77777777"/>
    <w:p w:rsidR="00C62E35" w:rsidP="00C62E35" w:rsidRDefault="00C62E35" w14:paraId="0B014585" w14:textId="2C623C43">
      <w:r>
        <w:t xml:space="preserve">Vooralsnog zijn er naar aanleiding van het advies geen beleidswijzigingen geweest waarmee de situatie van ongedocumenteerden kinderen in Nederland is verbeterd. Met het </w:t>
      </w:r>
      <w:r w:rsidRPr="004C329E">
        <w:rPr>
          <w:b/>
          <w:u w:val="single"/>
        </w:rPr>
        <w:t>wegvallen van de discretionaire bevoegdheid</w:t>
      </w:r>
      <w:r w:rsidRPr="004C329E">
        <w:rPr>
          <w:b/>
        </w:rPr>
        <w:t xml:space="preserve"> </w:t>
      </w:r>
      <w:r>
        <w:t>van de staatsecretaris van Justitie en Veiligheid is tegelijk een belangrijk middel verdwenen om in bijzondere gevallen een oplossing te vinden als wet- en regelgeving daar geen ruimte toe laten. Een regeling die juist voor gewortelde gezinnen en jongeren in het verleden soelaas kon bieden. Het college van Amsterdam betreurt dat ongedocumenteerde kinderen de kennis en talenten die ze hebben ontwikkeld niet kunnen inzetten wanneer zij meerderjarig zijn geworden. Daardoor kunnen zij vanaf hun 18</w:t>
      </w:r>
      <w:r w:rsidRPr="000059A3">
        <w:rPr>
          <w:vertAlign w:val="superscript"/>
        </w:rPr>
        <w:t>e</w:t>
      </w:r>
      <w:r>
        <w:t xml:space="preserve"> in een nog schrijnendere situatie terechtkomen.</w:t>
      </w:r>
    </w:p>
    <w:p w:rsidR="00C5275C" w:rsidP="00C62E35" w:rsidRDefault="00C5275C" w14:paraId="4FAE9C52" w14:textId="78AFE8A7"/>
    <w:p w:rsidRPr="002C090E" w:rsidR="00C5275C" w:rsidP="00C5275C" w:rsidRDefault="00C5275C" w14:paraId="522596C4" w14:textId="77777777">
      <w:pPr>
        <w:rPr>
          <w:b/>
          <w:u w:val="single"/>
        </w:rPr>
      </w:pPr>
      <w:r w:rsidRPr="002C090E">
        <w:rPr>
          <w:b/>
          <w:u w:val="single"/>
        </w:rPr>
        <w:t>Ongedocumenteerde gezinnen in sociale huurwoningen</w:t>
      </w:r>
    </w:p>
    <w:p w:rsidRPr="00C5275C" w:rsidR="00C5275C" w:rsidP="00C5275C" w:rsidRDefault="00C5275C" w14:paraId="0F7D39F8" w14:textId="4EFB208A">
      <w:pPr>
        <w:pStyle w:val="Normaalweb"/>
        <w:shd w:val="clear" w:color="auto" w:fill="FFFFFF"/>
        <w:spacing w:before="0" w:beforeAutospacing="0" w:after="0" w:afterAutospacing="0" w:line="270" w:lineRule="exact"/>
        <w:rPr>
          <w:rFonts w:ascii="Corbel" w:hAnsi="Corbel"/>
          <w:sz w:val="21"/>
          <w:szCs w:val="21"/>
        </w:rPr>
      </w:pPr>
      <w:r w:rsidRPr="00574FE1">
        <w:rPr>
          <w:rFonts w:ascii="Corbel" w:hAnsi="Corbel" w:cs="Arial"/>
          <w:sz w:val="21"/>
          <w:szCs w:val="21"/>
        </w:rPr>
        <w:t xml:space="preserve">In een </w:t>
      </w:r>
      <w:hyperlink w:history="1" r:id="rId10">
        <w:r w:rsidRPr="00574FE1">
          <w:rPr>
            <w:rStyle w:val="Hyperlink"/>
            <w:rFonts w:ascii="Corbel" w:hAnsi="Corbel" w:cs="Arial"/>
            <w:sz w:val="21"/>
            <w:szCs w:val="21"/>
          </w:rPr>
          <w:t>reportage</w:t>
        </w:r>
      </w:hyperlink>
      <w:r w:rsidRPr="00574FE1">
        <w:rPr>
          <w:rFonts w:ascii="Corbel" w:hAnsi="Corbel" w:cs="Arial"/>
          <w:sz w:val="21"/>
          <w:szCs w:val="21"/>
        </w:rPr>
        <w:t xml:space="preserve"> van AT5 in 2020 bleek dat er veel onderhuur van sociale huurwoningen plaatsvindt aan ongedocumenteerde gezinnen. Het gaat dan bijvoorbeeld om de grote gemeenschap ongedocumenteerde Brazilianen, Filipijnen of Ghanezen in Amsterdam. Het college </w:t>
      </w:r>
      <w:r w:rsidR="002C090E">
        <w:rPr>
          <w:rFonts w:ascii="Corbel" w:hAnsi="Corbel" w:cs="Arial"/>
          <w:sz w:val="21"/>
          <w:szCs w:val="21"/>
        </w:rPr>
        <w:t xml:space="preserve">van Amsterdam </w:t>
      </w:r>
      <w:r w:rsidRPr="00574FE1">
        <w:rPr>
          <w:rFonts w:ascii="Corbel" w:hAnsi="Corbel" w:cs="Arial"/>
          <w:sz w:val="21"/>
          <w:szCs w:val="21"/>
        </w:rPr>
        <w:t xml:space="preserve">heeft vaker aandacht gevraagd voor de kwetsbare positie van deze gezinnen. Illegale onderhuur maakt de positie van deze gezinnen nog kwetsbaarder vanwege de hoge kosten </w:t>
      </w:r>
      <w:r w:rsidRPr="00574FE1">
        <w:rPr>
          <w:rFonts w:ascii="Corbel" w:hAnsi="Corbel" w:cs="Arial"/>
          <w:sz w:val="21"/>
          <w:szCs w:val="21"/>
        </w:rPr>
        <w:lastRenderedPageBreak/>
        <w:t xml:space="preserve">en grote onzekerheid, maar daarnaast is het vaak hun enige optie om een dak boven hun hoofd te hebben, ondanks dat ze dat vaak met velen moeten delen om de kosten te kunnen spreiden. </w:t>
      </w:r>
      <w:r w:rsidRPr="00574FE1">
        <w:rPr>
          <w:rFonts w:ascii="Corbel" w:hAnsi="Corbel"/>
          <w:sz w:val="21"/>
          <w:szCs w:val="21"/>
        </w:rPr>
        <w:t xml:space="preserve">Het college van Amsterdam erkent dat er sprake is van een dilemma, waar geen lokale oplossingen voor zijn. Enerzijds kampen we met de historisch krappe woningmarkt </w:t>
      </w:r>
      <w:r w:rsidR="002C090E">
        <w:rPr>
          <w:rFonts w:ascii="Corbel" w:hAnsi="Corbel"/>
          <w:sz w:val="21"/>
          <w:szCs w:val="21"/>
        </w:rPr>
        <w:t xml:space="preserve">in Amsterdam </w:t>
      </w:r>
      <w:r w:rsidRPr="00574FE1">
        <w:rPr>
          <w:rFonts w:ascii="Corbel" w:hAnsi="Corbel"/>
          <w:sz w:val="21"/>
          <w:szCs w:val="21"/>
        </w:rPr>
        <w:t>die er toe leidt dat sommige huurders die hun huurwoning verlaten deze illegaal aanhouden om hiermee zichzelf te verrijken. Het college</w:t>
      </w:r>
      <w:r w:rsidR="002C090E">
        <w:rPr>
          <w:rFonts w:ascii="Corbel" w:hAnsi="Corbel"/>
          <w:sz w:val="21"/>
          <w:szCs w:val="21"/>
        </w:rPr>
        <w:t xml:space="preserve"> van Amsterdam</w:t>
      </w:r>
      <w:r w:rsidRPr="00574FE1">
        <w:rPr>
          <w:rFonts w:ascii="Corbel" w:hAnsi="Corbel"/>
          <w:sz w:val="21"/>
          <w:szCs w:val="21"/>
        </w:rPr>
        <w:t xml:space="preserve"> wil dat met man en macht bestrijden. Anderzijds lopen we tegen de problematiek van de ongedocumenteerden aan.</w:t>
      </w:r>
      <w:r>
        <w:rPr>
          <w:rFonts w:ascii="Corbel" w:hAnsi="Corbel"/>
          <w:sz w:val="21"/>
          <w:szCs w:val="21"/>
        </w:rPr>
        <w:t xml:space="preserve"> </w:t>
      </w:r>
    </w:p>
    <w:p w:rsidR="00C62E35" w:rsidP="00C62E35" w:rsidRDefault="00C62E35" w14:paraId="4AD4A4DB" w14:textId="3D43B3A3"/>
    <w:p w:rsidRPr="000029F3" w:rsidR="00C62E35" w:rsidP="00C62E35" w:rsidRDefault="00C62E35" w14:paraId="24524B2A" w14:textId="77777777">
      <w:r w:rsidRPr="009F7CA9">
        <w:rPr>
          <w:b/>
          <w:u w:val="single"/>
        </w:rPr>
        <w:t>Opvang</w:t>
      </w:r>
      <w:r>
        <w:rPr>
          <w:b/>
          <w:u w:val="single"/>
        </w:rPr>
        <w:t>-gat voor Chavez-gezinnen</w:t>
      </w:r>
    </w:p>
    <w:p w:rsidR="00C62E35" w:rsidP="00C62E35" w:rsidRDefault="00C62E35" w14:paraId="041A3F9C" w14:textId="77777777">
      <w:r w:rsidRPr="00C37EDC">
        <w:t>In Amsterdam zien wij</w:t>
      </w:r>
      <w:r>
        <w:t xml:space="preserve"> helaas nog steeds</w:t>
      </w:r>
      <w:r w:rsidRPr="00C37EDC">
        <w:t xml:space="preserve"> een grote uitdaging omtrent opvang voor Chavez-gezinnen. </w:t>
      </w:r>
      <w:r>
        <w:t>Wekelijks kloppen er schrijnende gezinnen aan bij Meldpunt dakloze gezinnen met een dringende opvangvraag. Als gemeente hebben wij een aantal plekken waarbij wij bovenwettelijke opvang bieden. Hier zijn echter wel voorwaarden aan verbonden, zoals het hebben van binding met de gemeente. Dit betekent dat iemand de afgelopen vier jaar in Amsterdam moet hebben gewoond. Remigrantengezinnen en gezinnen die op basis van het Chavez-arrest in Nederland verblijven, voldoen hier niet aan en komen derhalve niet in aanmerking voor opvang.</w:t>
      </w:r>
    </w:p>
    <w:p w:rsidR="00C62E35" w:rsidP="00C62E35" w:rsidRDefault="00C62E35" w14:paraId="7E0703BB" w14:textId="77777777"/>
    <w:p w:rsidR="00C62E35" w:rsidP="00C62E35" w:rsidRDefault="00C62E35" w14:paraId="6E2728BF" w14:textId="77777777">
      <w:r>
        <w:t>Omdat deze gezinnen ook geen beroep kunnen doen op rijksopvang vanwege Chavez, constateren wij dat er sprake is van een duidelijk ‘opvang-gat’ voor deze kwetsbare doelgroep en voor dit specifieke punt vraagt het college van Amsterdam aandacht.</w:t>
      </w:r>
    </w:p>
    <w:p w:rsidR="00C62E35" w:rsidP="00C62E35" w:rsidRDefault="00C62E35" w14:paraId="6F53257D" w14:textId="77777777"/>
    <w:p w:rsidRPr="00C5275C" w:rsidR="00C62E35" w:rsidP="00C62E35" w:rsidRDefault="00C62E35" w14:paraId="63D22139" w14:textId="77777777">
      <w:pPr>
        <w:pStyle w:val="Default"/>
        <w:rPr>
          <w:sz w:val="21"/>
          <w:szCs w:val="21"/>
          <w:u w:val="single"/>
        </w:rPr>
      </w:pPr>
      <w:r w:rsidRPr="00C5275C">
        <w:rPr>
          <w:b/>
          <w:bCs/>
          <w:sz w:val="21"/>
          <w:szCs w:val="21"/>
          <w:u w:val="single"/>
        </w:rPr>
        <w:t xml:space="preserve">Gemeentelijke verantwoordelijkheid </w:t>
      </w:r>
    </w:p>
    <w:p w:rsidR="00C62E35" w:rsidP="00C62E35" w:rsidRDefault="00C62E35" w14:paraId="0F516871" w14:textId="77777777">
      <w:r>
        <w:t>De wettelijke verantwoordelijkheid voor opvang vanuit de Wet Maatschappelijke Ondersteuning (Wmo) is bedoeld voor mensen met multi-problematiek en die ondersteuning nodig hebben bij het oplossen van hun problematiek. Dat is waar gemeenten voor gefinancierd worden. Gemeenten hebben vanuit de Wmo echter geen verantwoordelijkheid voor gezinnen die alleen een woonvraag hebben, zoals vaak geldt voor de remigrantengezinnen en de Chavez-gezinnen.</w:t>
      </w:r>
    </w:p>
    <w:p w:rsidR="00C62E35" w:rsidP="00C62E35" w:rsidRDefault="00C62E35" w14:paraId="41207DA2" w14:textId="77777777">
      <w:pPr>
        <w:rPr>
          <w:b/>
        </w:rPr>
      </w:pPr>
    </w:p>
    <w:p w:rsidR="00C62E35" w:rsidP="00C62E35" w:rsidRDefault="00C62E35" w14:paraId="16808DBD" w14:textId="77777777">
      <w:r>
        <w:t xml:space="preserve">Vorig jaar hebben wij het ministerie gevraagd om na te denken over een landelijke oplossing voor gezinnen zonder gemeentelijke binding. Wij maken ons nog steeds ernstige zorgen over het welbevinden van kinderen als gevolg van het ontbreken van stabiele, veilige huisvesting.  </w:t>
      </w:r>
      <w:r w:rsidRPr="00E35FB1">
        <w:t xml:space="preserve">AJN Jeugdartsen, Verpleegkundigen en Verzorgenden Nederland, LOWAN, de PO-Raad en de VO-Raad </w:t>
      </w:r>
      <w:r>
        <w:t>hebben dit eerder al gedeeld via</w:t>
      </w:r>
      <w:r w:rsidRPr="00E35FB1">
        <w:t xml:space="preserve"> een </w:t>
      </w:r>
      <w:hyperlink w:history="1" r:id="rId11">
        <w:r w:rsidRPr="005604D7">
          <w:rPr>
            <w:rStyle w:val="Hyperlink"/>
          </w:rPr>
          <w:t>brandbrief</w:t>
        </w:r>
      </w:hyperlink>
      <w:r w:rsidRPr="00E35FB1">
        <w:t xml:space="preserve"> aan staatssecretaris Eric van </w:t>
      </w:r>
      <w:r>
        <w:t>der Burg (Asiel en Migratie</w:t>
      </w:r>
      <w:r w:rsidRPr="00E35FB1">
        <w:t>). De zorg- en onderwijsprofessionals zien ‘al jarenlang de negatieve gevolgen’ van de verplaatsingen van asielkinderen. De voortdurende verhuizingen verstoren volgens hen ‘de ontwikkeling van kinderen’ en verhogen het risico op ‘depressie, onthechting en angst.’</w:t>
      </w:r>
    </w:p>
    <w:p w:rsidR="00C62E35" w:rsidP="00C62E35" w:rsidRDefault="00C62E35" w14:paraId="5CCA55FD" w14:textId="77777777">
      <w:pPr>
        <w:rPr>
          <w:b/>
        </w:rPr>
      </w:pPr>
    </w:p>
    <w:p w:rsidRPr="009F7CA9" w:rsidR="009F7CA9" w:rsidP="00806595" w:rsidRDefault="009F7CA9" w14:paraId="3FC860BC" w14:textId="58A265E8">
      <w:pPr>
        <w:rPr>
          <w:b/>
          <w:u w:val="single"/>
        </w:rPr>
      </w:pPr>
      <w:r>
        <w:rPr>
          <w:b/>
          <w:u w:val="single"/>
        </w:rPr>
        <w:t>Onderwijs</w:t>
      </w:r>
    </w:p>
    <w:p w:rsidR="00BB6FDF" w:rsidP="00BB6FDF" w:rsidRDefault="00BB6FDF" w14:paraId="0D8D0901" w14:textId="6F566119">
      <w:r>
        <w:t>Het recht op onderwijs</w:t>
      </w:r>
      <w:r w:rsidR="00612357">
        <w:t xml:space="preserve"> </w:t>
      </w:r>
      <w:r>
        <w:t>voor jonge ongedocumenteerden stopt</w:t>
      </w:r>
      <w:r w:rsidR="005604D7">
        <w:t xml:space="preserve"> </w:t>
      </w:r>
      <w:r>
        <w:t>wanneer zij achttien jaar oud worden, ook wanneer zij basis- en middelbare school hebben doorlopen in Nederland</w:t>
      </w:r>
      <w:r w:rsidR="00587E5A">
        <w:t>.</w:t>
      </w:r>
      <w:r>
        <w:t xml:space="preserve"> </w:t>
      </w:r>
    </w:p>
    <w:p w:rsidR="005604D7" w:rsidP="00BB6FDF" w:rsidRDefault="005604D7" w14:paraId="255C4F8F" w14:textId="6164D866"/>
    <w:p w:rsidR="005604D7" w:rsidP="005604D7" w:rsidRDefault="005604D7" w14:paraId="222F20FC" w14:textId="7215A6E7">
      <w:r>
        <w:t>In Amsterdam klop</w:t>
      </w:r>
      <w:r w:rsidR="00A1039D">
        <w:t>p</w:t>
      </w:r>
      <w:r w:rsidR="005D35A0">
        <w:t>en</w:t>
      </w:r>
      <w:r>
        <w:t xml:space="preserve"> jaarlijks ongedocumenteerde Nederlandse middelbare-school-leerling</w:t>
      </w:r>
      <w:r w:rsidR="00A1039D">
        <w:t>en</w:t>
      </w:r>
      <w:r>
        <w:t xml:space="preserve"> aan bij een van onze hoger onderwijsinstellingen om te mogen studeren, vaak ondersteund door ASKV/ Steunpunt Vluchtelingen. Of het verzoek succesvol is, hangt nu af van wie </w:t>
      </w:r>
      <w:r w:rsidR="00A1039D">
        <w:t>het dossier binnen krijgt</w:t>
      </w:r>
      <w:r>
        <w:t xml:space="preserve">. De hoger onderwijsinstellingen willen dit structureler regelen. </w:t>
      </w:r>
      <w:r w:rsidR="00612357">
        <w:t>In samenwerking met zes hogescholen en universiteiten</w:t>
      </w:r>
      <w:r w:rsidR="005D35A0">
        <w:t xml:space="preserve"> in Amsterdam</w:t>
      </w:r>
      <w:r w:rsidR="00612357">
        <w:t xml:space="preserve"> heeft de gemeente de pilot ‘Toegang hoger onderwijs voor Nederlandse ongedocumenteerde jongeren’ opgezet zodat zij verder kunnen studeren en kunnen blijven werken aan hun toekomst. Een onderdeel hiervan is een convenant</w:t>
      </w:r>
      <w:r>
        <w:t xml:space="preserve"> waarin hoger onderwijsinstellingen toezeggen maatwerk te leveren en hun best te doen voor ongedocumenteerde Nederlandse studenten. In dit convenant slaan Amsterdamse </w:t>
      </w:r>
      <w:r>
        <w:lastRenderedPageBreak/>
        <w:t>onderwijsinstellingen en de gemeente de handen ineen ten behoeve van toegang tot het hoger onderwijs voor ongedocumenteerde jongeren na hun achttiende levensjaar.</w:t>
      </w:r>
    </w:p>
    <w:p w:rsidR="00D6163E" w:rsidP="00BB6FDF" w:rsidRDefault="00D6163E" w14:paraId="7CECFE1B" w14:textId="1931429F"/>
    <w:p w:rsidRPr="00D6163E" w:rsidR="00D6163E" w:rsidP="00BB6FDF" w:rsidRDefault="00D6163E" w14:paraId="65413F41" w14:textId="4BA71F2B">
      <w:pPr>
        <w:rPr>
          <w:b/>
        </w:rPr>
      </w:pPr>
      <w:r>
        <w:rPr>
          <w:b/>
        </w:rPr>
        <w:t>Toegang tot hoger onderwijs verbeteren</w:t>
      </w:r>
    </w:p>
    <w:p w:rsidR="00D6163E" w:rsidP="00D6163E" w:rsidRDefault="00D6163E" w14:paraId="66FF3102" w14:textId="1A2575ED">
      <w:r>
        <w:t>De onderwijsinstellingen bieden ondersteuning</w:t>
      </w:r>
      <w:r w:rsidR="00486179">
        <w:t xml:space="preserve"> bij het volgen van onderwijs en</w:t>
      </w:r>
      <w:r>
        <w:t xml:space="preserve"> bij het aanvragen en verkrijgen van een studieverblijfsvergunning. Maar ze kijken ook of jongeren zonder verblijfstatus in aanmerking komen voor andere vormen van onderwijs, zoals contractonderwijs. De onderwijsinstellingen zetten daarnaast in op een lager tarief dan het voor de opleiding vastgestelde tarief. </w:t>
      </w:r>
    </w:p>
    <w:p w:rsidR="00D6163E" w:rsidP="00D6163E" w:rsidRDefault="00D6163E" w14:paraId="670816DB" w14:textId="77777777"/>
    <w:p w:rsidR="008E75D8" w:rsidP="00D6163E" w:rsidRDefault="00D6163E" w14:paraId="7CE162C4" w14:textId="03A36D23">
      <w:r>
        <w:t xml:space="preserve">De gemeente brengt de mogelijkheden in kaart om te komen tot een alternatieve vorm van (studie)financiering voor ongedocumenteerde Amsterdamse jongeren. Hiermee kunnen ze voldoen aan de noodzakelijke vereisten voor een studieverblijfsvergunning. Voor </w:t>
      </w:r>
      <w:r w:rsidR="00A74671">
        <w:t xml:space="preserve">studiejaar </w:t>
      </w:r>
      <w:r>
        <w:t>2022/2023 is er een alternatief studiefonds beschikbaar om de collegegelden te vergoeden</w:t>
      </w:r>
      <w:r w:rsidR="00587E5A">
        <w:t>.</w:t>
      </w:r>
    </w:p>
    <w:p w:rsidR="00BB6FDF" w:rsidP="00BB6FDF" w:rsidRDefault="00BB6FDF" w14:paraId="427FE351" w14:textId="5B5FBC6C"/>
    <w:p w:rsidRPr="00F5324E" w:rsidR="00F5324E" w:rsidP="00BB6FDF" w:rsidRDefault="00F5324E" w14:paraId="02CC58F9" w14:textId="7595C256">
      <w:pPr>
        <w:rPr>
          <w:b/>
        </w:rPr>
      </w:pPr>
      <w:r w:rsidRPr="00F5324E">
        <w:rPr>
          <w:b/>
        </w:rPr>
        <w:t>Checklist jongeren</w:t>
      </w:r>
    </w:p>
    <w:p w:rsidR="000029F3" w:rsidP="009F7CA9" w:rsidRDefault="00F5324E" w14:paraId="264440C6" w14:textId="30F1CB11">
      <w:r>
        <w:t xml:space="preserve">Naast het convenant heeft de gemeente Amsterdam een checklist gemaakt met regelingen en voorzieningen op bijvoorbeeld het gebied van onderwijs en zorg voor ongedocumenteerde jongeren. Wij vinden het als gemeente belangrijk dat deze doelgroep goed geïnformeerd wordt over de beschikbare mogelijkheden. </w:t>
      </w:r>
      <w:r w:rsidR="008E75D8">
        <w:t xml:space="preserve">Daarnaast proberen we via de </w:t>
      </w:r>
      <w:hyperlink w:history="1" w:anchor="h13084b0a-d514-49fb-b804-b2f1626936db" r:id="rId12">
        <w:r w:rsidRPr="000029F3" w:rsidR="008E75D8">
          <w:rPr>
            <w:rStyle w:val="Hyperlink"/>
          </w:rPr>
          <w:t>website</w:t>
        </w:r>
      </w:hyperlink>
      <w:r w:rsidR="008E75D8">
        <w:t xml:space="preserve"> van de gemeente Amsterdam </w:t>
      </w:r>
      <w:r w:rsidR="000029F3">
        <w:t>ongedocumenteerde</w:t>
      </w:r>
      <w:r w:rsidR="008E75D8">
        <w:t xml:space="preserve"> jongeren te wijzen over de mogelijkheden op deze verschillende gebieden. </w:t>
      </w:r>
    </w:p>
    <w:p w:rsidR="00F5324E" w:rsidP="009F7CA9" w:rsidRDefault="00F5324E" w14:paraId="4A99FF42" w14:textId="20AC96A3">
      <w:pPr>
        <w:rPr>
          <w:highlight w:val="yellow"/>
        </w:rPr>
      </w:pPr>
    </w:p>
    <w:p w:rsidRPr="009F7CA9" w:rsidR="00394406" w:rsidP="00394406" w:rsidRDefault="00394406" w14:paraId="3A289FEC" w14:textId="13DAA3C5">
      <w:pPr>
        <w:rPr>
          <w:b/>
          <w:u w:val="single"/>
        </w:rPr>
      </w:pPr>
      <w:r w:rsidRPr="009F7CA9">
        <w:rPr>
          <w:b/>
          <w:u w:val="single"/>
        </w:rPr>
        <w:t>Zorg</w:t>
      </w:r>
    </w:p>
    <w:p w:rsidR="00906B20" w:rsidP="00906B20" w:rsidRDefault="00906B20" w14:paraId="13C155CF" w14:textId="3F0C4424">
      <w:r>
        <w:t>Ongedocumenteerden hebben</w:t>
      </w:r>
      <w:r w:rsidRPr="00A814A9">
        <w:t xml:space="preserve"> moeite met het vinden van huisartsen</w:t>
      </w:r>
      <w:r>
        <w:t xml:space="preserve"> en toegang tot specialistische zorg. Huisartsen zijn </w:t>
      </w:r>
      <w:r w:rsidR="00987ECB">
        <w:t>afhoudend</w:t>
      </w:r>
      <w:r>
        <w:t xml:space="preserve"> ten opzichte van het inschrijven van ongedocumenteerden in hun praktijk. Dit komt mede door</w:t>
      </w:r>
      <w:r w:rsidRPr="00A814A9">
        <w:t xml:space="preserve"> algemene overbezetting van huisartsen en angst voor administratieve lasten die bij </w:t>
      </w:r>
      <w:r>
        <w:t>het CAK proces komen kijken. Binnenkort komt hier verandering in en zal dit proces voor huisartsen makkelijker worden. Maar dit lost het probleem rondom de overbezetting niet op. Graag vragen wij u om ook dit onderwerp onder de aandacht te brengen.</w:t>
      </w:r>
    </w:p>
    <w:p w:rsidR="00906B20" w:rsidP="00906B20" w:rsidRDefault="00906B20" w14:paraId="7B05B073" w14:textId="77777777"/>
    <w:p w:rsidR="00906B20" w:rsidP="00906B20" w:rsidRDefault="00906B20" w14:paraId="4D94615C" w14:textId="63BA1DA3">
      <w:r>
        <w:t>Verder is specialistische noodzakelijke zorg minder toegankelijk dan het zou moeten zijn en komen er zorgelijke signalen bij ons binnen vanwege uitgestelde zorg. Noodzakelijke zorg moe</w:t>
      </w:r>
      <w:r w:rsidR="00987ECB">
        <w:t>t voor iedereen beschikbaar zijn.</w:t>
      </w:r>
      <w:r>
        <w:t xml:space="preserve"> In samenwerking met verschillende zorgpartijen gaan wij als gemeente het gesprek aan met de directies van verschillende ziekenhuizen om deze problemen onder de aandacht te brengen. </w:t>
      </w:r>
      <w:r w:rsidR="00987ECB">
        <w:t>Door deze belemmeringen</w:t>
      </w:r>
      <w:r w:rsidRPr="00A814A9">
        <w:t xml:space="preserve"> </w:t>
      </w:r>
      <w:r>
        <w:t>maken</w:t>
      </w:r>
      <w:r w:rsidRPr="00A814A9">
        <w:t xml:space="preserve"> ongedocumenteerde jongeren</w:t>
      </w:r>
      <w:r>
        <w:t xml:space="preserve"> niet </w:t>
      </w:r>
      <w:r w:rsidRPr="00A814A9">
        <w:t>altijd gebruik van de zorg waar ze recht op hebben.</w:t>
      </w:r>
      <w:r w:rsidR="00987ECB">
        <w:t xml:space="preserve"> </w:t>
      </w:r>
    </w:p>
    <w:p w:rsidR="009D359D" w:rsidP="009F7CA9" w:rsidRDefault="009D359D" w14:paraId="1B3C42D8" w14:textId="22F90128">
      <w:pPr>
        <w:rPr>
          <w:b/>
          <w:u w:val="single"/>
        </w:rPr>
      </w:pPr>
    </w:p>
    <w:p w:rsidR="009F7CA9" w:rsidP="009F7CA9" w:rsidRDefault="00F8586F" w14:paraId="369BAC0B" w14:textId="15C46718">
      <w:pPr>
        <w:rPr>
          <w:b/>
          <w:u w:val="single"/>
        </w:rPr>
      </w:pPr>
      <w:r>
        <w:rPr>
          <w:b/>
          <w:u w:val="single"/>
        </w:rPr>
        <w:t xml:space="preserve">Uitbuiting en </w:t>
      </w:r>
      <w:r w:rsidRPr="009F7CA9" w:rsidR="009F7CA9">
        <w:rPr>
          <w:b/>
          <w:u w:val="single"/>
        </w:rPr>
        <w:t>mensenhandel</w:t>
      </w:r>
    </w:p>
    <w:p w:rsidR="0011289D" w:rsidP="009F7CA9" w:rsidRDefault="00906B20" w14:paraId="466ADBE5" w14:textId="038815DE">
      <w:r w:rsidRPr="00906B20">
        <w:t>Jongeren die in een kwetsbare positie opgroeien in Amsterdam lopen een verhoogd risico om slachtoffer te worden van mensenhandel. Dit geldt extra voor ongedocumenteerde jongeren</w:t>
      </w:r>
      <w:r w:rsidR="00067338">
        <w:t>,</w:t>
      </w:r>
      <w:r w:rsidRPr="00906B20">
        <w:t xml:space="preserve"> omdat zij geen reguliere manier hebben om in hun inkomsten te voorzien. Dit maakt hen afhankelijk van derden die misbruik kunnen maken van hun kwetsbaarheid, wat kan resulteren in seksuele, criminele of arbeidsmatige uitbuiting of te wel mensenhandel. Vanwege hun ongedocumenteerdheid is de stap om hulp in te schakelen nog groter dan voor andere Amsterdams jongeren. Vanwege hun kwetsbare status herkennen deze jongeren vaak ook niet dat zij slachtoffer zijn. Het is vanuit zorg en veiligheid belangrijk om hier oog voor te hebben en aan outreach te doen richting deze groep. In het geval dat minderjarige jongeren ernstige criminaliteit </w:t>
      </w:r>
      <w:r w:rsidRPr="00906B20">
        <w:lastRenderedPageBreak/>
        <w:t xml:space="preserve">plegen in georganiseerd verband (denk aan uithalen, liquidaties </w:t>
      </w:r>
      <w:r w:rsidRPr="00906B20" w:rsidR="00E571B6">
        <w:t>etc.</w:t>
      </w:r>
      <w:r w:rsidRPr="00906B20">
        <w:t>) is het bij deze groep ook extra belangrijk om ze te benaderen als potentieel slachtoffer van criminele uitbuiting, omdat als ze ten onrechte niet als zodanig herkend worden, ze niet de voorzieningen en bescherming krijgen die hen toekomt.</w:t>
      </w:r>
    </w:p>
    <w:p w:rsidR="00906B20" w:rsidP="009F7CA9" w:rsidRDefault="00906B20" w14:paraId="10CACA91" w14:textId="77777777">
      <w:pPr>
        <w:rPr>
          <w:b/>
          <w:u w:val="single"/>
        </w:rPr>
      </w:pPr>
    </w:p>
    <w:p w:rsidRPr="009F7CA9" w:rsidR="009F7CA9" w:rsidP="009F7CA9" w:rsidRDefault="009F7CA9" w14:paraId="69A54837" w14:textId="77AF053B">
      <w:pPr>
        <w:rPr>
          <w:b/>
          <w:u w:val="single"/>
        </w:rPr>
      </w:pPr>
      <w:r w:rsidRPr="009F7CA9">
        <w:rPr>
          <w:b/>
          <w:u w:val="single"/>
        </w:rPr>
        <w:t>Voedsel</w:t>
      </w:r>
      <w:r w:rsidR="00F8586F">
        <w:rPr>
          <w:b/>
          <w:u w:val="single"/>
        </w:rPr>
        <w:t>ondersteuning</w:t>
      </w:r>
    </w:p>
    <w:p w:rsidR="00906B20" w:rsidP="00906B20" w:rsidRDefault="004F3D2D" w14:paraId="4AD9C513" w14:textId="1F6A4086">
      <w:pPr>
        <w:autoSpaceDE w:val="0"/>
        <w:autoSpaceDN w:val="0"/>
        <w:adjustRightInd w:val="0"/>
        <w:rPr>
          <w:rFonts w:cs="Corbel"/>
        </w:rPr>
      </w:pPr>
      <w:r w:rsidRPr="00CD00B4">
        <w:rPr>
          <w:rFonts w:cs="Corbel"/>
        </w:rPr>
        <w:t>Sinds het uitbreken van de Coronacrisis zijn structureel ca. 13.000 ongedocumenteerden ondersteund via informele voedselinitiatieven</w:t>
      </w:r>
      <w:r w:rsidR="00766F7F">
        <w:rPr>
          <w:rFonts w:cs="Corbel"/>
        </w:rPr>
        <w:t>. Sinds medio 2022 verstrekken de initiatieven nog aan ca. 6.500 mensen wekelijks voedselhulp. 80% van deze mensen is ongedocumenteerd. Hier zitten ook gezinnen tussen met jonge kinderen.</w:t>
      </w:r>
      <w:r w:rsidRPr="00906B20" w:rsidR="00906B20">
        <w:rPr>
          <w:rFonts w:cs="Corbel"/>
        </w:rPr>
        <w:t xml:space="preserve"> </w:t>
      </w:r>
      <w:r w:rsidR="00906B20">
        <w:rPr>
          <w:rFonts w:cs="Corbel"/>
        </w:rPr>
        <w:t>Het gaat hier om ca 750 huishoudens met kinderen onder de 18 die problemen ervaren met het hoofd boven water te houden. Problematiek die het Rode Kruis constateert zijn onder andere laaggeletterdheid bij ouders en daardoor taalachterstand bij de kinderen, zorgen omtrent toegang tot medische zorg, geen kennis van formele hulp voor de kinderen, zorgen omtrent de vele verhuisbewegingen en problematische leefomstandigheden (onderhuur).</w:t>
      </w:r>
    </w:p>
    <w:p w:rsidR="00C5275C" w:rsidP="00766F7F" w:rsidRDefault="00C5275C" w14:paraId="426B66EC" w14:textId="24130C5B">
      <w:pPr>
        <w:autoSpaceDE w:val="0"/>
        <w:autoSpaceDN w:val="0"/>
        <w:adjustRightInd w:val="0"/>
        <w:rPr>
          <w:rFonts w:cs="Corbel"/>
        </w:rPr>
      </w:pPr>
    </w:p>
    <w:p w:rsidR="00C5275C" w:rsidP="00766F7F" w:rsidRDefault="00C5275C" w14:paraId="30187711" w14:textId="43CA4E3B">
      <w:pPr>
        <w:autoSpaceDE w:val="0"/>
        <w:autoSpaceDN w:val="0"/>
        <w:adjustRightInd w:val="0"/>
        <w:rPr>
          <w:rFonts w:cs="Corbel"/>
        </w:rPr>
      </w:pPr>
      <w:r>
        <w:t>Het college van Amsterdam vindt het belangrijk om Amsterdamse</w:t>
      </w:r>
      <w:r w:rsidR="00906B20">
        <w:t xml:space="preserve"> kinderen</w:t>
      </w:r>
      <w:r>
        <w:t xml:space="preserve"> te ondersteunen en hier actief aan bij te dragen. Wij willen daarom aandringen bij de verantwoordelijke ministeries en het kabinet om de positie van ongedocumenteerde </w:t>
      </w:r>
      <w:r w:rsidR="00E571B6">
        <w:t>kinderen</w:t>
      </w:r>
      <w:r>
        <w:t xml:space="preserve"> te verbeteren.</w:t>
      </w:r>
    </w:p>
    <w:p w:rsidR="00CB45E8" w:rsidP="009F7CA9" w:rsidRDefault="00CB45E8" w14:paraId="150CBC87" w14:textId="77777777"/>
    <w:p w:rsidRPr="00F62489" w:rsidR="00BB6FDF" w:rsidP="00806595" w:rsidRDefault="00BB6FDF" w14:paraId="5D3AAAAE" w14:textId="199BC5AA">
      <w:bookmarkStart w:name="_GoBack" w:id="0"/>
      <w:bookmarkEnd w:id="0"/>
    </w:p>
    <w:sectPr w:rsidRPr="00F62489" w:rsidR="00BB6FDF" w:rsidSect="00177A29">
      <w:pgSz w:w="11906" w:h="16838"/>
      <w:pgMar w:top="1440" w:right="1644" w:bottom="1440" w:left="1758" w:header="709" w:footer="709"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3835" w16cex:dateUtc="2023-04-06T1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54780" w16cid:durableId="27D938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EBAD6" w14:textId="77777777" w:rsidR="00684669" w:rsidRDefault="00684669" w:rsidP="00806595">
      <w:pPr>
        <w:spacing w:line="240" w:lineRule="auto"/>
      </w:pPr>
      <w:r>
        <w:separator/>
      </w:r>
    </w:p>
  </w:endnote>
  <w:endnote w:type="continuationSeparator" w:id="0">
    <w:p w14:paraId="06195C0D" w14:textId="77777777" w:rsidR="00684669" w:rsidRDefault="00684669" w:rsidP="008065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5E907" w14:textId="77777777" w:rsidR="00684669" w:rsidRDefault="00684669" w:rsidP="00806595">
      <w:pPr>
        <w:spacing w:line="240" w:lineRule="auto"/>
      </w:pPr>
      <w:r>
        <w:separator/>
      </w:r>
    </w:p>
  </w:footnote>
  <w:footnote w:type="continuationSeparator" w:id="0">
    <w:p w14:paraId="2BC447D5" w14:textId="77777777" w:rsidR="00684669" w:rsidRDefault="00684669" w:rsidP="008065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2" w15:restartNumberingAfterBreak="0">
    <w:nsid w:val="4B6645CA"/>
    <w:multiLevelType w:val="hybridMultilevel"/>
    <w:tmpl w:val="8E12DD08"/>
    <w:lvl w:ilvl="0" w:tplc="379CB080">
      <w:numFmt w:val="bullet"/>
      <w:lvlText w:val="-"/>
      <w:lvlJc w:val="left"/>
      <w:pPr>
        <w:ind w:left="720" w:hanging="360"/>
      </w:pPr>
      <w:rPr>
        <w:rFonts w:ascii="Corbel" w:eastAsia="Times New Roman"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6"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7"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7"/>
  </w:num>
  <w:num w:numId="4">
    <w:abstractNumId w:val="6"/>
  </w:num>
  <w:num w:numId="5">
    <w:abstractNumId w:val="0"/>
  </w:num>
  <w:num w:numId="6">
    <w:abstractNumId w:val="1"/>
  </w:num>
  <w:num w:numId="7">
    <w:abstractNumId w:val="5"/>
  </w:num>
  <w:num w:numId="8">
    <w:abstractNumId w:val="4"/>
  </w:num>
  <w:num w:numId="9">
    <w:abstractNumId w:val="7"/>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4"/>
  </w:num>
  <w:num w:numId="20">
    <w:abstractNumId w:val="7"/>
  </w:num>
  <w:num w:numId="21">
    <w:abstractNumId w:val="0"/>
  </w:num>
  <w:num w:numId="22">
    <w:abstractNumId w:val="1"/>
  </w:num>
  <w:num w:numId="23">
    <w:abstractNumId w:val="5"/>
  </w:num>
  <w:num w:numId="24">
    <w:abstractNumId w:val="0"/>
  </w:num>
  <w:num w:numId="25">
    <w:abstractNumId w:val="0"/>
  </w:num>
  <w:num w:numId="26">
    <w:abstractNumId w:val="0"/>
  </w:num>
  <w:num w:numId="2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95"/>
    <w:rsid w:val="000029F3"/>
    <w:rsid w:val="00016FB5"/>
    <w:rsid w:val="00050035"/>
    <w:rsid w:val="00067338"/>
    <w:rsid w:val="000B46D8"/>
    <w:rsid w:val="000C32D5"/>
    <w:rsid w:val="000F3D49"/>
    <w:rsid w:val="0011289D"/>
    <w:rsid w:val="00177A29"/>
    <w:rsid w:val="002430B4"/>
    <w:rsid w:val="002772D4"/>
    <w:rsid w:val="002A20D8"/>
    <w:rsid w:val="002B5524"/>
    <w:rsid w:val="002C090E"/>
    <w:rsid w:val="002C754F"/>
    <w:rsid w:val="002F2695"/>
    <w:rsid w:val="00394406"/>
    <w:rsid w:val="003B3222"/>
    <w:rsid w:val="00424DED"/>
    <w:rsid w:val="00482A4F"/>
    <w:rsid w:val="00486179"/>
    <w:rsid w:val="004B003D"/>
    <w:rsid w:val="004C329E"/>
    <w:rsid w:val="004F3D2D"/>
    <w:rsid w:val="004F7CD1"/>
    <w:rsid w:val="005069E6"/>
    <w:rsid w:val="00527398"/>
    <w:rsid w:val="005604D7"/>
    <w:rsid w:val="00574FE1"/>
    <w:rsid w:val="00587E5A"/>
    <w:rsid w:val="005D35A0"/>
    <w:rsid w:val="00612357"/>
    <w:rsid w:val="00632123"/>
    <w:rsid w:val="00684669"/>
    <w:rsid w:val="006F0A8D"/>
    <w:rsid w:val="00766F7F"/>
    <w:rsid w:val="007B2851"/>
    <w:rsid w:val="007C3D25"/>
    <w:rsid w:val="007D4217"/>
    <w:rsid w:val="00806595"/>
    <w:rsid w:val="008104C5"/>
    <w:rsid w:val="008402D9"/>
    <w:rsid w:val="008E2A8F"/>
    <w:rsid w:val="008E75D8"/>
    <w:rsid w:val="008F29CE"/>
    <w:rsid w:val="00906B20"/>
    <w:rsid w:val="00911CD0"/>
    <w:rsid w:val="009175F9"/>
    <w:rsid w:val="009514B2"/>
    <w:rsid w:val="009761CF"/>
    <w:rsid w:val="00987ECB"/>
    <w:rsid w:val="009B0D92"/>
    <w:rsid w:val="009B267D"/>
    <w:rsid w:val="009D359D"/>
    <w:rsid w:val="009D52A0"/>
    <w:rsid w:val="009F7CA9"/>
    <w:rsid w:val="00A03098"/>
    <w:rsid w:val="00A1039D"/>
    <w:rsid w:val="00A3732E"/>
    <w:rsid w:val="00A47047"/>
    <w:rsid w:val="00A5138B"/>
    <w:rsid w:val="00A53085"/>
    <w:rsid w:val="00A74671"/>
    <w:rsid w:val="00AD4624"/>
    <w:rsid w:val="00B12F50"/>
    <w:rsid w:val="00B53855"/>
    <w:rsid w:val="00BB6FDF"/>
    <w:rsid w:val="00BD0C39"/>
    <w:rsid w:val="00C37EDC"/>
    <w:rsid w:val="00C5275C"/>
    <w:rsid w:val="00C62E35"/>
    <w:rsid w:val="00CB45E8"/>
    <w:rsid w:val="00CF46C5"/>
    <w:rsid w:val="00D53A08"/>
    <w:rsid w:val="00D6163E"/>
    <w:rsid w:val="00D6530C"/>
    <w:rsid w:val="00D72313"/>
    <w:rsid w:val="00DC13B1"/>
    <w:rsid w:val="00DE04E6"/>
    <w:rsid w:val="00DE6D4B"/>
    <w:rsid w:val="00E35FB1"/>
    <w:rsid w:val="00E571B6"/>
    <w:rsid w:val="00EB1492"/>
    <w:rsid w:val="00F04E03"/>
    <w:rsid w:val="00F12F0D"/>
    <w:rsid w:val="00F5324E"/>
    <w:rsid w:val="00F757C0"/>
    <w:rsid w:val="00F8586F"/>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5F88A"/>
  <w15:chartTrackingRefBased/>
  <w15:docId w15:val="{A391F20A-E430-40A1-AFB1-A5E37F4C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2507"/>
  </w:style>
  <w:style w:type="paragraph" w:styleId="Kop1">
    <w:name w:val="heading 1"/>
    <w:aliases w:val="Hoofdstuktitel"/>
    <w:basedOn w:val="Standaard"/>
    <w:next w:val="Standaard"/>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qFormat/>
    <w:rsid w:val="00FE2507"/>
    <w:pPr>
      <w:keepNext/>
      <w:numPr>
        <w:ilvl w:val="2"/>
        <w:numId w:val="18"/>
      </w:numPr>
      <w:spacing w:before="560" w:after="280"/>
      <w:outlineLvl w:val="2"/>
    </w:pPr>
    <w:rPr>
      <w:rFonts w:cs="Arial"/>
      <w:b/>
      <w:bCs/>
      <w:sz w:val="22"/>
      <w:szCs w:val="26"/>
    </w:rPr>
  </w:style>
  <w:style w:type="paragraph" w:styleId="Kop4">
    <w:name w:val="heading 4"/>
    <w:basedOn w:val="Standaard"/>
    <w:next w:val="Standaard"/>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sz w:val="22"/>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semiHidden/>
    <w:rsid w:val="003B3222"/>
    <w:pPr>
      <w:spacing w:before="280"/>
      <w:ind w:left="159" w:hanging="159"/>
    </w:pPr>
    <w:rPr>
      <w:b/>
      <w:sz w:val="22"/>
    </w:rPr>
  </w:style>
  <w:style w:type="paragraph" w:styleId="Inhopg2">
    <w:name w:val="toc 2"/>
    <w:basedOn w:val="Standaard"/>
    <w:next w:val="Standaard"/>
    <w:autoRedefine/>
    <w:semiHidden/>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Voetnoottekst">
    <w:name w:val="footnote text"/>
    <w:basedOn w:val="Standaard"/>
    <w:link w:val="VoetnoottekstChar"/>
    <w:semiHidden/>
    <w:unhideWhenUsed/>
    <w:rsid w:val="00806595"/>
    <w:pPr>
      <w:spacing w:line="240" w:lineRule="auto"/>
    </w:pPr>
    <w:rPr>
      <w:sz w:val="20"/>
      <w:szCs w:val="20"/>
    </w:rPr>
  </w:style>
  <w:style w:type="character" w:customStyle="1" w:styleId="VoetnoottekstChar">
    <w:name w:val="Voetnoottekst Char"/>
    <w:basedOn w:val="Standaardalinea-lettertype"/>
    <w:link w:val="Voetnoottekst"/>
    <w:semiHidden/>
    <w:rsid w:val="00806595"/>
    <w:rPr>
      <w:sz w:val="20"/>
      <w:szCs w:val="20"/>
    </w:rPr>
  </w:style>
  <w:style w:type="character" w:styleId="Voetnootmarkering">
    <w:name w:val="footnote reference"/>
    <w:uiPriority w:val="99"/>
    <w:semiHidden/>
    <w:unhideWhenUsed/>
    <w:rsid w:val="00806595"/>
    <w:rPr>
      <w:vertAlign w:val="superscript"/>
    </w:rPr>
  </w:style>
  <w:style w:type="paragraph" w:styleId="Lijstalinea">
    <w:name w:val="List Paragraph"/>
    <w:basedOn w:val="Standaard"/>
    <w:uiPriority w:val="34"/>
    <w:qFormat/>
    <w:rsid w:val="000F3D49"/>
    <w:pPr>
      <w:ind w:left="720"/>
      <w:contextualSpacing/>
    </w:pPr>
  </w:style>
  <w:style w:type="character" w:styleId="Hyperlink">
    <w:name w:val="Hyperlink"/>
    <w:basedOn w:val="Standaardalinea-lettertype"/>
    <w:unhideWhenUsed/>
    <w:rsid w:val="000F3D49"/>
    <w:rPr>
      <w:color w:val="0000FF" w:themeColor="hyperlink"/>
      <w:u w:val="single"/>
    </w:rPr>
  </w:style>
  <w:style w:type="character" w:styleId="GevolgdeHyperlink">
    <w:name w:val="FollowedHyperlink"/>
    <w:basedOn w:val="Standaardalinea-lettertype"/>
    <w:semiHidden/>
    <w:unhideWhenUsed/>
    <w:rsid w:val="008E2A8F"/>
    <w:rPr>
      <w:color w:val="800080" w:themeColor="followedHyperlink"/>
      <w:u w:val="single"/>
    </w:rPr>
  </w:style>
  <w:style w:type="character" w:styleId="Verwijzingopmerking">
    <w:name w:val="annotation reference"/>
    <w:basedOn w:val="Standaardalinea-lettertype"/>
    <w:semiHidden/>
    <w:unhideWhenUsed/>
    <w:rsid w:val="009F7CA9"/>
    <w:rPr>
      <w:sz w:val="16"/>
      <w:szCs w:val="16"/>
    </w:rPr>
  </w:style>
  <w:style w:type="paragraph" w:styleId="Tekstopmerking">
    <w:name w:val="annotation text"/>
    <w:basedOn w:val="Standaard"/>
    <w:link w:val="TekstopmerkingChar"/>
    <w:unhideWhenUsed/>
    <w:rsid w:val="009F7CA9"/>
    <w:pPr>
      <w:spacing w:line="240" w:lineRule="auto"/>
    </w:pPr>
    <w:rPr>
      <w:sz w:val="20"/>
      <w:szCs w:val="20"/>
    </w:rPr>
  </w:style>
  <w:style w:type="character" w:customStyle="1" w:styleId="TekstopmerkingChar">
    <w:name w:val="Tekst opmerking Char"/>
    <w:basedOn w:val="Standaardalinea-lettertype"/>
    <w:link w:val="Tekstopmerking"/>
    <w:rsid w:val="009F7CA9"/>
    <w:rPr>
      <w:sz w:val="20"/>
      <w:szCs w:val="20"/>
    </w:rPr>
  </w:style>
  <w:style w:type="paragraph" w:styleId="Onderwerpvanopmerking">
    <w:name w:val="annotation subject"/>
    <w:basedOn w:val="Tekstopmerking"/>
    <w:next w:val="Tekstopmerking"/>
    <w:link w:val="OnderwerpvanopmerkingChar"/>
    <w:semiHidden/>
    <w:unhideWhenUsed/>
    <w:rsid w:val="009F7CA9"/>
    <w:rPr>
      <w:b/>
      <w:bCs/>
    </w:rPr>
  </w:style>
  <w:style w:type="character" w:customStyle="1" w:styleId="OnderwerpvanopmerkingChar">
    <w:name w:val="Onderwerp van opmerking Char"/>
    <w:basedOn w:val="TekstopmerkingChar"/>
    <w:link w:val="Onderwerpvanopmerking"/>
    <w:semiHidden/>
    <w:rsid w:val="009F7CA9"/>
    <w:rPr>
      <w:b/>
      <w:bCs/>
      <w:sz w:val="20"/>
      <w:szCs w:val="20"/>
    </w:rPr>
  </w:style>
  <w:style w:type="paragraph" w:styleId="Ballontekst">
    <w:name w:val="Balloon Text"/>
    <w:basedOn w:val="Standaard"/>
    <w:link w:val="BallontekstChar"/>
    <w:semiHidden/>
    <w:unhideWhenUsed/>
    <w:rsid w:val="009F7CA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9F7CA9"/>
    <w:rPr>
      <w:rFonts w:ascii="Segoe UI" w:hAnsi="Segoe UI" w:cs="Segoe UI"/>
      <w:sz w:val="18"/>
      <w:szCs w:val="18"/>
    </w:rPr>
  </w:style>
  <w:style w:type="paragraph" w:customStyle="1" w:styleId="Default">
    <w:name w:val="Default"/>
    <w:rsid w:val="002C754F"/>
    <w:pPr>
      <w:autoSpaceDE w:val="0"/>
      <w:autoSpaceDN w:val="0"/>
      <w:adjustRightInd w:val="0"/>
      <w:spacing w:line="240" w:lineRule="auto"/>
    </w:pPr>
    <w:rPr>
      <w:rFonts w:cs="Corbel"/>
      <w:color w:val="000000"/>
      <w:sz w:val="24"/>
      <w:szCs w:val="24"/>
    </w:rPr>
  </w:style>
  <w:style w:type="paragraph" w:styleId="Normaalweb">
    <w:name w:val="Normal (Web)"/>
    <w:basedOn w:val="Standaard"/>
    <w:rsid w:val="007B2851"/>
    <w:pPr>
      <w:spacing w:before="100" w:beforeAutospacing="1" w:after="100" w:afterAutospacing="1" w:line="240" w:lineRule="auto"/>
    </w:pPr>
    <w:rPr>
      <w:rFonts w:ascii="Times New Roman" w:hAnsi="Times New Roman"/>
      <w:sz w:val="24"/>
      <w:szCs w:val="24"/>
    </w:rPr>
  </w:style>
  <w:style w:type="paragraph" w:styleId="Revisie">
    <w:name w:val="Revision"/>
    <w:hidden/>
    <w:uiPriority w:val="99"/>
    <w:semiHidden/>
    <w:rsid w:val="005D35A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7066">
      <w:bodyDiv w:val="1"/>
      <w:marLeft w:val="0"/>
      <w:marRight w:val="0"/>
      <w:marTop w:val="0"/>
      <w:marBottom w:val="0"/>
      <w:divBdr>
        <w:top w:val="none" w:sz="0" w:space="0" w:color="auto"/>
        <w:left w:val="none" w:sz="0" w:space="0" w:color="auto"/>
        <w:bottom w:val="none" w:sz="0" w:space="0" w:color="auto"/>
        <w:right w:val="none" w:sz="0" w:space="0" w:color="auto"/>
      </w:divBdr>
    </w:div>
    <w:div w:id="415440058">
      <w:bodyDiv w:val="1"/>
      <w:marLeft w:val="0"/>
      <w:marRight w:val="0"/>
      <w:marTop w:val="0"/>
      <w:marBottom w:val="0"/>
      <w:divBdr>
        <w:top w:val="none" w:sz="0" w:space="0" w:color="auto"/>
        <w:left w:val="none" w:sz="0" w:space="0" w:color="auto"/>
        <w:bottom w:val="none" w:sz="0" w:space="0" w:color="auto"/>
        <w:right w:val="none" w:sz="0" w:space="0" w:color="auto"/>
      </w:divBdr>
    </w:div>
    <w:div w:id="13587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ool.nl/amsterdam/met-uitzetting-bedreigde-amsterdamse-zussen-mogen-toch-in-nederland-blijven~bae02f7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rool.nl/amsterdam/amsterdammer-daniel-buter-19-krijgt-verblijfsvergunning-ik-ben-ontzettend-blij~b945944e/" TargetMode="External"/><Relationship Id="rId12" Type="http://schemas.openxmlformats.org/officeDocument/2006/relationships/hyperlink" Target="https://www.amsterdam.nl/zorg-ondersteuning/ondersteuning/vluchtelingen/ongedocumenteerde-jongeren/"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wan.nl/wp-content/uploads/2023/03/Brandbrief_Een-asielopvanglocatie-JGZ-en-Onderwijs.pdf" TargetMode="Externa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www.at5.nl/artikelen/204630/de-schimmige-handel-in-sociale-huurwoningen-aan-ongedocumenteerden" TargetMode="External"/><Relationship Id="rId4" Type="http://schemas.openxmlformats.org/officeDocument/2006/relationships/webSettings" Target="webSettings.xml"/><Relationship Id="rId9" Type="http://schemas.openxmlformats.org/officeDocument/2006/relationships/hyperlink" Target="https://eenvandaag.avrotros.nl/item/philippa-19-is-een-van-de-vele-kinderen-van-ongedocumenteerde-ouders-ik-zit-vast-in-het-land-waar-ik-geboren-be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1708</ap:Words>
  <ap:Characters>11115</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2023-04-06T16:16:00.0000000Z</dcterms:created>
  <dcterms:modified xsi:type="dcterms:W3CDTF">2023-04-06T16:16:00.0000000Z</dcterms:modified>
  <version/>
  <category/>
</coreProperties>
</file>