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092BAB" w:rsidR="00F26A19" w:rsidP="00A036B8" w:rsidRDefault="000C36EF">
      <w:pPr>
        <w:pStyle w:val="PlatteTekst"/>
        <w:rPr>
          <w:b/>
          <w:szCs w:val="18"/>
        </w:rPr>
      </w:pPr>
      <w:r w:rsidRPr="00092BAB">
        <w:rPr>
          <w:b/>
          <w:noProof/>
          <w:szCs w:val="18"/>
          <w:lang w:eastAsia="nl-NL"/>
        </w:rPr>
        <mc:AlternateContent>
          <mc:Choice Requires="wps">
            <w:drawing>
              <wp:anchor distT="0" distB="269875" distL="114300" distR="114300" simplePos="0" relativeHeight="251664384" behindDoc="0" locked="0" layoutInCell="1" allowOverlap="1" wp14:editId="2A1EA53A" wp14:anchorId="6B655945">
                <wp:simplePos x="0" y="0"/>
                <wp:positionH relativeFrom="page">
                  <wp:posOffset>597600</wp:posOffset>
                </wp:positionH>
                <wp:positionV relativeFrom="page">
                  <wp:posOffset>1692000</wp:posOffset>
                </wp:positionV>
                <wp:extent cx="3736800" cy="1591200"/>
                <wp:effectExtent l="0" t="0" r="0" b="9525"/>
                <wp:wrapTopAndBottom/>
                <wp:docPr id="8" name="Tekstvak 8"/>
                <wp:cNvGraphicFramePr/>
                <a:graphic xmlns:a="http://schemas.openxmlformats.org/drawingml/2006/main">
                  <a:graphicData uri="http://schemas.microsoft.com/office/word/2010/wordprocessingShape">
                    <wps:wsp>
                      <wps:cNvSpPr txBox="1"/>
                      <wps:spPr>
                        <a:xfrm>
                          <a:off x="0" y="0"/>
                          <a:ext cx="3736800" cy="15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7B1" w:rsidP="008730DA" w:rsidRDefault="00164C00">
                            <w:pPr>
                              <w:pStyle w:val="Huisstijl-Agendatitel"/>
                              <w:tabs>
                                <w:tab w:val="right" w:pos="1264"/>
                                <w:tab w:val="right" w:pos="1344"/>
                              </w:tabs>
                              <w:ind w:left="1418" w:hanging="1418"/>
                            </w:pPr>
                            <w:r>
                              <w:tab/>
                            </w:r>
                            <w:r w:rsidR="00BE2C48">
                              <w:t xml:space="preserve">  </w:t>
                            </w:r>
                            <w:r w:rsidR="004F35D0">
                              <w:t xml:space="preserve">Voorstel </w:t>
                            </w:r>
                            <w:r w:rsidR="007D67D2">
                              <w:t>invulling</w:t>
                            </w:r>
                            <w:r w:rsidR="00393DD8">
                              <w:t xml:space="preserve"> </w:t>
                            </w:r>
                            <w:r w:rsidR="001653F4">
                              <w:t xml:space="preserve">en mandaat </w:t>
                            </w:r>
                            <w:r w:rsidR="001350E7">
                              <w:t xml:space="preserve">EU-rapporteurschap </w:t>
                            </w:r>
                          </w:p>
                          <w:p w:rsidR="008730DA" w:rsidP="005827B1" w:rsidRDefault="005827B1">
                            <w:pPr>
                              <w:pStyle w:val="Huisstijl-Agendatitel"/>
                              <w:tabs>
                                <w:tab w:val="right" w:pos="1264"/>
                                <w:tab w:val="right" w:pos="1344"/>
                              </w:tabs>
                              <w:ind w:left="1418" w:hanging="1418"/>
                            </w:pPr>
                            <w:r>
                              <w:t xml:space="preserve">  hervorming </w:t>
                            </w:r>
                            <w:r w:rsidR="00A55312">
                              <w:t>EU-elektriciteitsmarkt</w:t>
                            </w:r>
                            <w:r w:rsidR="00FE510C">
                              <w:tab/>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 xml:space="preserve">Leden en plv. </w:t>
                            </w:r>
                            <w:r w:rsidR="00726ABB">
                              <w:t>leden van de vaste commissie</w:t>
                            </w:r>
                            <w:r>
                              <w:t xml:space="preserve"> voor E</w:t>
                            </w:r>
                            <w:r w:rsidR="00036640">
                              <w:t>UZA</w:t>
                            </w:r>
                          </w:p>
                          <w:p w:rsidRPr="00514BAD" w:rsidR="00514BAD" w:rsidP="00514BAD" w:rsidRDefault="00514BAD">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54140F">
                              <w:rPr>
                                <w:sz w:val="13"/>
                                <w:szCs w:val="13"/>
                              </w:rPr>
                              <w:t>Laurens Dassen (Volt)</w:t>
                            </w:r>
                            <w:r w:rsidR="000F078E">
                              <w:rPr>
                                <w:sz w:val="13"/>
                                <w:szCs w:val="13"/>
                              </w:rPr>
                              <w:t xml:space="preserve"> </w:t>
                            </w:r>
                            <w:r w:rsidR="0054140F">
                              <w:rPr>
                                <w:sz w:val="13"/>
                                <w:szCs w:val="13"/>
                              </w:rPr>
                              <w:t xml:space="preserve">en </w:t>
                            </w:r>
                            <w:r w:rsidR="00A55312">
                              <w:rPr>
                                <w:sz w:val="13"/>
                                <w:szCs w:val="13"/>
                              </w:rPr>
                              <w:t xml:space="preserve">Silvio Erkens </w:t>
                            </w:r>
                            <w:r w:rsidR="0054140F">
                              <w:rPr>
                                <w:sz w:val="13"/>
                                <w:szCs w:val="13"/>
                              </w:rPr>
                              <w:t>(VVD)</w:t>
                            </w:r>
                            <w:r w:rsidR="00A55312">
                              <w:rPr>
                                <w:sz w:val="13"/>
                                <w:szCs w:val="13"/>
                              </w:rPr>
                              <w:t xml:space="preserve"> </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3-03-16T00:00:00Z">
                                  <w:dateFormat w:val="d MMMM yyyy"/>
                                  <w:lid w:val="nl-NL"/>
                                  <w:storeMappedDataAs w:val="dateTime"/>
                                  <w:calendar w:val="gregorian"/>
                                </w:date>
                              </w:sdtPr>
                              <w:sdtEndPr/>
                              <w:sdtContent>
                                <w:r w:rsidR="0099038B">
                                  <w:t>16 maart 2023</w:t>
                                </w:r>
                              </w:sdtContent>
                            </w:sdt>
                          </w:p>
                          <w:p w:rsidR="008730DA" w:rsidP="008730DA" w:rsidRDefault="008730DA">
                            <w:pPr>
                              <w:pStyle w:val="Standaard65"/>
                              <w:ind w:left="1416" w:hanging="1416"/>
                            </w:pPr>
                            <w:r w:rsidRPr="00104D8D">
                              <w:rPr>
                                <w:lang w:val="de-DE"/>
                              </w:rPr>
                              <w:tab/>
                            </w:r>
                            <w:r>
                              <w:t>onderwerp</w:t>
                            </w:r>
                            <w:r>
                              <w:tab/>
                            </w:r>
                            <w:r>
                              <w:tab/>
                            </w:r>
                            <w:r w:rsidR="004F35D0">
                              <w:t xml:space="preserve">Voorstel </w:t>
                            </w:r>
                            <w:r w:rsidR="001705A2">
                              <w:t xml:space="preserve">invulling </w:t>
                            </w:r>
                            <w:r w:rsidR="001653F4">
                              <w:t xml:space="preserve">en mandaat </w:t>
                            </w:r>
                            <w:r w:rsidR="00E13BCC">
                              <w:t xml:space="preserve">EU-rapporteurschap </w:t>
                            </w:r>
                            <w:r w:rsidR="00A55312">
                              <w:t>hervorming EU-elektriciteitsmarkt</w:t>
                            </w:r>
                          </w:p>
                          <w:p w:rsidR="008730DA" w:rsidP="008730DA" w:rsidRDefault="008730DA">
                            <w:pPr>
                              <w:pStyle w:val="Standaard65"/>
                            </w:pPr>
                            <w:r>
                              <w:tab/>
                              <w:t>te betrekken bij</w:t>
                            </w:r>
                            <w:r>
                              <w:tab/>
                              <w:t xml:space="preserve">Procedurevergadering </w:t>
                            </w:r>
                            <w:r w:rsidR="009F17A5">
                              <w:t xml:space="preserve">EZK </w:t>
                            </w:r>
                            <w:r w:rsidR="00E13BCC">
                              <w:t xml:space="preserve">d.d. </w:t>
                            </w:r>
                            <w:r w:rsidR="00A55312">
                              <w:t>21 maart 2023</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655945">
                <v:stroke joinstyle="miter"/>
                <v:path gradientshapeok="t" o:connecttype="rect"/>
              </v:shapetype>
              <v:shape id="Tekstvak 8" style="position:absolute;margin-left:47.05pt;margin-top:133.25pt;width:294.25pt;height:125.3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">
                <v:textbox inset="0,0,0,0">
                  <w:txbxContent>
                    <w:p w:rsidR="005827B1" w:rsidP="008730DA" w:rsidRDefault="00164C00">
                      <w:pPr>
                        <w:pStyle w:val="Huisstijl-Agendatitel"/>
                        <w:tabs>
                          <w:tab w:val="right" w:pos="1264"/>
                          <w:tab w:val="right" w:pos="1344"/>
                        </w:tabs>
                        <w:ind w:left="1418" w:hanging="1418"/>
                      </w:pPr>
                      <w:r>
                        <w:tab/>
                      </w:r>
                      <w:r w:rsidR="00BE2C48">
                        <w:t xml:space="preserve">  </w:t>
                      </w:r>
                      <w:r w:rsidR="004F35D0">
                        <w:t xml:space="preserve">Voorstel </w:t>
                      </w:r>
                      <w:r w:rsidR="007D67D2">
                        <w:t>invulling</w:t>
                      </w:r>
                      <w:r w:rsidR="00393DD8">
                        <w:t xml:space="preserve"> </w:t>
                      </w:r>
                      <w:r w:rsidR="001653F4">
                        <w:t xml:space="preserve">en mandaat </w:t>
                      </w:r>
                      <w:r w:rsidR="001350E7">
                        <w:t xml:space="preserve">EU-rapporteurschap </w:t>
                      </w:r>
                    </w:p>
                    <w:p w:rsidR="008730DA" w:rsidP="005827B1" w:rsidRDefault="005827B1">
                      <w:pPr>
                        <w:pStyle w:val="Huisstijl-Agendatitel"/>
                        <w:tabs>
                          <w:tab w:val="right" w:pos="1264"/>
                          <w:tab w:val="right" w:pos="1344"/>
                        </w:tabs>
                        <w:ind w:left="1418" w:hanging="1418"/>
                      </w:pPr>
                      <w:r>
                        <w:t xml:space="preserve">  hervorming </w:t>
                      </w:r>
                      <w:r w:rsidR="00A55312">
                        <w:t>EU-elektriciteitsmarkt</w:t>
                      </w:r>
                      <w:r w:rsidR="00FE510C">
                        <w:tab/>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 xml:space="preserve">Leden en plv. </w:t>
                      </w:r>
                      <w:r w:rsidR="00726ABB">
                        <w:t>leden van de vaste commissie</w:t>
                      </w:r>
                      <w:r>
                        <w:t xml:space="preserve"> voor E</w:t>
                      </w:r>
                      <w:r w:rsidR="00036640">
                        <w:t>UZA</w:t>
                      </w:r>
                    </w:p>
                    <w:p w:rsidRPr="00514BAD" w:rsidR="00514BAD" w:rsidP="00514BAD" w:rsidRDefault="00514BAD">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54140F">
                        <w:rPr>
                          <w:sz w:val="13"/>
                          <w:szCs w:val="13"/>
                        </w:rPr>
                        <w:t>Laurens Dassen (Volt)</w:t>
                      </w:r>
                      <w:r w:rsidR="000F078E">
                        <w:rPr>
                          <w:sz w:val="13"/>
                          <w:szCs w:val="13"/>
                        </w:rPr>
                        <w:t xml:space="preserve"> </w:t>
                      </w:r>
                      <w:r w:rsidR="0054140F">
                        <w:rPr>
                          <w:sz w:val="13"/>
                          <w:szCs w:val="13"/>
                        </w:rPr>
                        <w:t xml:space="preserve">en </w:t>
                      </w:r>
                      <w:r w:rsidR="00A55312">
                        <w:rPr>
                          <w:sz w:val="13"/>
                          <w:szCs w:val="13"/>
                        </w:rPr>
                        <w:t xml:space="preserve">Silvio Erkens </w:t>
                      </w:r>
                      <w:r w:rsidR="0054140F">
                        <w:rPr>
                          <w:sz w:val="13"/>
                          <w:szCs w:val="13"/>
                        </w:rPr>
                        <w:t>(VVD)</w:t>
                      </w:r>
                      <w:r w:rsidR="00A55312">
                        <w:rPr>
                          <w:sz w:val="13"/>
                          <w:szCs w:val="13"/>
                        </w:rPr>
                        <w:t xml:space="preserve"> </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3-03-16T00:00:00Z">
                            <w:dateFormat w:val="d MMMM yyyy"/>
                            <w:lid w:val="nl-NL"/>
                            <w:storeMappedDataAs w:val="dateTime"/>
                            <w:calendar w:val="gregorian"/>
                          </w:date>
                        </w:sdtPr>
                        <w:sdtEndPr/>
                        <w:sdtContent>
                          <w:r w:rsidR="0099038B">
                            <w:t>16 maart 2023</w:t>
                          </w:r>
                        </w:sdtContent>
                      </w:sdt>
                    </w:p>
                    <w:p w:rsidR="008730DA" w:rsidP="008730DA" w:rsidRDefault="008730DA">
                      <w:pPr>
                        <w:pStyle w:val="Standaard65"/>
                        <w:ind w:left="1416" w:hanging="1416"/>
                      </w:pPr>
                      <w:r w:rsidRPr="00104D8D">
                        <w:rPr>
                          <w:lang w:val="de-DE"/>
                        </w:rPr>
                        <w:tab/>
                      </w:r>
                      <w:r>
                        <w:t>onderwerp</w:t>
                      </w:r>
                      <w:r>
                        <w:tab/>
                      </w:r>
                      <w:r>
                        <w:tab/>
                      </w:r>
                      <w:r w:rsidR="004F35D0">
                        <w:t xml:space="preserve">Voorstel </w:t>
                      </w:r>
                      <w:r w:rsidR="001705A2">
                        <w:t xml:space="preserve">invulling </w:t>
                      </w:r>
                      <w:r w:rsidR="001653F4">
                        <w:t xml:space="preserve">en mandaat </w:t>
                      </w:r>
                      <w:r w:rsidR="00E13BCC">
                        <w:t xml:space="preserve">EU-rapporteurschap </w:t>
                      </w:r>
                      <w:r w:rsidR="00A55312">
                        <w:t>hervorming EU-elektriciteitsmarkt</w:t>
                      </w:r>
                    </w:p>
                    <w:p w:rsidR="008730DA" w:rsidP="008730DA" w:rsidRDefault="008730DA">
                      <w:pPr>
                        <w:pStyle w:val="Standaard65"/>
                      </w:pPr>
                      <w:r>
                        <w:tab/>
                        <w:t>te betrekken bij</w:t>
                      </w:r>
                      <w:r>
                        <w:tab/>
                        <w:t xml:space="preserve">Procedurevergadering </w:t>
                      </w:r>
                      <w:r w:rsidR="009F17A5">
                        <w:t xml:space="preserve">EZK </w:t>
                      </w:r>
                      <w:r w:rsidR="00E13BCC">
                        <w:t xml:space="preserve">d.d. </w:t>
                      </w:r>
                      <w:r w:rsidR="00A55312">
                        <w:t>21 maart 2023</w:t>
                      </w:r>
                    </w:p>
                    <w:p w:rsidR="00187443" w:rsidRDefault="00187443">
                      <w:pPr>
                        <w:pStyle w:val="Huisstijl-Notitiegegevens"/>
                      </w:pPr>
                    </w:p>
                  </w:txbxContent>
                </v:textbox>
                <w10:wrap type="topAndBottom" anchorx="page" anchory="page"/>
              </v:shape>
            </w:pict>
          </mc:Fallback>
        </mc:AlternateContent>
      </w:r>
      <w:r w:rsidRPr="00092BAB" w:rsidR="00CB0FA1">
        <w:rPr>
          <w:b/>
          <w:noProof/>
          <w:szCs w:val="18"/>
          <w:lang w:eastAsia="nl-NL"/>
        </w:rPr>
        <w:drawing>
          <wp:anchor distT="0" distB="0" distL="114300" distR="114300" simplePos="0" relativeHeight="251667456" behindDoc="1" locked="0" layoutInCell="1" allowOverlap="1" wp14:editId="35B10943" wp14:anchorId="6F4142EA">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42A9">
        <w:rPr>
          <w:b/>
          <w:noProof/>
          <w:szCs w:val="18"/>
          <w:lang w:eastAsia="nl-NL"/>
        </w:rPr>
        <w:drawing>
          <wp:anchor distT="0" distB="0" distL="114300" distR="114300" simplePos="0" relativeHeight="251666432" behindDoc="1" locked="0" layoutInCell="1" allowOverlap="1" wp14:editId="120BF1A0" wp14:anchorId="107C77C8">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060B">
        <w:rPr>
          <w:b/>
          <w:noProof/>
          <w:szCs w:val="18"/>
          <w:lang w:eastAsia="nl-NL"/>
        </w:rPr>
        <mc:AlternateContent>
          <mc:Choice Requires="wps">
            <w:drawing>
              <wp:anchor distT="0" distB="0" distL="114300" distR="114300" simplePos="0" relativeHeight="251661312" behindDoc="0" locked="0" layoutInCell="1" allowOverlap="1" wp14:editId="6B4356FC" wp14:anchorId="63BD2BB9">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w14:anchorId="63BD2BB9">
                <v:textbox inset="0,0,0,0">
                  <w:txbxContent>
                    <w:p w:rsidR="00187443" w:rsidRDefault="00187443"/>
                  </w:txbxContent>
                </v:textbox>
                <w10:wrap anchory="page"/>
              </v:shape>
            </w:pict>
          </mc:Fallback>
        </mc:AlternateContent>
      </w:r>
      <w:r w:rsidRPr="00092BAB" w:rsidR="002A1A9B">
        <w:rPr>
          <w:b/>
          <w:szCs w:val="18"/>
        </w:rPr>
        <w:t>Aanleiding</w:t>
      </w:r>
    </w:p>
    <w:p w:rsidR="00EB51E3" w:rsidP="00EB51E3" w:rsidRDefault="0051711B">
      <w:pPr>
        <w:pStyle w:val="Lijstalinea"/>
        <w:numPr>
          <w:ilvl w:val="0"/>
          <w:numId w:val="2"/>
        </w:numPr>
      </w:pPr>
      <w:r>
        <w:t xml:space="preserve">Tijdens de procedurevergadering EZK van </w:t>
      </w:r>
      <w:r w:rsidR="0054140F">
        <w:t>7 februari</w:t>
      </w:r>
      <w:r>
        <w:t xml:space="preserve"> jl.</w:t>
      </w:r>
      <w:r w:rsidR="0054140F">
        <w:t xml:space="preserve"> zijn de leden D</w:t>
      </w:r>
      <w:r w:rsidR="005C7BB0">
        <w:t xml:space="preserve">assen (Volt) en Erkens (VVD) </w:t>
      </w:r>
      <w:hyperlink w:history="1" r:id="rId14">
        <w:r w:rsidRPr="00A06E6C" w:rsidR="005C7BB0">
          <w:rPr>
            <w:rStyle w:val="Hyperlink"/>
          </w:rPr>
          <w:t>benoemd</w:t>
        </w:r>
      </w:hyperlink>
      <w:r w:rsidR="00F54568">
        <w:t xml:space="preserve"> tot EU-rapporteur</w:t>
      </w:r>
      <w:r w:rsidR="005C7BB0">
        <w:t xml:space="preserve"> </w:t>
      </w:r>
      <w:r w:rsidR="00A06E6C">
        <w:t xml:space="preserve">over </w:t>
      </w:r>
      <w:r w:rsidR="005C7BB0">
        <w:t>de hervorming</w:t>
      </w:r>
      <w:r w:rsidR="00F54568">
        <w:t xml:space="preserve"> van de</w:t>
      </w:r>
      <w:r w:rsidR="005C7BB0">
        <w:t xml:space="preserve"> EU-elektriciteitsmarkt, waarvan </w:t>
      </w:r>
      <w:r w:rsidR="00F54568">
        <w:t xml:space="preserve">op 14 maart jl. </w:t>
      </w:r>
      <w:r w:rsidR="00D02696">
        <w:t>het EU-</w:t>
      </w:r>
      <w:r w:rsidR="005C7BB0">
        <w:t xml:space="preserve">voorstel </w:t>
      </w:r>
      <w:r w:rsidR="00D02696">
        <w:t xml:space="preserve">is </w:t>
      </w:r>
      <w:hyperlink w:history="1" r:id="rId15">
        <w:r w:rsidRPr="00F54568" w:rsidR="00D02696">
          <w:rPr>
            <w:rStyle w:val="Hyperlink"/>
          </w:rPr>
          <w:t>uitgebracht</w:t>
        </w:r>
      </w:hyperlink>
      <w:r w:rsidR="00921FA2">
        <w:t>.</w:t>
      </w:r>
      <w:r w:rsidR="00F54568">
        <w:t xml:space="preserve"> </w:t>
      </w:r>
    </w:p>
    <w:p w:rsidR="001705A2" w:rsidP="001705A2" w:rsidRDefault="001705A2">
      <w:pPr>
        <w:pStyle w:val="Lijstalinea"/>
        <w:numPr>
          <w:ilvl w:val="0"/>
          <w:numId w:val="2"/>
        </w:numPr>
      </w:pPr>
      <w:r>
        <w:t>Na instelling van een EU-rapporteurschap, dient aan de betreffende commissie een mandaat ter bespreking en goedkeuring te worden voorgelegd.</w:t>
      </w:r>
    </w:p>
    <w:p w:rsidRPr="00EB51E3" w:rsidR="001718FF" w:rsidP="00EB51E3" w:rsidRDefault="00EB51E3">
      <w:pPr>
        <w:pStyle w:val="Lijstalinea"/>
        <w:numPr>
          <w:ilvl w:val="0"/>
          <w:numId w:val="2"/>
        </w:numPr>
      </w:pPr>
      <w:r>
        <w:t xml:space="preserve">Op 16 maart jl. is de heer Ernst Boutkan (Volt) als Kamerlid </w:t>
      </w:r>
      <w:hyperlink w:history="1" r:id="rId16">
        <w:r w:rsidRPr="00EB51E3">
          <w:rPr>
            <w:rStyle w:val="Hyperlink"/>
          </w:rPr>
          <w:t>beëdigd</w:t>
        </w:r>
      </w:hyperlink>
      <w:r>
        <w:t xml:space="preserve"> en heeft het lid Dassen (Volt) de portefeuille energie aan het lid Boutkan (Volt) overgedragen.</w:t>
      </w:r>
    </w:p>
    <w:p w:rsidRPr="003A32B5" w:rsidR="00793D54" w:rsidP="00793D54" w:rsidRDefault="00793D54"/>
    <w:p w:rsidRPr="0059306C" w:rsidR="00C223EB" w:rsidP="00276376" w:rsidRDefault="00921C19">
      <w:pPr>
        <w:pBdr>
          <w:top w:val="single" w:color="auto" w:sz="4" w:space="1"/>
          <w:left w:val="single" w:color="auto" w:sz="4" w:space="4"/>
          <w:bottom w:val="single" w:color="auto" w:sz="4" w:space="0"/>
          <w:right w:val="single" w:color="auto" w:sz="4" w:space="7"/>
        </w:pBdr>
        <w:spacing w:line="284" w:lineRule="exact"/>
        <w:rPr>
          <w:b/>
          <w:szCs w:val="18"/>
        </w:rPr>
      </w:pPr>
      <w:r>
        <w:rPr>
          <w:b/>
          <w:szCs w:val="18"/>
        </w:rPr>
        <w:t>Beslispunten</w:t>
      </w:r>
    </w:p>
    <w:p w:rsidRPr="009950D0" w:rsidR="00C223EB" w:rsidP="00276376" w:rsidRDefault="000F7ED3">
      <w:pPr>
        <w:pBdr>
          <w:top w:val="single" w:color="auto" w:sz="4" w:space="1"/>
          <w:left w:val="single" w:color="auto" w:sz="4" w:space="4"/>
          <w:bottom w:val="single" w:color="auto" w:sz="4" w:space="0"/>
          <w:right w:val="single" w:color="auto" w:sz="4" w:space="7"/>
        </w:pBdr>
        <w:spacing w:line="284" w:lineRule="exact"/>
        <w:rPr>
          <w:szCs w:val="18"/>
        </w:rPr>
      </w:pPr>
      <w:r>
        <w:rPr>
          <w:szCs w:val="18"/>
        </w:rPr>
        <w:t>Instemmen met:</w:t>
      </w:r>
    </w:p>
    <w:p w:rsidRPr="00C223EB" w:rsidR="00C223EB" w:rsidP="00C223EB" w:rsidRDefault="000F7ED3">
      <w:pPr>
        <w:pStyle w:val="Lijstalinea"/>
        <w:numPr>
          <w:ilvl w:val="0"/>
          <w:numId w:val="1"/>
        </w:numPr>
        <w:pBdr>
          <w:top w:val="single" w:color="auto" w:sz="4" w:space="1"/>
          <w:left w:val="single" w:color="auto" w:sz="4" w:space="4"/>
          <w:bottom w:val="single" w:color="auto" w:sz="4" w:space="0"/>
          <w:right w:val="single" w:color="auto" w:sz="4" w:space="7"/>
        </w:pBdr>
        <w:spacing w:line="284" w:lineRule="exact"/>
      </w:pPr>
      <w:r w:rsidRPr="00D94375">
        <w:rPr>
          <w:szCs w:val="18"/>
        </w:rPr>
        <w:t xml:space="preserve">Het richten van het EU-rapporteurschap </w:t>
      </w:r>
      <w:r w:rsidRPr="00B27D9D" w:rsidR="00B27D9D">
        <w:t>hervorming EU-elektriciteitsmarkt</w:t>
      </w:r>
      <w:r w:rsidRPr="00D94375">
        <w:rPr>
          <w:szCs w:val="18"/>
        </w:rPr>
        <w:t xml:space="preserve"> op het </w:t>
      </w:r>
      <w:r w:rsidRPr="00D94375">
        <w:rPr>
          <w:b/>
          <w:szCs w:val="18"/>
        </w:rPr>
        <w:t>versterken van de informatiepositie van de Kamer</w:t>
      </w:r>
      <w:r w:rsidRPr="00D94375">
        <w:rPr>
          <w:szCs w:val="18"/>
        </w:rPr>
        <w:t>, middels</w:t>
      </w:r>
      <w:r w:rsidRPr="00D94375" w:rsidR="00AC7E3F">
        <w:rPr>
          <w:szCs w:val="18"/>
        </w:rPr>
        <w:t xml:space="preserve"> </w:t>
      </w:r>
      <w:r w:rsidRPr="00D94375" w:rsidR="00A33069">
        <w:rPr>
          <w:szCs w:val="18"/>
        </w:rPr>
        <w:t xml:space="preserve">het </w:t>
      </w:r>
      <w:r w:rsidRPr="00D94375" w:rsidR="0055633E">
        <w:rPr>
          <w:szCs w:val="18"/>
        </w:rPr>
        <w:t>voeren van</w:t>
      </w:r>
      <w:r w:rsidRPr="00D94375" w:rsidR="00996D2D">
        <w:rPr>
          <w:szCs w:val="18"/>
        </w:rPr>
        <w:t xml:space="preserve"> </w:t>
      </w:r>
      <w:r w:rsidRPr="00D94375" w:rsidR="00292DA1">
        <w:rPr>
          <w:szCs w:val="18"/>
        </w:rPr>
        <w:t>enkele</w:t>
      </w:r>
      <w:r w:rsidRPr="00D94375" w:rsidR="00996D2D">
        <w:rPr>
          <w:szCs w:val="18"/>
        </w:rPr>
        <w:t xml:space="preserve"> gesprekken</w:t>
      </w:r>
      <w:r w:rsidRPr="00D94375" w:rsidR="00BB63B8">
        <w:rPr>
          <w:szCs w:val="18"/>
        </w:rPr>
        <w:t xml:space="preserve"> namens de commissie EZK</w:t>
      </w:r>
      <w:r w:rsidRPr="00D94375" w:rsidR="00996D2D">
        <w:rPr>
          <w:szCs w:val="18"/>
        </w:rPr>
        <w:t xml:space="preserve"> </w:t>
      </w:r>
      <w:r w:rsidRPr="00D94375">
        <w:rPr>
          <w:szCs w:val="18"/>
        </w:rPr>
        <w:t>door de rapporteur</w:t>
      </w:r>
      <w:r w:rsidRPr="00D94375" w:rsidR="001A5E46">
        <w:rPr>
          <w:szCs w:val="18"/>
        </w:rPr>
        <w:t>s</w:t>
      </w:r>
      <w:r w:rsidRPr="00D94375">
        <w:rPr>
          <w:szCs w:val="18"/>
        </w:rPr>
        <w:t xml:space="preserve"> </w:t>
      </w:r>
      <w:r w:rsidRPr="00D94375" w:rsidR="00996D2D">
        <w:rPr>
          <w:szCs w:val="18"/>
        </w:rPr>
        <w:t xml:space="preserve">met </w:t>
      </w:r>
      <w:r w:rsidR="00D94375">
        <w:rPr>
          <w:szCs w:val="18"/>
        </w:rPr>
        <w:t xml:space="preserve">(hoogambtelijke) </w:t>
      </w:r>
      <w:r w:rsidRPr="00D94375" w:rsidR="00996D2D">
        <w:rPr>
          <w:szCs w:val="18"/>
        </w:rPr>
        <w:t xml:space="preserve">vertegenwoordigers van de Europese </w:t>
      </w:r>
      <w:r w:rsidRPr="00D94375" w:rsidR="00D94375">
        <w:rPr>
          <w:szCs w:val="18"/>
        </w:rPr>
        <w:t>Commissie</w:t>
      </w:r>
      <w:r w:rsidRPr="00D94375" w:rsidR="00F846A8">
        <w:rPr>
          <w:szCs w:val="18"/>
        </w:rPr>
        <w:t xml:space="preserve">, rapporteurs </w:t>
      </w:r>
      <w:r w:rsidRPr="00D94375" w:rsidR="002E6052">
        <w:rPr>
          <w:szCs w:val="18"/>
        </w:rPr>
        <w:t xml:space="preserve">binnen het </w:t>
      </w:r>
      <w:r w:rsidRPr="00D94375" w:rsidR="00F846A8">
        <w:rPr>
          <w:szCs w:val="18"/>
        </w:rPr>
        <w:t xml:space="preserve">Europees Parlement </w:t>
      </w:r>
      <w:r w:rsidRPr="00D94375" w:rsidR="00D94375">
        <w:rPr>
          <w:szCs w:val="18"/>
        </w:rPr>
        <w:t>(EP),</w:t>
      </w:r>
      <w:r w:rsidRPr="00D94375" w:rsidR="00F846A8">
        <w:rPr>
          <w:szCs w:val="18"/>
        </w:rPr>
        <w:t xml:space="preserve"> </w:t>
      </w:r>
      <w:r w:rsidRPr="00D94375" w:rsidR="00D94375">
        <w:rPr>
          <w:szCs w:val="18"/>
        </w:rPr>
        <w:t>andere EU-lidstaten (</w:t>
      </w:r>
      <w:r w:rsidRPr="00D94375" w:rsidR="00B52D68">
        <w:rPr>
          <w:szCs w:val="18"/>
        </w:rPr>
        <w:t>nationale parlementen</w:t>
      </w:r>
      <w:r w:rsidRPr="00D94375" w:rsidR="00D94375">
        <w:rPr>
          <w:szCs w:val="18"/>
        </w:rPr>
        <w:t xml:space="preserve">), het </w:t>
      </w:r>
      <w:r w:rsidRPr="00D94375" w:rsidR="0041688A">
        <w:rPr>
          <w:szCs w:val="18"/>
        </w:rPr>
        <w:t xml:space="preserve">Europees Agentschap voor energieregulatoren </w:t>
      </w:r>
      <w:r w:rsidRPr="00D94375" w:rsidR="00D94375">
        <w:rPr>
          <w:szCs w:val="18"/>
        </w:rPr>
        <w:t>(</w:t>
      </w:r>
      <w:r w:rsidRPr="00D94375" w:rsidR="0041688A">
        <w:rPr>
          <w:szCs w:val="18"/>
        </w:rPr>
        <w:t>ACER)</w:t>
      </w:r>
      <w:r w:rsidR="00C223EB">
        <w:rPr>
          <w:szCs w:val="18"/>
        </w:rPr>
        <w:t xml:space="preserve"> en</w:t>
      </w:r>
      <w:r w:rsidRPr="00D94375" w:rsidR="00D94375">
        <w:rPr>
          <w:szCs w:val="18"/>
        </w:rPr>
        <w:t xml:space="preserve"> </w:t>
      </w:r>
      <w:r w:rsidR="00C223EB">
        <w:rPr>
          <w:szCs w:val="18"/>
        </w:rPr>
        <w:t xml:space="preserve">enkele </w:t>
      </w:r>
      <w:r w:rsidRPr="00D94375" w:rsidR="00D94375">
        <w:rPr>
          <w:szCs w:val="18"/>
        </w:rPr>
        <w:t xml:space="preserve">bij de consultatie </w:t>
      </w:r>
      <w:r w:rsidR="00C223EB">
        <w:rPr>
          <w:szCs w:val="18"/>
        </w:rPr>
        <w:t xml:space="preserve">betrokken belanghebbende partijen </w:t>
      </w:r>
      <w:r w:rsidRPr="00D94375" w:rsidR="00D94375">
        <w:rPr>
          <w:szCs w:val="18"/>
        </w:rPr>
        <w:t>(vertegenwoordigers van consumentenbelangen en uit de elektriciteitssector)</w:t>
      </w:r>
      <w:r w:rsidRPr="00D94375" w:rsidR="0055633E">
        <w:rPr>
          <w:szCs w:val="18"/>
        </w:rPr>
        <w:t xml:space="preserve">. </w:t>
      </w:r>
    </w:p>
    <w:p w:rsidRPr="0050139D" w:rsidR="00C223EB" w:rsidP="00C223EB" w:rsidRDefault="009E6C17">
      <w:pPr>
        <w:pStyle w:val="Lijstalinea"/>
        <w:numPr>
          <w:ilvl w:val="0"/>
          <w:numId w:val="1"/>
        </w:numPr>
        <w:pBdr>
          <w:top w:val="single" w:color="auto" w:sz="4" w:space="1"/>
          <w:left w:val="single" w:color="auto" w:sz="4" w:space="4"/>
          <w:bottom w:val="single" w:color="auto" w:sz="4" w:space="0"/>
          <w:right w:val="single" w:color="auto" w:sz="4" w:space="7"/>
        </w:pBdr>
        <w:spacing w:line="284" w:lineRule="exact"/>
      </w:pPr>
      <w:r>
        <w:rPr>
          <w:szCs w:val="17"/>
        </w:rPr>
        <w:t xml:space="preserve">Het </w:t>
      </w:r>
      <w:r w:rsidR="00F42E94">
        <w:rPr>
          <w:szCs w:val="17"/>
        </w:rPr>
        <w:t xml:space="preserve">verzoek van het lid Dassen (Volt) </w:t>
      </w:r>
      <w:r>
        <w:rPr>
          <w:szCs w:val="17"/>
        </w:rPr>
        <w:t xml:space="preserve">om </w:t>
      </w:r>
      <w:r w:rsidR="00F42E94">
        <w:rPr>
          <w:szCs w:val="17"/>
        </w:rPr>
        <w:t>zijn rol als</w:t>
      </w:r>
      <w:r w:rsidR="00B85C3F">
        <w:rPr>
          <w:szCs w:val="17"/>
        </w:rPr>
        <w:t xml:space="preserve"> </w:t>
      </w:r>
      <w:r w:rsidR="00F42E94">
        <w:rPr>
          <w:szCs w:val="17"/>
        </w:rPr>
        <w:t>co-rapporteur</w:t>
      </w:r>
      <w:r w:rsidR="00B85C3F">
        <w:rPr>
          <w:szCs w:val="17"/>
        </w:rPr>
        <w:t xml:space="preserve"> </w:t>
      </w:r>
      <w:r w:rsidR="00F42E94">
        <w:rPr>
          <w:szCs w:val="17"/>
        </w:rPr>
        <w:t>over</w:t>
      </w:r>
      <w:r>
        <w:rPr>
          <w:szCs w:val="17"/>
        </w:rPr>
        <w:t xml:space="preserve"> te </w:t>
      </w:r>
      <w:r w:rsidR="00F42E94">
        <w:rPr>
          <w:szCs w:val="17"/>
        </w:rPr>
        <w:t>dragen</w:t>
      </w:r>
      <w:r w:rsidR="00B85C3F">
        <w:rPr>
          <w:szCs w:val="17"/>
        </w:rPr>
        <w:t xml:space="preserve"> aan het lid Boutkan (Volt)</w:t>
      </w:r>
      <w:r w:rsidR="00F42E94">
        <w:rPr>
          <w:szCs w:val="17"/>
        </w:rPr>
        <w:t xml:space="preserve">. </w:t>
      </w:r>
    </w:p>
    <w:p w:rsidR="002E6052" w:rsidP="00BB63B8" w:rsidRDefault="002E6052">
      <w:pPr>
        <w:rPr>
          <w:b/>
        </w:rPr>
      </w:pPr>
    </w:p>
    <w:p w:rsidRPr="00B12239" w:rsidR="00BB63B8" w:rsidP="00BB63B8" w:rsidRDefault="00444D4D">
      <w:pPr>
        <w:rPr>
          <w:b/>
        </w:rPr>
      </w:pPr>
      <w:r>
        <w:rPr>
          <w:b/>
        </w:rPr>
        <w:t xml:space="preserve">Toelichting </w:t>
      </w:r>
    </w:p>
    <w:p w:rsidR="00E720CA" w:rsidP="00E720CA" w:rsidRDefault="00B47431">
      <w:pPr>
        <w:pStyle w:val="Lijstalinea"/>
        <w:numPr>
          <w:ilvl w:val="0"/>
          <w:numId w:val="2"/>
        </w:numPr>
      </w:pPr>
      <w:r>
        <w:rPr>
          <w:szCs w:val="18"/>
        </w:rPr>
        <w:t>Het</w:t>
      </w:r>
      <w:r w:rsidRPr="00AC7E3F">
        <w:rPr>
          <w:szCs w:val="18"/>
        </w:rPr>
        <w:t xml:space="preserve"> instrument EU</w:t>
      </w:r>
      <w:r>
        <w:rPr>
          <w:szCs w:val="18"/>
        </w:rPr>
        <w:t xml:space="preserve">-rapporteurschap </w:t>
      </w:r>
      <w:r w:rsidRPr="00AC7E3F">
        <w:rPr>
          <w:szCs w:val="18"/>
        </w:rPr>
        <w:t xml:space="preserve">kan </w:t>
      </w:r>
      <w:r>
        <w:rPr>
          <w:szCs w:val="18"/>
        </w:rPr>
        <w:t xml:space="preserve">voor meerdere doeleinden worden </w:t>
      </w:r>
      <w:hyperlink w:history="1" r:id="rId17">
        <w:r w:rsidRPr="00AC7E3F">
          <w:rPr>
            <w:rStyle w:val="Hyperlink"/>
            <w:szCs w:val="18"/>
          </w:rPr>
          <w:t>ingezet</w:t>
        </w:r>
      </w:hyperlink>
      <w:r w:rsidRPr="00AC7E3F">
        <w:rPr>
          <w:szCs w:val="18"/>
        </w:rPr>
        <w:t xml:space="preserve">: </w:t>
      </w:r>
      <w:r>
        <w:rPr>
          <w:szCs w:val="18"/>
        </w:rPr>
        <w:t xml:space="preserve">1) de </w:t>
      </w:r>
      <w:r w:rsidRPr="00AC7E3F">
        <w:rPr>
          <w:szCs w:val="18"/>
        </w:rPr>
        <w:t xml:space="preserve">informatiepositie van de Kamer op een EU-dossier versterken, </w:t>
      </w:r>
      <w:r>
        <w:rPr>
          <w:szCs w:val="18"/>
        </w:rPr>
        <w:t xml:space="preserve">2) </w:t>
      </w:r>
      <w:r w:rsidRPr="00AC7E3F">
        <w:rPr>
          <w:szCs w:val="18"/>
        </w:rPr>
        <w:t xml:space="preserve">zorgen voor een optimale behandeling van een EU-onderwerp in de Kamer en/of </w:t>
      </w:r>
      <w:r>
        <w:rPr>
          <w:szCs w:val="18"/>
        </w:rPr>
        <w:t xml:space="preserve">3) </w:t>
      </w:r>
      <w:r w:rsidRPr="00AC7E3F">
        <w:rPr>
          <w:szCs w:val="18"/>
        </w:rPr>
        <w:t xml:space="preserve">het actief uitdragen van een </w:t>
      </w:r>
      <w:r>
        <w:rPr>
          <w:szCs w:val="18"/>
        </w:rPr>
        <w:t xml:space="preserve">bepaald </w:t>
      </w:r>
      <w:r w:rsidRPr="00AC7E3F">
        <w:rPr>
          <w:szCs w:val="18"/>
        </w:rPr>
        <w:t xml:space="preserve">standpunt en hier steun voor zoeken. </w:t>
      </w:r>
    </w:p>
    <w:p w:rsidRPr="002C0813" w:rsidR="00793D54" w:rsidP="00793D54" w:rsidRDefault="00793D54">
      <w:pPr>
        <w:pStyle w:val="Lijstalinea"/>
        <w:numPr>
          <w:ilvl w:val="0"/>
          <w:numId w:val="2"/>
        </w:numPr>
      </w:pPr>
      <w:r>
        <w:rPr>
          <w:szCs w:val="18"/>
        </w:rPr>
        <w:t xml:space="preserve">Op basis van een eerste bestudering van het pakket, achten de rapporteurs het wenselijk de informatiepositie van de Kamer te versterken en meer inzicht te verkrijgen in de volgende aspecten van het EU-voorstel: </w:t>
      </w:r>
    </w:p>
    <w:p w:rsidRPr="00793D54" w:rsidR="00793D54" w:rsidP="00793D54" w:rsidRDefault="00793D54">
      <w:pPr>
        <w:pStyle w:val="Lijstalinea"/>
        <w:numPr>
          <w:ilvl w:val="0"/>
          <w:numId w:val="16"/>
        </w:numPr>
        <w:rPr>
          <w:i/>
          <w:szCs w:val="18"/>
        </w:rPr>
      </w:pPr>
      <w:r w:rsidRPr="00793D54">
        <w:rPr>
          <w:i/>
          <w:szCs w:val="18"/>
        </w:rPr>
        <w:t xml:space="preserve">Hoe wil de Commissie – zoals aangekondigd door </w:t>
      </w:r>
      <w:r w:rsidR="00C223EB">
        <w:rPr>
          <w:i/>
          <w:szCs w:val="18"/>
        </w:rPr>
        <w:t xml:space="preserve">voorzitter van de Europese Commissie Ursula </w:t>
      </w:r>
      <w:r w:rsidRPr="00793D54">
        <w:rPr>
          <w:i/>
          <w:szCs w:val="18"/>
        </w:rPr>
        <w:t>V</w:t>
      </w:r>
      <w:r w:rsidR="00C223EB">
        <w:rPr>
          <w:i/>
          <w:szCs w:val="18"/>
        </w:rPr>
        <w:t>on D</w:t>
      </w:r>
      <w:r w:rsidRPr="00793D54">
        <w:rPr>
          <w:i/>
          <w:szCs w:val="18"/>
        </w:rPr>
        <w:t>er Leyen tijdens haar State of the Union-</w:t>
      </w:r>
      <w:hyperlink w:history="1" r:id="rId18">
        <w:r w:rsidRPr="00793D54">
          <w:rPr>
            <w:rStyle w:val="Hyperlink"/>
            <w:i/>
            <w:szCs w:val="18"/>
          </w:rPr>
          <w:t>speech</w:t>
        </w:r>
      </w:hyperlink>
      <w:r w:rsidRPr="00793D54">
        <w:rPr>
          <w:i/>
          <w:szCs w:val="18"/>
        </w:rPr>
        <w:t xml:space="preserve"> op 14 september 2022 - omgaan met de impact van de gasprijzen op de elektriciteitsprijzen?</w:t>
      </w:r>
    </w:p>
    <w:p w:rsidRPr="00793D54" w:rsidR="00793D54" w:rsidP="00793D54" w:rsidRDefault="00793D54">
      <w:pPr>
        <w:pStyle w:val="Lijstalinea"/>
        <w:numPr>
          <w:ilvl w:val="0"/>
          <w:numId w:val="16"/>
        </w:numPr>
        <w:rPr>
          <w:i/>
          <w:szCs w:val="18"/>
        </w:rPr>
      </w:pPr>
      <w:r w:rsidRPr="00793D54">
        <w:rPr>
          <w:i/>
          <w:szCs w:val="18"/>
        </w:rPr>
        <w:lastRenderedPageBreak/>
        <w:t>Op welke wijze wordt de positie van consumenten versterkt met dit EU-voorstel?</w:t>
      </w:r>
    </w:p>
    <w:p w:rsidRPr="00793D54" w:rsidR="00793D54" w:rsidP="00793D54" w:rsidRDefault="00793D54">
      <w:pPr>
        <w:pStyle w:val="Lijstalinea"/>
        <w:numPr>
          <w:ilvl w:val="0"/>
          <w:numId w:val="16"/>
        </w:numPr>
        <w:rPr>
          <w:i/>
          <w:szCs w:val="18"/>
        </w:rPr>
      </w:pPr>
      <w:r w:rsidRPr="00793D54">
        <w:rPr>
          <w:i/>
          <w:szCs w:val="18"/>
        </w:rPr>
        <w:t xml:space="preserve">Op welke wijze wordt de productie en het gebruik van elektriciteit opgewekt uit </w:t>
      </w:r>
      <w:r w:rsidRPr="007E1241" w:rsidR="007E1241">
        <w:rPr>
          <w:rFonts w:eastAsia="Times New Roman"/>
          <w:i/>
        </w:rPr>
        <w:t>CO2-vrije energiebronnen</w:t>
      </w:r>
      <w:r w:rsidRPr="00793D54">
        <w:rPr>
          <w:i/>
          <w:szCs w:val="18"/>
        </w:rPr>
        <w:t xml:space="preserve"> gestimuleerd </w:t>
      </w:r>
      <w:r w:rsidR="005C5031">
        <w:rPr>
          <w:i/>
          <w:szCs w:val="18"/>
        </w:rPr>
        <w:t>middels</w:t>
      </w:r>
      <w:r w:rsidRPr="00793D54">
        <w:rPr>
          <w:i/>
          <w:szCs w:val="18"/>
        </w:rPr>
        <w:t xml:space="preserve"> dit EU-voorstel?</w:t>
      </w:r>
    </w:p>
    <w:p w:rsidRPr="00793D54" w:rsidR="00793D54" w:rsidP="00793D54" w:rsidRDefault="00793D54">
      <w:pPr>
        <w:pStyle w:val="Lijstalinea"/>
        <w:numPr>
          <w:ilvl w:val="0"/>
          <w:numId w:val="16"/>
        </w:numPr>
        <w:rPr>
          <w:i/>
          <w:szCs w:val="18"/>
        </w:rPr>
      </w:pPr>
      <w:r w:rsidRPr="00793D54">
        <w:rPr>
          <w:i/>
          <w:szCs w:val="18"/>
        </w:rPr>
        <w:t>Welke onderbouwing levert de Commissie bij de gedane voorstellen en heeft de Commissie hiervan ook de (mogelijke) voor- en nadelen in kaart gebracht?</w:t>
      </w:r>
    </w:p>
    <w:p w:rsidRPr="00793D54" w:rsidR="00793D54" w:rsidP="00793D54" w:rsidRDefault="00793D54">
      <w:pPr>
        <w:pStyle w:val="Lijstalinea"/>
        <w:numPr>
          <w:ilvl w:val="0"/>
          <w:numId w:val="16"/>
        </w:numPr>
        <w:rPr>
          <w:i/>
          <w:szCs w:val="18"/>
        </w:rPr>
      </w:pPr>
      <w:r w:rsidRPr="00793D54">
        <w:rPr>
          <w:i/>
          <w:szCs w:val="18"/>
        </w:rPr>
        <w:t>Wat is de Commissie voornemens te gaan doen met de in 2022 vastgestelde tijdelijke noodmaatregelen op energiegebied, die ook het functioneren van de elektriciteitsmarkt raken?</w:t>
      </w:r>
    </w:p>
    <w:p w:rsidR="00793D54" w:rsidP="00793D54" w:rsidRDefault="00793D54">
      <w:pPr>
        <w:pStyle w:val="Lijstalinea"/>
        <w:numPr>
          <w:ilvl w:val="0"/>
          <w:numId w:val="16"/>
        </w:numPr>
        <w:rPr>
          <w:i/>
          <w:szCs w:val="18"/>
        </w:rPr>
      </w:pPr>
      <w:r w:rsidRPr="00793D54">
        <w:rPr>
          <w:i/>
          <w:szCs w:val="18"/>
        </w:rPr>
        <w:t>Wat zijn de posities van de EU-lidstaten inzake hervorming van de EU-elektriciteitsmarkt (krachtenveld)? Op basis van de posities zoals nu bekend zijn een aantal lidstaten voorstander van beperkt ingrijpen op de elektriciteitsmarkt (snelle en no regret-maatregelen), terwijl anderen deze grondig wensen te hervormen.</w:t>
      </w:r>
    </w:p>
    <w:p w:rsidRPr="00C07D6F" w:rsidR="00C07D6F" w:rsidP="00C07D6F" w:rsidRDefault="00C07D6F">
      <w:pPr>
        <w:pStyle w:val="Lijstalinea"/>
        <w:numPr>
          <w:ilvl w:val="0"/>
          <w:numId w:val="16"/>
        </w:numPr>
        <w:rPr>
          <w:i/>
        </w:rPr>
      </w:pPr>
      <w:r w:rsidRPr="00C07D6F">
        <w:rPr>
          <w:i/>
        </w:rPr>
        <w:t xml:space="preserve">In hoeverre bevat dit EU-voorstel ook voorstellen tot harmonisatie van energienetten en onderlinge afstemming van nationaal energiebeleid om de benodigde flexibiliteit van het toekomstige energiesysteem te kunnen faciliteren? </w:t>
      </w:r>
    </w:p>
    <w:p w:rsidRPr="008B5C34" w:rsidR="00181D6C" w:rsidP="00181D6C" w:rsidRDefault="00A03687">
      <w:pPr>
        <w:pStyle w:val="Lijstalinea"/>
        <w:numPr>
          <w:ilvl w:val="0"/>
          <w:numId w:val="2"/>
        </w:numPr>
      </w:pPr>
      <w:r w:rsidRPr="00A03687">
        <w:rPr>
          <w:szCs w:val="18"/>
        </w:rPr>
        <w:t xml:space="preserve">De rapporteurs streven </w:t>
      </w:r>
      <w:r w:rsidRPr="00A03687" w:rsidR="003F7767">
        <w:rPr>
          <w:szCs w:val="18"/>
        </w:rPr>
        <w:t>ernaar</w:t>
      </w:r>
      <w:r w:rsidR="003F7767">
        <w:rPr>
          <w:szCs w:val="18"/>
        </w:rPr>
        <w:t xml:space="preserve"> – indien de commissie akkoord gaat met het gevraagde mandaat - </w:t>
      </w:r>
      <w:r w:rsidRPr="00A03687">
        <w:rPr>
          <w:szCs w:val="18"/>
        </w:rPr>
        <w:t>nog voor bespreking van het BNC-fiche</w:t>
      </w:r>
      <w:r>
        <w:rPr>
          <w:szCs w:val="18"/>
        </w:rPr>
        <w:t xml:space="preserve"> </w:t>
      </w:r>
      <w:r w:rsidR="00C223EB">
        <w:rPr>
          <w:szCs w:val="18"/>
        </w:rPr>
        <w:t xml:space="preserve">over het EU-voorstel </w:t>
      </w:r>
      <w:r>
        <w:rPr>
          <w:szCs w:val="18"/>
        </w:rPr>
        <w:t>(</w:t>
      </w:r>
      <w:r w:rsidR="00C223EB">
        <w:rPr>
          <w:szCs w:val="18"/>
        </w:rPr>
        <w:t xml:space="preserve">deze </w:t>
      </w:r>
      <w:r>
        <w:rPr>
          <w:szCs w:val="18"/>
        </w:rPr>
        <w:t xml:space="preserve">dient uiterlijk 25 april 2023 naar de Kamer te </w:t>
      </w:r>
      <w:r w:rsidR="00C223EB">
        <w:rPr>
          <w:szCs w:val="18"/>
        </w:rPr>
        <w:t>worden gezonden</w:t>
      </w:r>
      <w:r>
        <w:rPr>
          <w:szCs w:val="18"/>
        </w:rPr>
        <w:t>), een (tussentijds)</w:t>
      </w:r>
      <w:r w:rsidRPr="00C223EB">
        <w:rPr>
          <w:szCs w:val="18"/>
        </w:rPr>
        <w:t>verslag</w:t>
      </w:r>
      <w:r w:rsidRPr="00A03687">
        <w:rPr>
          <w:szCs w:val="18"/>
        </w:rPr>
        <w:t xml:space="preserve"> uit te brengen over de</w:t>
      </w:r>
      <w:r>
        <w:rPr>
          <w:szCs w:val="18"/>
        </w:rPr>
        <w:t xml:space="preserve"> gevoerde</w:t>
      </w:r>
      <w:r w:rsidRPr="00A03687">
        <w:rPr>
          <w:szCs w:val="18"/>
        </w:rPr>
        <w:t xml:space="preserve"> gesprekken</w:t>
      </w:r>
      <w:r>
        <w:rPr>
          <w:szCs w:val="18"/>
        </w:rPr>
        <w:t xml:space="preserve">, zodat dit verslag kan worden betrokken bij </w:t>
      </w:r>
      <w:r w:rsidR="00537108">
        <w:rPr>
          <w:szCs w:val="18"/>
        </w:rPr>
        <w:t xml:space="preserve">de </w:t>
      </w:r>
      <w:r>
        <w:rPr>
          <w:szCs w:val="18"/>
        </w:rPr>
        <w:t xml:space="preserve">behandeling van </w:t>
      </w:r>
      <w:r w:rsidR="0099038B">
        <w:rPr>
          <w:szCs w:val="18"/>
        </w:rPr>
        <w:t>dit fiche.</w:t>
      </w:r>
    </w:p>
    <w:p w:rsidR="008B5C34" w:rsidP="00537108" w:rsidRDefault="008B5C34">
      <w:pPr>
        <w:pStyle w:val="Lijstalinea"/>
        <w:numPr>
          <w:ilvl w:val="0"/>
          <w:numId w:val="2"/>
        </w:numPr>
        <w:sectPr w:rsidR="008B5C34" w:rsidSect="00B57515">
          <w:headerReference w:type="default" r:id="rId19"/>
          <w:footerReference w:type="default" r:id="rId20"/>
          <w:pgSz w:w="11907" w:h="16840" w:code="9"/>
          <w:pgMar w:top="3255" w:right="1701" w:bottom="1418" w:left="2211" w:header="2370" w:footer="709" w:gutter="0"/>
          <w:cols w:space="708"/>
          <w:docGrid w:type="lines" w:linePitch="284"/>
        </w:sectPr>
      </w:pPr>
      <w:r>
        <w:t>Uw Commissie krijgt een separate brief van de EU-rapporteurs met daarin een behandelvoorstel en een eerste toelichting op het EU-voorstel inzake hervorming</w:t>
      </w:r>
      <w:r w:rsidR="00C07D6F">
        <w:t xml:space="preserve"> van de EU-elektriciteitsmarkt.</w:t>
      </w:r>
    </w:p>
    <w:p w:rsidRPr="002F1003" w:rsidR="00181D6C" w:rsidRDefault="00181D6C">
      <w:pPr>
        <w:pStyle w:val="Koptekst"/>
      </w:pPr>
    </w:p>
    <w:sectPr w:rsidRPr="002F1003" w:rsidR="00181D6C" w:rsidSect="00B36B2E">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20" w:rsidRDefault="00361320">
      <w:r>
        <w:separator/>
      </w:r>
    </w:p>
  </w:endnote>
  <w:endnote w:type="continuationSeparator" w:id="0">
    <w:p w:rsidR="00361320" w:rsidRDefault="0036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DejaVu Sans">
    <w:altName w:val="Arial"/>
    <w:charset w:val="00"/>
    <w:family w:val="swiss"/>
    <w:pitch w:val="variable"/>
    <w:sig w:usb0="E7000EFF" w:usb1="5200FDFF" w:usb2="0A042021" w:usb3="00000000" w:csb0="000001BF" w:csb1="00000000"/>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73014F78" wp14:editId="14529C84">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C57E3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14F78"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5+EgIAAD4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EdyTMzW0DwRnQjTUNMSktED/uJsoIGuePh5EKg4M58dSZKm/2TgyahPhnCSQise&#10;OZvMXZy25OBRdz0hT6I7uCHZWp0Zfa5irpOGNGsyL1Tagpf37PW89tvfAA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Onyzn4SAgAAPgQAAA4AAAAAAAAAAAAAAAAALgIAAGRycy9lMm9Eb2MueG1sUEsBAi0AFAAGAAgA&#10;AAAhAIAwrmbhAAAADQEAAA8AAAAAAAAAAAAAAAAAbAQAAGRycy9kb3ducmV2LnhtbFBLBQYAAAAA&#10;BAAEAPMAAAB6BQ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C57E33">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04B3969" wp14:editId="20E65999">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04B3969" id="Text Box 6" o:spid="_x0000_s1029"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20" w:rsidRDefault="00361320">
      <w:r>
        <w:separator/>
      </w:r>
    </w:p>
  </w:footnote>
  <w:footnote w:type="continuationSeparator" w:id="0">
    <w:p w:rsidR="00361320" w:rsidRDefault="0036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Koptekst"/>
    </w:pPr>
    <w:r>
      <w:rPr>
        <w:noProof/>
        <w:lang w:eastAsia="nl-NL"/>
      </w:rPr>
      <w:drawing>
        <wp:anchor distT="0" distB="0" distL="114300" distR="114300" simplePos="0" relativeHeight="251678208" behindDoc="1" locked="0" layoutInCell="1" allowOverlap="1" wp14:anchorId="2D174AC0" wp14:editId="719B6F14">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697670"/>
    <w:multiLevelType w:val="hybridMultilevel"/>
    <w:tmpl w:val="D736B7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0"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683B05"/>
    <w:multiLevelType w:val="hybridMultilevel"/>
    <w:tmpl w:val="B5727CE4"/>
    <w:lvl w:ilvl="0" w:tplc="72BAB54C">
      <w:start w:val="7"/>
      <w:numFmt w:val="decimal"/>
      <w:lvlText w:val="%1)"/>
      <w:lvlJc w:val="left"/>
      <w:pPr>
        <w:ind w:left="720" w:hanging="360"/>
      </w:pPr>
      <w:rPr>
        <w:rFonts w:eastAsiaTheme="minorHAns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
  </w:num>
  <w:num w:numId="4">
    <w:abstractNumId w:val="14"/>
  </w:num>
  <w:num w:numId="5">
    <w:abstractNumId w:val="3"/>
  </w:num>
  <w:num w:numId="6">
    <w:abstractNumId w:val="6"/>
  </w:num>
  <w:num w:numId="7">
    <w:abstractNumId w:val="17"/>
  </w:num>
  <w:num w:numId="8">
    <w:abstractNumId w:val="11"/>
  </w:num>
  <w:num w:numId="9">
    <w:abstractNumId w:val="16"/>
  </w:num>
  <w:num w:numId="10">
    <w:abstractNumId w:val="8"/>
  </w:num>
  <w:num w:numId="11">
    <w:abstractNumId w:val="15"/>
  </w:num>
  <w:num w:numId="12">
    <w:abstractNumId w:val="13"/>
  </w:num>
  <w:num w:numId="13">
    <w:abstractNumId w:val="5"/>
  </w:num>
  <w:num w:numId="14">
    <w:abstractNumId w:val="4"/>
  </w:num>
  <w:num w:numId="15">
    <w:abstractNumId w:val="9"/>
  </w:num>
  <w:num w:numId="16">
    <w:abstractNumId w:val="7"/>
  </w:num>
  <w:num w:numId="17">
    <w:abstractNumId w:val="1"/>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249"/>
    <w:rsid w:val="0000060B"/>
    <w:rsid w:val="00003317"/>
    <w:rsid w:val="000042A9"/>
    <w:rsid w:val="0000430C"/>
    <w:rsid w:val="00005659"/>
    <w:rsid w:val="0000587B"/>
    <w:rsid w:val="00005AB6"/>
    <w:rsid w:val="00007DEE"/>
    <w:rsid w:val="000100E7"/>
    <w:rsid w:val="00010D87"/>
    <w:rsid w:val="00011D49"/>
    <w:rsid w:val="00013B5B"/>
    <w:rsid w:val="00014BA2"/>
    <w:rsid w:val="00015130"/>
    <w:rsid w:val="000174CA"/>
    <w:rsid w:val="0001771A"/>
    <w:rsid w:val="0002054F"/>
    <w:rsid w:val="00020ABB"/>
    <w:rsid w:val="0002220F"/>
    <w:rsid w:val="000233CC"/>
    <w:rsid w:val="0002733C"/>
    <w:rsid w:val="00031970"/>
    <w:rsid w:val="0003305D"/>
    <w:rsid w:val="000333B6"/>
    <w:rsid w:val="000336BD"/>
    <w:rsid w:val="00036514"/>
    <w:rsid w:val="00036640"/>
    <w:rsid w:val="000428C1"/>
    <w:rsid w:val="00044FC3"/>
    <w:rsid w:val="00045833"/>
    <w:rsid w:val="0004778F"/>
    <w:rsid w:val="00050072"/>
    <w:rsid w:val="00050574"/>
    <w:rsid w:val="00051524"/>
    <w:rsid w:val="00051D08"/>
    <w:rsid w:val="00052C7B"/>
    <w:rsid w:val="00052FB2"/>
    <w:rsid w:val="0005347A"/>
    <w:rsid w:val="000559C4"/>
    <w:rsid w:val="000565DB"/>
    <w:rsid w:val="00057BF0"/>
    <w:rsid w:val="00060C4A"/>
    <w:rsid w:val="000629EB"/>
    <w:rsid w:val="00062A9B"/>
    <w:rsid w:val="000639D3"/>
    <w:rsid w:val="00066603"/>
    <w:rsid w:val="00070278"/>
    <w:rsid w:val="000709EB"/>
    <w:rsid w:val="00070A43"/>
    <w:rsid w:val="00072978"/>
    <w:rsid w:val="000735CD"/>
    <w:rsid w:val="000744C7"/>
    <w:rsid w:val="00074847"/>
    <w:rsid w:val="000808FB"/>
    <w:rsid w:val="00080C03"/>
    <w:rsid w:val="00084C16"/>
    <w:rsid w:val="00090450"/>
    <w:rsid w:val="00091061"/>
    <w:rsid w:val="00092BAB"/>
    <w:rsid w:val="0009408D"/>
    <w:rsid w:val="00094EE3"/>
    <w:rsid w:val="00095586"/>
    <w:rsid w:val="00096636"/>
    <w:rsid w:val="00096783"/>
    <w:rsid w:val="000975E2"/>
    <w:rsid w:val="00097A63"/>
    <w:rsid w:val="000A0A50"/>
    <w:rsid w:val="000A1281"/>
    <w:rsid w:val="000A20FB"/>
    <w:rsid w:val="000A3C7D"/>
    <w:rsid w:val="000A47FE"/>
    <w:rsid w:val="000A65F3"/>
    <w:rsid w:val="000B19E9"/>
    <w:rsid w:val="000B1A0D"/>
    <w:rsid w:val="000B2FE9"/>
    <w:rsid w:val="000B507E"/>
    <w:rsid w:val="000B51A6"/>
    <w:rsid w:val="000B5ECC"/>
    <w:rsid w:val="000B5F6C"/>
    <w:rsid w:val="000C1988"/>
    <w:rsid w:val="000C24B2"/>
    <w:rsid w:val="000C36EF"/>
    <w:rsid w:val="000C51A1"/>
    <w:rsid w:val="000C557F"/>
    <w:rsid w:val="000C72B5"/>
    <w:rsid w:val="000D07A2"/>
    <w:rsid w:val="000D09F4"/>
    <w:rsid w:val="000D1C6C"/>
    <w:rsid w:val="000D2EDF"/>
    <w:rsid w:val="000D4B74"/>
    <w:rsid w:val="000D4EB1"/>
    <w:rsid w:val="000D5068"/>
    <w:rsid w:val="000D584A"/>
    <w:rsid w:val="000D6457"/>
    <w:rsid w:val="000D7874"/>
    <w:rsid w:val="000E1F9A"/>
    <w:rsid w:val="000E3C85"/>
    <w:rsid w:val="000E40E5"/>
    <w:rsid w:val="000E5943"/>
    <w:rsid w:val="000E5D5B"/>
    <w:rsid w:val="000E69FD"/>
    <w:rsid w:val="000E6BAE"/>
    <w:rsid w:val="000E6D01"/>
    <w:rsid w:val="000F078E"/>
    <w:rsid w:val="000F292E"/>
    <w:rsid w:val="000F33CD"/>
    <w:rsid w:val="000F3873"/>
    <w:rsid w:val="000F4525"/>
    <w:rsid w:val="000F5B73"/>
    <w:rsid w:val="000F5F47"/>
    <w:rsid w:val="000F60F2"/>
    <w:rsid w:val="000F64DD"/>
    <w:rsid w:val="000F6638"/>
    <w:rsid w:val="000F7ED3"/>
    <w:rsid w:val="000F7F05"/>
    <w:rsid w:val="001033C7"/>
    <w:rsid w:val="00103EB3"/>
    <w:rsid w:val="001061F0"/>
    <w:rsid w:val="001069AF"/>
    <w:rsid w:val="00106CFC"/>
    <w:rsid w:val="00110070"/>
    <w:rsid w:val="00110309"/>
    <w:rsid w:val="0011191E"/>
    <w:rsid w:val="00112636"/>
    <w:rsid w:val="00112E64"/>
    <w:rsid w:val="00116BE7"/>
    <w:rsid w:val="00117848"/>
    <w:rsid w:val="00117E5B"/>
    <w:rsid w:val="001208A0"/>
    <w:rsid w:val="00120EC7"/>
    <w:rsid w:val="0012169A"/>
    <w:rsid w:val="00121702"/>
    <w:rsid w:val="00123A35"/>
    <w:rsid w:val="001274AD"/>
    <w:rsid w:val="001350E7"/>
    <w:rsid w:val="001351E1"/>
    <w:rsid w:val="00135A7C"/>
    <w:rsid w:val="001418D2"/>
    <w:rsid w:val="0014192E"/>
    <w:rsid w:val="00142FC7"/>
    <w:rsid w:val="00143CE8"/>
    <w:rsid w:val="00144C98"/>
    <w:rsid w:val="00144F6C"/>
    <w:rsid w:val="0014714A"/>
    <w:rsid w:val="00147308"/>
    <w:rsid w:val="001500B4"/>
    <w:rsid w:val="0015080F"/>
    <w:rsid w:val="00151252"/>
    <w:rsid w:val="001533B7"/>
    <w:rsid w:val="001577FD"/>
    <w:rsid w:val="00160435"/>
    <w:rsid w:val="001612B0"/>
    <w:rsid w:val="001625A5"/>
    <w:rsid w:val="00162C00"/>
    <w:rsid w:val="00164C00"/>
    <w:rsid w:val="001653F4"/>
    <w:rsid w:val="001654B4"/>
    <w:rsid w:val="00165ED3"/>
    <w:rsid w:val="001672C4"/>
    <w:rsid w:val="00167D20"/>
    <w:rsid w:val="001705A2"/>
    <w:rsid w:val="00170EBA"/>
    <w:rsid w:val="00171432"/>
    <w:rsid w:val="001718FF"/>
    <w:rsid w:val="0017197F"/>
    <w:rsid w:val="00172D0F"/>
    <w:rsid w:val="00173814"/>
    <w:rsid w:val="00175B7B"/>
    <w:rsid w:val="00180A6A"/>
    <w:rsid w:val="00180B3E"/>
    <w:rsid w:val="00181D6C"/>
    <w:rsid w:val="00182917"/>
    <w:rsid w:val="00184C25"/>
    <w:rsid w:val="00187443"/>
    <w:rsid w:val="0019049E"/>
    <w:rsid w:val="00192A82"/>
    <w:rsid w:val="00192C24"/>
    <w:rsid w:val="00192C43"/>
    <w:rsid w:val="001935B1"/>
    <w:rsid w:val="0019376A"/>
    <w:rsid w:val="00193C08"/>
    <w:rsid w:val="00195FAA"/>
    <w:rsid w:val="00196524"/>
    <w:rsid w:val="001A02A2"/>
    <w:rsid w:val="001A2598"/>
    <w:rsid w:val="001A2B90"/>
    <w:rsid w:val="001A3874"/>
    <w:rsid w:val="001A4DBE"/>
    <w:rsid w:val="001A517C"/>
    <w:rsid w:val="001A5E46"/>
    <w:rsid w:val="001B08B4"/>
    <w:rsid w:val="001B109E"/>
    <w:rsid w:val="001B1B16"/>
    <w:rsid w:val="001B1EC0"/>
    <w:rsid w:val="001B3011"/>
    <w:rsid w:val="001B34D9"/>
    <w:rsid w:val="001B3655"/>
    <w:rsid w:val="001B3AD4"/>
    <w:rsid w:val="001B4BF0"/>
    <w:rsid w:val="001B4E12"/>
    <w:rsid w:val="001B5F24"/>
    <w:rsid w:val="001B5F60"/>
    <w:rsid w:val="001B6BB3"/>
    <w:rsid w:val="001C40C1"/>
    <w:rsid w:val="001C4821"/>
    <w:rsid w:val="001C5CCF"/>
    <w:rsid w:val="001C7C55"/>
    <w:rsid w:val="001D1328"/>
    <w:rsid w:val="001D179B"/>
    <w:rsid w:val="001D24ED"/>
    <w:rsid w:val="001D2F57"/>
    <w:rsid w:val="001D40CF"/>
    <w:rsid w:val="001D6789"/>
    <w:rsid w:val="001D71DD"/>
    <w:rsid w:val="001E1C24"/>
    <w:rsid w:val="001E1C9F"/>
    <w:rsid w:val="001E1F28"/>
    <w:rsid w:val="001E2A25"/>
    <w:rsid w:val="001E2EC5"/>
    <w:rsid w:val="001E372F"/>
    <w:rsid w:val="001E3CC7"/>
    <w:rsid w:val="001E66D5"/>
    <w:rsid w:val="001E6A00"/>
    <w:rsid w:val="001E6E6D"/>
    <w:rsid w:val="001E7814"/>
    <w:rsid w:val="001F4A8B"/>
    <w:rsid w:val="001F4BB8"/>
    <w:rsid w:val="001F566A"/>
    <w:rsid w:val="001F5A94"/>
    <w:rsid w:val="001F73E3"/>
    <w:rsid w:val="001F76BF"/>
    <w:rsid w:val="002001BD"/>
    <w:rsid w:val="00200CA2"/>
    <w:rsid w:val="00200CCB"/>
    <w:rsid w:val="002011D5"/>
    <w:rsid w:val="00203271"/>
    <w:rsid w:val="00204335"/>
    <w:rsid w:val="00204765"/>
    <w:rsid w:val="00204A01"/>
    <w:rsid w:val="0021013B"/>
    <w:rsid w:val="00211BDE"/>
    <w:rsid w:val="00212728"/>
    <w:rsid w:val="00212C70"/>
    <w:rsid w:val="002168E8"/>
    <w:rsid w:val="0022160E"/>
    <w:rsid w:val="0022405B"/>
    <w:rsid w:val="00224408"/>
    <w:rsid w:val="002251AF"/>
    <w:rsid w:val="002264F8"/>
    <w:rsid w:val="00226C7C"/>
    <w:rsid w:val="00226D4C"/>
    <w:rsid w:val="00227AA2"/>
    <w:rsid w:val="00227BA1"/>
    <w:rsid w:val="00227BD7"/>
    <w:rsid w:val="00235F49"/>
    <w:rsid w:val="002427B3"/>
    <w:rsid w:val="00243070"/>
    <w:rsid w:val="00244214"/>
    <w:rsid w:val="0024576C"/>
    <w:rsid w:val="002478F6"/>
    <w:rsid w:val="00250250"/>
    <w:rsid w:val="002509B7"/>
    <w:rsid w:val="0025115F"/>
    <w:rsid w:val="002541EA"/>
    <w:rsid w:val="00255BE5"/>
    <w:rsid w:val="0026021B"/>
    <w:rsid w:val="0026125C"/>
    <w:rsid w:val="0026160D"/>
    <w:rsid w:val="00261B5A"/>
    <w:rsid w:val="00262251"/>
    <w:rsid w:val="00262A8E"/>
    <w:rsid w:val="00263EE7"/>
    <w:rsid w:val="00265840"/>
    <w:rsid w:val="00266655"/>
    <w:rsid w:val="002672E7"/>
    <w:rsid w:val="00267710"/>
    <w:rsid w:val="002741EF"/>
    <w:rsid w:val="002748C9"/>
    <w:rsid w:val="00275181"/>
    <w:rsid w:val="002752DE"/>
    <w:rsid w:val="00275475"/>
    <w:rsid w:val="00275CDC"/>
    <w:rsid w:val="00276376"/>
    <w:rsid w:val="00277774"/>
    <w:rsid w:val="00281377"/>
    <w:rsid w:val="00283BC0"/>
    <w:rsid w:val="002842B3"/>
    <w:rsid w:val="0028443A"/>
    <w:rsid w:val="002846CF"/>
    <w:rsid w:val="00285952"/>
    <w:rsid w:val="002874DA"/>
    <w:rsid w:val="00291523"/>
    <w:rsid w:val="00291C67"/>
    <w:rsid w:val="00292DA1"/>
    <w:rsid w:val="00294059"/>
    <w:rsid w:val="00294362"/>
    <w:rsid w:val="002952D5"/>
    <w:rsid w:val="0029541D"/>
    <w:rsid w:val="002968E7"/>
    <w:rsid w:val="002973EB"/>
    <w:rsid w:val="002A0077"/>
    <w:rsid w:val="002A074C"/>
    <w:rsid w:val="002A103F"/>
    <w:rsid w:val="002A1A9B"/>
    <w:rsid w:val="002A1DCA"/>
    <w:rsid w:val="002A4C5A"/>
    <w:rsid w:val="002A508A"/>
    <w:rsid w:val="002A5307"/>
    <w:rsid w:val="002A72CE"/>
    <w:rsid w:val="002A7FD3"/>
    <w:rsid w:val="002B0AAE"/>
    <w:rsid w:val="002B4541"/>
    <w:rsid w:val="002B4748"/>
    <w:rsid w:val="002B5768"/>
    <w:rsid w:val="002B6A61"/>
    <w:rsid w:val="002B6B4E"/>
    <w:rsid w:val="002B7E16"/>
    <w:rsid w:val="002C0813"/>
    <w:rsid w:val="002C3510"/>
    <w:rsid w:val="002C5A3F"/>
    <w:rsid w:val="002C7785"/>
    <w:rsid w:val="002C7BA9"/>
    <w:rsid w:val="002C7C31"/>
    <w:rsid w:val="002D0F29"/>
    <w:rsid w:val="002D1F97"/>
    <w:rsid w:val="002D30C2"/>
    <w:rsid w:val="002D324C"/>
    <w:rsid w:val="002D32D1"/>
    <w:rsid w:val="002D4E09"/>
    <w:rsid w:val="002D52DA"/>
    <w:rsid w:val="002D6F7E"/>
    <w:rsid w:val="002E04EB"/>
    <w:rsid w:val="002E1629"/>
    <w:rsid w:val="002E16AA"/>
    <w:rsid w:val="002E5AFF"/>
    <w:rsid w:val="002E5C86"/>
    <w:rsid w:val="002E6052"/>
    <w:rsid w:val="002E627E"/>
    <w:rsid w:val="002E6424"/>
    <w:rsid w:val="002E7500"/>
    <w:rsid w:val="002F1003"/>
    <w:rsid w:val="002F109B"/>
    <w:rsid w:val="002F18AB"/>
    <w:rsid w:val="002F2DCC"/>
    <w:rsid w:val="002F2EA8"/>
    <w:rsid w:val="002F3A70"/>
    <w:rsid w:val="002F56E1"/>
    <w:rsid w:val="002F6908"/>
    <w:rsid w:val="0030055F"/>
    <w:rsid w:val="0030057C"/>
    <w:rsid w:val="003006C0"/>
    <w:rsid w:val="003007DB"/>
    <w:rsid w:val="00300C25"/>
    <w:rsid w:val="003017BB"/>
    <w:rsid w:val="00301862"/>
    <w:rsid w:val="003021CF"/>
    <w:rsid w:val="00302EAD"/>
    <w:rsid w:val="00304BE0"/>
    <w:rsid w:val="00304CE9"/>
    <w:rsid w:val="0030582B"/>
    <w:rsid w:val="00305C9F"/>
    <w:rsid w:val="00306B73"/>
    <w:rsid w:val="00306F92"/>
    <w:rsid w:val="00307DBD"/>
    <w:rsid w:val="003100F7"/>
    <w:rsid w:val="003105D4"/>
    <w:rsid w:val="003122F4"/>
    <w:rsid w:val="003131F7"/>
    <w:rsid w:val="0031373E"/>
    <w:rsid w:val="00313982"/>
    <w:rsid w:val="003149AE"/>
    <w:rsid w:val="00314E3B"/>
    <w:rsid w:val="003155A1"/>
    <w:rsid w:val="00316443"/>
    <w:rsid w:val="00316AEB"/>
    <w:rsid w:val="00317D0E"/>
    <w:rsid w:val="0032086F"/>
    <w:rsid w:val="003227DF"/>
    <w:rsid w:val="003230CB"/>
    <w:rsid w:val="00323104"/>
    <w:rsid w:val="003256B3"/>
    <w:rsid w:val="00327100"/>
    <w:rsid w:val="00327308"/>
    <w:rsid w:val="003276A2"/>
    <w:rsid w:val="00331A6A"/>
    <w:rsid w:val="00332DB7"/>
    <w:rsid w:val="00334D8D"/>
    <w:rsid w:val="00336ECD"/>
    <w:rsid w:val="00337085"/>
    <w:rsid w:val="0033733E"/>
    <w:rsid w:val="00337413"/>
    <w:rsid w:val="00337761"/>
    <w:rsid w:val="00337D6A"/>
    <w:rsid w:val="00341641"/>
    <w:rsid w:val="0034223E"/>
    <w:rsid w:val="00343004"/>
    <w:rsid w:val="00343705"/>
    <w:rsid w:val="00343774"/>
    <w:rsid w:val="0034567C"/>
    <w:rsid w:val="003458C6"/>
    <w:rsid w:val="003463E2"/>
    <w:rsid w:val="00351400"/>
    <w:rsid w:val="00351A62"/>
    <w:rsid w:val="00351A65"/>
    <w:rsid w:val="00355CA5"/>
    <w:rsid w:val="003570EE"/>
    <w:rsid w:val="00357308"/>
    <w:rsid w:val="00357DDE"/>
    <w:rsid w:val="00361320"/>
    <w:rsid w:val="00362C0E"/>
    <w:rsid w:val="00363303"/>
    <w:rsid w:val="003653EF"/>
    <w:rsid w:val="00365C45"/>
    <w:rsid w:val="00366DB5"/>
    <w:rsid w:val="0037090F"/>
    <w:rsid w:val="00371D17"/>
    <w:rsid w:val="003721AD"/>
    <w:rsid w:val="003754A8"/>
    <w:rsid w:val="00377173"/>
    <w:rsid w:val="00381F8C"/>
    <w:rsid w:val="00382E6E"/>
    <w:rsid w:val="00383CE2"/>
    <w:rsid w:val="00383E68"/>
    <w:rsid w:val="00386988"/>
    <w:rsid w:val="00386FA0"/>
    <w:rsid w:val="00387C50"/>
    <w:rsid w:val="0039191E"/>
    <w:rsid w:val="00392ECC"/>
    <w:rsid w:val="00393DD8"/>
    <w:rsid w:val="003954D9"/>
    <w:rsid w:val="0039550E"/>
    <w:rsid w:val="0039730C"/>
    <w:rsid w:val="003A17F5"/>
    <w:rsid w:val="003A24A3"/>
    <w:rsid w:val="003A32B5"/>
    <w:rsid w:val="003A34E0"/>
    <w:rsid w:val="003A49F2"/>
    <w:rsid w:val="003A6D20"/>
    <w:rsid w:val="003B03F3"/>
    <w:rsid w:val="003B05A9"/>
    <w:rsid w:val="003B0A0E"/>
    <w:rsid w:val="003B238C"/>
    <w:rsid w:val="003B4A30"/>
    <w:rsid w:val="003B6029"/>
    <w:rsid w:val="003B6F76"/>
    <w:rsid w:val="003B7D00"/>
    <w:rsid w:val="003B7D56"/>
    <w:rsid w:val="003C0550"/>
    <w:rsid w:val="003C1623"/>
    <w:rsid w:val="003C1AFE"/>
    <w:rsid w:val="003C2074"/>
    <w:rsid w:val="003C4633"/>
    <w:rsid w:val="003C5B64"/>
    <w:rsid w:val="003C5EB6"/>
    <w:rsid w:val="003C7C6A"/>
    <w:rsid w:val="003D1E62"/>
    <w:rsid w:val="003D29A9"/>
    <w:rsid w:val="003D4FD1"/>
    <w:rsid w:val="003D56A0"/>
    <w:rsid w:val="003E0079"/>
    <w:rsid w:val="003E1CFB"/>
    <w:rsid w:val="003E385E"/>
    <w:rsid w:val="003E431F"/>
    <w:rsid w:val="003E45B3"/>
    <w:rsid w:val="003E70FE"/>
    <w:rsid w:val="003E757B"/>
    <w:rsid w:val="003E7A48"/>
    <w:rsid w:val="003F0DB5"/>
    <w:rsid w:val="003F2E46"/>
    <w:rsid w:val="003F6419"/>
    <w:rsid w:val="003F7767"/>
    <w:rsid w:val="003F7D7D"/>
    <w:rsid w:val="00401AAB"/>
    <w:rsid w:val="0040227D"/>
    <w:rsid w:val="004029CF"/>
    <w:rsid w:val="00403F7A"/>
    <w:rsid w:val="004043CD"/>
    <w:rsid w:val="0040571F"/>
    <w:rsid w:val="00405D39"/>
    <w:rsid w:val="0040681C"/>
    <w:rsid w:val="00406A3C"/>
    <w:rsid w:val="00407143"/>
    <w:rsid w:val="00407A3F"/>
    <w:rsid w:val="004119FB"/>
    <w:rsid w:val="0041340C"/>
    <w:rsid w:val="00413B45"/>
    <w:rsid w:val="0041688A"/>
    <w:rsid w:val="00416C88"/>
    <w:rsid w:val="00416FC6"/>
    <w:rsid w:val="00417205"/>
    <w:rsid w:val="00420626"/>
    <w:rsid w:val="00421A8D"/>
    <w:rsid w:val="00422128"/>
    <w:rsid w:val="00423875"/>
    <w:rsid w:val="00423AEF"/>
    <w:rsid w:val="00425106"/>
    <w:rsid w:val="0042669D"/>
    <w:rsid w:val="004270B4"/>
    <w:rsid w:val="00431003"/>
    <w:rsid w:val="00431DD1"/>
    <w:rsid w:val="004337F4"/>
    <w:rsid w:val="0043382C"/>
    <w:rsid w:val="00433DB2"/>
    <w:rsid w:val="0043452C"/>
    <w:rsid w:val="004351FC"/>
    <w:rsid w:val="00437084"/>
    <w:rsid w:val="00437465"/>
    <w:rsid w:val="00441A25"/>
    <w:rsid w:val="00442794"/>
    <w:rsid w:val="00442CCE"/>
    <w:rsid w:val="00443C56"/>
    <w:rsid w:val="00444738"/>
    <w:rsid w:val="00444D4D"/>
    <w:rsid w:val="00445C17"/>
    <w:rsid w:val="00450263"/>
    <w:rsid w:val="004502A7"/>
    <w:rsid w:val="00450897"/>
    <w:rsid w:val="00450C73"/>
    <w:rsid w:val="004521E2"/>
    <w:rsid w:val="00453446"/>
    <w:rsid w:val="00454382"/>
    <w:rsid w:val="00455DD6"/>
    <w:rsid w:val="004567B8"/>
    <w:rsid w:val="00460B1B"/>
    <w:rsid w:val="004618DB"/>
    <w:rsid w:val="00463D76"/>
    <w:rsid w:val="00464621"/>
    <w:rsid w:val="00465019"/>
    <w:rsid w:val="0046796A"/>
    <w:rsid w:val="00467A3A"/>
    <w:rsid w:val="00470187"/>
    <w:rsid w:val="004704BB"/>
    <w:rsid w:val="0047187D"/>
    <w:rsid w:val="004735C6"/>
    <w:rsid w:val="004735F7"/>
    <w:rsid w:val="00474AF7"/>
    <w:rsid w:val="00475175"/>
    <w:rsid w:val="00475EF6"/>
    <w:rsid w:val="00477F6E"/>
    <w:rsid w:val="00482411"/>
    <w:rsid w:val="004838AB"/>
    <w:rsid w:val="00485CA8"/>
    <w:rsid w:val="0049004D"/>
    <w:rsid w:val="00491671"/>
    <w:rsid w:val="00491817"/>
    <w:rsid w:val="00492549"/>
    <w:rsid w:val="0049309B"/>
    <w:rsid w:val="004946A3"/>
    <w:rsid w:val="00496BFE"/>
    <w:rsid w:val="004A069E"/>
    <w:rsid w:val="004A1A4F"/>
    <w:rsid w:val="004A1E12"/>
    <w:rsid w:val="004A5EF7"/>
    <w:rsid w:val="004A7E67"/>
    <w:rsid w:val="004B0CE9"/>
    <w:rsid w:val="004B0D71"/>
    <w:rsid w:val="004B133B"/>
    <w:rsid w:val="004B4FE2"/>
    <w:rsid w:val="004B54BD"/>
    <w:rsid w:val="004B5DEA"/>
    <w:rsid w:val="004C07FF"/>
    <w:rsid w:val="004C0E9A"/>
    <w:rsid w:val="004C12D5"/>
    <w:rsid w:val="004C220C"/>
    <w:rsid w:val="004C3F36"/>
    <w:rsid w:val="004C4DFB"/>
    <w:rsid w:val="004C6D30"/>
    <w:rsid w:val="004C7395"/>
    <w:rsid w:val="004D0415"/>
    <w:rsid w:val="004D103D"/>
    <w:rsid w:val="004D58EC"/>
    <w:rsid w:val="004D631E"/>
    <w:rsid w:val="004D7876"/>
    <w:rsid w:val="004D78AF"/>
    <w:rsid w:val="004E0903"/>
    <w:rsid w:val="004E0A15"/>
    <w:rsid w:val="004E1D0A"/>
    <w:rsid w:val="004F08C5"/>
    <w:rsid w:val="004F0E15"/>
    <w:rsid w:val="004F25F0"/>
    <w:rsid w:val="004F29C7"/>
    <w:rsid w:val="004F35D0"/>
    <w:rsid w:val="004F4ED6"/>
    <w:rsid w:val="004F5B00"/>
    <w:rsid w:val="004F7EC9"/>
    <w:rsid w:val="00501053"/>
    <w:rsid w:val="0050139D"/>
    <w:rsid w:val="005028F2"/>
    <w:rsid w:val="00503EB3"/>
    <w:rsid w:val="005043A7"/>
    <w:rsid w:val="00512D6E"/>
    <w:rsid w:val="0051448E"/>
    <w:rsid w:val="00514BAD"/>
    <w:rsid w:val="00516AED"/>
    <w:rsid w:val="00516B20"/>
    <w:rsid w:val="0051711B"/>
    <w:rsid w:val="005177D9"/>
    <w:rsid w:val="00520B04"/>
    <w:rsid w:val="00521C39"/>
    <w:rsid w:val="00521EB0"/>
    <w:rsid w:val="005238E9"/>
    <w:rsid w:val="00523B6A"/>
    <w:rsid w:val="0052492E"/>
    <w:rsid w:val="00527F06"/>
    <w:rsid w:val="00532B9A"/>
    <w:rsid w:val="00535973"/>
    <w:rsid w:val="0053683A"/>
    <w:rsid w:val="00537108"/>
    <w:rsid w:val="005408F0"/>
    <w:rsid w:val="0054140F"/>
    <w:rsid w:val="00543299"/>
    <w:rsid w:val="00543DDD"/>
    <w:rsid w:val="00544AC4"/>
    <w:rsid w:val="005461B6"/>
    <w:rsid w:val="00547959"/>
    <w:rsid w:val="005504D2"/>
    <w:rsid w:val="00551BB6"/>
    <w:rsid w:val="005520D1"/>
    <w:rsid w:val="005526FA"/>
    <w:rsid w:val="00553A90"/>
    <w:rsid w:val="0055423E"/>
    <w:rsid w:val="00554729"/>
    <w:rsid w:val="0055505D"/>
    <w:rsid w:val="0055555F"/>
    <w:rsid w:val="00555ECD"/>
    <w:rsid w:val="0055633E"/>
    <w:rsid w:val="005565A9"/>
    <w:rsid w:val="00556890"/>
    <w:rsid w:val="00557734"/>
    <w:rsid w:val="005579AC"/>
    <w:rsid w:val="00562284"/>
    <w:rsid w:val="0056353A"/>
    <w:rsid w:val="0056382C"/>
    <w:rsid w:val="00564E3E"/>
    <w:rsid w:val="0056578C"/>
    <w:rsid w:val="00565BE7"/>
    <w:rsid w:val="00566E7D"/>
    <w:rsid w:val="005676C6"/>
    <w:rsid w:val="005677CA"/>
    <w:rsid w:val="0056782E"/>
    <w:rsid w:val="00571F60"/>
    <w:rsid w:val="00572611"/>
    <w:rsid w:val="00572BC9"/>
    <w:rsid w:val="00573FAD"/>
    <w:rsid w:val="005753A1"/>
    <w:rsid w:val="005767D3"/>
    <w:rsid w:val="005773AE"/>
    <w:rsid w:val="0058105A"/>
    <w:rsid w:val="00582036"/>
    <w:rsid w:val="00582079"/>
    <w:rsid w:val="005827B1"/>
    <w:rsid w:val="00583BA3"/>
    <w:rsid w:val="00583BE7"/>
    <w:rsid w:val="005848E4"/>
    <w:rsid w:val="00585BA8"/>
    <w:rsid w:val="0058640F"/>
    <w:rsid w:val="00586EA6"/>
    <w:rsid w:val="005870CA"/>
    <w:rsid w:val="00587995"/>
    <w:rsid w:val="005921D6"/>
    <w:rsid w:val="005921ED"/>
    <w:rsid w:val="0059306C"/>
    <w:rsid w:val="00594753"/>
    <w:rsid w:val="00597EDF"/>
    <w:rsid w:val="005A073C"/>
    <w:rsid w:val="005A0860"/>
    <w:rsid w:val="005A0A90"/>
    <w:rsid w:val="005A10A8"/>
    <w:rsid w:val="005A3126"/>
    <w:rsid w:val="005A36C0"/>
    <w:rsid w:val="005A38C8"/>
    <w:rsid w:val="005A4A42"/>
    <w:rsid w:val="005A5646"/>
    <w:rsid w:val="005A5749"/>
    <w:rsid w:val="005B067F"/>
    <w:rsid w:val="005B1359"/>
    <w:rsid w:val="005B28E6"/>
    <w:rsid w:val="005B2E04"/>
    <w:rsid w:val="005B373D"/>
    <w:rsid w:val="005B388D"/>
    <w:rsid w:val="005B45B9"/>
    <w:rsid w:val="005B6A52"/>
    <w:rsid w:val="005B705F"/>
    <w:rsid w:val="005B71C9"/>
    <w:rsid w:val="005B7A12"/>
    <w:rsid w:val="005C3F72"/>
    <w:rsid w:val="005C5031"/>
    <w:rsid w:val="005C551A"/>
    <w:rsid w:val="005C6203"/>
    <w:rsid w:val="005C6E44"/>
    <w:rsid w:val="005C753C"/>
    <w:rsid w:val="005C76D8"/>
    <w:rsid w:val="005C7BB0"/>
    <w:rsid w:val="005D0019"/>
    <w:rsid w:val="005D0259"/>
    <w:rsid w:val="005D28E7"/>
    <w:rsid w:val="005D4A92"/>
    <w:rsid w:val="005D6289"/>
    <w:rsid w:val="005D70CC"/>
    <w:rsid w:val="005D79AF"/>
    <w:rsid w:val="005E0AFD"/>
    <w:rsid w:val="005E17B9"/>
    <w:rsid w:val="005E26E3"/>
    <w:rsid w:val="005E45EF"/>
    <w:rsid w:val="005E7FED"/>
    <w:rsid w:val="005F1E55"/>
    <w:rsid w:val="005F3280"/>
    <w:rsid w:val="005F3E53"/>
    <w:rsid w:val="005F4742"/>
    <w:rsid w:val="005F67E8"/>
    <w:rsid w:val="0060198E"/>
    <w:rsid w:val="00601B12"/>
    <w:rsid w:val="00601C86"/>
    <w:rsid w:val="00602186"/>
    <w:rsid w:val="006031F4"/>
    <w:rsid w:val="00603F68"/>
    <w:rsid w:val="00603FE1"/>
    <w:rsid w:val="00604064"/>
    <w:rsid w:val="00604287"/>
    <w:rsid w:val="00605B7E"/>
    <w:rsid w:val="0060746A"/>
    <w:rsid w:val="00607E5B"/>
    <w:rsid w:val="0061004A"/>
    <w:rsid w:val="00613C4E"/>
    <w:rsid w:val="006145E4"/>
    <w:rsid w:val="006149BD"/>
    <w:rsid w:val="006149EF"/>
    <w:rsid w:val="00614C50"/>
    <w:rsid w:val="00620DB3"/>
    <w:rsid w:val="0062218B"/>
    <w:rsid w:val="00622D62"/>
    <w:rsid w:val="006236C3"/>
    <w:rsid w:val="006241A2"/>
    <w:rsid w:val="0062557E"/>
    <w:rsid w:val="00625E31"/>
    <w:rsid w:val="0062691D"/>
    <w:rsid w:val="00630EEE"/>
    <w:rsid w:val="00634072"/>
    <w:rsid w:val="00635666"/>
    <w:rsid w:val="00640687"/>
    <w:rsid w:val="00640BA8"/>
    <w:rsid w:val="00641CA7"/>
    <w:rsid w:val="0064356C"/>
    <w:rsid w:val="0064754B"/>
    <w:rsid w:val="00647BC2"/>
    <w:rsid w:val="00651632"/>
    <w:rsid w:val="00652697"/>
    <w:rsid w:val="006544C8"/>
    <w:rsid w:val="00654D7B"/>
    <w:rsid w:val="00655530"/>
    <w:rsid w:val="006562D9"/>
    <w:rsid w:val="00656BFD"/>
    <w:rsid w:val="00656C41"/>
    <w:rsid w:val="0066063A"/>
    <w:rsid w:val="006614C3"/>
    <w:rsid w:val="0066281A"/>
    <w:rsid w:val="00662D1A"/>
    <w:rsid w:val="006633AD"/>
    <w:rsid w:val="00663AFB"/>
    <w:rsid w:val="00665808"/>
    <w:rsid w:val="00665AE4"/>
    <w:rsid w:val="00667616"/>
    <w:rsid w:val="00670897"/>
    <w:rsid w:val="00671451"/>
    <w:rsid w:val="006719B9"/>
    <w:rsid w:val="0067235E"/>
    <w:rsid w:val="0067311C"/>
    <w:rsid w:val="00674020"/>
    <w:rsid w:val="006763EF"/>
    <w:rsid w:val="00680713"/>
    <w:rsid w:val="0068245F"/>
    <w:rsid w:val="006833E5"/>
    <w:rsid w:val="00686F33"/>
    <w:rsid w:val="006911B8"/>
    <w:rsid w:val="00693220"/>
    <w:rsid w:val="006935BA"/>
    <w:rsid w:val="00694408"/>
    <w:rsid w:val="0069472C"/>
    <w:rsid w:val="006949B0"/>
    <w:rsid w:val="00694A05"/>
    <w:rsid w:val="006A1FE9"/>
    <w:rsid w:val="006A2686"/>
    <w:rsid w:val="006A2E4A"/>
    <w:rsid w:val="006A2EA2"/>
    <w:rsid w:val="006A3CB7"/>
    <w:rsid w:val="006A4FA0"/>
    <w:rsid w:val="006A5C98"/>
    <w:rsid w:val="006A6DBD"/>
    <w:rsid w:val="006A722A"/>
    <w:rsid w:val="006B0867"/>
    <w:rsid w:val="006B2656"/>
    <w:rsid w:val="006C1177"/>
    <w:rsid w:val="006C2FF8"/>
    <w:rsid w:val="006C3935"/>
    <w:rsid w:val="006C3B01"/>
    <w:rsid w:val="006C53B9"/>
    <w:rsid w:val="006C5610"/>
    <w:rsid w:val="006C7EA8"/>
    <w:rsid w:val="006D06DF"/>
    <w:rsid w:val="006D0868"/>
    <w:rsid w:val="006D0D7F"/>
    <w:rsid w:val="006D2461"/>
    <w:rsid w:val="006D24B2"/>
    <w:rsid w:val="006D24FF"/>
    <w:rsid w:val="006D278F"/>
    <w:rsid w:val="006D2890"/>
    <w:rsid w:val="006D2A12"/>
    <w:rsid w:val="006D3392"/>
    <w:rsid w:val="006D3684"/>
    <w:rsid w:val="006D38D6"/>
    <w:rsid w:val="006D3A72"/>
    <w:rsid w:val="006D3D30"/>
    <w:rsid w:val="006D5843"/>
    <w:rsid w:val="006D6297"/>
    <w:rsid w:val="006D63AB"/>
    <w:rsid w:val="006E0399"/>
    <w:rsid w:val="006E0BBC"/>
    <w:rsid w:val="006E1A6B"/>
    <w:rsid w:val="006E28AC"/>
    <w:rsid w:val="006E3D29"/>
    <w:rsid w:val="006E3E65"/>
    <w:rsid w:val="006E60F5"/>
    <w:rsid w:val="006E70A1"/>
    <w:rsid w:val="006F0F68"/>
    <w:rsid w:val="006F2514"/>
    <w:rsid w:val="006F2C6F"/>
    <w:rsid w:val="006F464C"/>
    <w:rsid w:val="006F4DB8"/>
    <w:rsid w:val="006F68D6"/>
    <w:rsid w:val="006F714F"/>
    <w:rsid w:val="00701725"/>
    <w:rsid w:val="0070199A"/>
    <w:rsid w:val="00702C2B"/>
    <w:rsid w:val="00703A6C"/>
    <w:rsid w:val="0070424F"/>
    <w:rsid w:val="00704AD4"/>
    <w:rsid w:val="00705AF3"/>
    <w:rsid w:val="00705C4C"/>
    <w:rsid w:val="00705C94"/>
    <w:rsid w:val="0070659D"/>
    <w:rsid w:val="00710AC6"/>
    <w:rsid w:val="00710C94"/>
    <w:rsid w:val="007117A6"/>
    <w:rsid w:val="007119BC"/>
    <w:rsid w:val="00712264"/>
    <w:rsid w:val="007130CA"/>
    <w:rsid w:val="00715544"/>
    <w:rsid w:val="007156F1"/>
    <w:rsid w:val="007157C7"/>
    <w:rsid w:val="00715A1F"/>
    <w:rsid w:val="007200DE"/>
    <w:rsid w:val="00720331"/>
    <w:rsid w:val="007211BE"/>
    <w:rsid w:val="007230CC"/>
    <w:rsid w:val="00723CD9"/>
    <w:rsid w:val="00724BEF"/>
    <w:rsid w:val="00725705"/>
    <w:rsid w:val="00726ABB"/>
    <w:rsid w:val="0073053D"/>
    <w:rsid w:val="00731C00"/>
    <w:rsid w:val="00733745"/>
    <w:rsid w:val="00735C9B"/>
    <w:rsid w:val="00737871"/>
    <w:rsid w:val="00740435"/>
    <w:rsid w:val="00741E5C"/>
    <w:rsid w:val="00744EED"/>
    <w:rsid w:val="00745995"/>
    <w:rsid w:val="007468DE"/>
    <w:rsid w:val="00747B2C"/>
    <w:rsid w:val="00750866"/>
    <w:rsid w:val="00751D24"/>
    <w:rsid w:val="007555C4"/>
    <w:rsid w:val="0075620E"/>
    <w:rsid w:val="0075648D"/>
    <w:rsid w:val="00756CBA"/>
    <w:rsid w:val="00757FA6"/>
    <w:rsid w:val="00761F1B"/>
    <w:rsid w:val="007621CD"/>
    <w:rsid w:val="00763109"/>
    <w:rsid w:val="00765692"/>
    <w:rsid w:val="00767F9D"/>
    <w:rsid w:val="00770340"/>
    <w:rsid w:val="00771018"/>
    <w:rsid w:val="007746C6"/>
    <w:rsid w:val="007757B6"/>
    <w:rsid w:val="00775CB3"/>
    <w:rsid w:val="0077626B"/>
    <w:rsid w:val="00776902"/>
    <w:rsid w:val="0077768B"/>
    <w:rsid w:val="00780FB5"/>
    <w:rsid w:val="00781386"/>
    <w:rsid w:val="007813AF"/>
    <w:rsid w:val="00783BD1"/>
    <w:rsid w:val="00785035"/>
    <w:rsid w:val="00785CFD"/>
    <w:rsid w:val="00791834"/>
    <w:rsid w:val="00791FD2"/>
    <w:rsid w:val="00793D54"/>
    <w:rsid w:val="007A05F2"/>
    <w:rsid w:val="007A088C"/>
    <w:rsid w:val="007A0B19"/>
    <w:rsid w:val="007A1D96"/>
    <w:rsid w:val="007A2876"/>
    <w:rsid w:val="007A3413"/>
    <w:rsid w:val="007A4D57"/>
    <w:rsid w:val="007A56EB"/>
    <w:rsid w:val="007A585D"/>
    <w:rsid w:val="007A5EE4"/>
    <w:rsid w:val="007A6942"/>
    <w:rsid w:val="007A7B66"/>
    <w:rsid w:val="007B092F"/>
    <w:rsid w:val="007B09C6"/>
    <w:rsid w:val="007B0CFF"/>
    <w:rsid w:val="007B378E"/>
    <w:rsid w:val="007B3C8D"/>
    <w:rsid w:val="007B3CD9"/>
    <w:rsid w:val="007B444E"/>
    <w:rsid w:val="007B4608"/>
    <w:rsid w:val="007B63B7"/>
    <w:rsid w:val="007C0123"/>
    <w:rsid w:val="007C161C"/>
    <w:rsid w:val="007C29BE"/>
    <w:rsid w:val="007C3788"/>
    <w:rsid w:val="007C41C0"/>
    <w:rsid w:val="007C4222"/>
    <w:rsid w:val="007C45C4"/>
    <w:rsid w:val="007C4E52"/>
    <w:rsid w:val="007C5E10"/>
    <w:rsid w:val="007D3455"/>
    <w:rsid w:val="007D4567"/>
    <w:rsid w:val="007D67D2"/>
    <w:rsid w:val="007E0232"/>
    <w:rsid w:val="007E0A45"/>
    <w:rsid w:val="007E1241"/>
    <w:rsid w:val="007E1ED9"/>
    <w:rsid w:val="007E2011"/>
    <w:rsid w:val="007E4326"/>
    <w:rsid w:val="007E78D6"/>
    <w:rsid w:val="007E7EBF"/>
    <w:rsid w:val="007F346B"/>
    <w:rsid w:val="007F43B2"/>
    <w:rsid w:val="008002BA"/>
    <w:rsid w:val="008031FC"/>
    <w:rsid w:val="00803858"/>
    <w:rsid w:val="00805898"/>
    <w:rsid w:val="00806405"/>
    <w:rsid w:val="00811E7A"/>
    <w:rsid w:val="00812C4E"/>
    <w:rsid w:val="008163AB"/>
    <w:rsid w:val="008172F0"/>
    <w:rsid w:val="00820BD9"/>
    <w:rsid w:val="00820D83"/>
    <w:rsid w:val="00820DC7"/>
    <w:rsid w:val="00822610"/>
    <w:rsid w:val="008231F6"/>
    <w:rsid w:val="00823E60"/>
    <w:rsid w:val="00825503"/>
    <w:rsid w:val="008267EF"/>
    <w:rsid w:val="00826F86"/>
    <w:rsid w:val="00827FE8"/>
    <w:rsid w:val="00833B82"/>
    <w:rsid w:val="0083553E"/>
    <w:rsid w:val="008372A1"/>
    <w:rsid w:val="00837A1E"/>
    <w:rsid w:val="0084124D"/>
    <w:rsid w:val="00842161"/>
    <w:rsid w:val="00842F1C"/>
    <w:rsid w:val="0084519F"/>
    <w:rsid w:val="008458F0"/>
    <w:rsid w:val="0084659D"/>
    <w:rsid w:val="00847CCF"/>
    <w:rsid w:val="00847CD3"/>
    <w:rsid w:val="00850458"/>
    <w:rsid w:val="0085051B"/>
    <w:rsid w:val="00850790"/>
    <w:rsid w:val="00850E59"/>
    <w:rsid w:val="008537BA"/>
    <w:rsid w:val="00854378"/>
    <w:rsid w:val="00854A9C"/>
    <w:rsid w:val="00855B69"/>
    <w:rsid w:val="00860A0E"/>
    <w:rsid w:val="00862471"/>
    <w:rsid w:val="008704BF"/>
    <w:rsid w:val="0087233E"/>
    <w:rsid w:val="00872A3E"/>
    <w:rsid w:val="008730DA"/>
    <w:rsid w:val="00874381"/>
    <w:rsid w:val="0087497B"/>
    <w:rsid w:val="00875203"/>
    <w:rsid w:val="00876213"/>
    <w:rsid w:val="00877602"/>
    <w:rsid w:val="00880DB3"/>
    <w:rsid w:val="00880F54"/>
    <w:rsid w:val="008832B6"/>
    <w:rsid w:val="00883B95"/>
    <w:rsid w:val="00885038"/>
    <w:rsid w:val="008851AF"/>
    <w:rsid w:val="0088678C"/>
    <w:rsid w:val="00887579"/>
    <w:rsid w:val="008906E3"/>
    <w:rsid w:val="00892C27"/>
    <w:rsid w:val="00892E07"/>
    <w:rsid w:val="00893202"/>
    <w:rsid w:val="00893C0A"/>
    <w:rsid w:val="00893F5A"/>
    <w:rsid w:val="008968FB"/>
    <w:rsid w:val="00897017"/>
    <w:rsid w:val="008A078A"/>
    <w:rsid w:val="008A10FE"/>
    <w:rsid w:val="008A4E86"/>
    <w:rsid w:val="008A7299"/>
    <w:rsid w:val="008B016A"/>
    <w:rsid w:val="008B0649"/>
    <w:rsid w:val="008B06C4"/>
    <w:rsid w:val="008B09B8"/>
    <w:rsid w:val="008B316E"/>
    <w:rsid w:val="008B4133"/>
    <w:rsid w:val="008B492B"/>
    <w:rsid w:val="008B5280"/>
    <w:rsid w:val="008B5C34"/>
    <w:rsid w:val="008C04CA"/>
    <w:rsid w:val="008C13BA"/>
    <w:rsid w:val="008C3AD2"/>
    <w:rsid w:val="008C752D"/>
    <w:rsid w:val="008D36AF"/>
    <w:rsid w:val="008D4E47"/>
    <w:rsid w:val="008D5320"/>
    <w:rsid w:val="008D7238"/>
    <w:rsid w:val="008D7A5A"/>
    <w:rsid w:val="008D7F07"/>
    <w:rsid w:val="008E089E"/>
    <w:rsid w:val="008E0DB8"/>
    <w:rsid w:val="008E171E"/>
    <w:rsid w:val="008E465B"/>
    <w:rsid w:val="008E5832"/>
    <w:rsid w:val="008E7832"/>
    <w:rsid w:val="008E795F"/>
    <w:rsid w:val="008E7A17"/>
    <w:rsid w:val="008F1628"/>
    <w:rsid w:val="008F16FD"/>
    <w:rsid w:val="008F31AB"/>
    <w:rsid w:val="009007A9"/>
    <w:rsid w:val="00902826"/>
    <w:rsid w:val="00904A13"/>
    <w:rsid w:val="00904AED"/>
    <w:rsid w:val="009056A6"/>
    <w:rsid w:val="009060AE"/>
    <w:rsid w:val="00907C67"/>
    <w:rsid w:val="00911950"/>
    <w:rsid w:val="00912A9E"/>
    <w:rsid w:val="00912B7C"/>
    <w:rsid w:val="009137CE"/>
    <w:rsid w:val="00913DD9"/>
    <w:rsid w:val="00914CEB"/>
    <w:rsid w:val="009159E3"/>
    <w:rsid w:val="00915B68"/>
    <w:rsid w:val="00915BA4"/>
    <w:rsid w:val="0091604D"/>
    <w:rsid w:val="00916D4A"/>
    <w:rsid w:val="00920A47"/>
    <w:rsid w:val="00921896"/>
    <w:rsid w:val="00921C19"/>
    <w:rsid w:val="00921DE2"/>
    <w:rsid w:val="00921FA2"/>
    <w:rsid w:val="00930E02"/>
    <w:rsid w:val="00931158"/>
    <w:rsid w:val="00931C21"/>
    <w:rsid w:val="0093327F"/>
    <w:rsid w:val="009340E2"/>
    <w:rsid w:val="00934881"/>
    <w:rsid w:val="00934ACF"/>
    <w:rsid w:val="00935DBD"/>
    <w:rsid w:val="009377AE"/>
    <w:rsid w:val="0094042F"/>
    <w:rsid w:val="009424E2"/>
    <w:rsid w:val="009427AC"/>
    <w:rsid w:val="00942C31"/>
    <w:rsid w:val="009443B4"/>
    <w:rsid w:val="00944BF7"/>
    <w:rsid w:val="00945B4F"/>
    <w:rsid w:val="009501C6"/>
    <w:rsid w:val="0095089D"/>
    <w:rsid w:val="009514AA"/>
    <w:rsid w:val="00952039"/>
    <w:rsid w:val="00954A4C"/>
    <w:rsid w:val="00955491"/>
    <w:rsid w:val="00956133"/>
    <w:rsid w:val="009619F3"/>
    <w:rsid w:val="009621EE"/>
    <w:rsid w:val="009623C9"/>
    <w:rsid w:val="00965297"/>
    <w:rsid w:val="009667DB"/>
    <w:rsid w:val="00966C2F"/>
    <w:rsid w:val="0096792C"/>
    <w:rsid w:val="00970002"/>
    <w:rsid w:val="00971C37"/>
    <w:rsid w:val="009744A9"/>
    <w:rsid w:val="0097465B"/>
    <w:rsid w:val="00974928"/>
    <w:rsid w:val="00974EED"/>
    <w:rsid w:val="00975F66"/>
    <w:rsid w:val="00976ADE"/>
    <w:rsid w:val="0097768C"/>
    <w:rsid w:val="0098181A"/>
    <w:rsid w:val="00981FE7"/>
    <w:rsid w:val="00983645"/>
    <w:rsid w:val="009836C1"/>
    <w:rsid w:val="00984563"/>
    <w:rsid w:val="009845D9"/>
    <w:rsid w:val="0098477D"/>
    <w:rsid w:val="0099038B"/>
    <w:rsid w:val="00990BCD"/>
    <w:rsid w:val="0099179D"/>
    <w:rsid w:val="00991FC7"/>
    <w:rsid w:val="0099247C"/>
    <w:rsid w:val="00993A68"/>
    <w:rsid w:val="00993B6A"/>
    <w:rsid w:val="00994BE3"/>
    <w:rsid w:val="009950D0"/>
    <w:rsid w:val="00995C56"/>
    <w:rsid w:val="009966A7"/>
    <w:rsid w:val="00996D2D"/>
    <w:rsid w:val="0099722C"/>
    <w:rsid w:val="009A0021"/>
    <w:rsid w:val="009A06FA"/>
    <w:rsid w:val="009A223A"/>
    <w:rsid w:val="009A2709"/>
    <w:rsid w:val="009A3505"/>
    <w:rsid w:val="009A3E0A"/>
    <w:rsid w:val="009A4454"/>
    <w:rsid w:val="009A79E7"/>
    <w:rsid w:val="009A7A55"/>
    <w:rsid w:val="009B051B"/>
    <w:rsid w:val="009B0F44"/>
    <w:rsid w:val="009B26B4"/>
    <w:rsid w:val="009B2EE1"/>
    <w:rsid w:val="009B3895"/>
    <w:rsid w:val="009B4050"/>
    <w:rsid w:val="009B573F"/>
    <w:rsid w:val="009B59DC"/>
    <w:rsid w:val="009B5C11"/>
    <w:rsid w:val="009B5FA7"/>
    <w:rsid w:val="009B790F"/>
    <w:rsid w:val="009C34AF"/>
    <w:rsid w:val="009C3AA7"/>
    <w:rsid w:val="009C3DE6"/>
    <w:rsid w:val="009C5B88"/>
    <w:rsid w:val="009C741E"/>
    <w:rsid w:val="009C76DE"/>
    <w:rsid w:val="009C7A54"/>
    <w:rsid w:val="009C7DA5"/>
    <w:rsid w:val="009D4EBC"/>
    <w:rsid w:val="009D5E7A"/>
    <w:rsid w:val="009D6D34"/>
    <w:rsid w:val="009E0945"/>
    <w:rsid w:val="009E0B79"/>
    <w:rsid w:val="009E16A7"/>
    <w:rsid w:val="009E2406"/>
    <w:rsid w:val="009E2915"/>
    <w:rsid w:val="009E2C31"/>
    <w:rsid w:val="009E3B6E"/>
    <w:rsid w:val="009E40A1"/>
    <w:rsid w:val="009E6C17"/>
    <w:rsid w:val="009F0571"/>
    <w:rsid w:val="009F0CF1"/>
    <w:rsid w:val="009F16F6"/>
    <w:rsid w:val="009F17A5"/>
    <w:rsid w:val="009F20A3"/>
    <w:rsid w:val="009F2467"/>
    <w:rsid w:val="009F2A7C"/>
    <w:rsid w:val="009F333E"/>
    <w:rsid w:val="009F3ADE"/>
    <w:rsid w:val="009F3F8E"/>
    <w:rsid w:val="009F4656"/>
    <w:rsid w:val="009F5459"/>
    <w:rsid w:val="009F56C1"/>
    <w:rsid w:val="009F6037"/>
    <w:rsid w:val="009F7399"/>
    <w:rsid w:val="009F7DB1"/>
    <w:rsid w:val="00A01689"/>
    <w:rsid w:val="00A02942"/>
    <w:rsid w:val="00A03687"/>
    <w:rsid w:val="00A036B8"/>
    <w:rsid w:val="00A042BC"/>
    <w:rsid w:val="00A044D2"/>
    <w:rsid w:val="00A045B2"/>
    <w:rsid w:val="00A04A88"/>
    <w:rsid w:val="00A04D09"/>
    <w:rsid w:val="00A053FC"/>
    <w:rsid w:val="00A06187"/>
    <w:rsid w:val="00A06E6C"/>
    <w:rsid w:val="00A07CFF"/>
    <w:rsid w:val="00A10A12"/>
    <w:rsid w:val="00A10AA0"/>
    <w:rsid w:val="00A13D85"/>
    <w:rsid w:val="00A17093"/>
    <w:rsid w:val="00A21618"/>
    <w:rsid w:val="00A23343"/>
    <w:rsid w:val="00A2449F"/>
    <w:rsid w:val="00A2492D"/>
    <w:rsid w:val="00A259AD"/>
    <w:rsid w:val="00A2798F"/>
    <w:rsid w:val="00A317B1"/>
    <w:rsid w:val="00A33069"/>
    <w:rsid w:val="00A33623"/>
    <w:rsid w:val="00A33F59"/>
    <w:rsid w:val="00A34316"/>
    <w:rsid w:val="00A35B00"/>
    <w:rsid w:val="00A4065B"/>
    <w:rsid w:val="00A40BAF"/>
    <w:rsid w:val="00A41B38"/>
    <w:rsid w:val="00A41C11"/>
    <w:rsid w:val="00A42537"/>
    <w:rsid w:val="00A430CB"/>
    <w:rsid w:val="00A45132"/>
    <w:rsid w:val="00A4557A"/>
    <w:rsid w:val="00A462F3"/>
    <w:rsid w:val="00A501A1"/>
    <w:rsid w:val="00A52979"/>
    <w:rsid w:val="00A54429"/>
    <w:rsid w:val="00A55312"/>
    <w:rsid w:val="00A56C92"/>
    <w:rsid w:val="00A56CEA"/>
    <w:rsid w:val="00A57193"/>
    <w:rsid w:val="00A571FA"/>
    <w:rsid w:val="00A57E3B"/>
    <w:rsid w:val="00A60B63"/>
    <w:rsid w:val="00A62FBC"/>
    <w:rsid w:val="00A63734"/>
    <w:rsid w:val="00A65366"/>
    <w:rsid w:val="00A65FBC"/>
    <w:rsid w:val="00A706CF"/>
    <w:rsid w:val="00A70E26"/>
    <w:rsid w:val="00A71E4B"/>
    <w:rsid w:val="00A75CED"/>
    <w:rsid w:val="00A75E67"/>
    <w:rsid w:val="00A776B1"/>
    <w:rsid w:val="00A776F0"/>
    <w:rsid w:val="00A800C5"/>
    <w:rsid w:val="00A81332"/>
    <w:rsid w:val="00A828E3"/>
    <w:rsid w:val="00A86066"/>
    <w:rsid w:val="00A86A91"/>
    <w:rsid w:val="00A87109"/>
    <w:rsid w:val="00A905F6"/>
    <w:rsid w:val="00A9115F"/>
    <w:rsid w:val="00A9196F"/>
    <w:rsid w:val="00A93212"/>
    <w:rsid w:val="00A93605"/>
    <w:rsid w:val="00A93DF0"/>
    <w:rsid w:val="00A943F7"/>
    <w:rsid w:val="00A977C9"/>
    <w:rsid w:val="00A97CEC"/>
    <w:rsid w:val="00AA1B1D"/>
    <w:rsid w:val="00AA1F26"/>
    <w:rsid w:val="00AA4026"/>
    <w:rsid w:val="00AA68FA"/>
    <w:rsid w:val="00AB1124"/>
    <w:rsid w:val="00AB1510"/>
    <w:rsid w:val="00AB2167"/>
    <w:rsid w:val="00AB37AA"/>
    <w:rsid w:val="00AB41CC"/>
    <w:rsid w:val="00AB44E9"/>
    <w:rsid w:val="00AB576E"/>
    <w:rsid w:val="00AC02CD"/>
    <w:rsid w:val="00AC0435"/>
    <w:rsid w:val="00AC1D3B"/>
    <w:rsid w:val="00AC26AB"/>
    <w:rsid w:val="00AC3944"/>
    <w:rsid w:val="00AC3D86"/>
    <w:rsid w:val="00AC3E1A"/>
    <w:rsid w:val="00AC40D6"/>
    <w:rsid w:val="00AC49AB"/>
    <w:rsid w:val="00AC52AC"/>
    <w:rsid w:val="00AC5362"/>
    <w:rsid w:val="00AC5511"/>
    <w:rsid w:val="00AC6305"/>
    <w:rsid w:val="00AC6574"/>
    <w:rsid w:val="00AC792F"/>
    <w:rsid w:val="00AC7E3F"/>
    <w:rsid w:val="00AD0157"/>
    <w:rsid w:val="00AD3A1D"/>
    <w:rsid w:val="00AD6AAB"/>
    <w:rsid w:val="00AD6D76"/>
    <w:rsid w:val="00AE0BBE"/>
    <w:rsid w:val="00AE1443"/>
    <w:rsid w:val="00AE1AE5"/>
    <w:rsid w:val="00AE1E14"/>
    <w:rsid w:val="00AE1F1B"/>
    <w:rsid w:val="00AE35DA"/>
    <w:rsid w:val="00AE4090"/>
    <w:rsid w:val="00AE4970"/>
    <w:rsid w:val="00AE5CE5"/>
    <w:rsid w:val="00AE7710"/>
    <w:rsid w:val="00AF4A48"/>
    <w:rsid w:val="00AF4F35"/>
    <w:rsid w:val="00AF5CD4"/>
    <w:rsid w:val="00B00A7B"/>
    <w:rsid w:val="00B023E1"/>
    <w:rsid w:val="00B039A2"/>
    <w:rsid w:val="00B039C6"/>
    <w:rsid w:val="00B04C5A"/>
    <w:rsid w:val="00B0579E"/>
    <w:rsid w:val="00B076CE"/>
    <w:rsid w:val="00B07E93"/>
    <w:rsid w:val="00B101CD"/>
    <w:rsid w:val="00B10ABA"/>
    <w:rsid w:val="00B11F26"/>
    <w:rsid w:val="00B12239"/>
    <w:rsid w:val="00B12DFD"/>
    <w:rsid w:val="00B13310"/>
    <w:rsid w:val="00B13E14"/>
    <w:rsid w:val="00B140B6"/>
    <w:rsid w:val="00B14443"/>
    <w:rsid w:val="00B16657"/>
    <w:rsid w:val="00B17966"/>
    <w:rsid w:val="00B22939"/>
    <w:rsid w:val="00B24797"/>
    <w:rsid w:val="00B27D9D"/>
    <w:rsid w:val="00B31E55"/>
    <w:rsid w:val="00B32BC6"/>
    <w:rsid w:val="00B3528E"/>
    <w:rsid w:val="00B35387"/>
    <w:rsid w:val="00B3582E"/>
    <w:rsid w:val="00B35C93"/>
    <w:rsid w:val="00B36B2E"/>
    <w:rsid w:val="00B36BB1"/>
    <w:rsid w:val="00B374F5"/>
    <w:rsid w:val="00B40B13"/>
    <w:rsid w:val="00B40C69"/>
    <w:rsid w:val="00B44E68"/>
    <w:rsid w:val="00B46844"/>
    <w:rsid w:val="00B47431"/>
    <w:rsid w:val="00B47833"/>
    <w:rsid w:val="00B50378"/>
    <w:rsid w:val="00B515B4"/>
    <w:rsid w:val="00B51D74"/>
    <w:rsid w:val="00B51F66"/>
    <w:rsid w:val="00B5210F"/>
    <w:rsid w:val="00B52D68"/>
    <w:rsid w:val="00B5343C"/>
    <w:rsid w:val="00B53ED0"/>
    <w:rsid w:val="00B55B51"/>
    <w:rsid w:val="00B565E1"/>
    <w:rsid w:val="00B57515"/>
    <w:rsid w:val="00B57C74"/>
    <w:rsid w:val="00B62807"/>
    <w:rsid w:val="00B628C2"/>
    <w:rsid w:val="00B634D3"/>
    <w:rsid w:val="00B63D4C"/>
    <w:rsid w:val="00B645AA"/>
    <w:rsid w:val="00B64899"/>
    <w:rsid w:val="00B67807"/>
    <w:rsid w:val="00B70643"/>
    <w:rsid w:val="00B70D5B"/>
    <w:rsid w:val="00B71A7F"/>
    <w:rsid w:val="00B744C4"/>
    <w:rsid w:val="00B74A2E"/>
    <w:rsid w:val="00B75F73"/>
    <w:rsid w:val="00B76192"/>
    <w:rsid w:val="00B77386"/>
    <w:rsid w:val="00B775AC"/>
    <w:rsid w:val="00B7765B"/>
    <w:rsid w:val="00B77A19"/>
    <w:rsid w:val="00B8098D"/>
    <w:rsid w:val="00B813F8"/>
    <w:rsid w:val="00B828F5"/>
    <w:rsid w:val="00B83C19"/>
    <w:rsid w:val="00B8502F"/>
    <w:rsid w:val="00B85152"/>
    <w:rsid w:val="00B857F8"/>
    <w:rsid w:val="00B858B2"/>
    <w:rsid w:val="00B85940"/>
    <w:rsid w:val="00B85C3F"/>
    <w:rsid w:val="00B86BF1"/>
    <w:rsid w:val="00B87EAD"/>
    <w:rsid w:val="00B90F63"/>
    <w:rsid w:val="00B92A75"/>
    <w:rsid w:val="00B93806"/>
    <w:rsid w:val="00B93B50"/>
    <w:rsid w:val="00B94CA6"/>
    <w:rsid w:val="00B95299"/>
    <w:rsid w:val="00B956DB"/>
    <w:rsid w:val="00B958E3"/>
    <w:rsid w:val="00B95F7A"/>
    <w:rsid w:val="00B97017"/>
    <w:rsid w:val="00BA156E"/>
    <w:rsid w:val="00BA2C3B"/>
    <w:rsid w:val="00BA636C"/>
    <w:rsid w:val="00BA689F"/>
    <w:rsid w:val="00BA797C"/>
    <w:rsid w:val="00BB0A62"/>
    <w:rsid w:val="00BB1E32"/>
    <w:rsid w:val="00BB3B85"/>
    <w:rsid w:val="00BB63B8"/>
    <w:rsid w:val="00BB7383"/>
    <w:rsid w:val="00BB789A"/>
    <w:rsid w:val="00BB7B7E"/>
    <w:rsid w:val="00BC3C05"/>
    <w:rsid w:val="00BC5F96"/>
    <w:rsid w:val="00BC67B3"/>
    <w:rsid w:val="00BC7A24"/>
    <w:rsid w:val="00BC7DCE"/>
    <w:rsid w:val="00BD042F"/>
    <w:rsid w:val="00BD0D28"/>
    <w:rsid w:val="00BD1511"/>
    <w:rsid w:val="00BD1BF9"/>
    <w:rsid w:val="00BD3002"/>
    <w:rsid w:val="00BD4325"/>
    <w:rsid w:val="00BD49D9"/>
    <w:rsid w:val="00BD6B72"/>
    <w:rsid w:val="00BD76E1"/>
    <w:rsid w:val="00BD7D0E"/>
    <w:rsid w:val="00BE2C48"/>
    <w:rsid w:val="00BE3344"/>
    <w:rsid w:val="00BE73C3"/>
    <w:rsid w:val="00BF129D"/>
    <w:rsid w:val="00BF21D2"/>
    <w:rsid w:val="00BF26C5"/>
    <w:rsid w:val="00BF44DC"/>
    <w:rsid w:val="00BF6270"/>
    <w:rsid w:val="00BF77FA"/>
    <w:rsid w:val="00C001B7"/>
    <w:rsid w:val="00C027F2"/>
    <w:rsid w:val="00C034A4"/>
    <w:rsid w:val="00C047E8"/>
    <w:rsid w:val="00C05432"/>
    <w:rsid w:val="00C06091"/>
    <w:rsid w:val="00C07250"/>
    <w:rsid w:val="00C075B3"/>
    <w:rsid w:val="00C075EE"/>
    <w:rsid w:val="00C07D6F"/>
    <w:rsid w:val="00C11F1D"/>
    <w:rsid w:val="00C12643"/>
    <w:rsid w:val="00C12A48"/>
    <w:rsid w:val="00C12AA5"/>
    <w:rsid w:val="00C13E30"/>
    <w:rsid w:val="00C15E3A"/>
    <w:rsid w:val="00C16282"/>
    <w:rsid w:val="00C16DA3"/>
    <w:rsid w:val="00C17B1A"/>
    <w:rsid w:val="00C21368"/>
    <w:rsid w:val="00C223EB"/>
    <w:rsid w:val="00C25145"/>
    <w:rsid w:val="00C252CB"/>
    <w:rsid w:val="00C25DFA"/>
    <w:rsid w:val="00C27E7F"/>
    <w:rsid w:val="00C31527"/>
    <w:rsid w:val="00C4052F"/>
    <w:rsid w:val="00C409B5"/>
    <w:rsid w:val="00C40AF0"/>
    <w:rsid w:val="00C4107C"/>
    <w:rsid w:val="00C417E4"/>
    <w:rsid w:val="00C4275C"/>
    <w:rsid w:val="00C435C7"/>
    <w:rsid w:val="00C4427B"/>
    <w:rsid w:val="00C45CBE"/>
    <w:rsid w:val="00C464AF"/>
    <w:rsid w:val="00C46599"/>
    <w:rsid w:val="00C46EE8"/>
    <w:rsid w:val="00C478EF"/>
    <w:rsid w:val="00C47F4A"/>
    <w:rsid w:val="00C50C99"/>
    <w:rsid w:val="00C5148B"/>
    <w:rsid w:val="00C54138"/>
    <w:rsid w:val="00C54BDD"/>
    <w:rsid w:val="00C54F3C"/>
    <w:rsid w:val="00C553CD"/>
    <w:rsid w:val="00C55EBD"/>
    <w:rsid w:val="00C55F57"/>
    <w:rsid w:val="00C56A15"/>
    <w:rsid w:val="00C57E33"/>
    <w:rsid w:val="00C61108"/>
    <w:rsid w:val="00C62360"/>
    <w:rsid w:val="00C62433"/>
    <w:rsid w:val="00C6258F"/>
    <w:rsid w:val="00C63FA4"/>
    <w:rsid w:val="00C65967"/>
    <w:rsid w:val="00C66480"/>
    <w:rsid w:val="00C6656E"/>
    <w:rsid w:val="00C66B62"/>
    <w:rsid w:val="00C66D12"/>
    <w:rsid w:val="00C67528"/>
    <w:rsid w:val="00C678A7"/>
    <w:rsid w:val="00C67EAB"/>
    <w:rsid w:val="00C7190B"/>
    <w:rsid w:val="00C730F9"/>
    <w:rsid w:val="00C7370D"/>
    <w:rsid w:val="00C73A03"/>
    <w:rsid w:val="00C75991"/>
    <w:rsid w:val="00C75DC0"/>
    <w:rsid w:val="00C77A0B"/>
    <w:rsid w:val="00C8008D"/>
    <w:rsid w:val="00C80256"/>
    <w:rsid w:val="00C81BC4"/>
    <w:rsid w:val="00C82717"/>
    <w:rsid w:val="00C842D6"/>
    <w:rsid w:val="00C84B94"/>
    <w:rsid w:val="00C878C4"/>
    <w:rsid w:val="00C91D4E"/>
    <w:rsid w:val="00C9211E"/>
    <w:rsid w:val="00C93F79"/>
    <w:rsid w:val="00C9449E"/>
    <w:rsid w:val="00C945F3"/>
    <w:rsid w:val="00C9533D"/>
    <w:rsid w:val="00C97A62"/>
    <w:rsid w:val="00C97B50"/>
    <w:rsid w:val="00CA0D20"/>
    <w:rsid w:val="00CA2E53"/>
    <w:rsid w:val="00CA347A"/>
    <w:rsid w:val="00CA4F5B"/>
    <w:rsid w:val="00CA58E7"/>
    <w:rsid w:val="00CA5A99"/>
    <w:rsid w:val="00CA5C2E"/>
    <w:rsid w:val="00CA608B"/>
    <w:rsid w:val="00CA7BC2"/>
    <w:rsid w:val="00CB0FA1"/>
    <w:rsid w:val="00CB13F0"/>
    <w:rsid w:val="00CB2C18"/>
    <w:rsid w:val="00CB2CC6"/>
    <w:rsid w:val="00CB323F"/>
    <w:rsid w:val="00CB762C"/>
    <w:rsid w:val="00CC135D"/>
    <w:rsid w:val="00CC1EB4"/>
    <w:rsid w:val="00CC1FA8"/>
    <w:rsid w:val="00CC22F3"/>
    <w:rsid w:val="00CC2846"/>
    <w:rsid w:val="00CC2A6C"/>
    <w:rsid w:val="00CC4240"/>
    <w:rsid w:val="00CC4B2A"/>
    <w:rsid w:val="00CC5973"/>
    <w:rsid w:val="00CD0764"/>
    <w:rsid w:val="00CD1F86"/>
    <w:rsid w:val="00CD32EB"/>
    <w:rsid w:val="00CD4BAC"/>
    <w:rsid w:val="00CD59B3"/>
    <w:rsid w:val="00CD5D18"/>
    <w:rsid w:val="00CD6CB0"/>
    <w:rsid w:val="00CD7EBD"/>
    <w:rsid w:val="00CE086D"/>
    <w:rsid w:val="00CE1145"/>
    <w:rsid w:val="00CE1EB0"/>
    <w:rsid w:val="00CE2012"/>
    <w:rsid w:val="00CE4224"/>
    <w:rsid w:val="00CE46CD"/>
    <w:rsid w:val="00CE4AEC"/>
    <w:rsid w:val="00CE5DA0"/>
    <w:rsid w:val="00CE5E45"/>
    <w:rsid w:val="00CF02E3"/>
    <w:rsid w:val="00CF08DF"/>
    <w:rsid w:val="00CF19FD"/>
    <w:rsid w:val="00CF223F"/>
    <w:rsid w:val="00CF4872"/>
    <w:rsid w:val="00CF4A49"/>
    <w:rsid w:val="00CF5554"/>
    <w:rsid w:val="00CF57DD"/>
    <w:rsid w:val="00CF5DEC"/>
    <w:rsid w:val="00CF6287"/>
    <w:rsid w:val="00CF6426"/>
    <w:rsid w:val="00CF7605"/>
    <w:rsid w:val="00CF79D2"/>
    <w:rsid w:val="00D01B2E"/>
    <w:rsid w:val="00D01D7B"/>
    <w:rsid w:val="00D02696"/>
    <w:rsid w:val="00D02D82"/>
    <w:rsid w:val="00D03ED8"/>
    <w:rsid w:val="00D0607F"/>
    <w:rsid w:val="00D062CF"/>
    <w:rsid w:val="00D06B03"/>
    <w:rsid w:val="00D07DCB"/>
    <w:rsid w:val="00D12D17"/>
    <w:rsid w:val="00D133CC"/>
    <w:rsid w:val="00D13BCA"/>
    <w:rsid w:val="00D141D4"/>
    <w:rsid w:val="00D14B6C"/>
    <w:rsid w:val="00D1577E"/>
    <w:rsid w:val="00D15A28"/>
    <w:rsid w:val="00D219FF"/>
    <w:rsid w:val="00D250E6"/>
    <w:rsid w:val="00D266E4"/>
    <w:rsid w:val="00D30966"/>
    <w:rsid w:val="00D318E4"/>
    <w:rsid w:val="00D31BC0"/>
    <w:rsid w:val="00D31D97"/>
    <w:rsid w:val="00D31EF8"/>
    <w:rsid w:val="00D3200D"/>
    <w:rsid w:val="00D32AC3"/>
    <w:rsid w:val="00D33D00"/>
    <w:rsid w:val="00D357B7"/>
    <w:rsid w:val="00D3613B"/>
    <w:rsid w:val="00D37D31"/>
    <w:rsid w:val="00D37DEE"/>
    <w:rsid w:val="00D40949"/>
    <w:rsid w:val="00D4156D"/>
    <w:rsid w:val="00D41B3E"/>
    <w:rsid w:val="00D41F0B"/>
    <w:rsid w:val="00D42456"/>
    <w:rsid w:val="00D4254F"/>
    <w:rsid w:val="00D4284D"/>
    <w:rsid w:val="00D43E94"/>
    <w:rsid w:val="00D44D49"/>
    <w:rsid w:val="00D44DAB"/>
    <w:rsid w:val="00D45582"/>
    <w:rsid w:val="00D516D8"/>
    <w:rsid w:val="00D51EED"/>
    <w:rsid w:val="00D53CE9"/>
    <w:rsid w:val="00D54103"/>
    <w:rsid w:val="00D544B3"/>
    <w:rsid w:val="00D54B62"/>
    <w:rsid w:val="00D56689"/>
    <w:rsid w:val="00D57C2A"/>
    <w:rsid w:val="00D60B72"/>
    <w:rsid w:val="00D60ED4"/>
    <w:rsid w:val="00D6308B"/>
    <w:rsid w:val="00D6599C"/>
    <w:rsid w:val="00D67BF9"/>
    <w:rsid w:val="00D709CE"/>
    <w:rsid w:val="00D71890"/>
    <w:rsid w:val="00D72A32"/>
    <w:rsid w:val="00D7342D"/>
    <w:rsid w:val="00D73ECB"/>
    <w:rsid w:val="00D74D47"/>
    <w:rsid w:val="00D75C7B"/>
    <w:rsid w:val="00D75E55"/>
    <w:rsid w:val="00D7643D"/>
    <w:rsid w:val="00D77BEF"/>
    <w:rsid w:val="00D77FB6"/>
    <w:rsid w:val="00D8042B"/>
    <w:rsid w:val="00D82672"/>
    <w:rsid w:val="00D838ED"/>
    <w:rsid w:val="00D84FF8"/>
    <w:rsid w:val="00D871D1"/>
    <w:rsid w:val="00D90508"/>
    <w:rsid w:val="00D90DB8"/>
    <w:rsid w:val="00D91069"/>
    <w:rsid w:val="00D94375"/>
    <w:rsid w:val="00D9516B"/>
    <w:rsid w:val="00D95B0E"/>
    <w:rsid w:val="00D95C6B"/>
    <w:rsid w:val="00DA153A"/>
    <w:rsid w:val="00DA2EB0"/>
    <w:rsid w:val="00DA5AF9"/>
    <w:rsid w:val="00DA6146"/>
    <w:rsid w:val="00DA6662"/>
    <w:rsid w:val="00DB3304"/>
    <w:rsid w:val="00DB680C"/>
    <w:rsid w:val="00DB6B36"/>
    <w:rsid w:val="00DB6E0A"/>
    <w:rsid w:val="00DC0A50"/>
    <w:rsid w:val="00DC2035"/>
    <w:rsid w:val="00DC2D31"/>
    <w:rsid w:val="00DC5273"/>
    <w:rsid w:val="00DC531F"/>
    <w:rsid w:val="00DC6299"/>
    <w:rsid w:val="00DC635A"/>
    <w:rsid w:val="00DC6849"/>
    <w:rsid w:val="00DC6FFE"/>
    <w:rsid w:val="00DD415D"/>
    <w:rsid w:val="00DD444C"/>
    <w:rsid w:val="00DD59F8"/>
    <w:rsid w:val="00DD6A3E"/>
    <w:rsid w:val="00DD70F5"/>
    <w:rsid w:val="00DD723F"/>
    <w:rsid w:val="00DE0EA0"/>
    <w:rsid w:val="00DE1096"/>
    <w:rsid w:val="00DE1F27"/>
    <w:rsid w:val="00DE2B10"/>
    <w:rsid w:val="00DE35BA"/>
    <w:rsid w:val="00DE7957"/>
    <w:rsid w:val="00DF0D0B"/>
    <w:rsid w:val="00DF4510"/>
    <w:rsid w:val="00DF4A2D"/>
    <w:rsid w:val="00DF5B47"/>
    <w:rsid w:val="00DF7251"/>
    <w:rsid w:val="00DF7A29"/>
    <w:rsid w:val="00E00E44"/>
    <w:rsid w:val="00E018C9"/>
    <w:rsid w:val="00E034E7"/>
    <w:rsid w:val="00E062E4"/>
    <w:rsid w:val="00E0752F"/>
    <w:rsid w:val="00E11A13"/>
    <w:rsid w:val="00E12BD6"/>
    <w:rsid w:val="00E13BCC"/>
    <w:rsid w:val="00E15E9B"/>
    <w:rsid w:val="00E17F58"/>
    <w:rsid w:val="00E21555"/>
    <w:rsid w:val="00E23879"/>
    <w:rsid w:val="00E23B19"/>
    <w:rsid w:val="00E23C3E"/>
    <w:rsid w:val="00E25883"/>
    <w:rsid w:val="00E30465"/>
    <w:rsid w:val="00E3203B"/>
    <w:rsid w:val="00E33985"/>
    <w:rsid w:val="00E36522"/>
    <w:rsid w:val="00E368F4"/>
    <w:rsid w:val="00E36AB6"/>
    <w:rsid w:val="00E37CA8"/>
    <w:rsid w:val="00E41D9C"/>
    <w:rsid w:val="00E43C42"/>
    <w:rsid w:val="00E449FC"/>
    <w:rsid w:val="00E44C3C"/>
    <w:rsid w:val="00E45BE6"/>
    <w:rsid w:val="00E46DE9"/>
    <w:rsid w:val="00E52246"/>
    <w:rsid w:val="00E52B7C"/>
    <w:rsid w:val="00E53DF7"/>
    <w:rsid w:val="00E5609A"/>
    <w:rsid w:val="00E56154"/>
    <w:rsid w:val="00E57BBC"/>
    <w:rsid w:val="00E653A5"/>
    <w:rsid w:val="00E66769"/>
    <w:rsid w:val="00E668D6"/>
    <w:rsid w:val="00E66FBD"/>
    <w:rsid w:val="00E67138"/>
    <w:rsid w:val="00E67704"/>
    <w:rsid w:val="00E67F86"/>
    <w:rsid w:val="00E700A5"/>
    <w:rsid w:val="00E70EB1"/>
    <w:rsid w:val="00E71FE8"/>
    <w:rsid w:val="00E720CA"/>
    <w:rsid w:val="00E7292F"/>
    <w:rsid w:val="00E7404C"/>
    <w:rsid w:val="00E7434C"/>
    <w:rsid w:val="00E812A5"/>
    <w:rsid w:val="00E818E7"/>
    <w:rsid w:val="00E83984"/>
    <w:rsid w:val="00E84DE7"/>
    <w:rsid w:val="00E84FF4"/>
    <w:rsid w:val="00E85077"/>
    <w:rsid w:val="00E85803"/>
    <w:rsid w:val="00E859F0"/>
    <w:rsid w:val="00E85EA7"/>
    <w:rsid w:val="00E85EE7"/>
    <w:rsid w:val="00E86EF5"/>
    <w:rsid w:val="00E87B06"/>
    <w:rsid w:val="00E87D71"/>
    <w:rsid w:val="00E902E6"/>
    <w:rsid w:val="00E92A3C"/>
    <w:rsid w:val="00E93F4C"/>
    <w:rsid w:val="00E95F6A"/>
    <w:rsid w:val="00E96AC0"/>
    <w:rsid w:val="00EA0CB6"/>
    <w:rsid w:val="00EA17EE"/>
    <w:rsid w:val="00EA4CD6"/>
    <w:rsid w:val="00EA5DD7"/>
    <w:rsid w:val="00EA6788"/>
    <w:rsid w:val="00EA731B"/>
    <w:rsid w:val="00EA7D8E"/>
    <w:rsid w:val="00EB021E"/>
    <w:rsid w:val="00EB0884"/>
    <w:rsid w:val="00EB12A7"/>
    <w:rsid w:val="00EB1552"/>
    <w:rsid w:val="00EB1DD0"/>
    <w:rsid w:val="00EB22D3"/>
    <w:rsid w:val="00EB2CB3"/>
    <w:rsid w:val="00EB2E1A"/>
    <w:rsid w:val="00EB51E3"/>
    <w:rsid w:val="00EB60AA"/>
    <w:rsid w:val="00EC2539"/>
    <w:rsid w:val="00EC255A"/>
    <w:rsid w:val="00EC34E2"/>
    <w:rsid w:val="00EC4D2C"/>
    <w:rsid w:val="00EC7264"/>
    <w:rsid w:val="00EC7980"/>
    <w:rsid w:val="00ED0C16"/>
    <w:rsid w:val="00ED26DC"/>
    <w:rsid w:val="00ED3A08"/>
    <w:rsid w:val="00ED41E2"/>
    <w:rsid w:val="00ED5BF6"/>
    <w:rsid w:val="00ED6396"/>
    <w:rsid w:val="00ED65E3"/>
    <w:rsid w:val="00ED7433"/>
    <w:rsid w:val="00EE09A6"/>
    <w:rsid w:val="00EE0A35"/>
    <w:rsid w:val="00EE1C32"/>
    <w:rsid w:val="00EE2776"/>
    <w:rsid w:val="00EE29E2"/>
    <w:rsid w:val="00EE3B93"/>
    <w:rsid w:val="00EE3C40"/>
    <w:rsid w:val="00EE4013"/>
    <w:rsid w:val="00EE57EF"/>
    <w:rsid w:val="00EE5814"/>
    <w:rsid w:val="00EE61BD"/>
    <w:rsid w:val="00EE6B1E"/>
    <w:rsid w:val="00EE7E35"/>
    <w:rsid w:val="00EF279A"/>
    <w:rsid w:val="00EF296F"/>
    <w:rsid w:val="00EF2E1B"/>
    <w:rsid w:val="00EF30AB"/>
    <w:rsid w:val="00F02525"/>
    <w:rsid w:val="00F03E8A"/>
    <w:rsid w:val="00F0438D"/>
    <w:rsid w:val="00F047A8"/>
    <w:rsid w:val="00F04847"/>
    <w:rsid w:val="00F04F85"/>
    <w:rsid w:val="00F05834"/>
    <w:rsid w:val="00F05DD0"/>
    <w:rsid w:val="00F05E73"/>
    <w:rsid w:val="00F06D20"/>
    <w:rsid w:val="00F070B0"/>
    <w:rsid w:val="00F07280"/>
    <w:rsid w:val="00F13AD8"/>
    <w:rsid w:val="00F13C14"/>
    <w:rsid w:val="00F14205"/>
    <w:rsid w:val="00F20D8C"/>
    <w:rsid w:val="00F219F4"/>
    <w:rsid w:val="00F21B2D"/>
    <w:rsid w:val="00F21C69"/>
    <w:rsid w:val="00F234F4"/>
    <w:rsid w:val="00F23F1F"/>
    <w:rsid w:val="00F24166"/>
    <w:rsid w:val="00F2444E"/>
    <w:rsid w:val="00F24978"/>
    <w:rsid w:val="00F24A9B"/>
    <w:rsid w:val="00F24ADE"/>
    <w:rsid w:val="00F2690E"/>
    <w:rsid w:val="00F26A19"/>
    <w:rsid w:val="00F26C69"/>
    <w:rsid w:val="00F26F59"/>
    <w:rsid w:val="00F279DB"/>
    <w:rsid w:val="00F304E5"/>
    <w:rsid w:val="00F3234E"/>
    <w:rsid w:val="00F324E9"/>
    <w:rsid w:val="00F32777"/>
    <w:rsid w:val="00F33A5E"/>
    <w:rsid w:val="00F3499F"/>
    <w:rsid w:val="00F34E34"/>
    <w:rsid w:val="00F403E8"/>
    <w:rsid w:val="00F42530"/>
    <w:rsid w:val="00F425EA"/>
    <w:rsid w:val="00F4280F"/>
    <w:rsid w:val="00F42E94"/>
    <w:rsid w:val="00F43F5D"/>
    <w:rsid w:val="00F44F16"/>
    <w:rsid w:val="00F44FC0"/>
    <w:rsid w:val="00F464FA"/>
    <w:rsid w:val="00F47E06"/>
    <w:rsid w:val="00F51D1A"/>
    <w:rsid w:val="00F54219"/>
    <w:rsid w:val="00F54568"/>
    <w:rsid w:val="00F549A1"/>
    <w:rsid w:val="00F567C3"/>
    <w:rsid w:val="00F569EF"/>
    <w:rsid w:val="00F5766B"/>
    <w:rsid w:val="00F57C36"/>
    <w:rsid w:val="00F60463"/>
    <w:rsid w:val="00F60508"/>
    <w:rsid w:val="00F61563"/>
    <w:rsid w:val="00F62ACD"/>
    <w:rsid w:val="00F64865"/>
    <w:rsid w:val="00F64E12"/>
    <w:rsid w:val="00F65116"/>
    <w:rsid w:val="00F65B52"/>
    <w:rsid w:val="00F70DE7"/>
    <w:rsid w:val="00F71311"/>
    <w:rsid w:val="00F724E8"/>
    <w:rsid w:val="00F72A2C"/>
    <w:rsid w:val="00F74896"/>
    <w:rsid w:val="00F7533D"/>
    <w:rsid w:val="00F7666B"/>
    <w:rsid w:val="00F82B07"/>
    <w:rsid w:val="00F8334E"/>
    <w:rsid w:val="00F8451C"/>
    <w:rsid w:val="00F846A8"/>
    <w:rsid w:val="00F84E14"/>
    <w:rsid w:val="00F84E24"/>
    <w:rsid w:val="00F850FC"/>
    <w:rsid w:val="00F85628"/>
    <w:rsid w:val="00F8594D"/>
    <w:rsid w:val="00F87925"/>
    <w:rsid w:val="00F92846"/>
    <w:rsid w:val="00F92AC9"/>
    <w:rsid w:val="00F93739"/>
    <w:rsid w:val="00F96CBB"/>
    <w:rsid w:val="00F9703B"/>
    <w:rsid w:val="00F97270"/>
    <w:rsid w:val="00FA078F"/>
    <w:rsid w:val="00FA0F5D"/>
    <w:rsid w:val="00FA104D"/>
    <w:rsid w:val="00FA133F"/>
    <w:rsid w:val="00FA14D0"/>
    <w:rsid w:val="00FA1699"/>
    <w:rsid w:val="00FA3006"/>
    <w:rsid w:val="00FA35B6"/>
    <w:rsid w:val="00FA3C89"/>
    <w:rsid w:val="00FA56BF"/>
    <w:rsid w:val="00FB0FB8"/>
    <w:rsid w:val="00FB30B4"/>
    <w:rsid w:val="00FB352F"/>
    <w:rsid w:val="00FB3C19"/>
    <w:rsid w:val="00FB50BC"/>
    <w:rsid w:val="00FB651B"/>
    <w:rsid w:val="00FB6B97"/>
    <w:rsid w:val="00FB781D"/>
    <w:rsid w:val="00FC2236"/>
    <w:rsid w:val="00FC26F6"/>
    <w:rsid w:val="00FC334D"/>
    <w:rsid w:val="00FC4558"/>
    <w:rsid w:val="00FC4986"/>
    <w:rsid w:val="00FC61F4"/>
    <w:rsid w:val="00FC7B65"/>
    <w:rsid w:val="00FC7C91"/>
    <w:rsid w:val="00FD0A69"/>
    <w:rsid w:val="00FD1BAA"/>
    <w:rsid w:val="00FD2C8D"/>
    <w:rsid w:val="00FD519C"/>
    <w:rsid w:val="00FD5B3D"/>
    <w:rsid w:val="00FD6205"/>
    <w:rsid w:val="00FD7195"/>
    <w:rsid w:val="00FD7A3B"/>
    <w:rsid w:val="00FE00C5"/>
    <w:rsid w:val="00FE05C6"/>
    <w:rsid w:val="00FE0D00"/>
    <w:rsid w:val="00FE1274"/>
    <w:rsid w:val="00FE2B9F"/>
    <w:rsid w:val="00FE34FF"/>
    <w:rsid w:val="00FE39D0"/>
    <w:rsid w:val="00FE3E63"/>
    <w:rsid w:val="00FE43EC"/>
    <w:rsid w:val="00FE46C5"/>
    <w:rsid w:val="00FE4AB7"/>
    <w:rsid w:val="00FE5014"/>
    <w:rsid w:val="00FE510C"/>
    <w:rsid w:val="00FE645B"/>
    <w:rsid w:val="00FE6BB1"/>
    <w:rsid w:val="00FE736D"/>
    <w:rsid w:val="00FF304A"/>
    <w:rsid w:val="00FF318C"/>
    <w:rsid w:val="00FF46A4"/>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39429198">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7074">
      <w:bodyDiv w:val="1"/>
      <w:marLeft w:val="0"/>
      <w:marRight w:val="0"/>
      <w:marTop w:val="0"/>
      <w:marBottom w:val="0"/>
      <w:divBdr>
        <w:top w:val="none" w:sz="0" w:space="0" w:color="auto"/>
        <w:left w:val="none" w:sz="0" w:space="0" w:color="auto"/>
        <w:bottom w:val="none" w:sz="0" w:space="0" w:color="auto"/>
        <w:right w:val="none" w:sz="0" w:space="0" w:color="auto"/>
      </w:divBdr>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ec.europa.eu/commission/presscorner/detail/ov/speech_22_5493" TargetMode="Externa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parlisweb/parlis/document.aspx?Id=bcdff94e-e2b8-4295-a5ef-d82e934ccddf" TargetMode="External" Id="rId17" /><Relationship Type="http://schemas.openxmlformats.org/officeDocument/2006/relationships/hyperlink" Target="https://www.tweedekamer.nl/debat_en_vergadering/plenaire_vergaderingen/details/activiteit?id=2023A01697" TargetMode="External" Id="rId16" /><Relationship Type="http://schemas.openxmlformats.org/officeDocument/2006/relationships/footer" Target="footer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c.europa.eu/commission/presscorner/detail/en/IP_23_1591" TargetMode="External"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webSettings" Target="webSettings.xml" Id="rId9" /><Relationship Type="http://schemas.openxmlformats.org/officeDocument/2006/relationships/hyperlink" Target="https://parlisweb/parlis/activiteit.aspx?id=6cc06f34-8ab5-437c-943d-ea92ac1f4529"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526</ap:Words>
  <ap:Characters>3626</ap:Characters>
  <ap:DocSecurity>4</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2023-03-15T07:38:00.0000000Z</lastPrinted>
  <dcterms:created xsi:type="dcterms:W3CDTF">2023-03-21T15:22:00.0000000Z</dcterms:created>
  <dcterms:modified xsi:type="dcterms:W3CDTF">2023-03-21T15:22:00.0000000Z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