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BAD" w:rsidP="00711A73" w:rsidRDefault="003C3BAD" w14:paraId="0E327AF5" w14:textId="77777777">
      <w:pPr>
        <w:rPr>
          <w:b/>
          <w:bCs/>
        </w:rPr>
      </w:pPr>
    </w:p>
    <w:p w:rsidR="00656707" w:rsidP="00711A73" w:rsidRDefault="00656707" w14:paraId="0A9A4027" w14:textId="77777777">
      <w:pPr>
        <w:rPr>
          <w:b/>
          <w:bCs/>
        </w:rPr>
      </w:pPr>
    </w:p>
    <w:p w:rsidR="00656707" w:rsidP="00711A73" w:rsidRDefault="00656707" w14:paraId="24EBF59C" w14:textId="77777777">
      <w:pPr>
        <w:rPr>
          <w:b/>
          <w:bCs/>
        </w:rPr>
      </w:pPr>
    </w:p>
    <w:p w:rsidRPr="009C3B42" w:rsidR="00F71B78" w:rsidP="00711A73" w:rsidRDefault="00FA7FBF" w14:paraId="38E3B75F" w14:textId="29B9E8E7">
      <w:pPr>
        <w:rPr>
          <w:b/>
          <w:bCs/>
        </w:rPr>
      </w:pPr>
      <w:r>
        <w:rPr>
          <w:b/>
          <w:bCs/>
        </w:rPr>
        <w:t xml:space="preserve">Position paper </w:t>
      </w:r>
      <w:r w:rsidR="00B9654C">
        <w:rPr>
          <w:b/>
          <w:bCs/>
        </w:rPr>
        <w:t>EVRA t.b.v.</w:t>
      </w:r>
      <w:r w:rsidR="00A80DB9">
        <w:rPr>
          <w:b/>
          <w:bCs/>
        </w:rPr>
        <w:t xml:space="preserve"> r</w:t>
      </w:r>
      <w:r w:rsidR="00B9654C">
        <w:rPr>
          <w:b/>
          <w:bCs/>
        </w:rPr>
        <w:t>onde</w:t>
      </w:r>
      <w:r w:rsidR="00A80DB9">
        <w:rPr>
          <w:b/>
          <w:bCs/>
        </w:rPr>
        <w:t>t</w:t>
      </w:r>
      <w:r w:rsidR="00B9654C">
        <w:rPr>
          <w:b/>
          <w:bCs/>
        </w:rPr>
        <w:t>afelgesprek als voorzien op 7 maart 2023</w:t>
      </w:r>
    </w:p>
    <w:p w:rsidR="00A83661" w:rsidP="00A27CDB" w:rsidRDefault="00D40307" w14:paraId="1546C3D5" w14:textId="748C8B7B">
      <w:pPr>
        <w:spacing w:after="0"/>
        <w:rPr>
          <w:rFonts w:ascii="Verdana" w:hAnsi="Verdana"/>
          <w:sz w:val="18"/>
          <w:szCs w:val="18"/>
        </w:rPr>
      </w:pPr>
      <w:r w:rsidRPr="00B44102">
        <w:rPr>
          <w:rFonts w:ascii="Verdana" w:hAnsi="Verdana"/>
          <w:sz w:val="18"/>
          <w:szCs w:val="18"/>
        </w:rPr>
        <w:t xml:space="preserve">Als EVRA </w:t>
      </w:r>
      <w:r w:rsidRPr="00B44102" w:rsidR="001C46A7">
        <w:rPr>
          <w:rFonts w:ascii="Verdana" w:hAnsi="Verdana"/>
          <w:sz w:val="18"/>
          <w:szCs w:val="18"/>
        </w:rPr>
        <w:t xml:space="preserve">bestuurder </w:t>
      </w:r>
      <w:r w:rsidRPr="00B44102" w:rsidR="00BD4D60">
        <w:rPr>
          <w:rFonts w:ascii="Verdana" w:hAnsi="Verdana"/>
          <w:sz w:val="18"/>
          <w:szCs w:val="18"/>
        </w:rPr>
        <w:t>meen</w:t>
      </w:r>
      <w:r w:rsidRPr="00B44102">
        <w:rPr>
          <w:rFonts w:ascii="Verdana" w:hAnsi="Verdana"/>
          <w:sz w:val="18"/>
          <w:szCs w:val="18"/>
        </w:rPr>
        <w:t xml:space="preserve"> ik dat de </w:t>
      </w:r>
      <w:r w:rsidRPr="00B44102" w:rsidR="001C46A7">
        <w:rPr>
          <w:rFonts w:ascii="Verdana" w:hAnsi="Verdana"/>
          <w:sz w:val="18"/>
          <w:szCs w:val="18"/>
        </w:rPr>
        <w:t>gezondheidsrisico</w:t>
      </w:r>
      <w:r w:rsidR="00D67691">
        <w:rPr>
          <w:rFonts w:ascii="Verdana" w:hAnsi="Verdana"/>
          <w:sz w:val="18"/>
          <w:szCs w:val="18"/>
        </w:rPr>
        <w:t>’</w:t>
      </w:r>
      <w:r w:rsidRPr="00B44102" w:rsidR="001C46A7">
        <w:rPr>
          <w:rFonts w:ascii="Verdana" w:hAnsi="Verdana"/>
          <w:sz w:val="18"/>
          <w:szCs w:val="18"/>
        </w:rPr>
        <w:t>s</w:t>
      </w:r>
      <w:r w:rsidRPr="00B44102">
        <w:rPr>
          <w:rFonts w:ascii="Verdana" w:hAnsi="Verdana"/>
          <w:sz w:val="18"/>
          <w:szCs w:val="18"/>
        </w:rPr>
        <w:t xml:space="preserve"> </w:t>
      </w:r>
      <w:r w:rsidR="00D67691">
        <w:rPr>
          <w:rFonts w:ascii="Verdana" w:hAnsi="Verdana"/>
          <w:sz w:val="18"/>
          <w:szCs w:val="18"/>
        </w:rPr>
        <w:t>voor omwonende</w:t>
      </w:r>
      <w:r w:rsidR="00A80DB9">
        <w:rPr>
          <w:rFonts w:ascii="Verdana" w:hAnsi="Verdana"/>
          <w:sz w:val="18"/>
          <w:szCs w:val="18"/>
        </w:rPr>
        <w:t>n</w:t>
      </w:r>
      <w:r w:rsidR="00D67691">
        <w:rPr>
          <w:rFonts w:ascii="Verdana" w:hAnsi="Verdana"/>
          <w:sz w:val="18"/>
          <w:szCs w:val="18"/>
        </w:rPr>
        <w:t xml:space="preserve"> van vaarwegen</w:t>
      </w:r>
      <w:r w:rsidR="00A83661">
        <w:rPr>
          <w:rFonts w:ascii="Verdana" w:hAnsi="Verdana"/>
          <w:sz w:val="18"/>
          <w:szCs w:val="18"/>
        </w:rPr>
        <w:t xml:space="preserve"> en de bemanning van tankers</w:t>
      </w:r>
      <w:r w:rsidR="00427DE6">
        <w:rPr>
          <w:rFonts w:ascii="Verdana" w:hAnsi="Verdana"/>
          <w:sz w:val="18"/>
          <w:szCs w:val="18"/>
        </w:rPr>
        <w:t>,</w:t>
      </w:r>
      <w:r w:rsidRPr="00B44102" w:rsidR="001C46A7">
        <w:rPr>
          <w:rFonts w:ascii="Verdana" w:hAnsi="Verdana"/>
          <w:sz w:val="18"/>
          <w:szCs w:val="18"/>
        </w:rPr>
        <w:t xml:space="preserve"> gepaard gaan</w:t>
      </w:r>
      <w:r w:rsidR="00427DE6">
        <w:rPr>
          <w:rFonts w:ascii="Verdana" w:hAnsi="Verdana"/>
          <w:sz w:val="18"/>
          <w:szCs w:val="18"/>
        </w:rPr>
        <w:t>de</w:t>
      </w:r>
      <w:r w:rsidRPr="00B44102" w:rsidR="001C46A7">
        <w:rPr>
          <w:rFonts w:ascii="Verdana" w:hAnsi="Verdana"/>
          <w:sz w:val="18"/>
          <w:szCs w:val="18"/>
        </w:rPr>
        <w:t xml:space="preserve"> met </w:t>
      </w:r>
      <w:r w:rsidR="00427DE6">
        <w:rPr>
          <w:rFonts w:ascii="Verdana" w:hAnsi="Verdana"/>
          <w:sz w:val="18"/>
          <w:szCs w:val="18"/>
        </w:rPr>
        <w:t>v</w:t>
      </w:r>
      <w:r w:rsidRPr="00B44102" w:rsidR="001C46A7">
        <w:rPr>
          <w:rFonts w:ascii="Verdana" w:hAnsi="Verdana"/>
          <w:sz w:val="18"/>
          <w:szCs w:val="18"/>
        </w:rPr>
        <w:t xml:space="preserve">arend </w:t>
      </w:r>
      <w:r w:rsidR="00427DE6">
        <w:rPr>
          <w:rFonts w:ascii="Verdana" w:hAnsi="Verdana"/>
          <w:sz w:val="18"/>
          <w:szCs w:val="18"/>
        </w:rPr>
        <w:t>o</w:t>
      </w:r>
      <w:r w:rsidRPr="00B44102" w:rsidR="001C46A7">
        <w:rPr>
          <w:rFonts w:ascii="Verdana" w:hAnsi="Verdana"/>
          <w:sz w:val="18"/>
          <w:szCs w:val="18"/>
        </w:rPr>
        <w:t>ntgassen</w:t>
      </w:r>
      <w:r w:rsidR="00427DE6">
        <w:rPr>
          <w:rFonts w:ascii="Verdana" w:hAnsi="Verdana"/>
          <w:sz w:val="18"/>
          <w:szCs w:val="18"/>
        </w:rPr>
        <w:t>, genoegzaam bekend zijn.</w:t>
      </w:r>
      <w:r w:rsidRPr="00B44102" w:rsidR="007424F8">
        <w:rPr>
          <w:rFonts w:ascii="Verdana" w:hAnsi="Verdana"/>
          <w:sz w:val="18"/>
          <w:szCs w:val="18"/>
        </w:rPr>
        <w:t xml:space="preserve"> </w:t>
      </w:r>
    </w:p>
    <w:p w:rsidR="004A4B6B" w:rsidP="00A27CDB" w:rsidRDefault="00A83661" w14:paraId="6DEB7436" w14:textId="0F5A0C0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Ook de milieu </w:t>
      </w:r>
      <w:r w:rsidR="00993663">
        <w:rPr>
          <w:rFonts w:ascii="Verdana" w:hAnsi="Verdana"/>
          <w:sz w:val="18"/>
          <w:szCs w:val="18"/>
        </w:rPr>
        <w:t>risico’s voor waterwin</w:t>
      </w:r>
      <w:r w:rsidR="00AD1812">
        <w:rPr>
          <w:rFonts w:ascii="Verdana" w:hAnsi="Verdana"/>
          <w:sz w:val="18"/>
          <w:szCs w:val="18"/>
        </w:rPr>
        <w:t>-</w:t>
      </w:r>
      <w:r w:rsidR="00993663">
        <w:rPr>
          <w:rFonts w:ascii="Verdana" w:hAnsi="Verdana"/>
          <w:sz w:val="18"/>
          <w:szCs w:val="18"/>
        </w:rPr>
        <w:t xml:space="preserve"> en </w:t>
      </w:r>
      <w:r w:rsidR="00AD1812">
        <w:rPr>
          <w:rFonts w:ascii="Verdana" w:hAnsi="Verdana"/>
          <w:sz w:val="18"/>
          <w:szCs w:val="18"/>
        </w:rPr>
        <w:t>Natura 2000</w:t>
      </w:r>
      <w:r w:rsidRPr="00AD1812" w:rsidR="00AD1812">
        <w:rPr>
          <w:rFonts w:ascii="Verdana" w:hAnsi="Verdana"/>
          <w:sz w:val="18"/>
          <w:szCs w:val="18"/>
        </w:rPr>
        <w:t xml:space="preserve"> </w:t>
      </w:r>
      <w:r w:rsidR="00AD1812">
        <w:rPr>
          <w:rFonts w:ascii="Verdana" w:hAnsi="Verdana"/>
          <w:sz w:val="18"/>
          <w:szCs w:val="18"/>
        </w:rPr>
        <w:t>gebieden</w:t>
      </w:r>
      <w:r w:rsidR="00E34085">
        <w:rPr>
          <w:rFonts w:ascii="Verdana" w:hAnsi="Verdana"/>
          <w:sz w:val="18"/>
          <w:szCs w:val="18"/>
        </w:rPr>
        <w:t xml:space="preserve"> zijn </w:t>
      </w:r>
      <w:r w:rsidR="004A4B6B">
        <w:rPr>
          <w:rFonts w:ascii="Verdana" w:hAnsi="Verdana"/>
          <w:sz w:val="18"/>
          <w:szCs w:val="18"/>
        </w:rPr>
        <w:t>inmiddels bekend</w:t>
      </w:r>
      <w:r w:rsidR="00854F44">
        <w:rPr>
          <w:rFonts w:ascii="Verdana" w:hAnsi="Verdana"/>
          <w:sz w:val="18"/>
          <w:szCs w:val="18"/>
        </w:rPr>
        <w:t xml:space="preserve"> waar vare</w:t>
      </w:r>
      <w:r w:rsidR="00186DD7">
        <w:rPr>
          <w:rFonts w:ascii="Verdana" w:hAnsi="Verdana"/>
          <w:sz w:val="18"/>
          <w:szCs w:val="18"/>
        </w:rPr>
        <w:t>n</w:t>
      </w:r>
      <w:r w:rsidR="00854F44">
        <w:rPr>
          <w:rFonts w:ascii="Verdana" w:hAnsi="Verdana"/>
          <w:sz w:val="18"/>
          <w:szCs w:val="18"/>
        </w:rPr>
        <w:t>d ontgast wordt</w:t>
      </w:r>
      <w:r w:rsidR="00186DD7">
        <w:rPr>
          <w:rFonts w:ascii="Verdana" w:hAnsi="Verdana"/>
          <w:sz w:val="18"/>
          <w:szCs w:val="18"/>
        </w:rPr>
        <w:t>,</w:t>
      </w:r>
      <w:r w:rsidR="00854F44">
        <w:rPr>
          <w:rFonts w:ascii="Verdana" w:hAnsi="Verdana"/>
          <w:sz w:val="18"/>
          <w:szCs w:val="18"/>
        </w:rPr>
        <w:t xml:space="preserve"> zijn bekend</w:t>
      </w:r>
      <w:r w:rsidR="004A4B6B">
        <w:rPr>
          <w:rFonts w:ascii="Verdana" w:hAnsi="Verdana"/>
          <w:sz w:val="18"/>
          <w:szCs w:val="18"/>
        </w:rPr>
        <w:t>.</w:t>
      </w:r>
      <w:r w:rsidR="00AD1812">
        <w:rPr>
          <w:rFonts w:ascii="Verdana" w:hAnsi="Verdana"/>
          <w:sz w:val="18"/>
          <w:szCs w:val="18"/>
        </w:rPr>
        <w:t xml:space="preserve"> </w:t>
      </w:r>
      <w:r w:rsidR="00993663">
        <w:rPr>
          <w:rFonts w:ascii="Verdana" w:hAnsi="Verdana"/>
          <w:sz w:val="18"/>
          <w:szCs w:val="18"/>
        </w:rPr>
        <w:t xml:space="preserve"> </w:t>
      </w:r>
    </w:p>
    <w:p w:rsidRPr="00B44102" w:rsidR="0042554C" w:rsidP="00A27CDB" w:rsidRDefault="00C00C36" w14:paraId="739DCAD0" w14:textId="68A4769F">
      <w:pPr>
        <w:spacing w:after="0"/>
        <w:rPr>
          <w:rFonts w:ascii="Verdana" w:hAnsi="Verdana"/>
          <w:sz w:val="18"/>
          <w:szCs w:val="18"/>
        </w:rPr>
      </w:pPr>
      <w:r w:rsidRPr="00B44102">
        <w:rPr>
          <w:rFonts w:ascii="Verdana" w:hAnsi="Verdana"/>
          <w:sz w:val="18"/>
          <w:szCs w:val="18"/>
        </w:rPr>
        <w:t xml:space="preserve">In de </w:t>
      </w:r>
      <w:r w:rsidRPr="00B44102" w:rsidR="007424F8">
        <w:rPr>
          <w:rFonts w:ascii="Verdana" w:hAnsi="Verdana"/>
          <w:sz w:val="18"/>
          <w:szCs w:val="18"/>
        </w:rPr>
        <w:t>juridische discussie</w:t>
      </w:r>
      <w:r w:rsidRPr="00B44102">
        <w:rPr>
          <w:rFonts w:ascii="Verdana" w:hAnsi="Verdana"/>
          <w:sz w:val="18"/>
          <w:szCs w:val="18"/>
        </w:rPr>
        <w:t xml:space="preserve"> </w:t>
      </w:r>
      <w:r w:rsidRPr="00B44102" w:rsidR="0082370B">
        <w:rPr>
          <w:rFonts w:ascii="Verdana" w:hAnsi="Verdana"/>
          <w:sz w:val="18"/>
          <w:szCs w:val="18"/>
        </w:rPr>
        <w:t>stel</w:t>
      </w:r>
      <w:r w:rsidR="004A4B6B">
        <w:rPr>
          <w:rFonts w:ascii="Verdana" w:hAnsi="Verdana"/>
          <w:sz w:val="18"/>
          <w:szCs w:val="18"/>
        </w:rPr>
        <w:t xml:space="preserve">t </w:t>
      </w:r>
      <w:r w:rsidR="009358BC">
        <w:rPr>
          <w:rFonts w:ascii="Verdana" w:hAnsi="Verdana"/>
          <w:sz w:val="18"/>
          <w:szCs w:val="18"/>
        </w:rPr>
        <w:t xml:space="preserve">de EVRA </w:t>
      </w:r>
      <w:r w:rsidRPr="00B44102" w:rsidR="0082370B">
        <w:rPr>
          <w:rFonts w:ascii="Verdana" w:hAnsi="Verdana"/>
          <w:sz w:val="18"/>
          <w:szCs w:val="18"/>
        </w:rPr>
        <w:t xml:space="preserve">vast dat de focus ligt op </w:t>
      </w:r>
      <w:r w:rsidRPr="00B44102" w:rsidR="002747D7">
        <w:rPr>
          <w:rFonts w:ascii="Verdana" w:hAnsi="Verdana"/>
          <w:sz w:val="18"/>
          <w:szCs w:val="18"/>
        </w:rPr>
        <w:t xml:space="preserve">het eerst </w:t>
      </w:r>
      <w:r w:rsidR="009358BC">
        <w:rPr>
          <w:rFonts w:ascii="Verdana" w:hAnsi="Verdana"/>
          <w:sz w:val="18"/>
          <w:szCs w:val="18"/>
        </w:rPr>
        <w:t xml:space="preserve">moeten </w:t>
      </w:r>
      <w:r w:rsidRPr="00B44102" w:rsidR="002747D7">
        <w:rPr>
          <w:rFonts w:ascii="Verdana" w:hAnsi="Verdana"/>
          <w:sz w:val="18"/>
          <w:szCs w:val="18"/>
        </w:rPr>
        <w:t>voldoen aan de laatste voorwaarde</w:t>
      </w:r>
      <w:r w:rsidR="009358BC">
        <w:rPr>
          <w:rFonts w:ascii="Verdana" w:hAnsi="Verdana"/>
          <w:sz w:val="18"/>
          <w:szCs w:val="18"/>
        </w:rPr>
        <w:t>,</w:t>
      </w:r>
      <w:r w:rsidRPr="00B44102" w:rsidR="002747D7">
        <w:rPr>
          <w:rFonts w:ascii="Verdana" w:hAnsi="Verdana"/>
          <w:sz w:val="18"/>
          <w:szCs w:val="18"/>
        </w:rPr>
        <w:t xml:space="preserve"> waarbij voorbij wordt gegaan aan </w:t>
      </w:r>
      <w:r w:rsidRPr="00B44102" w:rsidR="005D4017">
        <w:rPr>
          <w:rFonts w:ascii="Verdana" w:hAnsi="Verdana"/>
          <w:sz w:val="18"/>
          <w:szCs w:val="18"/>
        </w:rPr>
        <w:t xml:space="preserve">de mogelijkheden die er </w:t>
      </w:r>
      <w:r w:rsidRPr="00B44102" w:rsidR="00C2796F">
        <w:rPr>
          <w:rFonts w:ascii="Verdana" w:hAnsi="Verdana"/>
          <w:sz w:val="18"/>
          <w:szCs w:val="18"/>
        </w:rPr>
        <w:t xml:space="preserve">al </w:t>
      </w:r>
      <w:r w:rsidRPr="00B44102" w:rsidR="005D4017">
        <w:rPr>
          <w:rFonts w:ascii="Verdana" w:hAnsi="Verdana"/>
          <w:sz w:val="18"/>
          <w:szCs w:val="18"/>
        </w:rPr>
        <w:t>zijn om een verbod in te laten gaan</w:t>
      </w:r>
      <w:r w:rsidRPr="00B44102" w:rsidR="00C2796F">
        <w:rPr>
          <w:rFonts w:ascii="Verdana" w:hAnsi="Verdana"/>
          <w:sz w:val="18"/>
          <w:szCs w:val="18"/>
        </w:rPr>
        <w:t xml:space="preserve">. </w:t>
      </w:r>
      <w:r w:rsidRPr="00B44102" w:rsidR="00355295">
        <w:rPr>
          <w:rFonts w:ascii="Verdana" w:hAnsi="Verdana"/>
          <w:sz w:val="18"/>
          <w:szCs w:val="18"/>
        </w:rPr>
        <w:t xml:space="preserve">Dientengevolge is er </w:t>
      </w:r>
      <w:r w:rsidRPr="00B44102" w:rsidR="00CB5F48">
        <w:rPr>
          <w:rFonts w:ascii="Verdana" w:hAnsi="Verdana"/>
          <w:sz w:val="18"/>
          <w:szCs w:val="18"/>
        </w:rPr>
        <w:t>uitstel op uitstel</w:t>
      </w:r>
      <w:r w:rsidR="00AB4A48">
        <w:rPr>
          <w:rFonts w:ascii="Verdana" w:hAnsi="Verdana"/>
          <w:sz w:val="18"/>
          <w:szCs w:val="18"/>
        </w:rPr>
        <w:t xml:space="preserve"> van een verbod</w:t>
      </w:r>
      <w:r w:rsidRPr="00B44102" w:rsidR="00CB5F48">
        <w:rPr>
          <w:rFonts w:ascii="Verdana" w:hAnsi="Verdana"/>
          <w:sz w:val="18"/>
          <w:szCs w:val="18"/>
        </w:rPr>
        <w:t xml:space="preserve"> in de afgelopen jaren. </w:t>
      </w:r>
      <w:r w:rsidRPr="00B44102" w:rsidR="00F976F1">
        <w:rPr>
          <w:rFonts w:ascii="Verdana" w:hAnsi="Verdana"/>
          <w:sz w:val="18"/>
          <w:szCs w:val="18"/>
        </w:rPr>
        <w:t>Dit vormt voor de leden van de</w:t>
      </w:r>
      <w:r w:rsidR="00AD0367">
        <w:rPr>
          <w:rFonts w:ascii="Verdana" w:hAnsi="Verdana"/>
          <w:sz w:val="18"/>
          <w:szCs w:val="18"/>
        </w:rPr>
        <w:t xml:space="preserve"> EVRA ontgassing</w:t>
      </w:r>
      <w:r w:rsidRPr="00B44102" w:rsidR="00F976F1">
        <w:rPr>
          <w:rFonts w:ascii="Verdana" w:hAnsi="Verdana"/>
          <w:sz w:val="18"/>
          <w:szCs w:val="18"/>
        </w:rPr>
        <w:t xml:space="preserve"> branche vereniging</w:t>
      </w:r>
      <w:r w:rsidRPr="00B44102" w:rsidR="0048632F">
        <w:rPr>
          <w:rFonts w:ascii="Verdana" w:hAnsi="Verdana"/>
          <w:sz w:val="18"/>
          <w:szCs w:val="18"/>
        </w:rPr>
        <w:t>,</w:t>
      </w:r>
      <w:r w:rsidRPr="00B44102" w:rsidR="00F976F1">
        <w:rPr>
          <w:rFonts w:ascii="Verdana" w:hAnsi="Verdana"/>
          <w:sz w:val="18"/>
          <w:szCs w:val="18"/>
        </w:rPr>
        <w:t xml:space="preserve"> die streeft naar gecontroleerd</w:t>
      </w:r>
      <w:r w:rsidRPr="00B44102" w:rsidR="00E71C56">
        <w:rPr>
          <w:rFonts w:ascii="Verdana" w:hAnsi="Verdana"/>
          <w:sz w:val="18"/>
          <w:szCs w:val="18"/>
        </w:rPr>
        <w:t xml:space="preserve"> ontgassen</w:t>
      </w:r>
      <w:r w:rsidRPr="00B44102" w:rsidR="0048632F">
        <w:rPr>
          <w:rFonts w:ascii="Verdana" w:hAnsi="Verdana"/>
          <w:sz w:val="18"/>
          <w:szCs w:val="18"/>
        </w:rPr>
        <w:t>, geen stabiele basis om te investeren</w:t>
      </w:r>
      <w:r w:rsidRPr="00B44102" w:rsidR="00EB02D5">
        <w:rPr>
          <w:rFonts w:ascii="Verdana" w:hAnsi="Verdana"/>
          <w:sz w:val="18"/>
          <w:szCs w:val="18"/>
        </w:rPr>
        <w:t xml:space="preserve"> in ontgassingsinstallaties. </w:t>
      </w:r>
      <w:r w:rsidRPr="00B44102" w:rsidR="00A34CD7">
        <w:rPr>
          <w:rFonts w:ascii="Verdana" w:hAnsi="Verdana"/>
          <w:sz w:val="18"/>
          <w:szCs w:val="18"/>
        </w:rPr>
        <w:t xml:space="preserve">Wel zoeken wij met bijvoorbeeld het OD Noordzeekanaalgebied en de Port of Amsterdam </w:t>
      </w:r>
      <w:r w:rsidRPr="00B44102" w:rsidR="00091BDB">
        <w:rPr>
          <w:rFonts w:ascii="Verdana" w:hAnsi="Verdana"/>
          <w:sz w:val="18"/>
          <w:szCs w:val="18"/>
        </w:rPr>
        <w:t xml:space="preserve">naar een werkbare situatie wat heeft geleid tot een eerste ontheffing voor het ontgassen buiten </w:t>
      </w:r>
      <w:r w:rsidRPr="00B44102" w:rsidR="00FE1FE4">
        <w:rPr>
          <w:rFonts w:ascii="Verdana" w:hAnsi="Verdana"/>
          <w:sz w:val="18"/>
          <w:szCs w:val="18"/>
        </w:rPr>
        <w:t>een inrichting.</w:t>
      </w:r>
    </w:p>
    <w:p w:rsidRPr="00B44102" w:rsidR="0042554C" w:rsidP="00A27CDB" w:rsidRDefault="0042554C" w14:paraId="03A8E970" w14:textId="77777777">
      <w:pPr>
        <w:spacing w:after="0"/>
        <w:rPr>
          <w:rFonts w:ascii="Verdana" w:hAnsi="Verdana"/>
          <w:sz w:val="18"/>
          <w:szCs w:val="18"/>
        </w:rPr>
      </w:pPr>
    </w:p>
    <w:p w:rsidRPr="00B44102" w:rsidR="001A7A5D" w:rsidP="00A27CDB" w:rsidRDefault="009D3753" w14:paraId="7C2FE360" w14:textId="7DA2CE80">
      <w:pPr>
        <w:spacing w:after="0"/>
        <w:rPr>
          <w:rFonts w:ascii="Verdana" w:hAnsi="Verdana"/>
          <w:sz w:val="18"/>
          <w:szCs w:val="18"/>
        </w:rPr>
      </w:pPr>
      <w:r w:rsidRPr="00B44102">
        <w:rPr>
          <w:rFonts w:ascii="Verdana" w:hAnsi="Verdana"/>
          <w:sz w:val="18"/>
          <w:szCs w:val="18"/>
        </w:rPr>
        <w:t xml:space="preserve">Om </w:t>
      </w:r>
      <w:r w:rsidRPr="00B44102" w:rsidR="006D7A73">
        <w:rPr>
          <w:rFonts w:ascii="Verdana" w:hAnsi="Verdana"/>
          <w:sz w:val="18"/>
          <w:szCs w:val="18"/>
        </w:rPr>
        <w:t>van stilstand naar vooruitgang te komen willen wij een aantal aspecten rond ontgassen</w:t>
      </w:r>
      <w:r w:rsidRPr="00B44102" w:rsidR="00E60F63">
        <w:rPr>
          <w:rFonts w:ascii="Verdana" w:hAnsi="Verdana"/>
          <w:sz w:val="18"/>
          <w:szCs w:val="18"/>
        </w:rPr>
        <w:t xml:space="preserve"> opwerpen die de minister van I&amp;W </w:t>
      </w:r>
      <w:r w:rsidRPr="00B44102" w:rsidR="009C52FD">
        <w:rPr>
          <w:rFonts w:ascii="Verdana" w:hAnsi="Verdana"/>
          <w:sz w:val="18"/>
          <w:szCs w:val="18"/>
        </w:rPr>
        <w:t>k</w:t>
      </w:r>
      <w:r w:rsidR="00626B86">
        <w:rPr>
          <w:rFonts w:ascii="Verdana" w:hAnsi="Verdana"/>
          <w:sz w:val="18"/>
          <w:szCs w:val="18"/>
        </w:rPr>
        <w:t>u</w:t>
      </w:r>
      <w:r w:rsidRPr="00B44102" w:rsidR="009C52FD">
        <w:rPr>
          <w:rFonts w:ascii="Verdana" w:hAnsi="Verdana"/>
          <w:sz w:val="18"/>
          <w:szCs w:val="18"/>
        </w:rPr>
        <w:t>n</w:t>
      </w:r>
      <w:r w:rsidR="00626B86">
        <w:rPr>
          <w:rFonts w:ascii="Verdana" w:hAnsi="Verdana"/>
          <w:sz w:val="18"/>
          <w:szCs w:val="18"/>
        </w:rPr>
        <w:t>nen</w:t>
      </w:r>
      <w:r w:rsidRPr="00B44102" w:rsidR="009C52FD">
        <w:rPr>
          <w:rFonts w:ascii="Verdana" w:hAnsi="Verdana"/>
          <w:sz w:val="18"/>
          <w:szCs w:val="18"/>
        </w:rPr>
        <w:t xml:space="preserve"> helpen om te komen tot een voor alle partijen werkbare situatie</w:t>
      </w:r>
      <w:r w:rsidR="00446CFA">
        <w:rPr>
          <w:rFonts w:ascii="Verdana" w:hAnsi="Verdana"/>
          <w:sz w:val="18"/>
          <w:szCs w:val="18"/>
        </w:rPr>
        <w:t>. Daarmee zal</w:t>
      </w:r>
      <w:r w:rsidRPr="00B44102" w:rsidR="001A7A5D">
        <w:rPr>
          <w:rFonts w:ascii="Verdana" w:hAnsi="Verdana"/>
          <w:sz w:val="18"/>
          <w:szCs w:val="18"/>
        </w:rPr>
        <w:t xml:space="preserve"> het</w:t>
      </w:r>
      <w:r w:rsidR="007E4ED0">
        <w:rPr>
          <w:rFonts w:ascii="Verdana" w:hAnsi="Verdana"/>
          <w:sz w:val="18"/>
          <w:szCs w:val="18"/>
        </w:rPr>
        <w:t xml:space="preserve"> verbod op</w:t>
      </w:r>
      <w:r w:rsidRPr="00B44102" w:rsidR="001A7A5D">
        <w:rPr>
          <w:rFonts w:ascii="Verdana" w:hAnsi="Verdana"/>
          <w:sz w:val="18"/>
          <w:szCs w:val="18"/>
        </w:rPr>
        <w:t xml:space="preserve"> varend ontgassen, met alle gerelateerde belangen, gediend word</w:t>
      </w:r>
      <w:r w:rsidR="00F608DA">
        <w:rPr>
          <w:rFonts w:ascii="Verdana" w:hAnsi="Verdana"/>
          <w:sz w:val="18"/>
          <w:szCs w:val="18"/>
        </w:rPr>
        <w:t>en</w:t>
      </w:r>
      <w:r w:rsidRPr="00B44102" w:rsidR="001A7A5D">
        <w:rPr>
          <w:rFonts w:ascii="Verdana" w:hAnsi="Verdana"/>
          <w:sz w:val="18"/>
          <w:szCs w:val="18"/>
        </w:rPr>
        <w:t>.</w:t>
      </w:r>
    </w:p>
    <w:p w:rsidRPr="00B44102" w:rsidR="001A7A5D" w:rsidP="00A27CDB" w:rsidRDefault="001A7A5D" w14:paraId="3D32CB08" w14:textId="77777777">
      <w:pPr>
        <w:spacing w:after="0"/>
        <w:rPr>
          <w:rFonts w:ascii="Verdana" w:hAnsi="Verdana"/>
          <w:sz w:val="18"/>
          <w:szCs w:val="18"/>
        </w:rPr>
      </w:pPr>
    </w:p>
    <w:p w:rsidRPr="00C9329F" w:rsidR="0072558E" w:rsidP="00EF6450" w:rsidRDefault="0072558E" w14:paraId="73438B05" w14:textId="77777777">
      <w:pPr>
        <w:pStyle w:val="Lijstalinea"/>
        <w:numPr>
          <w:ilvl w:val="0"/>
          <w:numId w:val="2"/>
        </w:numPr>
        <w:spacing w:after="0"/>
        <w:rPr>
          <w:rFonts w:ascii="Verdana" w:hAnsi="Verdana"/>
          <w:b/>
          <w:bCs/>
          <w:sz w:val="18"/>
          <w:szCs w:val="18"/>
        </w:rPr>
      </w:pPr>
      <w:r w:rsidRPr="00C9329F">
        <w:rPr>
          <w:rFonts w:ascii="Verdana" w:hAnsi="Verdana"/>
          <w:b/>
          <w:bCs/>
          <w:sz w:val="18"/>
          <w:szCs w:val="18"/>
        </w:rPr>
        <w:t>“Level playing field”</w:t>
      </w:r>
    </w:p>
    <w:p w:rsidRPr="00B44102" w:rsidR="0040162C" w:rsidP="0072558E" w:rsidRDefault="007F1DC0" w14:paraId="3BB996AB" w14:textId="518B2BA6">
      <w:pPr>
        <w:pStyle w:val="Lijstalinea"/>
        <w:spacing w:after="0"/>
        <w:rPr>
          <w:rFonts w:ascii="Verdana" w:hAnsi="Verdana"/>
          <w:sz w:val="18"/>
          <w:szCs w:val="18"/>
        </w:rPr>
      </w:pPr>
      <w:r w:rsidRPr="00B44102">
        <w:rPr>
          <w:rFonts w:ascii="Verdana" w:hAnsi="Verdana"/>
          <w:sz w:val="18"/>
          <w:szCs w:val="18"/>
        </w:rPr>
        <w:t xml:space="preserve">Gezien het </w:t>
      </w:r>
      <w:r w:rsidRPr="00B44102" w:rsidR="00E81F90">
        <w:rPr>
          <w:rFonts w:ascii="Verdana" w:hAnsi="Verdana"/>
          <w:sz w:val="18"/>
          <w:szCs w:val="18"/>
        </w:rPr>
        <w:t xml:space="preserve">feit </w:t>
      </w:r>
      <w:r w:rsidRPr="00B44102">
        <w:rPr>
          <w:rFonts w:ascii="Verdana" w:hAnsi="Verdana"/>
          <w:sz w:val="18"/>
          <w:szCs w:val="18"/>
        </w:rPr>
        <w:t>dat er in Duitsland en België</w:t>
      </w:r>
      <w:r w:rsidRPr="00B44102" w:rsidR="00E81F90">
        <w:rPr>
          <w:rFonts w:ascii="Verdana" w:hAnsi="Verdana"/>
          <w:sz w:val="18"/>
          <w:szCs w:val="18"/>
        </w:rPr>
        <w:t xml:space="preserve"> gecontroleerd wordt op varend ontgassen</w:t>
      </w:r>
      <w:r w:rsidR="00953A74">
        <w:rPr>
          <w:rFonts w:ascii="Verdana" w:hAnsi="Verdana"/>
          <w:sz w:val="18"/>
          <w:szCs w:val="18"/>
        </w:rPr>
        <w:t>,</w:t>
      </w:r>
      <w:r w:rsidRPr="00B44102" w:rsidR="00E81F90">
        <w:rPr>
          <w:rFonts w:ascii="Verdana" w:hAnsi="Verdana"/>
          <w:sz w:val="18"/>
          <w:szCs w:val="18"/>
        </w:rPr>
        <w:t xml:space="preserve"> zal </w:t>
      </w:r>
      <w:r w:rsidR="00825907">
        <w:rPr>
          <w:rFonts w:ascii="Verdana" w:hAnsi="Verdana"/>
          <w:sz w:val="18"/>
          <w:szCs w:val="18"/>
        </w:rPr>
        <w:t>een verbod</w:t>
      </w:r>
      <w:r w:rsidR="006130CD">
        <w:rPr>
          <w:rFonts w:ascii="Verdana" w:hAnsi="Verdana"/>
          <w:sz w:val="18"/>
          <w:szCs w:val="18"/>
        </w:rPr>
        <w:t xml:space="preserve"> in Nederland</w:t>
      </w:r>
      <w:r w:rsidR="00825907">
        <w:rPr>
          <w:rFonts w:ascii="Verdana" w:hAnsi="Verdana"/>
          <w:sz w:val="18"/>
          <w:szCs w:val="18"/>
        </w:rPr>
        <w:t xml:space="preserve"> er </w:t>
      </w:r>
      <w:r w:rsidRPr="00B44102" w:rsidR="00E81F90">
        <w:rPr>
          <w:rFonts w:ascii="Verdana" w:hAnsi="Verdana"/>
          <w:sz w:val="18"/>
          <w:szCs w:val="18"/>
        </w:rPr>
        <w:t xml:space="preserve">niet toe leiden dat schepen </w:t>
      </w:r>
      <w:r w:rsidRPr="00B44102" w:rsidR="00AA4742">
        <w:rPr>
          <w:rFonts w:ascii="Verdana" w:hAnsi="Verdana"/>
          <w:sz w:val="18"/>
          <w:szCs w:val="18"/>
        </w:rPr>
        <w:t>naar de</w:t>
      </w:r>
      <w:r w:rsidR="006130CD">
        <w:rPr>
          <w:rFonts w:ascii="Verdana" w:hAnsi="Verdana"/>
          <w:sz w:val="18"/>
          <w:szCs w:val="18"/>
        </w:rPr>
        <w:t>ze</w:t>
      </w:r>
      <w:r w:rsidRPr="00B44102" w:rsidR="00AA4742">
        <w:rPr>
          <w:rFonts w:ascii="Verdana" w:hAnsi="Verdana"/>
          <w:sz w:val="18"/>
          <w:szCs w:val="18"/>
        </w:rPr>
        <w:t xml:space="preserve"> buurlanden gaan om daar varend te ontgassen. </w:t>
      </w:r>
      <w:r w:rsidRPr="00B44102" w:rsidR="00B53D30">
        <w:rPr>
          <w:rFonts w:ascii="Verdana" w:hAnsi="Verdana"/>
          <w:sz w:val="18"/>
          <w:szCs w:val="18"/>
        </w:rPr>
        <w:t>Het is reëler om aan te nemen dat schepen uit die land</w:t>
      </w:r>
      <w:r w:rsidRPr="00B44102" w:rsidR="00F95B6E">
        <w:rPr>
          <w:rFonts w:ascii="Verdana" w:hAnsi="Verdana"/>
          <w:sz w:val="18"/>
          <w:szCs w:val="18"/>
        </w:rPr>
        <w:t>en</w:t>
      </w:r>
      <w:r w:rsidRPr="00B44102" w:rsidR="00B53D30">
        <w:rPr>
          <w:rFonts w:ascii="Verdana" w:hAnsi="Verdana"/>
          <w:sz w:val="18"/>
          <w:szCs w:val="18"/>
        </w:rPr>
        <w:t xml:space="preserve"> even bij ons </w:t>
      </w:r>
      <w:r w:rsidR="00F608DA">
        <w:rPr>
          <w:rFonts w:ascii="Verdana" w:hAnsi="Verdana"/>
          <w:sz w:val="18"/>
          <w:szCs w:val="18"/>
        </w:rPr>
        <w:t>“</w:t>
      </w:r>
      <w:r w:rsidRPr="00B44102" w:rsidR="00B53D30">
        <w:rPr>
          <w:rFonts w:ascii="Verdana" w:hAnsi="Verdana"/>
          <w:sz w:val="18"/>
          <w:szCs w:val="18"/>
        </w:rPr>
        <w:t>op bezoek</w:t>
      </w:r>
      <w:r w:rsidR="00F608DA">
        <w:rPr>
          <w:rFonts w:ascii="Verdana" w:hAnsi="Verdana"/>
          <w:sz w:val="18"/>
          <w:szCs w:val="18"/>
        </w:rPr>
        <w:t>”</w:t>
      </w:r>
      <w:r w:rsidRPr="00B44102" w:rsidR="00B53D30">
        <w:rPr>
          <w:rFonts w:ascii="Verdana" w:hAnsi="Verdana"/>
          <w:sz w:val="18"/>
          <w:szCs w:val="18"/>
        </w:rPr>
        <w:t xml:space="preserve"> komen om varend te ontgassen in gekende zones waar dit wordt toegelaten. </w:t>
      </w:r>
      <w:r w:rsidRPr="00B44102">
        <w:rPr>
          <w:rFonts w:ascii="Verdana" w:hAnsi="Verdana"/>
          <w:sz w:val="18"/>
          <w:szCs w:val="18"/>
        </w:rPr>
        <w:t xml:space="preserve"> </w:t>
      </w:r>
      <w:r w:rsidRPr="00B44102" w:rsidR="00F95B6E">
        <w:rPr>
          <w:rFonts w:ascii="Verdana" w:hAnsi="Verdana"/>
          <w:sz w:val="18"/>
          <w:szCs w:val="18"/>
        </w:rPr>
        <w:t xml:space="preserve">Daarnaast biedt de CDNI lijst </w:t>
      </w:r>
      <w:r w:rsidRPr="00B44102" w:rsidR="00032CDB">
        <w:rPr>
          <w:rFonts w:ascii="Verdana" w:hAnsi="Verdana"/>
          <w:sz w:val="18"/>
          <w:szCs w:val="18"/>
        </w:rPr>
        <w:t xml:space="preserve">helderheid over de stoffen die gecontroleerd ontgast moeten worden en dat geldt dan voor alle betrokken partijen. </w:t>
      </w:r>
    </w:p>
    <w:p w:rsidRPr="00B44102" w:rsidR="006A25F8" w:rsidP="0072558E" w:rsidRDefault="006A25F8" w14:paraId="1F02F7E9" w14:textId="77777777">
      <w:pPr>
        <w:pStyle w:val="Lijstalinea"/>
        <w:spacing w:after="0"/>
        <w:rPr>
          <w:rFonts w:ascii="Verdana" w:hAnsi="Verdana"/>
          <w:sz w:val="18"/>
          <w:szCs w:val="18"/>
        </w:rPr>
      </w:pPr>
    </w:p>
    <w:p w:rsidRPr="00C9329F" w:rsidR="0040162C" w:rsidP="0040162C" w:rsidRDefault="00EF6450" w14:paraId="7B29B887" w14:textId="77777777">
      <w:pPr>
        <w:pStyle w:val="Lijstalinea"/>
        <w:numPr>
          <w:ilvl w:val="0"/>
          <w:numId w:val="2"/>
        </w:numPr>
        <w:spacing w:after="0"/>
        <w:rPr>
          <w:rFonts w:ascii="Verdana" w:hAnsi="Verdana"/>
          <w:b/>
          <w:bCs/>
          <w:sz w:val="18"/>
          <w:szCs w:val="18"/>
        </w:rPr>
      </w:pPr>
      <w:r w:rsidRPr="00C9329F">
        <w:rPr>
          <w:rFonts w:ascii="Verdana" w:hAnsi="Verdana"/>
          <w:b/>
          <w:bCs/>
          <w:sz w:val="18"/>
          <w:szCs w:val="18"/>
        </w:rPr>
        <w:t>De kosten van ontgassen</w:t>
      </w:r>
    </w:p>
    <w:p w:rsidRPr="00B44102" w:rsidR="004052C0" w:rsidP="006E2C9A" w:rsidRDefault="006E2C9A" w14:paraId="045B9AE4" w14:textId="438A5CB9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Pr="00B44102" w:rsidR="009D0E64">
        <w:rPr>
          <w:rFonts w:ascii="Verdana" w:hAnsi="Verdana"/>
          <w:sz w:val="18"/>
          <w:szCs w:val="18"/>
        </w:rPr>
        <w:t xml:space="preserve">et </w:t>
      </w:r>
      <w:r w:rsidR="00C7619D">
        <w:rPr>
          <w:rFonts w:ascii="Verdana" w:hAnsi="Verdana"/>
          <w:sz w:val="18"/>
          <w:szCs w:val="18"/>
        </w:rPr>
        <w:t xml:space="preserve">is </w:t>
      </w:r>
      <w:r w:rsidRPr="00B44102" w:rsidR="009D0E64">
        <w:rPr>
          <w:rFonts w:ascii="Verdana" w:hAnsi="Verdana"/>
          <w:sz w:val="18"/>
          <w:szCs w:val="18"/>
        </w:rPr>
        <w:t xml:space="preserve">belangrijk om inzicht te </w:t>
      </w:r>
      <w:r w:rsidR="00BE50FC">
        <w:rPr>
          <w:rFonts w:ascii="Verdana" w:hAnsi="Verdana"/>
          <w:sz w:val="18"/>
          <w:szCs w:val="18"/>
        </w:rPr>
        <w:t>geven</w:t>
      </w:r>
      <w:r w:rsidRPr="00B44102" w:rsidR="009D0E64">
        <w:rPr>
          <w:rFonts w:ascii="Verdana" w:hAnsi="Verdana"/>
          <w:sz w:val="18"/>
          <w:szCs w:val="18"/>
        </w:rPr>
        <w:t xml:space="preserve"> in de </w:t>
      </w:r>
      <w:r w:rsidRPr="00B44102" w:rsidR="008E1A58">
        <w:rPr>
          <w:rFonts w:ascii="Verdana" w:hAnsi="Verdana"/>
          <w:sz w:val="18"/>
          <w:szCs w:val="18"/>
        </w:rPr>
        <w:t>kosten voor een ontgassing</w:t>
      </w:r>
      <w:r w:rsidRPr="00B44102" w:rsidR="00861CA5">
        <w:rPr>
          <w:rFonts w:ascii="Verdana" w:hAnsi="Verdana"/>
          <w:sz w:val="18"/>
          <w:szCs w:val="18"/>
        </w:rPr>
        <w:t xml:space="preserve">. </w:t>
      </w:r>
      <w:r w:rsidR="00236750">
        <w:rPr>
          <w:rFonts w:ascii="Verdana" w:hAnsi="Verdana"/>
          <w:sz w:val="18"/>
          <w:szCs w:val="18"/>
        </w:rPr>
        <w:t xml:space="preserve">De </w:t>
      </w:r>
      <w:r w:rsidR="00B222BB">
        <w:rPr>
          <w:rFonts w:ascii="Verdana" w:hAnsi="Verdana"/>
          <w:sz w:val="18"/>
          <w:szCs w:val="18"/>
        </w:rPr>
        <w:t>werkelijk</w:t>
      </w:r>
      <w:r w:rsidR="00953A74">
        <w:rPr>
          <w:rFonts w:ascii="Verdana" w:hAnsi="Verdana"/>
          <w:sz w:val="18"/>
          <w:szCs w:val="18"/>
        </w:rPr>
        <w:t>e</w:t>
      </w:r>
      <w:r w:rsidR="00B222BB">
        <w:rPr>
          <w:rFonts w:ascii="Verdana" w:hAnsi="Verdana"/>
          <w:sz w:val="18"/>
          <w:szCs w:val="18"/>
        </w:rPr>
        <w:t xml:space="preserve"> </w:t>
      </w:r>
      <w:r w:rsidR="00236750">
        <w:rPr>
          <w:rFonts w:ascii="Verdana" w:hAnsi="Verdana"/>
          <w:sz w:val="18"/>
          <w:szCs w:val="18"/>
        </w:rPr>
        <w:t xml:space="preserve">prijs is gerelateerd aan tal van </w:t>
      </w:r>
      <w:r w:rsidR="00CD070C">
        <w:rPr>
          <w:rFonts w:ascii="Verdana" w:hAnsi="Verdana"/>
          <w:sz w:val="18"/>
          <w:szCs w:val="18"/>
        </w:rPr>
        <w:t xml:space="preserve">factoren en daarom gebruiken wij een </w:t>
      </w:r>
      <w:r w:rsidR="00C40AE9">
        <w:rPr>
          <w:rFonts w:ascii="Verdana" w:hAnsi="Verdana"/>
          <w:sz w:val="18"/>
          <w:szCs w:val="18"/>
        </w:rPr>
        <w:t>voorbeeld van een</w:t>
      </w:r>
      <w:r w:rsidRPr="00B44102" w:rsidR="00924B9F">
        <w:rPr>
          <w:rFonts w:ascii="Verdana" w:hAnsi="Verdana"/>
          <w:sz w:val="18"/>
          <w:szCs w:val="18"/>
        </w:rPr>
        <w:t xml:space="preserve"> binnenvaart tanker van 3.000 ton en de kosten voor de ontgassing </w:t>
      </w:r>
      <w:r w:rsidR="00C40AE9">
        <w:rPr>
          <w:rFonts w:ascii="Verdana" w:hAnsi="Verdana"/>
          <w:sz w:val="18"/>
          <w:szCs w:val="18"/>
        </w:rPr>
        <w:t>stellen we op</w:t>
      </w:r>
      <w:r w:rsidRPr="00B44102" w:rsidR="00924B9F">
        <w:rPr>
          <w:rFonts w:ascii="Verdana" w:hAnsi="Verdana"/>
          <w:sz w:val="18"/>
          <w:szCs w:val="18"/>
        </w:rPr>
        <w:t xml:space="preserve"> </w:t>
      </w:r>
      <w:r w:rsidRPr="00B44102" w:rsidR="0017278B">
        <w:rPr>
          <w:rFonts w:ascii="Verdana" w:hAnsi="Verdana"/>
          <w:sz w:val="18"/>
          <w:szCs w:val="18"/>
        </w:rPr>
        <w:t>€ 6.000. Gemakshalve stel</w:t>
      </w:r>
      <w:r w:rsidR="003B7F7A">
        <w:rPr>
          <w:rFonts w:ascii="Verdana" w:hAnsi="Verdana"/>
          <w:sz w:val="18"/>
          <w:szCs w:val="18"/>
        </w:rPr>
        <w:t>len we</w:t>
      </w:r>
      <w:r w:rsidRPr="00B44102" w:rsidR="0017278B">
        <w:rPr>
          <w:rFonts w:ascii="Verdana" w:hAnsi="Verdana"/>
          <w:sz w:val="18"/>
          <w:szCs w:val="18"/>
        </w:rPr>
        <w:t xml:space="preserve"> een k</w:t>
      </w:r>
      <w:r w:rsidRPr="00B44102" w:rsidR="00761602">
        <w:rPr>
          <w:rFonts w:ascii="Verdana" w:hAnsi="Verdana"/>
          <w:sz w:val="18"/>
          <w:szCs w:val="18"/>
        </w:rPr>
        <w:t xml:space="preserve">ilogram </w:t>
      </w:r>
      <w:r w:rsidRPr="00B44102" w:rsidR="0017278B">
        <w:rPr>
          <w:rFonts w:ascii="Verdana" w:hAnsi="Verdana"/>
          <w:sz w:val="18"/>
          <w:szCs w:val="18"/>
        </w:rPr>
        <w:t>gelijk aan een liter</w:t>
      </w:r>
      <w:r w:rsidRPr="00B44102" w:rsidR="006272AC">
        <w:rPr>
          <w:rFonts w:ascii="Verdana" w:hAnsi="Verdana"/>
          <w:sz w:val="18"/>
          <w:szCs w:val="18"/>
        </w:rPr>
        <w:t>.</w:t>
      </w:r>
    </w:p>
    <w:p w:rsidR="00F20668" w:rsidP="006E2C9A" w:rsidRDefault="003E010B" w14:paraId="663F6A9B" w14:textId="2B8AD7BB">
      <w:pPr>
        <w:spacing w:after="0"/>
        <w:ind w:left="708"/>
        <w:rPr>
          <w:rFonts w:ascii="Verdana" w:hAnsi="Verdana"/>
          <w:sz w:val="18"/>
          <w:szCs w:val="18"/>
        </w:rPr>
      </w:pPr>
      <w:r w:rsidRPr="00B44102">
        <w:rPr>
          <w:rFonts w:ascii="Verdana" w:hAnsi="Verdana"/>
          <w:sz w:val="18"/>
          <w:szCs w:val="18"/>
        </w:rPr>
        <w:t>3.000 ton is dan dus 3.000.000 liter</w:t>
      </w:r>
      <w:r w:rsidRPr="00B44102" w:rsidR="00347372">
        <w:rPr>
          <w:rFonts w:ascii="Verdana" w:hAnsi="Verdana"/>
          <w:sz w:val="18"/>
          <w:szCs w:val="18"/>
        </w:rPr>
        <w:t>. D</w:t>
      </w:r>
      <w:r w:rsidRPr="00B44102" w:rsidR="00F55BCE">
        <w:rPr>
          <w:rFonts w:ascii="Verdana" w:hAnsi="Verdana"/>
          <w:sz w:val="18"/>
          <w:szCs w:val="18"/>
        </w:rPr>
        <w:t>e</w:t>
      </w:r>
      <w:r w:rsidRPr="00B44102" w:rsidR="00347372">
        <w:rPr>
          <w:rFonts w:ascii="Verdana" w:hAnsi="Verdana"/>
          <w:sz w:val="18"/>
          <w:szCs w:val="18"/>
        </w:rPr>
        <w:t xml:space="preserve"> berekening laat dan zien dat €6.000/3.000.000 liter betekent dat de kosten € 0,002 per liter product zijn</w:t>
      </w:r>
      <w:r w:rsidRPr="00B44102" w:rsidR="00F55BCE">
        <w:rPr>
          <w:rFonts w:ascii="Verdana" w:hAnsi="Verdana"/>
          <w:sz w:val="18"/>
          <w:szCs w:val="18"/>
        </w:rPr>
        <w:t>. Als een ontgassing</w:t>
      </w:r>
      <w:r w:rsidR="00540F88">
        <w:rPr>
          <w:rFonts w:ascii="Verdana" w:hAnsi="Verdana"/>
          <w:sz w:val="18"/>
          <w:szCs w:val="18"/>
        </w:rPr>
        <w:t>,</w:t>
      </w:r>
      <w:r w:rsidR="004B48EF">
        <w:rPr>
          <w:rFonts w:ascii="Verdana" w:hAnsi="Verdana"/>
          <w:sz w:val="18"/>
          <w:szCs w:val="18"/>
        </w:rPr>
        <w:t xml:space="preserve"> als voorbeeld</w:t>
      </w:r>
      <w:r w:rsidR="00540F88">
        <w:rPr>
          <w:rFonts w:ascii="Verdana" w:hAnsi="Verdana"/>
          <w:sz w:val="18"/>
          <w:szCs w:val="18"/>
        </w:rPr>
        <w:t>,</w:t>
      </w:r>
      <w:r w:rsidRPr="00B44102" w:rsidR="00F55BCE">
        <w:rPr>
          <w:rFonts w:ascii="Verdana" w:hAnsi="Verdana"/>
          <w:sz w:val="18"/>
          <w:szCs w:val="18"/>
        </w:rPr>
        <w:t xml:space="preserve"> € 12.000 zou kosten dan praten we over € 0,004 per liter.</w:t>
      </w:r>
      <w:r w:rsidRPr="00B44102" w:rsidR="00E33BAE">
        <w:rPr>
          <w:rFonts w:ascii="Verdana" w:hAnsi="Verdana"/>
          <w:sz w:val="18"/>
          <w:szCs w:val="18"/>
        </w:rPr>
        <w:t xml:space="preserve"> </w:t>
      </w:r>
    </w:p>
    <w:p w:rsidR="005D357C" w:rsidP="005D357C" w:rsidRDefault="005D357C" w14:paraId="2D050A75" w14:textId="77777777">
      <w:pPr>
        <w:spacing w:after="0"/>
        <w:rPr>
          <w:rFonts w:ascii="Verdana" w:hAnsi="Verdana"/>
          <w:sz w:val="18"/>
          <w:szCs w:val="18"/>
        </w:rPr>
      </w:pPr>
    </w:p>
    <w:p w:rsidRPr="00C9329F" w:rsidR="005D357C" w:rsidP="005D357C" w:rsidRDefault="005D357C" w14:paraId="7E6E1C7E" w14:textId="341CDFD4">
      <w:pPr>
        <w:pStyle w:val="Lijstalinea"/>
        <w:numPr>
          <w:ilvl w:val="0"/>
          <w:numId w:val="2"/>
        </w:numPr>
        <w:spacing w:after="0"/>
        <w:rPr>
          <w:rFonts w:ascii="Verdana" w:hAnsi="Verdana"/>
          <w:b/>
          <w:bCs/>
          <w:sz w:val="18"/>
          <w:szCs w:val="18"/>
        </w:rPr>
      </w:pPr>
      <w:r w:rsidRPr="00C9329F">
        <w:rPr>
          <w:rFonts w:ascii="Verdana" w:hAnsi="Verdana"/>
          <w:b/>
          <w:bCs/>
          <w:sz w:val="18"/>
          <w:szCs w:val="18"/>
        </w:rPr>
        <w:t>D</w:t>
      </w:r>
      <w:r w:rsidRPr="00C9329F" w:rsidR="001C1D70">
        <w:rPr>
          <w:rFonts w:ascii="Verdana" w:hAnsi="Verdana"/>
          <w:b/>
          <w:bCs/>
          <w:sz w:val="18"/>
          <w:szCs w:val="18"/>
        </w:rPr>
        <w:t>e</w:t>
      </w:r>
      <w:r w:rsidRPr="00C9329F">
        <w:rPr>
          <w:rFonts w:ascii="Verdana" w:hAnsi="Verdana"/>
          <w:b/>
          <w:bCs/>
          <w:sz w:val="18"/>
          <w:szCs w:val="18"/>
        </w:rPr>
        <w:t xml:space="preserve"> benodigde ontgassing installaties</w:t>
      </w:r>
    </w:p>
    <w:p w:rsidRPr="00B44102" w:rsidR="00F86E1A" w:rsidP="001C1D70" w:rsidRDefault="00332B5A" w14:paraId="735F1886" w14:textId="383F9256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“</w:t>
      </w:r>
      <w:r w:rsidR="002D4133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</w:t>
      </w:r>
      <w:r w:rsidR="002D4133">
        <w:rPr>
          <w:rFonts w:ascii="Verdana" w:hAnsi="Verdana"/>
          <w:sz w:val="18"/>
          <w:szCs w:val="18"/>
        </w:rPr>
        <w:t xml:space="preserve"> markt is aan de beurt</w:t>
      </w:r>
      <w:r>
        <w:rPr>
          <w:rFonts w:ascii="Verdana" w:hAnsi="Verdana"/>
          <w:sz w:val="18"/>
          <w:szCs w:val="18"/>
        </w:rPr>
        <w:t>”</w:t>
      </w:r>
      <w:r w:rsidR="003D655D">
        <w:rPr>
          <w:rFonts w:ascii="Verdana" w:hAnsi="Verdana"/>
          <w:sz w:val="18"/>
          <w:szCs w:val="18"/>
        </w:rPr>
        <w:t xml:space="preserve"> </w:t>
      </w:r>
      <w:r w:rsidR="00EB6E3B">
        <w:rPr>
          <w:rFonts w:ascii="Verdana" w:hAnsi="Verdana"/>
          <w:sz w:val="18"/>
          <w:szCs w:val="18"/>
        </w:rPr>
        <w:t>wordt gesteld</w:t>
      </w:r>
      <w:r>
        <w:rPr>
          <w:rFonts w:ascii="Verdana" w:hAnsi="Verdana"/>
          <w:sz w:val="18"/>
          <w:szCs w:val="18"/>
        </w:rPr>
        <w:t xml:space="preserve"> en de EVRA is bereid deze handschoen op te pakken. </w:t>
      </w:r>
      <w:r w:rsidRPr="00B44102" w:rsidR="00F86E1A">
        <w:rPr>
          <w:rFonts w:ascii="Verdana" w:hAnsi="Verdana"/>
          <w:sz w:val="18"/>
          <w:szCs w:val="18"/>
        </w:rPr>
        <w:t xml:space="preserve">In de afgelopen maanden heeft een deel van de EVRA leden </w:t>
      </w:r>
      <w:r w:rsidRPr="00B44102" w:rsidR="001F3176">
        <w:rPr>
          <w:rFonts w:ascii="Verdana" w:hAnsi="Verdana"/>
          <w:sz w:val="18"/>
          <w:szCs w:val="18"/>
        </w:rPr>
        <w:t xml:space="preserve">zich verenigd </w:t>
      </w:r>
      <w:r w:rsidRPr="00B44102" w:rsidR="00822900">
        <w:rPr>
          <w:rFonts w:ascii="Verdana" w:hAnsi="Verdana"/>
          <w:sz w:val="18"/>
          <w:szCs w:val="18"/>
        </w:rPr>
        <w:t xml:space="preserve">in een ambitieus CEF-T programma. Dit programma heeft tot doel </w:t>
      </w:r>
      <w:r w:rsidRPr="00B44102" w:rsidR="0025303D">
        <w:rPr>
          <w:rFonts w:ascii="Verdana" w:hAnsi="Verdana"/>
          <w:sz w:val="18"/>
          <w:szCs w:val="18"/>
        </w:rPr>
        <w:t>om</w:t>
      </w:r>
      <w:r w:rsidRPr="00B44102" w:rsidR="008203B9">
        <w:rPr>
          <w:rFonts w:ascii="Verdana" w:hAnsi="Verdana" w:cs="Segoe UI"/>
          <w:sz w:val="18"/>
          <w:szCs w:val="18"/>
          <w:shd w:val="clear" w:color="auto" w:fill="FFFFFF"/>
        </w:rPr>
        <w:t xml:space="preserve"> in relatief korte tijd een aantal vaste- en mobiele ontgassinginstallaties </w:t>
      </w:r>
      <w:r w:rsidRPr="00B44102" w:rsidR="007154D6">
        <w:rPr>
          <w:rFonts w:ascii="Verdana" w:hAnsi="Verdana" w:cs="Segoe UI"/>
          <w:sz w:val="18"/>
          <w:szCs w:val="18"/>
          <w:shd w:val="clear" w:color="auto" w:fill="FFFFFF"/>
        </w:rPr>
        <w:t>te realiseren</w:t>
      </w:r>
      <w:r w:rsidRPr="00B44102" w:rsidR="008203B9">
        <w:rPr>
          <w:rFonts w:ascii="Verdana" w:hAnsi="Verdana" w:cs="Segoe UI"/>
          <w:sz w:val="18"/>
          <w:szCs w:val="18"/>
          <w:shd w:val="clear" w:color="auto" w:fill="FFFFFF"/>
        </w:rPr>
        <w:t xml:space="preserve">. </w:t>
      </w:r>
      <w:r w:rsidR="00BD4112">
        <w:rPr>
          <w:rFonts w:ascii="Verdana" w:hAnsi="Verdana" w:cs="Segoe UI"/>
          <w:sz w:val="18"/>
          <w:szCs w:val="18"/>
          <w:shd w:val="clear" w:color="auto" w:fill="FFFFFF"/>
        </w:rPr>
        <w:t>E</w:t>
      </w:r>
      <w:r w:rsidR="005D55B2">
        <w:rPr>
          <w:rFonts w:ascii="Verdana" w:hAnsi="Verdana" w:cs="Segoe UI"/>
          <w:sz w:val="18"/>
          <w:szCs w:val="18"/>
          <w:shd w:val="clear" w:color="auto" w:fill="FFFFFF"/>
        </w:rPr>
        <w:t>r</w:t>
      </w:r>
      <w:r w:rsidR="00BD4112">
        <w:rPr>
          <w:rFonts w:ascii="Verdana" w:hAnsi="Verdana" w:cs="Segoe UI"/>
          <w:sz w:val="18"/>
          <w:szCs w:val="18"/>
          <w:shd w:val="clear" w:color="auto" w:fill="FFFFFF"/>
        </w:rPr>
        <w:t xml:space="preserve"> zijn ook partijen die in dit programma hun bestaande techniek </w:t>
      </w:r>
      <w:r w:rsidR="00D0272F">
        <w:rPr>
          <w:rFonts w:ascii="Verdana" w:hAnsi="Verdana" w:cs="Segoe UI"/>
          <w:sz w:val="18"/>
          <w:szCs w:val="18"/>
          <w:shd w:val="clear" w:color="auto" w:fill="FFFFFF"/>
        </w:rPr>
        <w:t>verbeteren om aan de milieu</w:t>
      </w:r>
      <w:r w:rsidR="00AE15FB">
        <w:rPr>
          <w:rFonts w:ascii="Verdana" w:hAnsi="Verdana" w:cs="Segoe UI"/>
          <w:sz w:val="18"/>
          <w:szCs w:val="18"/>
          <w:shd w:val="clear" w:color="auto" w:fill="FFFFFF"/>
        </w:rPr>
        <w:t>eisen</w:t>
      </w:r>
      <w:r w:rsidR="00D0272F">
        <w:rPr>
          <w:rFonts w:ascii="Verdana" w:hAnsi="Verdana" w:cs="Segoe UI"/>
          <w:sz w:val="18"/>
          <w:szCs w:val="18"/>
          <w:shd w:val="clear" w:color="auto" w:fill="FFFFFF"/>
        </w:rPr>
        <w:t xml:space="preserve"> te gaan voldoen</w:t>
      </w:r>
      <w:r w:rsidR="0043579F">
        <w:rPr>
          <w:rFonts w:ascii="Verdana" w:hAnsi="Verdana" w:cs="Segoe UI"/>
          <w:sz w:val="18"/>
          <w:szCs w:val="18"/>
          <w:shd w:val="clear" w:color="auto" w:fill="FFFFFF"/>
        </w:rPr>
        <w:t xml:space="preserve">. </w:t>
      </w:r>
      <w:r w:rsidRPr="00B44102" w:rsidR="002F0BA7">
        <w:rPr>
          <w:rFonts w:ascii="Verdana" w:hAnsi="Verdana" w:cs="Segoe UI"/>
          <w:sz w:val="18"/>
          <w:szCs w:val="18"/>
          <w:shd w:val="clear" w:color="auto" w:fill="FFFFFF"/>
        </w:rPr>
        <w:t>Hiermee ontstaa</w:t>
      </w:r>
      <w:r w:rsidR="00A00670">
        <w:rPr>
          <w:rFonts w:ascii="Verdana" w:hAnsi="Verdana" w:cs="Segoe UI"/>
          <w:sz w:val="18"/>
          <w:szCs w:val="18"/>
          <w:shd w:val="clear" w:color="auto" w:fill="FFFFFF"/>
        </w:rPr>
        <w:t xml:space="preserve">t een </w:t>
      </w:r>
      <w:r w:rsidRPr="00B44102" w:rsidR="008203B9">
        <w:rPr>
          <w:rFonts w:ascii="Verdana" w:hAnsi="Verdana" w:cs="Segoe UI"/>
          <w:sz w:val="18"/>
          <w:szCs w:val="18"/>
          <w:shd w:val="clear" w:color="auto" w:fill="FFFFFF"/>
        </w:rPr>
        <w:t>goed gepositioneerd</w:t>
      </w:r>
      <w:r w:rsidR="00A00670">
        <w:rPr>
          <w:rFonts w:ascii="Verdana" w:hAnsi="Verdana" w:cs="Segoe UI"/>
          <w:sz w:val="18"/>
          <w:szCs w:val="18"/>
          <w:shd w:val="clear" w:color="auto" w:fill="FFFFFF"/>
        </w:rPr>
        <w:t xml:space="preserve"> netwerk</w:t>
      </w:r>
      <w:r w:rsidRPr="00B44102" w:rsidR="008203B9">
        <w:rPr>
          <w:rFonts w:ascii="Verdana" w:hAnsi="Verdana" w:cs="Segoe UI"/>
          <w:sz w:val="18"/>
          <w:szCs w:val="18"/>
          <w:shd w:val="clear" w:color="auto" w:fill="FFFFFF"/>
        </w:rPr>
        <w:t xml:space="preserve"> </w:t>
      </w:r>
      <w:r w:rsidRPr="00B44102" w:rsidR="002F0BA7">
        <w:rPr>
          <w:rFonts w:ascii="Verdana" w:hAnsi="Verdana" w:cs="Segoe UI"/>
          <w:sz w:val="18"/>
          <w:szCs w:val="18"/>
          <w:shd w:val="clear" w:color="auto" w:fill="FFFFFF"/>
        </w:rPr>
        <w:t xml:space="preserve">om </w:t>
      </w:r>
      <w:r w:rsidRPr="00B44102" w:rsidR="008203B9">
        <w:rPr>
          <w:rFonts w:ascii="Verdana" w:hAnsi="Verdana" w:cs="Segoe UI"/>
          <w:sz w:val="18"/>
          <w:szCs w:val="18"/>
          <w:shd w:val="clear" w:color="auto" w:fill="FFFFFF"/>
        </w:rPr>
        <w:t xml:space="preserve">de tankers te kunnen ontgassen conform de milieueisen. Iedere nieuwe ontgassing installatie </w:t>
      </w:r>
      <w:r w:rsidRPr="00B44102" w:rsidR="001222A8">
        <w:rPr>
          <w:rFonts w:ascii="Verdana" w:hAnsi="Verdana" w:cs="Segoe UI"/>
          <w:sz w:val="18"/>
          <w:szCs w:val="18"/>
          <w:shd w:val="clear" w:color="auto" w:fill="FFFFFF"/>
        </w:rPr>
        <w:t xml:space="preserve">moet </w:t>
      </w:r>
      <w:r w:rsidRPr="00B44102" w:rsidR="008203B9">
        <w:rPr>
          <w:rFonts w:ascii="Verdana" w:hAnsi="Verdana" w:cs="Segoe UI"/>
          <w:sz w:val="18"/>
          <w:szCs w:val="18"/>
          <w:shd w:val="clear" w:color="auto" w:fill="FFFFFF"/>
        </w:rPr>
        <w:t>een testprogramma</w:t>
      </w:r>
      <w:r w:rsidRPr="00B44102" w:rsidR="001222A8">
        <w:rPr>
          <w:rFonts w:ascii="Verdana" w:hAnsi="Verdana" w:cs="Segoe UI"/>
          <w:sz w:val="18"/>
          <w:szCs w:val="18"/>
          <w:shd w:val="clear" w:color="auto" w:fill="FFFFFF"/>
        </w:rPr>
        <w:t xml:space="preserve"> </w:t>
      </w:r>
      <w:r w:rsidRPr="00B44102" w:rsidR="008203B9">
        <w:rPr>
          <w:rFonts w:ascii="Verdana" w:hAnsi="Verdana" w:cs="Segoe UI"/>
          <w:sz w:val="18"/>
          <w:szCs w:val="18"/>
          <w:shd w:val="clear" w:color="auto" w:fill="FFFFFF"/>
        </w:rPr>
        <w:t xml:space="preserve">doorlopen om vast te stellen dat deze aan de </w:t>
      </w:r>
      <w:r w:rsidR="00CA5748">
        <w:rPr>
          <w:rFonts w:ascii="Verdana" w:hAnsi="Verdana" w:cs="Segoe UI"/>
          <w:sz w:val="18"/>
          <w:szCs w:val="18"/>
          <w:shd w:val="clear" w:color="auto" w:fill="FFFFFF"/>
        </w:rPr>
        <w:t>milieu</w:t>
      </w:r>
      <w:r w:rsidRPr="00B44102" w:rsidR="008203B9">
        <w:rPr>
          <w:rFonts w:ascii="Verdana" w:hAnsi="Verdana" w:cs="Segoe UI"/>
          <w:sz w:val="18"/>
          <w:szCs w:val="18"/>
          <w:shd w:val="clear" w:color="auto" w:fill="FFFFFF"/>
        </w:rPr>
        <w:t xml:space="preserve">eisen voldoet. </w:t>
      </w:r>
      <w:r w:rsidRPr="00B44102" w:rsidR="00CD1E65">
        <w:rPr>
          <w:rFonts w:ascii="Verdana" w:hAnsi="Verdana" w:cs="Segoe UI"/>
          <w:sz w:val="18"/>
          <w:szCs w:val="18"/>
          <w:shd w:val="clear" w:color="auto" w:fill="FFFFFF"/>
        </w:rPr>
        <w:t xml:space="preserve">De </w:t>
      </w:r>
      <w:r w:rsidRPr="00B44102" w:rsidR="007B591F">
        <w:rPr>
          <w:rFonts w:ascii="Verdana" w:hAnsi="Verdana" w:cs="Segoe UI"/>
          <w:sz w:val="18"/>
          <w:szCs w:val="18"/>
          <w:shd w:val="clear" w:color="auto" w:fill="FFFFFF"/>
        </w:rPr>
        <w:t>EVRA leden zijn bereid om bijna €20.000.000 zelf te financieren met daarnaast een investering door het Ministerie van I&amp;W</w:t>
      </w:r>
      <w:r w:rsidR="000F61BD">
        <w:rPr>
          <w:rFonts w:ascii="Verdana" w:hAnsi="Verdana" w:cs="Segoe UI"/>
          <w:sz w:val="18"/>
          <w:szCs w:val="18"/>
          <w:shd w:val="clear" w:color="auto" w:fill="FFFFFF"/>
        </w:rPr>
        <w:t xml:space="preserve"> als deelnemer in het CEF-T programma,</w:t>
      </w:r>
      <w:r w:rsidRPr="00B44102" w:rsidR="007B591F">
        <w:rPr>
          <w:rFonts w:ascii="Verdana" w:hAnsi="Verdana" w:cs="Segoe UI"/>
          <w:sz w:val="18"/>
          <w:szCs w:val="18"/>
          <w:shd w:val="clear" w:color="auto" w:fill="FFFFFF"/>
        </w:rPr>
        <w:t xml:space="preserve"> plus een mogelijke CEF-T subsidie. Totaal hebben we het over €45.000.000.</w:t>
      </w:r>
    </w:p>
    <w:p w:rsidRPr="00B44102" w:rsidR="00F86E1A" w:rsidP="00A27CDB" w:rsidRDefault="00F86E1A" w14:paraId="24550A8D" w14:textId="4BE18887">
      <w:pPr>
        <w:spacing w:after="0"/>
        <w:rPr>
          <w:rFonts w:ascii="Verdana" w:hAnsi="Verdana"/>
          <w:sz w:val="18"/>
          <w:szCs w:val="18"/>
        </w:rPr>
      </w:pPr>
    </w:p>
    <w:p w:rsidR="00F51865" w:rsidP="006E008D" w:rsidRDefault="00F51865" w14:paraId="183BD0BC" w14:textId="77777777">
      <w:pPr>
        <w:spacing w:after="0"/>
        <w:ind w:left="708"/>
        <w:rPr>
          <w:rFonts w:ascii="Verdana" w:hAnsi="Verdana"/>
          <w:sz w:val="18"/>
          <w:szCs w:val="18"/>
        </w:rPr>
      </w:pPr>
    </w:p>
    <w:p w:rsidR="00F51865" w:rsidP="006E008D" w:rsidRDefault="00F51865" w14:paraId="68817DA9" w14:textId="77777777">
      <w:pPr>
        <w:spacing w:after="0"/>
        <w:ind w:left="708"/>
        <w:rPr>
          <w:rFonts w:ascii="Verdana" w:hAnsi="Verdana"/>
          <w:sz w:val="18"/>
          <w:szCs w:val="18"/>
        </w:rPr>
      </w:pPr>
    </w:p>
    <w:p w:rsidR="00F51865" w:rsidP="006E008D" w:rsidRDefault="00F51865" w14:paraId="116775FE" w14:textId="77777777">
      <w:pPr>
        <w:spacing w:after="0"/>
        <w:ind w:left="708"/>
        <w:rPr>
          <w:rFonts w:ascii="Verdana" w:hAnsi="Verdana"/>
          <w:sz w:val="18"/>
          <w:szCs w:val="18"/>
        </w:rPr>
      </w:pPr>
    </w:p>
    <w:p w:rsidR="00F51865" w:rsidP="006E008D" w:rsidRDefault="00F51865" w14:paraId="5B9B71C2" w14:textId="77777777">
      <w:pPr>
        <w:spacing w:after="0"/>
        <w:ind w:left="708"/>
        <w:rPr>
          <w:rFonts w:ascii="Verdana" w:hAnsi="Verdana"/>
          <w:sz w:val="18"/>
          <w:szCs w:val="18"/>
        </w:rPr>
      </w:pPr>
    </w:p>
    <w:p w:rsidR="00F51865" w:rsidP="006E008D" w:rsidRDefault="00F51865" w14:paraId="3247396A" w14:textId="77777777">
      <w:pPr>
        <w:spacing w:after="0"/>
        <w:ind w:left="708"/>
        <w:rPr>
          <w:rFonts w:ascii="Verdana" w:hAnsi="Verdana"/>
          <w:sz w:val="18"/>
          <w:szCs w:val="18"/>
        </w:rPr>
      </w:pPr>
    </w:p>
    <w:p w:rsidR="004B17CE" w:rsidP="006E008D" w:rsidRDefault="00CD1E65" w14:paraId="6A45C462" w14:textId="266C0FEC">
      <w:pPr>
        <w:spacing w:after="0"/>
        <w:ind w:left="708"/>
        <w:rPr>
          <w:rFonts w:ascii="Verdana" w:hAnsi="Verdana"/>
          <w:sz w:val="18"/>
          <w:szCs w:val="18"/>
        </w:rPr>
      </w:pPr>
      <w:r w:rsidRPr="00B44102">
        <w:rPr>
          <w:rFonts w:ascii="Verdana" w:hAnsi="Verdana"/>
          <w:sz w:val="18"/>
          <w:szCs w:val="18"/>
        </w:rPr>
        <w:t xml:space="preserve">Het kan natuurlijk niet zo zijn </w:t>
      </w:r>
      <w:r w:rsidRPr="00B44102" w:rsidR="00445C89">
        <w:rPr>
          <w:rFonts w:ascii="Verdana" w:hAnsi="Verdana"/>
          <w:sz w:val="18"/>
          <w:szCs w:val="18"/>
        </w:rPr>
        <w:t>dat eerst</w:t>
      </w:r>
      <w:r w:rsidRPr="00B44102">
        <w:rPr>
          <w:rFonts w:ascii="Verdana" w:hAnsi="Verdana"/>
          <w:sz w:val="18"/>
          <w:szCs w:val="18"/>
        </w:rPr>
        <w:t xml:space="preserve"> de investeringen </w:t>
      </w:r>
      <w:r w:rsidR="009A23AA">
        <w:rPr>
          <w:rFonts w:ascii="Verdana" w:hAnsi="Verdana"/>
          <w:sz w:val="18"/>
          <w:szCs w:val="18"/>
        </w:rPr>
        <w:t xml:space="preserve">door de EVRA leden </w:t>
      </w:r>
      <w:r w:rsidRPr="00B44102">
        <w:rPr>
          <w:rFonts w:ascii="Verdana" w:hAnsi="Verdana"/>
          <w:sz w:val="18"/>
          <w:szCs w:val="18"/>
        </w:rPr>
        <w:t>worden gepleegd</w:t>
      </w:r>
      <w:r w:rsidRPr="00B44102" w:rsidR="00445C89">
        <w:rPr>
          <w:rFonts w:ascii="Verdana" w:hAnsi="Verdana"/>
          <w:sz w:val="18"/>
          <w:szCs w:val="18"/>
        </w:rPr>
        <w:t xml:space="preserve"> en</w:t>
      </w:r>
      <w:r w:rsidRPr="00B44102">
        <w:rPr>
          <w:rFonts w:ascii="Verdana" w:hAnsi="Verdana"/>
          <w:sz w:val="18"/>
          <w:szCs w:val="18"/>
        </w:rPr>
        <w:t xml:space="preserve"> </w:t>
      </w:r>
      <w:r w:rsidRPr="00B44102" w:rsidR="004848E9">
        <w:rPr>
          <w:rFonts w:ascii="Verdana" w:hAnsi="Verdana"/>
          <w:sz w:val="18"/>
          <w:szCs w:val="18"/>
        </w:rPr>
        <w:t xml:space="preserve">er op </w:t>
      </w:r>
      <w:r w:rsidRPr="00B44102" w:rsidR="00445C89">
        <w:rPr>
          <w:rFonts w:ascii="Verdana" w:hAnsi="Verdana"/>
          <w:sz w:val="18"/>
          <w:szCs w:val="18"/>
        </w:rPr>
        <w:t>een later</w:t>
      </w:r>
      <w:r w:rsidRPr="00B44102" w:rsidR="004848E9">
        <w:rPr>
          <w:rFonts w:ascii="Verdana" w:hAnsi="Verdana"/>
          <w:sz w:val="18"/>
          <w:szCs w:val="18"/>
        </w:rPr>
        <w:t xml:space="preserve"> moment </w:t>
      </w:r>
      <w:r w:rsidRPr="00B44102" w:rsidR="009022A0">
        <w:rPr>
          <w:rFonts w:ascii="Verdana" w:hAnsi="Verdana"/>
          <w:sz w:val="18"/>
          <w:szCs w:val="18"/>
        </w:rPr>
        <w:t>pas een besluit wordt genomen over het</w:t>
      </w:r>
      <w:r w:rsidRPr="00B44102" w:rsidR="004848E9">
        <w:rPr>
          <w:rFonts w:ascii="Verdana" w:hAnsi="Verdana"/>
          <w:sz w:val="18"/>
          <w:szCs w:val="18"/>
        </w:rPr>
        <w:t xml:space="preserve"> in werking treden van een ontgassingverbod. </w:t>
      </w:r>
      <w:r w:rsidR="000E0AF5">
        <w:rPr>
          <w:rFonts w:ascii="Verdana" w:hAnsi="Verdana"/>
          <w:sz w:val="18"/>
          <w:szCs w:val="18"/>
        </w:rPr>
        <w:t xml:space="preserve">Tevens is het van belang dat wij </w:t>
      </w:r>
      <w:r w:rsidR="00B03063">
        <w:rPr>
          <w:rFonts w:ascii="Verdana" w:hAnsi="Verdana"/>
          <w:sz w:val="18"/>
          <w:szCs w:val="18"/>
        </w:rPr>
        <w:t xml:space="preserve">als EVRA </w:t>
      </w:r>
      <w:r w:rsidR="000E0AF5">
        <w:rPr>
          <w:rFonts w:ascii="Verdana" w:hAnsi="Verdana"/>
          <w:sz w:val="18"/>
          <w:szCs w:val="18"/>
        </w:rPr>
        <w:t xml:space="preserve">vooraf weten </w:t>
      </w:r>
      <w:r w:rsidR="00CF4A44">
        <w:rPr>
          <w:rFonts w:ascii="Verdana" w:hAnsi="Verdana"/>
          <w:sz w:val="18"/>
          <w:szCs w:val="18"/>
        </w:rPr>
        <w:t xml:space="preserve">wat de positie van terminals wordt om ook </w:t>
      </w:r>
      <w:r w:rsidR="00DD5737">
        <w:rPr>
          <w:rFonts w:ascii="Verdana" w:hAnsi="Verdana"/>
          <w:sz w:val="18"/>
          <w:szCs w:val="18"/>
        </w:rPr>
        <w:t>tankers, die niet bij hen te komen laden, te mogen ontgassen</w:t>
      </w:r>
      <w:r w:rsidR="00CB5878">
        <w:rPr>
          <w:rFonts w:ascii="Verdana" w:hAnsi="Verdana"/>
          <w:sz w:val="18"/>
          <w:szCs w:val="18"/>
        </w:rPr>
        <w:t xml:space="preserve"> met hun bestaande dampverwerking installaties</w:t>
      </w:r>
      <w:r w:rsidR="00D84BC6">
        <w:rPr>
          <w:rFonts w:ascii="Verdana" w:hAnsi="Verdana"/>
          <w:sz w:val="18"/>
          <w:szCs w:val="18"/>
        </w:rPr>
        <w:t xml:space="preserve">. </w:t>
      </w:r>
    </w:p>
    <w:p w:rsidR="00CD1E65" w:rsidP="006E008D" w:rsidRDefault="00D84BC6" w14:paraId="6AD7F098" w14:textId="3A35B09A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Hiermee </w:t>
      </w:r>
      <w:r w:rsidR="00B90714">
        <w:rPr>
          <w:rFonts w:ascii="Verdana" w:hAnsi="Verdana"/>
          <w:sz w:val="18"/>
          <w:szCs w:val="18"/>
        </w:rPr>
        <w:t xml:space="preserve">ontstaat </w:t>
      </w:r>
      <w:r w:rsidR="003B38C4">
        <w:rPr>
          <w:rFonts w:ascii="Verdana" w:hAnsi="Verdana"/>
          <w:sz w:val="18"/>
          <w:szCs w:val="18"/>
        </w:rPr>
        <w:t>het risico</w:t>
      </w:r>
      <w:r w:rsidR="00013203">
        <w:rPr>
          <w:rFonts w:ascii="Verdana" w:hAnsi="Verdana"/>
          <w:sz w:val="18"/>
          <w:szCs w:val="18"/>
        </w:rPr>
        <w:t>,</w:t>
      </w:r>
      <w:r w:rsidR="003B38C4">
        <w:rPr>
          <w:rFonts w:ascii="Verdana" w:hAnsi="Verdana"/>
          <w:sz w:val="18"/>
          <w:szCs w:val="18"/>
        </w:rPr>
        <w:t xml:space="preserve"> voor met name geplande vaste ontgassing installaties</w:t>
      </w:r>
      <w:r w:rsidR="00013203">
        <w:rPr>
          <w:rFonts w:ascii="Verdana" w:hAnsi="Verdana"/>
          <w:sz w:val="18"/>
          <w:szCs w:val="18"/>
        </w:rPr>
        <w:t>,</w:t>
      </w:r>
      <w:r w:rsidR="003B38C4">
        <w:rPr>
          <w:rFonts w:ascii="Verdana" w:hAnsi="Verdana"/>
          <w:sz w:val="18"/>
          <w:szCs w:val="18"/>
        </w:rPr>
        <w:t xml:space="preserve"> dat </w:t>
      </w:r>
      <w:r w:rsidR="00EF38ED">
        <w:rPr>
          <w:rFonts w:ascii="Verdana" w:hAnsi="Verdana"/>
          <w:sz w:val="18"/>
          <w:szCs w:val="18"/>
        </w:rPr>
        <w:t xml:space="preserve">deze onrendabel </w:t>
      </w:r>
      <w:r w:rsidR="00171F1E">
        <w:rPr>
          <w:rFonts w:ascii="Verdana" w:hAnsi="Verdana"/>
          <w:sz w:val="18"/>
          <w:szCs w:val="18"/>
        </w:rPr>
        <w:t xml:space="preserve">kunnen </w:t>
      </w:r>
      <w:r w:rsidR="00EF38ED">
        <w:rPr>
          <w:rFonts w:ascii="Verdana" w:hAnsi="Verdana"/>
          <w:sz w:val="18"/>
          <w:szCs w:val="18"/>
        </w:rPr>
        <w:t>worden.</w:t>
      </w:r>
      <w:r w:rsidR="00DD5737">
        <w:rPr>
          <w:rFonts w:ascii="Verdana" w:hAnsi="Verdana"/>
          <w:sz w:val="18"/>
          <w:szCs w:val="18"/>
        </w:rPr>
        <w:t xml:space="preserve"> </w:t>
      </w:r>
      <w:r w:rsidRPr="00B44102" w:rsidR="004848E9">
        <w:rPr>
          <w:rFonts w:ascii="Verdana" w:hAnsi="Verdana"/>
          <w:sz w:val="18"/>
          <w:szCs w:val="18"/>
        </w:rPr>
        <w:t xml:space="preserve">De zekerheid </w:t>
      </w:r>
      <w:r w:rsidR="0014237E">
        <w:rPr>
          <w:rFonts w:ascii="Verdana" w:hAnsi="Verdana"/>
          <w:sz w:val="18"/>
          <w:szCs w:val="18"/>
        </w:rPr>
        <w:t xml:space="preserve">over het beleid </w:t>
      </w:r>
      <w:r w:rsidRPr="00B44102" w:rsidR="001D0741">
        <w:rPr>
          <w:rFonts w:ascii="Verdana" w:hAnsi="Verdana"/>
          <w:sz w:val="18"/>
          <w:szCs w:val="18"/>
        </w:rPr>
        <w:t>moeten wij vooraf krijgen</w:t>
      </w:r>
      <w:r w:rsidRPr="00B44102" w:rsidR="00AA0614">
        <w:rPr>
          <w:rFonts w:ascii="Verdana" w:hAnsi="Verdana"/>
          <w:sz w:val="18"/>
          <w:szCs w:val="18"/>
        </w:rPr>
        <w:t xml:space="preserve"> anders zijn investeringen niet mogelijk</w:t>
      </w:r>
      <w:r w:rsidRPr="00B44102" w:rsidR="00A92171">
        <w:rPr>
          <w:rFonts w:ascii="Verdana" w:hAnsi="Verdana"/>
          <w:sz w:val="18"/>
          <w:szCs w:val="18"/>
        </w:rPr>
        <w:t>.</w:t>
      </w:r>
      <w:r w:rsidR="0043579F">
        <w:rPr>
          <w:rFonts w:ascii="Verdana" w:hAnsi="Verdana"/>
          <w:sz w:val="18"/>
          <w:szCs w:val="18"/>
        </w:rPr>
        <w:t xml:space="preserve"> </w:t>
      </w:r>
    </w:p>
    <w:p w:rsidR="00F632EB" w:rsidP="00BC6B4F" w:rsidRDefault="00F632EB" w14:paraId="3289540B" w14:textId="77777777">
      <w:pPr>
        <w:spacing w:after="0"/>
        <w:rPr>
          <w:rFonts w:ascii="Verdana" w:hAnsi="Verdana"/>
          <w:sz w:val="18"/>
          <w:szCs w:val="18"/>
        </w:rPr>
      </w:pPr>
    </w:p>
    <w:p w:rsidRPr="00BC6B4F" w:rsidR="00C33C57" w:rsidP="00D13CF4" w:rsidRDefault="00BC6B4F" w14:paraId="7C42C1B9" w14:textId="4BD53794">
      <w:pPr>
        <w:pStyle w:val="Lijstalinea"/>
        <w:numPr>
          <w:ilvl w:val="0"/>
          <w:numId w:val="2"/>
        </w:numPr>
        <w:spacing w:after="0"/>
        <w:rPr>
          <w:rFonts w:ascii="Verdana" w:hAnsi="Verdana"/>
          <w:b/>
          <w:bCs/>
          <w:sz w:val="18"/>
          <w:szCs w:val="18"/>
        </w:rPr>
      </w:pPr>
      <w:r w:rsidRPr="00BC6B4F">
        <w:rPr>
          <w:rFonts w:ascii="Verdana" w:hAnsi="Verdana"/>
          <w:b/>
          <w:bCs/>
          <w:sz w:val="18"/>
          <w:szCs w:val="18"/>
        </w:rPr>
        <w:t>Totdat de nieuwe installaties er zijn</w:t>
      </w:r>
    </w:p>
    <w:p w:rsidR="004F7562" w:rsidP="00BC6B4F" w:rsidRDefault="001B173A" w14:paraId="761A1F30" w14:textId="77777777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B44102" w:rsidR="008C25A2">
        <w:rPr>
          <w:rFonts w:ascii="Verdana" w:hAnsi="Verdana"/>
          <w:sz w:val="18"/>
          <w:szCs w:val="18"/>
        </w:rPr>
        <w:t>odra het verbod er is</w:t>
      </w:r>
      <w:r w:rsidR="009424B8">
        <w:rPr>
          <w:rFonts w:ascii="Verdana" w:hAnsi="Verdana"/>
          <w:sz w:val="18"/>
          <w:szCs w:val="18"/>
        </w:rPr>
        <w:t>,</w:t>
      </w:r>
      <w:r w:rsidRPr="00B44102" w:rsidR="008C25A2">
        <w:rPr>
          <w:rFonts w:ascii="Verdana" w:hAnsi="Verdana"/>
          <w:sz w:val="18"/>
          <w:szCs w:val="18"/>
        </w:rPr>
        <w:t xml:space="preserve"> </w:t>
      </w:r>
      <w:r w:rsidRPr="00B44102" w:rsidR="006E6A4C">
        <w:rPr>
          <w:rFonts w:ascii="Verdana" w:hAnsi="Verdana"/>
          <w:sz w:val="18"/>
          <w:szCs w:val="18"/>
        </w:rPr>
        <w:t xml:space="preserve">zullen de bedoelde nieuwe installaties </w:t>
      </w:r>
      <w:r w:rsidR="004E3678">
        <w:rPr>
          <w:rFonts w:ascii="Verdana" w:hAnsi="Verdana"/>
          <w:sz w:val="18"/>
          <w:szCs w:val="18"/>
        </w:rPr>
        <w:t xml:space="preserve">nog </w:t>
      </w:r>
      <w:r w:rsidRPr="00B44102" w:rsidR="006E6A4C">
        <w:rPr>
          <w:rFonts w:ascii="Verdana" w:hAnsi="Verdana"/>
          <w:sz w:val="18"/>
          <w:szCs w:val="18"/>
        </w:rPr>
        <w:t xml:space="preserve">op de tekentafel liggen en duurt het </w:t>
      </w:r>
      <w:r w:rsidRPr="00B44102" w:rsidR="00113DDB">
        <w:rPr>
          <w:rFonts w:ascii="Verdana" w:hAnsi="Verdana"/>
          <w:sz w:val="18"/>
          <w:szCs w:val="18"/>
        </w:rPr>
        <w:t>enige tijd totdat de eerste</w:t>
      </w:r>
      <w:r w:rsidR="009424B8">
        <w:rPr>
          <w:rFonts w:ascii="Verdana" w:hAnsi="Verdana"/>
          <w:sz w:val="18"/>
          <w:szCs w:val="18"/>
        </w:rPr>
        <w:t xml:space="preserve"> nieuwe ontgassing</w:t>
      </w:r>
      <w:r w:rsidRPr="00B44102" w:rsidR="00113DDB">
        <w:rPr>
          <w:rFonts w:ascii="Verdana" w:hAnsi="Verdana"/>
          <w:sz w:val="18"/>
          <w:szCs w:val="18"/>
        </w:rPr>
        <w:t xml:space="preserve">installaties </w:t>
      </w:r>
      <w:r w:rsidR="009424B8">
        <w:rPr>
          <w:rFonts w:ascii="Verdana" w:hAnsi="Verdana"/>
          <w:sz w:val="18"/>
          <w:szCs w:val="18"/>
        </w:rPr>
        <w:t>inzetbaar zijn</w:t>
      </w:r>
      <w:r w:rsidRPr="00B44102" w:rsidR="00113DDB">
        <w:rPr>
          <w:rFonts w:ascii="Verdana" w:hAnsi="Verdana"/>
          <w:sz w:val="18"/>
          <w:szCs w:val="18"/>
        </w:rPr>
        <w:t xml:space="preserve">. </w:t>
      </w:r>
    </w:p>
    <w:p w:rsidR="00AC6872" w:rsidP="00BC6B4F" w:rsidRDefault="00290366" w14:paraId="7E92B9D4" w14:textId="14F19E31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Om </w:t>
      </w:r>
      <w:r w:rsidR="001B77BB">
        <w:rPr>
          <w:rFonts w:ascii="Verdana" w:hAnsi="Verdana"/>
          <w:sz w:val="18"/>
          <w:szCs w:val="18"/>
        </w:rPr>
        <w:t xml:space="preserve">het verbod op dat moment te kunnen </w:t>
      </w:r>
      <w:r w:rsidR="007E124F">
        <w:rPr>
          <w:rFonts w:ascii="Verdana" w:hAnsi="Verdana"/>
          <w:sz w:val="18"/>
          <w:szCs w:val="18"/>
        </w:rPr>
        <w:t>uitvoeren zal er</w:t>
      </w:r>
      <w:r w:rsidR="004F7562">
        <w:rPr>
          <w:rFonts w:ascii="Verdana" w:hAnsi="Verdana"/>
          <w:sz w:val="18"/>
          <w:szCs w:val="18"/>
        </w:rPr>
        <w:t xml:space="preserve"> direct</w:t>
      </w:r>
      <w:r w:rsidR="007E124F">
        <w:rPr>
          <w:rFonts w:ascii="Verdana" w:hAnsi="Verdana"/>
          <w:sz w:val="18"/>
          <w:szCs w:val="18"/>
        </w:rPr>
        <w:t xml:space="preserve"> capaciteit nodig zijn. </w:t>
      </w:r>
      <w:r w:rsidR="005B3524">
        <w:rPr>
          <w:rFonts w:ascii="Verdana" w:hAnsi="Verdana"/>
          <w:sz w:val="18"/>
          <w:szCs w:val="18"/>
        </w:rPr>
        <w:t>Als EVRA leden hebben wij</w:t>
      </w:r>
      <w:r w:rsidR="004F7562">
        <w:rPr>
          <w:rFonts w:ascii="Verdana" w:hAnsi="Verdana"/>
          <w:sz w:val="18"/>
          <w:szCs w:val="18"/>
        </w:rPr>
        <w:t>,</w:t>
      </w:r>
      <w:r w:rsidR="005B3524">
        <w:rPr>
          <w:rFonts w:ascii="Verdana" w:hAnsi="Verdana"/>
          <w:sz w:val="18"/>
          <w:szCs w:val="18"/>
        </w:rPr>
        <w:t xml:space="preserve"> </w:t>
      </w:r>
      <w:r w:rsidR="00E646D1">
        <w:rPr>
          <w:rFonts w:ascii="Verdana" w:hAnsi="Verdana"/>
          <w:sz w:val="18"/>
          <w:szCs w:val="18"/>
        </w:rPr>
        <w:t>n</w:t>
      </w:r>
      <w:r w:rsidRPr="00B44102" w:rsidR="00113DDB">
        <w:rPr>
          <w:rFonts w:ascii="Verdana" w:hAnsi="Verdana"/>
          <w:sz w:val="18"/>
          <w:szCs w:val="18"/>
        </w:rPr>
        <w:t>aast installaties die nu al voldoen</w:t>
      </w:r>
      <w:r w:rsidRPr="00B44102" w:rsidR="00823633">
        <w:rPr>
          <w:rFonts w:ascii="Verdana" w:hAnsi="Verdana"/>
          <w:sz w:val="18"/>
          <w:szCs w:val="18"/>
        </w:rPr>
        <w:t xml:space="preserve"> aan de milieueisen</w:t>
      </w:r>
      <w:r w:rsidR="004F7562">
        <w:rPr>
          <w:rFonts w:ascii="Verdana" w:hAnsi="Verdana"/>
          <w:sz w:val="18"/>
          <w:szCs w:val="18"/>
        </w:rPr>
        <w:t>,</w:t>
      </w:r>
      <w:r w:rsidRPr="00B44102" w:rsidR="00113DDB">
        <w:rPr>
          <w:rFonts w:ascii="Verdana" w:hAnsi="Verdana"/>
          <w:sz w:val="18"/>
          <w:szCs w:val="18"/>
        </w:rPr>
        <w:t xml:space="preserve"> een aantal installaties </w:t>
      </w:r>
      <w:r w:rsidRPr="00B44102" w:rsidR="0029174D">
        <w:rPr>
          <w:rFonts w:ascii="Verdana" w:hAnsi="Verdana"/>
          <w:sz w:val="18"/>
          <w:szCs w:val="18"/>
        </w:rPr>
        <w:t xml:space="preserve">die niet aan </w:t>
      </w:r>
      <w:r w:rsidRPr="00B44102" w:rsidR="0029174D">
        <w:rPr>
          <w:rFonts w:ascii="Verdana" w:hAnsi="Verdana"/>
          <w:i/>
          <w:iCs/>
          <w:sz w:val="18"/>
          <w:szCs w:val="18"/>
        </w:rPr>
        <w:t>alle</w:t>
      </w:r>
      <w:r w:rsidRPr="00B44102" w:rsidR="0029174D">
        <w:rPr>
          <w:rFonts w:ascii="Verdana" w:hAnsi="Verdana"/>
          <w:sz w:val="18"/>
          <w:szCs w:val="18"/>
        </w:rPr>
        <w:t xml:space="preserve"> milieueisen voldoen. </w:t>
      </w:r>
      <w:r w:rsidR="0076112C">
        <w:rPr>
          <w:rFonts w:ascii="Verdana" w:hAnsi="Verdana"/>
          <w:sz w:val="18"/>
          <w:szCs w:val="18"/>
        </w:rPr>
        <w:t>Wij willen in dat kader</w:t>
      </w:r>
      <w:r w:rsidRPr="00B44102" w:rsidR="002539C2">
        <w:rPr>
          <w:rFonts w:ascii="Verdana" w:hAnsi="Verdana"/>
          <w:sz w:val="18"/>
          <w:szCs w:val="18"/>
        </w:rPr>
        <w:t xml:space="preserve"> pleiten voor een overgangsfase, totdat de nieuwe </w:t>
      </w:r>
      <w:r w:rsidR="008C149B">
        <w:rPr>
          <w:rFonts w:ascii="Verdana" w:hAnsi="Verdana"/>
          <w:sz w:val="18"/>
          <w:szCs w:val="18"/>
        </w:rPr>
        <w:t>ontgassing</w:t>
      </w:r>
      <w:r w:rsidRPr="00B44102" w:rsidR="002539C2">
        <w:rPr>
          <w:rFonts w:ascii="Verdana" w:hAnsi="Verdana"/>
          <w:sz w:val="18"/>
          <w:szCs w:val="18"/>
        </w:rPr>
        <w:t>installaties er zijn</w:t>
      </w:r>
      <w:r w:rsidRPr="00B44102" w:rsidR="00307FB4">
        <w:rPr>
          <w:rFonts w:ascii="Verdana" w:hAnsi="Verdana"/>
          <w:sz w:val="18"/>
          <w:szCs w:val="18"/>
        </w:rPr>
        <w:t>. Daarmee</w:t>
      </w:r>
      <w:r w:rsidRPr="00B44102" w:rsidR="00627768">
        <w:rPr>
          <w:rFonts w:ascii="Verdana" w:hAnsi="Verdana"/>
          <w:sz w:val="18"/>
          <w:szCs w:val="18"/>
        </w:rPr>
        <w:t xml:space="preserve"> kunnen tijdelijk de niet</w:t>
      </w:r>
      <w:r w:rsidRPr="00B44102" w:rsidR="00B906AD">
        <w:rPr>
          <w:rFonts w:ascii="Verdana" w:hAnsi="Verdana"/>
          <w:sz w:val="18"/>
          <w:szCs w:val="18"/>
        </w:rPr>
        <w:t xml:space="preserve"> </w:t>
      </w:r>
      <w:r w:rsidRPr="00B44102" w:rsidR="004273A9">
        <w:rPr>
          <w:rFonts w:ascii="Verdana" w:hAnsi="Verdana"/>
          <w:sz w:val="18"/>
          <w:szCs w:val="18"/>
        </w:rPr>
        <w:t>optimale installaties</w:t>
      </w:r>
      <w:r w:rsidRPr="00B44102" w:rsidR="00B906AD">
        <w:rPr>
          <w:rFonts w:ascii="Verdana" w:hAnsi="Verdana"/>
          <w:sz w:val="18"/>
          <w:szCs w:val="18"/>
        </w:rPr>
        <w:t xml:space="preserve"> worden ingezet. </w:t>
      </w:r>
      <w:r w:rsidRPr="00B44102" w:rsidR="00627768">
        <w:rPr>
          <w:rFonts w:ascii="Verdana" w:hAnsi="Verdana"/>
          <w:sz w:val="18"/>
          <w:szCs w:val="18"/>
        </w:rPr>
        <w:t xml:space="preserve">Ook al </w:t>
      </w:r>
      <w:r w:rsidRPr="00B44102" w:rsidR="0070735D">
        <w:rPr>
          <w:rFonts w:ascii="Verdana" w:hAnsi="Verdana"/>
          <w:sz w:val="18"/>
          <w:szCs w:val="18"/>
        </w:rPr>
        <w:t>zijn deze installaties niet ideaal, ook in onze optiek, ze</w:t>
      </w:r>
      <w:r w:rsidRPr="00B44102" w:rsidR="00193BC6">
        <w:rPr>
          <w:rFonts w:ascii="Verdana" w:hAnsi="Verdana"/>
          <w:sz w:val="18"/>
          <w:szCs w:val="18"/>
        </w:rPr>
        <w:t xml:space="preserve"> zullen qua milieu effect altijd vele malen beter zijn dan varend ontgassen. </w:t>
      </w:r>
    </w:p>
    <w:p w:rsidR="00BE251B" w:rsidP="00BE251B" w:rsidRDefault="00BE251B" w14:paraId="4083492A" w14:textId="77777777">
      <w:pPr>
        <w:spacing w:after="0"/>
        <w:rPr>
          <w:rFonts w:ascii="Verdana" w:hAnsi="Verdana"/>
          <w:sz w:val="18"/>
          <w:szCs w:val="18"/>
        </w:rPr>
      </w:pPr>
    </w:p>
    <w:p w:rsidR="00BE251B" w:rsidP="00B71651" w:rsidRDefault="00B71651" w14:paraId="33BE0786" w14:textId="48EEBC61">
      <w:pPr>
        <w:pStyle w:val="Lijstalinea"/>
        <w:numPr>
          <w:ilvl w:val="0"/>
          <w:numId w:val="2"/>
        </w:numPr>
        <w:spacing w:after="0"/>
        <w:rPr>
          <w:rFonts w:ascii="Verdana" w:hAnsi="Verdana"/>
          <w:b/>
          <w:bCs/>
          <w:sz w:val="18"/>
          <w:szCs w:val="18"/>
        </w:rPr>
      </w:pPr>
      <w:r w:rsidRPr="00B71651">
        <w:rPr>
          <w:rFonts w:ascii="Verdana" w:hAnsi="Verdana"/>
          <w:b/>
          <w:bCs/>
          <w:sz w:val="18"/>
          <w:szCs w:val="18"/>
        </w:rPr>
        <w:t>Controle</w:t>
      </w:r>
    </w:p>
    <w:p w:rsidRPr="00B71651" w:rsidR="00B71651" w:rsidP="00B71651" w:rsidRDefault="00F12A8A" w14:paraId="33F25D53" w14:textId="091E49B0">
      <w:pPr>
        <w:pStyle w:val="Lijstalinea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Wanneer </w:t>
      </w:r>
      <w:r w:rsidR="00681CB8">
        <w:rPr>
          <w:rFonts w:ascii="Verdana" w:hAnsi="Verdana"/>
          <w:sz w:val="18"/>
          <w:szCs w:val="18"/>
        </w:rPr>
        <w:t>het verbod in werking treedt</w:t>
      </w:r>
      <w:r w:rsidR="00086A11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met installatie</w:t>
      </w:r>
      <w:r w:rsidR="00C10485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van gespecialiseerde </w:t>
      </w:r>
      <w:r w:rsidR="00B11E89">
        <w:rPr>
          <w:rFonts w:ascii="Verdana" w:hAnsi="Verdana"/>
          <w:sz w:val="18"/>
          <w:szCs w:val="18"/>
        </w:rPr>
        <w:t>ontgassings</w:t>
      </w:r>
      <w:r>
        <w:rPr>
          <w:rFonts w:ascii="Verdana" w:hAnsi="Verdana"/>
          <w:sz w:val="18"/>
          <w:szCs w:val="18"/>
        </w:rPr>
        <w:t>bedrijven</w:t>
      </w:r>
      <w:r w:rsidR="004F7A2E">
        <w:rPr>
          <w:rFonts w:ascii="Verdana" w:hAnsi="Verdana"/>
          <w:sz w:val="18"/>
          <w:szCs w:val="18"/>
        </w:rPr>
        <w:t>,</w:t>
      </w:r>
      <w:r w:rsidR="0081048D">
        <w:rPr>
          <w:rFonts w:ascii="Verdana" w:hAnsi="Verdana"/>
          <w:sz w:val="18"/>
          <w:szCs w:val="18"/>
        </w:rPr>
        <w:t xml:space="preserve"> </w:t>
      </w:r>
      <w:r w:rsidR="00086A11">
        <w:rPr>
          <w:rFonts w:ascii="Verdana" w:hAnsi="Verdana"/>
          <w:sz w:val="18"/>
          <w:szCs w:val="18"/>
        </w:rPr>
        <w:t xml:space="preserve">dan kunnen hun </w:t>
      </w:r>
      <w:r w:rsidR="002E7A2E">
        <w:rPr>
          <w:rFonts w:ascii="Verdana" w:hAnsi="Verdana"/>
          <w:sz w:val="18"/>
          <w:szCs w:val="18"/>
        </w:rPr>
        <w:t>installatie gecertificeerd worden</w:t>
      </w:r>
      <w:r w:rsidR="00115779">
        <w:rPr>
          <w:rFonts w:ascii="Verdana" w:hAnsi="Verdana"/>
          <w:sz w:val="18"/>
          <w:szCs w:val="18"/>
        </w:rPr>
        <w:t xml:space="preserve">. Daarmee kunnen deze bedrijven voor hun ontgassingen een certificaat met de data van het ontgassingproces afgeven en een </w:t>
      </w:r>
      <w:r w:rsidR="00F32B1C">
        <w:rPr>
          <w:rFonts w:ascii="Verdana" w:hAnsi="Verdana"/>
          <w:sz w:val="18"/>
          <w:szCs w:val="18"/>
        </w:rPr>
        <w:t>ontgassingsnummer</w:t>
      </w:r>
      <w:r w:rsidR="00115779">
        <w:rPr>
          <w:rFonts w:ascii="Verdana" w:hAnsi="Verdana"/>
          <w:sz w:val="18"/>
          <w:szCs w:val="18"/>
        </w:rPr>
        <w:t xml:space="preserve">. </w:t>
      </w:r>
      <w:r w:rsidR="00084E20">
        <w:rPr>
          <w:rFonts w:ascii="Verdana" w:hAnsi="Verdana"/>
          <w:sz w:val="18"/>
          <w:szCs w:val="18"/>
        </w:rPr>
        <w:t>Deze ge</w:t>
      </w:r>
      <w:r w:rsidR="00A45358">
        <w:rPr>
          <w:rFonts w:ascii="Verdana" w:hAnsi="Verdana"/>
          <w:sz w:val="18"/>
          <w:szCs w:val="18"/>
        </w:rPr>
        <w:t>ge</w:t>
      </w:r>
      <w:r w:rsidR="00084E20">
        <w:rPr>
          <w:rFonts w:ascii="Verdana" w:hAnsi="Verdana"/>
          <w:sz w:val="18"/>
          <w:szCs w:val="18"/>
        </w:rPr>
        <w:t>vens</w:t>
      </w:r>
      <w:r w:rsidR="00A45358">
        <w:rPr>
          <w:rFonts w:ascii="Verdana" w:hAnsi="Verdana"/>
          <w:sz w:val="18"/>
          <w:szCs w:val="18"/>
        </w:rPr>
        <w:t xml:space="preserve"> komen ook bij handhaving.</w:t>
      </w:r>
      <w:r w:rsidR="00084E20">
        <w:rPr>
          <w:rFonts w:ascii="Verdana" w:hAnsi="Verdana"/>
          <w:sz w:val="18"/>
          <w:szCs w:val="18"/>
        </w:rPr>
        <w:t xml:space="preserve"> </w:t>
      </w:r>
      <w:r w:rsidR="001D671D">
        <w:rPr>
          <w:rFonts w:ascii="Verdana" w:hAnsi="Verdana"/>
          <w:sz w:val="18"/>
          <w:szCs w:val="18"/>
        </w:rPr>
        <w:t xml:space="preserve">Dit nummer kan de belader aangeven op de papieren van de vervolglading. </w:t>
      </w:r>
      <w:r w:rsidR="00835402">
        <w:rPr>
          <w:rFonts w:ascii="Verdana" w:hAnsi="Verdana"/>
          <w:sz w:val="18"/>
          <w:szCs w:val="18"/>
        </w:rPr>
        <w:t xml:space="preserve">Op deze manier zal een deel van de controle door handhavers beperkt worden </w:t>
      </w:r>
      <w:r w:rsidR="00C10485">
        <w:rPr>
          <w:rFonts w:ascii="Verdana" w:hAnsi="Verdana"/>
          <w:sz w:val="18"/>
          <w:szCs w:val="18"/>
        </w:rPr>
        <w:t>waarmee er weer een horde kan worden weggenomen.</w:t>
      </w:r>
    </w:p>
    <w:p w:rsidRPr="00B44102" w:rsidR="00F00761" w:rsidP="00A27CDB" w:rsidRDefault="00F00761" w14:paraId="5DB2F547" w14:textId="77777777">
      <w:pPr>
        <w:spacing w:after="0"/>
        <w:rPr>
          <w:rFonts w:ascii="Verdana" w:hAnsi="Verdana"/>
          <w:sz w:val="18"/>
          <w:szCs w:val="18"/>
        </w:rPr>
      </w:pPr>
    </w:p>
    <w:p w:rsidRPr="00B44102" w:rsidR="00193BC6" w:rsidP="00A27CDB" w:rsidRDefault="009E288F" w14:paraId="37B1BB6C" w14:textId="4C9B12A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 zou in</w:t>
      </w:r>
      <w:r w:rsidR="007500B3">
        <w:rPr>
          <w:rFonts w:ascii="Verdana" w:hAnsi="Verdana"/>
          <w:sz w:val="18"/>
          <w:szCs w:val="18"/>
        </w:rPr>
        <w:t xml:space="preserve"> de</w:t>
      </w:r>
      <w:r>
        <w:rPr>
          <w:rFonts w:ascii="Verdana" w:hAnsi="Verdana"/>
          <w:sz w:val="18"/>
          <w:szCs w:val="18"/>
        </w:rPr>
        <w:t xml:space="preserve"> positie van de minister van I&amp;W </w:t>
      </w:r>
      <w:r w:rsidR="00221741">
        <w:rPr>
          <w:rFonts w:ascii="Verdana" w:hAnsi="Verdana"/>
          <w:sz w:val="18"/>
          <w:szCs w:val="18"/>
        </w:rPr>
        <w:t xml:space="preserve">verrast zijn door het brede draagvlak </w:t>
      </w:r>
      <w:r w:rsidR="0069769D">
        <w:rPr>
          <w:rFonts w:ascii="Verdana" w:hAnsi="Verdana"/>
          <w:sz w:val="18"/>
          <w:szCs w:val="18"/>
        </w:rPr>
        <w:t xml:space="preserve">dat er is om een verbod </w:t>
      </w:r>
      <w:r w:rsidR="00E6124F">
        <w:rPr>
          <w:rFonts w:ascii="Verdana" w:hAnsi="Verdana"/>
          <w:sz w:val="18"/>
          <w:szCs w:val="18"/>
        </w:rPr>
        <w:t xml:space="preserve">op varend ontgassen in te stellen. </w:t>
      </w:r>
      <w:r w:rsidR="00EF1DD7">
        <w:rPr>
          <w:rFonts w:ascii="Verdana" w:hAnsi="Verdana"/>
          <w:sz w:val="18"/>
          <w:szCs w:val="18"/>
        </w:rPr>
        <w:t xml:space="preserve">Ik wens hem toe </w:t>
      </w:r>
      <w:r w:rsidR="007500B3">
        <w:rPr>
          <w:rFonts w:ascii="Verdana" w:hAnsi="Verdana"/>
          <w:sz w:val="18"/>
          <w:szCs w:val="18"/>
        </w:rPr>
        <w:t>dat dit hem sterkt in daadkracht.</w:t>
      </w:r>
    </w:p>
    <w:p w:rsidR="007500B3" w:rsidP="00A27CDB" w:rsidRDefault="007500B3" w14:paraId="07F35D1B" w14:textId="77777777">
      <w:pPr>
        <w:spacing w:after="0"/>
        <w:rPr>
          <w:rFonts w:ascii="Verdana" w:hAnsi="Verdana"/>
          <w:sz w:val="18"/>
          <w:szCs w:val="18"/>
        </w:rPr>
      </w:pPr>
    </w:p>
    <w:p w:rsidR="007500B3" w:rsidP="00A27CDB" w:rsidRDefault="007500B3" w14:paraId="37C2FB86" w14:textId="77777777">
      <w:pPr>
        <w:spacing w:after="0"/>
        <w:rPr>
          <w:rFonts w:ascii="Verdana" w:hAnsi="Verdana"/>
          <w:sz w:val="18"/>
          <w:szCs w:val="18"/>
        </w:rPr>
      </w:pPr>
    </w:p>
    <w:p w:rsidR="007500B3" w:rsidP="00A27CDB" w:rsidRDefault="007500B3" w14:paraId="5644F1DB" w14:textId="77777777">
      <w:pPr>
        <w:spacing w:after="0"/>
        <w:rPr>
          <w:rFonts w:ascii="Verdana" w:hAnsi="Verdana"/>
          <w:sz w:val="18"/>
          <w:szCs w:val="18"/>
        </w:rPr>
      </w:pPr>
    </w:p>
    <w:p w:rsidRPr="00B44102" w:rsidR="00F00761" w:rsidP="00A27CDB" w:rsidRDefault="00F00761" w14:paraId="6D5F1ED6" w14:textId="352AA5C3">
      <w:pPr>
        <w:spacing w:after="0"/>
        <w:rPr>
          <w:rFonts w:ascii="Verdana" w:hAnsi="Verdana"/>
          <w:sz w:val="18"/>
          <w:szCs w:val="18"/>
        </w:rPr>
      </w:pPr>
      <w:r w:rsidRPr="00B44102">
        <w:rPr>
          <w:rFonts w:ascii="Verdana" w:hAnsi="Verdana"/>
          <w:sz w:val="18"/>
          <w:szCs w:val="18"/>
        </w:rPr>
        <w:t xml:space="preserve">Namens het </w:t>
      </w:r>
      <w:r w:rsidRPr="00B44102" w:rsidR="00A94657">
        <w:rPr>
          <w:rFonts w:ascii="Verdana" w:hAnsi="Verdana"/>
          <w:sz w:val="18"/>
          <w:szCs w:val="18"/>
        </w:rPr>
        <w:t xml:space="preserve">EVRA </w:t>
      </w:r>
      <w:r w:rsidRPr="00B44102">
        <w:rPr>
          <w:rFonts w:ascii="Verdana" w:hAnsi="Verdana"/>
          <w:sz w:val="18"/>
          <w:szCs w:val="18"/>
        </w:rPr>
        <w:t>bestuur</w:t>
      </w:r>
      <w:r w:rsidR="00442AFB">
        <w:rPr>
          <w:rFonts w:ascii="Verdana" w:hAnsi="Verdana"/>
          <w:sz w:val="18"/>
          <w:szCs w:val="18"/>
        </w:rPr>
        <w:t xml:space="preserve"> en haar leden</w:t>
      </w:r>
      <w:r w:rsidRPr="00B44102" w:rsidR="007121A2">
        <w:rPr>
          <w:rFonts w:ascii="Verdana" w:hAnsi="Verdana"/>
          <w:sz w:val="18"/>
          <w:szCs w:val="18"/>
        </w:rPr>
        <w:t>,</w:t>
      </w:r>
    </w:p>
    <w:p w:rsidRPr="00B44102" w:rsidR="00D977E2" w:rsidP="00A27CDB" w:rsidRDefault="00D977E2" w14:paraId="402B9F54" w14:textId="77777777">
      <w:pPr>
        <w:spacing w:after="0"/>
        <w:rPr>
          <w:rFonts w:ascii="Verdana" w:hAnsi="Verdana"/>
          <w:sz w:val="18"/>
          <w:szCs w:val="18"/>
        </w:rPr>
      </w:pPr>
    </w:p>
    <w:p w:rsidRPr="00B44102" w:rsidR="007121A2" w:rsidP="00A27CDB" w:rsidRDefault="00081785" w14:paraId="649E6558" w14:textId="2F71EA05">
      <w:pPr>
        <w:spacing w:after="0"/>
        <w:rPr>
          <w:rFonts w:ascii="Verdana" w:hAnsi="Verdana"/>
          <w:sz w:val="18"/>
          <w:szCs w:val="18"/>
        </w:rPr>
      </w:pPr>
      <w:r w:rsidRPr="00B44102">
        <w:rPr>
          <w:rFonts w:ascii="Verdana" w:hAnsi="Verdana"/>
          <w:sz w:val="18"/>
          <w:szCs w:val="18"/>
        </w:rPr>
        <w:t>Bob Busser</w:t>
      </w:r>
    </w:p>
    <w:p w:rsidRPr="00B44102" w:rsidR="00081785" w:rsidP="00A27CDB" w:rsidRDefault="00081785" w14:paraId="2F66BB14" w14:textId="1A00E585">
      <w:pPr>
        <w:spacing w:after="0"/>
        <w:rPr>
          <w:rFonts w:ascii="Verdana" w:hAnsi="Verdana"/>
          <w:sz w:val="18"/>
          <w:szCs w:val="18"/>
        </w:rPr>
      </w:pPr>
    </w:p>
    <w:sectPr w:rsidRPr="00B44102" w:rsidR="000817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63EF" w14:textId="77777777" w:rsidR="000625B1" w:rsidRDefault="000625B1" w:rsidP="004D32DA">
      <w:pPr>
        <w:spacing w:after="0" w:line="240" w:lineRule="auto"/>
      </w:pPr>
      <w:r>
        <w:separator/>
      </w:r>
    </w:p>
  </w:endnote>
  <w:endnote w:type="continuationSeparator" w:id="0">
    <w:p w14:paraId="5F6901A2" w14:textId="77777777" w:rsidR="000625B1" w:rsidRDefault="000625B1" w:rsidP="004D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4C39" w14:textId="77777777" w:rsidR="000625B1" w:rsidRDefault="000625B1" w:rsidP="004D32DA">
      <w:pPr>
        <w:spacing w:after="0" w:line="240" w:lineRule="auto"/>
      </w:pPr>
      <w:r>
        <w:separator/>
      </w:r>
    </w:p>
  </w:footnote>
  <w:footnote w:type="continuationSeparator" w:id="0">
    <w:p w14:paraId="441EF1C7" w14:textId="77777777" w:rsidR="000625B1" w:rsidRDefault="000625B1" w:rsidP="004D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2045" w14:textId="101678CC" w:rsidR="00181B9A" w:rsidRPr="008E4A6F" w:rsidRDefault="00181B9A" w:rsidP="00181B9A">
    <w:pPr>
      <w:rPr>
        <w:rFonts w:ascii="Verdana" w:hAnsi="Verdana"/>
        <w:b/>
        <w:bCs/>
        <w:sz w:val="20"/>
        <w:szCs w:val="20"/>
        <w:lang w:val="en-GB"/>
      </w:rPr>
    </w:pPr>
    <w:r w:rsidRPr="008E4A6F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97C9F18" wp14:editId="7073BF33">
          <wp:simplePos x="0" y="0"/>
          <wp:positionH relativeFrom="margin">
            <wp:align>right</wp:align>
          </wp:positionH>
          <wp:positionV relativeFrom="paragraph">
            <wp:posOffset>-206692</wp:posOffset>
          </wp:positionV>
          <wp:extent cx="1263070" cy="1176337"/>
          <wp:effectExtent l="0" t="0" r="0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70" cy="1176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A6F">
      <w:rPr>
        <w:rFonts w:ascii="Verdana" w:hAnsi="Verdana"/>
        <w:b/>
        <w:bCs/>
        <w:sz w:val="20"/>
        <w:szCs w:val="20"/>
        <w:lang w:val="en-GB"/>
      </w:rPr>
      <w:t>European Vapour Re</w:t>
    </w:r>
    <w:r w:rsidR="00DD1DF2">
      <w:rPr>
        <w:rFonts w:ascii="Verdana" w:hAnsi="Verdana"/>
        <w:b/>
        <w:bCs/>
        <w:sz w:val="20"/>
        <w:szCs w:val="20"/>
        <w:lang w:val="en-GB"/>
      </w:rPr>
      <w:t>duction</w:t>
    </w:r>
    <w:r w:rsidRPr="008E4A6F">
      <w:rPr>
        <w:rFonts w:ascii="Verdana" w:hAnsi="Verdana"/>
        <w:b/>
        <w:bCs/>
        <w:sz w:val="20"/>
        <w:szCs w:val="20"/>
        <w:lang w:val="en-GB"/>
      </w:rPr>
      <w:t xml:space="preserve"> Association</w:t>
    </w:r>
  </w:p>
  <w:p w14:paraId="6E6E9A48" w14:textId="277BD41C" w:rsidR="00181B9A" w:rsidRPr="008E4A6F" w:rsidRDefault="00181B9A" w:rsidP="00181B9A">
    <w:pPr>
      <w:rPr>
        <w:rFonts w:ascii="Verdana" w:hAnsi="Verdana"/>
        <w:b/>
        <w:bCs/>
        <w:sz w:val="20"/>
        <w:szCs w:val="20"/>
        <w:lang w:val="en-GB"/>
      </w:rPr>
    </w:pPr>
    <w:r w:rsidRPr="008E4A6F">
      <w:rPr>
        <w:rFonts w:ascii="Verdana" w:hAnsi="Verdana"/>
        <w:b/>
        <w:bCs/>
        <w:sz w:val="20"/>
        <w:szCs w:val="20"/>
        <w:lang w:val="en-GB"/>
      </w:rPr>
      <w:t>Lindelaan 1</w:t>
    </w:r>
  </w:p>
  <w:p w14:paraId="2421A43C" w14:textId="2AC2ED4A" w:rsidR="00181B9A" w:rsidRPr="008E4A6F" w:rsidRDefault="00181B9A" w:rsidP="00181B9A">
    <w:pPr>
      <w:rPr>
        <w:rFonts w:ascii="Verdana" w:hAnsi="Verdana"/>
        <w:b/>
        <w:bCs/>
        <w:sz w:val="20"/>
        <w:szCs w:val="20"/>
      </w:rPr>
    </w:pPr>
    <w:r w:rsidRPr="008E4A6F">
      <w:rPr>
        <w:rFonts w:ascii="Verdana" w:hAnsi="Verdana"/>
        <w:b/>
        <w:bCs/>
        <w:sz w:val="20"/>
        <w:szCs w:val="20"/>
      </w:rPr>
      <w:t>4695 RT St-Maartensdijk</w:t>
    </w:r>
  </w:p>
  <w:p w14:paraId="02AA175C" w14:textId="3647654A" w:rsidR="004D32DA" w:rsidRDefault="004D32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109C3"/>
    <w:multiLevelType w:val="multilevel"/>
    <w:tmpl w:val="3A4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E7AE7"/>
    <w:multiLevelType w:val="hybridMultilevel"/>
    <w:tmpl w:val="2CE839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50059">
    <w:abstractNumId w:val="0"/>
  </w:num>
  <w:num w:numId="2" w16cid:durableId="190155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73"/>
    <w:rsid w:val="00001DB9"/>
    <w:rsid w:val="00004D51"/>
    <w:rsid w:val="00013203"/>
    <w:rsid w:val="0001678F"/>
    <w:rsid w:val="00021F50"/>
    <w:rsid w:val="000239A1"/>
    <w:rsid w:val="00032CDB"/>
    <w:rsid w:val="00036ABA"/>
    <w:rsid w:val="000577C2"/>
    <w:rsid w:val="000625B1"/>
    <w:rsid w:val="00062B99"/>
    <w:rsid w:val="00065741"/>
    <w:rsid w:val="000665AB"/>
    <w:rsid w:val="00066ADC"/>
    <w:rsid w:val="0007271C"/>
    <w:rsid w:val="00077CB9"/>
    <w:rsid w:val="00081785"/>
    <w:rsid w:val="00082089"/>
    <w:rsid w:val="00083876"/>
    <w:rsid w:val="00084E20"/>
    <w:rsid w:val="00085FFA"/>
    <w:rsid w:val="00086A11"/>
    <w:rsid w:val="00091BDB"/>
    <w:rsid w:val="00093B32"/>
    <w:rsid w:val="00096F0F"/>
    <w:rsid w:val="000A3B7E"/>
    <w:rsid w:val="000A6801"/>
    <w:rsid w:val="000B6504"/>
    <w:rsid w:val="000C0464"/>
    <w:rsid w:val="000D1714"/>
    <w:rsid w:val="000D3891"/>
    <w:rsid w:val="000E0AF5"/>
    <w:rsid w:val="000F0A3C"/>
    <w:rsid w:val="000F61BD"/>
    <w:rsid w:val="001064B0"/>
    <w:rsid w:val="0011154D"/>
    <w:rsid w:val="00112F69"/>
    <w:rsid w:val="00113DDB"/>
    <w:rsid w:val="00114A9B"/>
    <w:rsid w:val="00115779"/>
    <w:rsid w:val="0011752B"/>
    <w:rsid w:val="001222A8"/>
    <w:rsid w:val="00136E65"/>
    <w:rsid w:val="001406ED"/>
    <w:rsid w:val="0014237E"/>
    <w:rsid w:val="00151B72"/>
    <w:rsid w:val="001678FC"/>
    <w:rsid w:val="001700C2"/>
    <w:rsid w:val="00171F1E"/>
    <w:rsid w:val="0017278B"/>
    <w:rsid w:val="00173441"/>
    <w:rsid w:val="001800F9"/>
    <w:rsid w:val="00181B9A"/>
    <w:rsid w:val="00183B50"/>
    <w:rsid w:val="00186DD7"/>
    <w:rsid w:val="00192A54"/>
    <w:rsid w:val="00193347"/>
    <w:rsid w:val="00193664"/>
    <w:rsid w:val="00193BC6"/>
    <w:rsid w:val="00197BD6"/>
    <w:rsid w:val="001A4933"/>
    <w:rsid w:val="001A6DEC"/>
    <w:rsid w:val="001A7A5D"/>
    <w:rsid w:val="001B173A"/>
    <w:rsid w:val="001B77B1"/>
    <w:rsid w:val="001B77BB"/>
    <w:rsid w:val="001C1D70"/>
    <w:rsid w:val="001C46A7"/>
    <w:rsid w:val="001C5E2F"/>
    <w:rsid w:val="001D0741"/>
    <w:rsid w:val="001D29E4"/>
    <w:rsid w:val="001D671D"/>
    <w:rsid w:val="001E12BD"/>
    <w:rsid w:val="001E376C"/>
    <w:rsid w:val="001F3176"/>
    <w:rsid w:val="001F5090"/>
    <w:rsid w:val="0021223F"/>
    <w:rsid w:val="00214746"/>
    <w:rsid w:val="002167E7"/>
    <w:rsid w:val="00221741"/>
    <w:rsid w:val="00226853"/>
    <w:rsid w:val="00236750"/>
    <w:rsid w:val="00252247"/>
    <w:rsid w:val="0025303D"/>
    <w:rsid w:val="002539C2"/>
    <w:rsid w:val="00254F63"/>
    <w:rsid w:val="00260937"/>
    <w:rsid w:val="002622C7"/>
    <w:rsid w:val="00263DBA"/>
    <w:rsid w:val="00266120"/>
    <w:rsid w:val="00271A75"/>
    <w:rsid w:val="002747D7"/>
    <w:rsid w:val="00276BAF"/>
    <w:rsid w:val="002833D9"/>
    <w:rsid w:val="00290366"/>
    <w:rsid w:val="0029174D"/>
    <w:rsid w:val="00291F56"/>
    <w:rsid w:val="00293B58"/>
    <w:rsid w:val="00293B9D"/>
    <w:rsid w:val="00295019"/>
    <w:rsid w:val="002A2B8E"/>
    <w:rsid w:val="002A3796"/>
    <w:rsid w:val="002A5BFC"/>
    <w:rsid w:val="002A7349"/>
    <w:rsid w:val="002C1E9B"/>
    <w:rsid w:val="002C22A1"/>
    <w:rsid w:val="002C585D"/>
    <w:rsid w:val="002C6142"/>
    <w:rsid w:val="002D0779"/>
    <w:rsid w:val="002D4133"/>
    <w:rsid w:val="002E7A2E"/>
    <w:rsid w:val="002F0623"/>
    <w:rsid w:val="002F0BA7"/>
    <w:rsid w:val="002F3E6B"/>
    <w:rsid w:val="0030190D"/>
    <w:rsid w:val="0030586E"/>
    <w:rsid w:val="00307FB4"/>
    <w:rsid w:val="003137F2"/>
    <w:rsid w:val="0032761A"/>
    <w:rsid w:val="00332B5A"/>
    <w:rsid w:val="00340CA2"/>
    <w:rsid w:val="00347372"/>
    <w:rsid w:val="00351104"/>
    <w:rsid w:val="00355295"/>
    <w:rsid w:val="00355B46"/>
    <w:rsid w:val="00356B6F"/>
    <w:rsid w:val="00366643"/>
    <w:rsid w:val="00396CC6"/>
    <w:rsid w:val="003A1645"/>
    <w:rsid w:val="003B38C4"/>
    <w:rsid w:val="003B73AD"/>
    <w:rsid w:val="003B7F7A"/>
    <w:rsid w:val="003C0DB2"/>
    <w:rsid w:val="003C3BAD"/>
    <w:rsid w:val="003D4F28"/>
    <w:rsid w:val="003D655D"/>
    <w:rsid w:val="003D7F0D"/>
    <w:rsid w:val="003E010B"/>
    <w:rsid w:val="003E78B0"/>
    <w:rsid w:val="0040162C"/>
    <w:rsid w:val="004052C0"/>
    <w:rsid w:val="004052C5"/>
    <w:rsid w:val="004122BA"/>
    <w:rsid w:val="004216BD"/>
    <w:rsid w:val="00421A2C"/>
    <w:rsid w:val="004222CC"/>
    <w:rsid w:val="0042554C"/>
    <w:rsid w:val="004273A9"/>
    <w:rsid w:val="00427DE6"/>
    <w:rsid w:val="00435307"/>
    <w:rsid w:val="0043579F"/>
    <w:rsid w:val="00437B2B"/>
    <w:rsid w:val="00440078"/>
    <w:rsid w:val="00442AFB"/>
    <w:rsid w:val="00445C89"/>
    <w:rsid w:val="00446CFA"/>
    <w:rsid w:val="00455B01"/>
    <w:rsid w:val="004771E3"/>
    <w:rsid w:val="00480EFB"/>
    <w:rsid w:val="004848E9"/>
    <w:rsid w:val="0048632F"/>
    <w:rsid w:val="00486D57"/>
    <w:rsid w:val="004906AE"/>
    <w:rsid w:val="00494E59"/>
    <w:rsid w:val="004A4B6B"/>
    <w:rsid w:val="004B17CE"/>
    <w:rsid w:val="004B48EF"/>
    <w:rsid w:val="004B4971"/>
    <w:rsid w:val="004B592A"/>
    <w:rsid w:val="004C04F2"/>
    <w:rsid w:val="004C2CEA"/>
    <w:rsid w:val="004C44CE"/>
    <w:rsid w:val="004C6C91"/>
    <w:rsid w:val="004D0765"/>
    <w:rsid w:val="004D2D88"/>
    <w:rsid w:val="004D32DA"/>
    <w:rsid w:val="004D5FE1"/>
    <w:rsid w:val="004D6C75"/>
    <w:rsid w:val="004E3678"/>
    <w:rsid w:val="004F01AD"/>
    <w:rsid w:val="004F3960"/>
    <w:rsid w:val="004F62F9"/>
    <w:rsid w:val="004F7562"/>
    <w:rsid w:val="004F7A2E"/>
    <w:rsid w:val="005327CB"/>
    <w:rsid w:val="00540F88"/>
    <w:rsid w:val="00547A29"/>
    <w:rsid w:val="005512C2"/>
    <w:rsid w:val="00551A67"/>
    <w:rsid w:val="00552D36"/>
    <w:rsid w:val="00565D2A"/>
    <w:rsid w:val="005705D7"/>
    <w:rsid w:val="005801BC"/>
    <w:rsid w:val="0058368D"/>
    <w:rsid w:val="005B3524"/>
    <w:rsid w:val="005B5047"/>
    <w:rsid w:val="005C71E5"/>
    <w:rsid w:val="005C7B1D"/>
    <w:rsid w:val="005D357C"/>
    <w:rsid w:val="005D4017"/>
    <w:rsid w:val="005D55B2"/>
    <w:rsid w:val="005E4ACE"/>
    <w:rsid w:val="005F032E"/>
    <w:rsid w:val="006130CD"/>
    <w:rsid w:val="00614312"/>
    <w:rsid w:val="00623D2E"/>
    <w:rsid w:val="00626B86"/>
    <w:rsid w:val="006272AC"/>
    <w:rsid w:val="00627768"/>
    <w:rsid w:val="006278E5"/>
    <w:rsid w:val="00635860"/>
    <w:rsid w:val="006363D2"/>
    <w:rsid w:val="00640983"/>
    <w:rsid w:val="006468D0"/>
    <w:rsid w:val="00656707"/>
    <w:rsid w:val="00663AE5"/>
    <w:rsid w:val="00676309"/>
    <w:rsid w:val="00681CB8"/>
    <w:rsid w:val="0068255B"/>
    <w:rsid w:val="00691ED5"/>
    <w:rsid w:val="00693153"/>
    <w:rsid w:val="006937D1"/>
    <w:rsid w:val="0069769D"/>
    <w:rsid w:val="006A25F8"/>
    <w:rsid w:val="006A3403"/>
    <w:rsid w:val="006A7633"/>
    <w:rsid w:val="006D7A73"/>
    <w:rsid w:val="006E008D"/>
    <w:rsid w:val="006E09A6"/>
    <w:rsid w:val="006E1E63"/>
    <w:rsid w:val="006E2C9A"/>
    <w:rsid w:val="006E6A4C"/>
    <w:rsid w:val="00700331"/>
    <w:rsid w:val="0070735D"/>
    <w:rsid w:val="00710EFF"/>
    <w:rsid w:val="00711A73"/>
    <w:rsid w:val="007121A2"/>
    <w:rsid w:val="007154D6"/>
    <w:rsid w:val="0072558E"/>
    <w:rsid w:val="0073278F"/>
    <w:rsid w:val="007424F8"/>
    <w:rsid w:val="007500B3"/>
    <w:rsid w:val="00756C05"/>
    <w:rsid w:val="00757FF1"/>
    <w:rsid w:val="0076112C"/>
    <w:rsid w:val="00761602"/>
    <w:rsid w:val="00776E7A"/>
    <w:rsid w:val="0078220E"/>
    <w:rsid w:val="007A0B2B"/>
    <w:rsid w:val="007A501F"/>
    <w:rsid w:val="007B254B"/>
    <w:rsid w:val="007B591F"/>
    <w:rsid w:val="007C6477"/>
    <w:rsid w:val="007D01BC"/>
    <w:rsid w:val="007D1C53"/>
    <w:rsid w:val="007D749D"/>
    <w:rsid w:val="007E124F"/>
    <w:rsid w:val="007E4ED0"/>
    <w:rsid w:val="007F1DC0"/>
    <w:rsid w:val="008064FD"/>
    <w:rsid w:val="00807CC3"/>
    <w:rsid w:val="0081048D"/>
    <w:rsid w:val="008147F4"/>
    <w:rsid w:val="00814867"/>
    <w:rsid w:val="008203B9"/>
    <w:rsid w:val="00822900"/>
    <w:rsid w:val="00823633"/>
    <w:rsid w:val="0082370B"/>
    <w:rsid w:val="00825907"/>
    <w:rsid w:val="00825ED8"/>
    <w:rsid w:val="00833326"/>
    <w:rsid w:val="00833A2B"/>
    <w:rsid w:val="00835402"/>
    <w:rsid w:val="0084795E"/>
    <w:rsid w:val="00853E82"/>
    <w:rsid w:val="00854F44"/>
    <w:rsid w:val="00860AD4"/>
    <w:rsid w:val="00861CA5"/>
    <w:rsid w:val="0086487A"/>
    <w:rsid w:val="00866990"/>
    <w:rsid w:val="00867B2A"/>
    <w:rsid w:val="0088486A"/>
    <w:rsid w:val="00885AB8"/>
    <w:rsid w:val="008915C6"/>
    <w:rsid w:val="008A096C"/>
    <w:rsid w:val="008A278C"/>
    <w:rsid w:val="008A7EEF"/>
    <w:rsid w:val="008B7A68"/>
    <w:rsid w:val="008B7F22"/>
    <w:rsid w:val="008C149B"/>
    <w:rsid w:val="008C25A2"/>
    <w:rsid w:val="008C4232"/>
    <w:rsid w:val="008C62DE"/>
    <w:rsid w:val="008D1A24"/>
    <w:rsid w:val="008D4BB7"/>
    <w:rsid w:val="008D65B0"/>
    <w:rsid w:val="008E1A58"/>
    <w:rsid w:val="008E4A6F"/>
    <w:rsid w:val="008F4B5B"/>
    <w:rsid w:val="0090060A"/>
    <w:rsid w:val="009022A0"/>
    <w:rsid w:val="0091209C"/>
    <w:rsid w:val="00915654"/>
    <w:rsid w:val="00921F19"/>
    <w:rsid w:val="00924B9F"/>
    <w:rsid w:val="009358BC"/>
    <w:rsid w:val="009424B8"/>
    <w:rsid w:val="00944D18"/>
    <w:rsid w:val="00951975"/>
    <w:rsid w:val="00953A74"/>
    <w:rsid w:val="00971F25"/>
    <w:rsid w:val="00993663"/>
    <w:rsid w:val="009A08A4"/>
    <w:rsid w:val="009A23AA"/>
    <w:rsid w:val="009B0441"/>
    <w:rsid w:val="009B2390"/>
    <w:rsid w:val="009B3120"/>
    <w:rsid w:val="009C2804"/>
    <w:rsid w:val="009C3B42"/>
    <w:rsid w:val="009C52FD"/>
    <w:rsid w:val="009D0E64"/>
    <w:rsid w:val="009D3753"/>
    <w:rsid w:val="009D75A3"/>
    <w:rsid w:val="009E288F"/>
    <w:rsid w:val="009E322A"/>
    <w:rsid w:val="009F27B2"/>
    <w:rsid w:val="009F58F4"/>
    <w:rsid w:val="00A00670"/>
    <w:rsid w:val="00A016CF"/>
    <w:rsid w:val="00A27CDB"/>
    <w:rsid w:val="00A34CD7"/>
    <w:rsid w:val="00A45358"/>
    <w:rsid w:val="00A674AB"/>
    <w:rsid w:val="00A6756E"/>
    <w:rsid w:val="00A80DB9"/>
    <w:rsid w:val="00A829AD"/>
    <w:rsid w:val="00A83661"/>
    <w:rsid w:val="00A92171"/>
    <w:rsid w:val="00A9403B"/>
    <w:rsid w:val="00A94657"/>
    <w:rsid w:val="00A95C43"/>
    <w:rsid w:val="00A9760C"/>
    <w:rsid w:val="00AA0614"/>
    <w:rsid w:val="00AA4742"/>
    <w:rsid w:val="00AA6F76"/>
    <w:rsid w:val="00AB3CBF"/>
    <w:rsid w:val="00AB4A48"/>
    <w:rsid w:val="00AB67AB"/>
    <w:rsid w:val="00AC20CA"/>
    <w:rsid w:val="00AC2B69"/>
    <w:rsid w:val="00AC6872"/>
    <w:rsid w:val="00AD0367"/>
    <w:rsid w:val="00AD1812"/>
    <w:rsid w:val="00AD30CB"/>
    <w:rsid w:val="00AD361D"/>
    <w:rsid w:val="00AE15FB"/>
    <w:rsid w:val="00AE577A"/>
    <w:rsid w:val="00AF778B"/>
    <w:rsid w:val="00B03063"/>
    <w:rsid w:val="00B061AD"/>
    <w:rsid w:val="00B07BDA"/>
    <w:rsid w:val="00B11E89"/>
    <w:rsid w:val="00B2135B"/>
    <w:rsid w:val="00B222BB"/>
    <w:rsid w:val="00B44102"/>
    <w:rsid w:val="00B53D30"/>
    <w:rsid w:val="00B55984"/>
    <w:rsid w:val="00B56972"/>
    <w:rsid w:val="00B71651"/>
    <w:rsid w:val="00B906AD"/>
    <w:rsid w:val="00B90714"/>
    <w:rsid w:val="00B9654C"/>
    <w:rsid w:val="00BB7DFC"/>
    <w:rsid w:val="00BC2BCA"/>
    <w:rsid w:val="00BC6B4F"/>
    <w:rsid w:val="00BC70D4"/>
    <w:rsid w:val="00BD4112"/>
    <w:rsid w:val="00BD4D60"/>
    <w:rsid w:val="00BD54E7"/>
    <w:rsid w:val="00BE251B"/>
    <w:rsid w:val="00BE50FC"/>
    <w:rsid w:val="00BF7F85"/>
    <w:rsid w:val="00C00C36"/>
    <w:rsid w:val="00C10485"/>
    <w:rsid w:val="00C127BF"/>
    <w:rsid w:val="00C16F85"/>
    <w:rsid w:val="00C17665"/>
    <w:rsid w:val="00C2796F"/>
    <w:rsid w:val="00C33C57"/>
    <w:rsid w:val="00C40AE9"/>
    <w:rsid w:val="00C46AAA"/>
    <w:rsid w:val="00C54064"/>
    <w:rsid w:val="00C75605"/>
    <w:rsid w:val="00C7619D"/>
    <w:rsid w:val="00C83960"/>
    <w:rsid w:val="00C91347"/>
    <w:rsid w:val="00C9329F"/>
    <w:rsid w:val="00CA286D"/>
    <w:rsid w:val="00CA5288"/>
    <w:rsid w:val="00CA5748"/>
    <w:rsid w:val="00CB1CA2"/>
    <w:rsid w:val="00CB434F"/>
    <w:rsid w:val="00CB5878"/>
    <w:rsid w:val="00CB5F48"/>
    <w:rsid w:val="00CC2618"/>
    <w:rsid w:val="00CD070C"/>
    <w:rsid w:val="00CD1797"/>
    <w:rsid w:val="00CD1E65"/>
    <w:rsid w:val="00CD2215"/>
    <w:rsid w:val="00CE6C41"/>
    <w:rsid w:val="00CE7FEC"/>
    <w:rsid w:val="00CF406E"/>
    <w:rsid w:val="00CF4A44"/>
    <w:rsid w:val="00CF7D6F"/>
    <w:rsid w:val="00D0098C"/>
    <w:rsid w:val="00D0272F"/>
    <w:rsid w:val="00D1057C"/>
    <w:rsid w:val="00D2161B"/>
    <w:rsid w:val="00D40307"/>
    <w:rsid w:val="00D45419"/>
    <w:rsid w:val="00D62EB7"/>
    <w:rsid w:val="00D67691"/>
    <w:rsid w:val="00D7166A"/>
    <w:rsid w:val="00D7181C"/>
    <w:rsid w:val="00D84BC6"/>
    <w:rsid w:val="00D95840"/>
    <w:rsid w:val="00D977E2"/>
    <w:rsid w:val="00DA56EB"/>
    <w:rsid w:val="00DA5F28"/>
    <w:rsid w:val="00DB7363"/>
    <w:rsid w:val="00DB7797"/>
    <w:rsid w:val="00DC4E0B"/>
    <w:rsid w:val="00DD1DF2"/>
    <w:rsid w:val="00DD5737"/>
    <w:rsid w:val="00DE0281"/>
    <w:rsid w:val="00DE66E7"/>
    <w:rsid w:val="00DF6A9B"/>
    <w:rsid w:val="00E15E71"/>
    <w:rsid w:val="00E1716B"/>
    <w:rsid w:val="00E2067D"/>
    <w:rsid w:val="00E27DAF"/>
    <w:rsid w:val="00E30944"/>
    <w:rsid w:val="00E33BAE"/>
    <w:rsid w:val="00E34085"/>
    <w:rsid w:val="00E4507A"/>
    <w:rsid w:val="00E46D5A"/>
    <w:rsid w:val="00E60F63"/>
    <w:rsid w:val="00E6124F"/>
    <w:rsid w:val="00E646D1"/>
    <w:rsid w:val="00E71C56"/>
    <w:rsid w:val="00E7338E"/>
    <w:rsid w:val="00E81F90"/>
    <w:rsid w:val="00E841DC"/>
    <w:rsid w:val="00E928EF"/>
    <w:rsid w:val="00EB02D5"/>
    <w:rsid w:val="00EB6CEA"/>
    <w:rsid w:val="00EB6E3B"/>
    <w:rsid w:val="00EE76A7"/>
    <w:rsid w:val="00EF1DD7"/>
    <w:rsid w:val="00EF38ED"/>
    <w:rsid w:val="00EF6450"/>
    <w:rsid w:val="00EF6A0A"/>
    <w:rsid w:val="00EF7ED8"/>
    <w:rsid w:val="00F00761"/>
    <w:rsid w:val="00F041BD"/>
    <w:rsid w:val="00F12A8A"/>
    <w:rsid w:val="00F20668"/>
    <w:rsid w:val="00F32B1C"/>
    <w:rsid w:val="00F413BB"/>
    <w:rsid w:val="00F51865"/>
    <w:rsid w:val="00F55BCE"/>
    <w:rsid w:val="00F608DA"/>
    <w:rsid w:val="00F61052"/>
    <w:rsid w:val="00F632EB"/>
    <w:rsid w:val="00F66036"/>
    <w:rsid w:val="00F7057E"/>
    <w:rsid w:val="00F71B78"/>
    <w:rsid w:val="00F86E1A"/>
    <w:rsid w:val="00F95B6E"/>
    <w:rsid w:val="00F976F1"/>
    <w:rsid w:val="00FA0BA9"/>
    <w:rsid w:val="00FA2657"/>
    <w:rsid w:val="00FA2B74"/>
    <w:rsid w:val="00FA3D0D"/>
    <w:rsid w:val="00FA7FBF"/>
    <w:rsid w:val="00FC6B72"/>
    <w:rsid w:val="00FC7D4D"/>
    <w:rsid w:val="00FD2B78"/>
    <w:rsid w:val="00FE1FE4"/>
    <w:rsid w:val="00FE67E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98C5"/>
  <w15:chartTrackingRefBased/>
  <w15:docId w15:val="{1FBF8DCE-DF98-495B-8AAC-B5F0B296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2DA"/>
  </w:style>
  <w:style w:type="paragraph" w:styleId="Voettekst">
    <w:name w:val="footer"/>
    <w:basedOn w:val="Standaard"/>
    <w:link w:val="VoettekstChar"/>
    <w:uiPriority w:val="99"/>
    <w:unhideWhenUsed/>
    <w:rsid w:val="004D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2DA"/>
  </w:style>
  <w:style w:type="character" w:styleId="Hyperlink">
    <w:name w:val="Hyperlink"/>
    <w:basedOn w:val="Standaardalinea-lettertype"/>
    <w:uiPriority w:val="99"/>
    <w:unhideWhenUsed/>
    <w:rsid w:val="000D38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389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F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856</ap:Words>
  <ap:Characters>4708</ap:Characters>
  <ap:DocSecurity>0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2023-03-03T07:19:00.0000000Z</lastPrinted>
  <dcterms:created xsi:type="dcterms:W3CDTF">2023-03-02T15:30:00.0000000Z</dcterms:created>
  <dcterms:modified xsi:type="dcterms:W3CDTF">2023-03-03T09:04:00.0000000Z</dcterms:modified>
  <version/>
  <category/>
</coreProperties>
</file>