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99" w:rsidP="00603299" w:rsidRDefault="00603299">
      <w:pPr>
        <w:outlineLvl w:val="0"/>
        <w:rPr>
          <w:lang w:eastAsia="nl-NL"/>
        </w:rPr>
      </w:pPr>
      <w:r>
        <w:rPr>
          <w:b/>
          <w:bCs/>
          <w:lang w:eastAsia="nl-NL"/>
        </w:rPr>
        <w:t>Van:</w:t>
      </w:r>
      <w:r>
        <w:rPr>
          <w:lang w:eastAsia="nl-NL"/>
        </w:rPr>
        <w:t xml:space="preserve"> Sander Janssen &lt;</w:t>
      </w:r>
      <w:hyperlink w:history="1" r:id="rId4">
        <w:r>
          <w:rPr>
            <w:rStyle w:val="Hyperlink"/>
            <w:lang w:eastAsia="nl-NL"/>
          </w:rPr>
          <w:t>janssen@cleerdin-hamer.nl</w:t>
        </w:r>
      </w:hyperlink>
      <w:r>
        <w:rPr>
          <w:lang w:eastAsia="nl-NL"/>
        </w:rPr>
        <w:t xml:space="preserve">&gt; </w:t>
      </w:r>
      <w:r>
        <w:rPr>
          <w:lang w:eastAsia="nl-NL"/>
        </w:rPr>
        <w:br/>
      </w:r>
      <w:r>
        <w:rPr>
          <w:b/>
          <w:bCs/>
          <w:lang w:eastAsia="nl-NL"/>
        </w:rPr>
        <w:t>Verzonden:</w:t>
      </w:r>
      <w:r>
        <w:rPr>
          <w:lang w:eastAsia="nl-NL"/>
        </w:rPr>
        <w:t xml:space="preserve"> woensdag 21 december 2022 10:16</w:t>
      </w:r>
      <w:r>
        <w:rPr>
          <w:lang w:eastAsia="nl-NL"/>
        </w:rPr>
        <w:br/>
      </w:r>
      <w:r>
        <w:rPr>
          <w:b/>
          <w:bCs/>
          <w:lang w:eastAsia="nl-NL"/>
        </w:rPr>
        <w:t>Aan:</w:t>
      </w:r>
      <w:r>
        <w:rPr>
          <w:lang w:eastAsia="nl-NL"/>
        </w:rPr>
        <w:t xml:space="preserve"> Commissie J&amp;V &lt;</w:t>
      </w:r>
      <w:hyperlink w:history="1" r:id="rId5">
        <w:r>
          <w:rPr>
            <w:rStyle w:val="Hyperlink"/>
            <w:lang w:eastAsia="nl-NL"/>
          </w:rPr>
          <w:t>cie.jv@tweedekamer.nl</w:t>
        </w:r>
      </w:hyperlink>
      <w:r>
        <w:rPr>
          <w:lang w:eastAsia="nl-NL"/>
        </w:rPr>
        <w:t>&gt;</w:t>
      </w:r>
      <w:r>
        <w:rPr>
          <w:lang w:eastAsia="nl-NL"/>
        </w:rPr>
        <w:br/>
      </w:r>
      <w:r>
        <w:rPr>
          <w:b/>
          <w:bCs/>
          <w:lang w:eastAsia="nl-NL"/>
        </w:rPr>
        <w:t>Onderwerp:</w:t>
      </w:r>
      <w:r>
        <w:rPr>
          <w:lang w:eastAsia="nl-NL"/>
        </w:rPr>
        <w:t xml:space="preserve"> RE: Uitnodiging rondetafelgesprek over de kroongetuigenregeling op donderdag 26 januari 2023 van 10.00 – 13.00 uur</w:t>
      </w:r>
    </w:p>
    <w:p w:rsidR="00603299" w:rsidP="00603299" w:rsidRDefault="00603299"/>
    <w:p w:rsidR="00603299" w:rsidP="00603299" w:rsidRDefault="00603299">
      <w:pPr>
        <w:rPr>
          <w:color w:val="1F3864"/>
        </w:rPr>
      </w:pPr>
      <w:r>
        <w:rPr>
          <w:color w:val="1F3864"/>
        </w:rPr>
        <w:t xml:space="preserve">Goedemorgen </w:t>
      </w:r>
    </w:p>
    <w:p w:rsidR="00603299" w:rsidP="00603299" w:rsidRDefault="00603299">
      <w:pPr>
        <w:rPr>
          <w:color w:val="1F3864"/>
        </w:rPr>
      </w:pPr>
    </w:p>
    <w:p w:rsidR="00603299" w:rsidP="00603299" w:rsidRDefault="00603299">
      <w:pPr>
        <w:rPr>
          <w:color w:val="1F3864"/>
        </w:rPr>
      </w:pPr>
      <w:r>
        <w:rPr>
          <w:color w:val="1F3864"/>
        </w:rPr>
        <w:t>Naar aanleiding van onderstaande uitnodiging bijgaand nog een kort standpunt ten behoeve van deze bijeenkomst.</w:t>
      </w:r>
    </w:p>
    <w:p w:rsidR="00603299" w:rsidP="00603299" w:rsidRDefault="00603299">
      <w:pPr>
        <w:rPr>
          <w:color w:val="1F3864"/>
        </w:rPr>
      </w:pPr>
    </w:p>
    <w:p w:rsidR="00603299" w:rsidP="00603299" w:rsidRDefault="00603299">
      <w:pPr>
        <w:rPr>
          <w:color w:val="1F3864"/>
        </w:rPr>
      </w:pPr>
      <w:r>
        <w:rPr>
          <w:color w:val="1F3864"/>
        </w:rPr>
        <w:t xml:space="preserve">Er is een hele hoop te zeggen over de wet - en regelgeving ten aanzien van kroongetuigen maar heel kort samengevat komt het er op neer dat het huidige systeem geen werkbaar wettelijk model oplevert. Dat komt onder andere doordat de uitleg die destijds door minister Donner werd gegeven aan de wettekst (ruim) nádat de wettekst al in de Tweede Kamer was aangenomen, de duidelijkheid en werkbaarheid van de regeling onderuit getrokken heeft. Dat zit hem met name in de door het amendement Rouvoet-van der Staaij toegevoegde laatste regel van het eerste lid van artikel 226g Sv waarin (volgens de toenmalig minister Korthals: ten overvloede) staat opgenomen dat afspraken met kroongetuigen </w:t>
      </w:r>
      <w:r>
        <w:rPr>
          <w:color w:val="1F3864"/>
          <w:u w:val="single"/>
        </w:rPr>
        <w:t>uitsluitend</w:t>
      </w:r>
      <w:r>
        <w:rPr>
          <w:color w:val="1F3864"/>
        </w:rPr>
        <w:t xml:space="preserve"> betrekking kunnen hebben op strafvermindering. Dat is door minister Donner op de helling gezet en vervolgens heeft het Openbaar Ministerie in een Aanwijzing alsnog toezeggingen toelaatbaar verklaard die door de Tweede Kamer als expliciet verboden waren aangemerkt. Vervolgens zijn er met de eerste kroongetuige nog weer andere afspraken gemaakt en heeft de Hoge Raad daar met een halfbakken arrest een draai aan moeten geven om het systeem niet nog verwarrender en onwerkbaarder te maken, met overigens tot gevolg dat die hele wettelijke regeling de facto buiten werking kan worden gesteld. Ik hecht aan een artikeltje waarin dat uiteenzet wordt gezet.</w:t>
      </w:r>
    </w:p>
    <w:p w:rsidR="00603299" w:rsidP="00603299" w:rsidRDefault="00603299">
      <w:pPr>
        <w:rPr>
          <w:color w:val="1F3864"/>
        </w:rPr>
      </w:pPr>
    </w:p>
    <w:p w:rsidR="00603299" w:rsidP="00603299" w:rsidRDefault="00603299">
      <w:pPr>
        <w:rPr>
          <w:color w:val="1F3864"/>
        </w:rPr>
      </w:pPr>
      <w:r>
        <w:rPr>
          <w:color w:val="1F3864"/>
        </w:rPr>
        <w:t xml:space="preserve">Ik meen dat los van de wenselijkheid van een uitbreiding van de toezeggingen die kunnen worden gedaan – daarover kan van mening worden verschild - het sowieso </w:t>
      </w:r>
      <w:proofErr w:type="spellStart"/>
      <w:r>
        <w:rPr>
          <w:color w:val="1F3864"/>
        </w:rPr>
        <w:t>wetssystematisch</w:t>
      </w:r>
      <w:proofErr w:type="spellEnd"/>
      <w:r>
        <w:rPr>
          <w:color w:val="1F3864"/>
        </w:rPr>
        <w:t xml:space="preserve"> op orde moet zijn. Dat is nu overduidelijk niet het geval en dat wordt met het buitenwettelijk uitbreiden van de regeling zoals het Openbaar Ministerie dat voorstaat alleen maar erger. Dit alles terwijl de oplossing op wetsniveau voor de hand ligt en redelijk eenvoudig is: wanneer er een voorstel komt de laatste regel van artikel 226g lid 1 Sv te schrappen met als toelichting dat inmiddels de wens bestaat ook andere toezegging te kunnen doen dan kan de Tweede Kamer zich daar over uitlaten en als het inderdaad zo is dat daar een politieke meerderheid voor is dan ligt de weg voor andere toezeggingen open. Je moet dan wel ook nog even iets met de eerste volzin van datzelfde eerste lid, maar ook dat is niet ingewikkeld. Dan heb je keurig de sinds de vorige behandeling veranderde politieke en misschien ook maatschappelijke wens in de parlementaire stukken neergelegd en is de wettekst daar (wel) een afspiegeling van. Ik ben zo onbescheiden om de conclusies van mijn proefschrift uit 2013 waarin hetzelfde (en nog wat meer) wordt betoogd ook aan te hechten.</w:t>
      </w:r>
    </w:p>
    <w:p w:rsidR="00603299" w:rsidP="00603299" w:rsidRDefault="00603299">
      <w:pPr>
        <w:rPr>
          <w:color w:val="1F3864"/>
        </w:rPr>
      </w:pPr>
    </w:p>
    <w:p w:rsidR="00603299" w:rsidP="00603299" w:rsidRDefault="00603299">
      <w:pPr>
        <w:rPr>
          <w:color w:val="1F3864"/>
        </w:rPr>
      </w:pPr>
      <w:r>
        <w:rPr>
          <w:color w:val="1F3864"/>
        </w:rPr>
        <w:t>De enige reden die ik zou kunnen bedenken om, wanneer je meer of andere toezeggingen wil doen, het niet op deze manier maar in een Aanwijzing of Instructie te doen, is dat je het wetgevingstraject niet wílt doorlopen en het democratisch mandaat van de Tweede Kamer niet wílt betrekken. Dat zou een keuze kunnen zijn, maar niet één die erg rechtsstatelijk is. Dat zou je Openbaar Ministerie en de Ministerie van Justitie dan denk ik wel kunnen verwijten.</w:t>
      </w:r>
    </w:p>
    <w:p w:rsidR="00603299" w:rsidP="00603299" w:rsidRDefault="00603299">
      <w:pPr>
        <w:rPr>
          <w:color w:val="1F3864"/>
        </w:rPr>
      </w:pPr>
    </w:p>
    <w:p w:rsidR="00603299" w:rsidP="00603299" w:rsidRDefault="00603299">
      <w:pPr>
        <w:rPr>
          <w:color w:val="1F3864"/>
        </w:rPr>
      </w:pPr>
      <w:r>
        <w:rPr>
          <w:color w:val="1F3864"/>
        </w:rPr>
        <w:t>Ik ben uiteraard graag tot een toelichting bereid maar hoop u voor dit moment voldoende te hebben geïnformeerd.</w:t>
      </w:r>
    </w:p>
    <w:p w:rsidR="00603299" w:rsidP="00603299" w:rsidRDefault="00603299">
      <w:pPr>
        <w:rPr>
          <w:color w:val="1F3864"/>
        </w:rPr>
      </w:pPr>
    </w:p>
    <w:p w:rsidR="00603299" w:rsidP="00603299" w:rsidRDefault="00603299">
      <w:pPr>
        <w:rPr>
          <w:color w:val="1F3864"/>
        </w:rPr>
      </w:pPr>
      <w:r>
        <w:rPr>
          <w:color w:val="1F3864"/>
        </w:rPr>
        <w:t>En dan wens ik u tot slot alvast prettige feestdagen en een heel goed uiteinde.</w:t>
      </w:r>
    </w:p>
    <w:p w:rsidR="00603299" w:rsidP="00603299" w:rsidRDefault="00603299">
      <w:pPr>
        <w:rPr>
          <w:color w:val="1F3864"/>
        </w:rPr>
      </w:pPr>
    </w:p>
    <w:p w:rsidR="00603299" w:rsidP="00603299" w:rsidRDefault="00603299">
      <w:pPr>
        <w:rPr>
          <w:color w:val="1F3864"/>
        </w:rPr>
      </w:pPr>
      <w:r>
        <w:rPr>
          <w:color w:val="1F3864"/>
        </w:rPr>
        <w:t>Vr gr</w:t>
      </w:r>
    </w:p>
    <w:p w:rsidR="00603299" w:rsidP="00603299" w:rsidRDefault="00603299">
      <w:pPr>
        <w:rPr>
          <w:color w:val="1F3864"/>
        </w:rPr>
      </w:pPr>
    </w:p>
    <w:p w:rsidR="00603299" w:rsidP="00603299" w:rsidRDefault="00603299">
      <w:pPr>
        <w:rPr>
          <w:color w:val="1F3864"/>
        </w:rPr>
      </w:pPr>
      <w:r>
        <w:rPr>
          <w:color w:val="1F3864"/>
        </w:rPr>
        <w:t>Sander Janssen</w:t>
      </w:r>
    </w:p>
    <w:p w:rsidR="00603299" w:rsidP="00603299" w:rsidRDefault="00603299">
      <w:pPr>
        <w:rPr>
          <w:color w:val="1F3864"/>
        </w:rPr>
      </w:pPr>
    </w:p>
    <w:p w:rsidR="00603299" w:rsidP="00603299" w:rsidRDefault="00603299">
      <w:pPr>
        <w:rPr>
          <w:color w:val="1F3864"/>
        </w:rPr>
      </w:pPr>
    </w:p>
    <w:p w:rsidR="00603299" w:rsidP="00603299" w:rsidRDefault="00603299">
      <w:pPr>
        <w:rPr>
          <w:color w:val="1F3864"/>
        </w:rPr>
      </w:pPr>
    </w:p>
    <w:tbl>
      <w:tblPr>
        <w:tblW w:w="0" w:type="dxa"/>
        <w:tblCellMar>
          <w:left w:w="0" w:type="dxa"/>
          <w:right w:w="0" w:type="dxa"/>
        </w:tblCellMar>
        <w:tblLook w:val="04A0" w:firstRow="1" w:lastRow="0" w:firstColumn="1" w:lastColumn="0" w:noHBand="0" w:noVBand="1"/>
      </w:tblPr>
      <w:tblGrid>
        <w:gridCol w:w="1033"/>
        <w:gridCol w:w="8039"/>
      </w:tblGrid>
      <w:tr w:rsidR="00603299" w:rsidTr="00603299">
        <w:trPr>
          <w:trHeight w:val="706"/>
        </w:trPr>
        <w:tc>
          <w:tcPr>
            <w:tcW w:w="958" w:type="dxa"/>
            <w:shd w:val="clear" w:color="auto" w:fill="FFFFFF"/>
            <w:vAlign w:val="center"/>
          </w:tcPr>
          <w:p w:rsidR="00603299" w:rsidRDefault="00603299">
            <w:pPr>
              <w:spacing w:line="252" w:lineRule="auto"/>
              <w:rPr>
                <w:color w:val="1F497D"/>
                <w:sz w:val="10"/>
                <w:szCs w:val="10"/>
                <w:lang w:eastAsia="nl-NL"/>
              </w:rPr>
            </w:pPr>
          </w:p>
          <w:p w:rsidR="00603299" w:rsidRDefault="00603299">
            <w:pPr>
              <w:spacing w:line="252" w:lineRule="auto"/>
              <w:rPr>
                <w:color w:val="1F497D"/>
                <w:lang w:eastAsia="nl-NL"/>
              </w:rPr>
            </w:pPr>
            <w:r>
              <w:rPr>
                <w:noProof/>
                <w:color w:val="1F497D"/>
                <w:lang w:eastAsia="nl-NL"/>
              </w:rPr>
              <w:drawing>
                <wp:inline distT="0" distB="0" distL="0" distR="0">
                  <wp:extent cx="700405" cy="382270"/>
                  <wp:effectExtent l="0" t="0" r="4445" b="0"/>
                  <wp:docPr id="1" name="Afbeelding 1" descr="cid:image001.png@01D91523.E5D5E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1523.E5D5E8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00405" cy="382270"/>
                          </a:xfrm>
                          <a:prstGeom prst="rect">
                            <a:avLst/>
                          </a:prstGeom>
                          <a:noFill/>
                          <a:ln>
                            <a:noFill/>
                          </a:ln>
                        </pic:spPr>
                      </pic:pic>
                    </a:graphicData>
                  </a:graphic>
                </wp:inline>
              </w:drawing>
            </w:r>
          </w:p>
        </w:tc>
        <w:tc>
          <w:tcPr>
            <w:tcW w:w="8945" w:type="dxa"/>
            <w:hideMark/>
          </w:tcPr>
          <w:tbl>
            <w:tblPr>
              <w:tblW w:w="0" w:type="auto"/>
              <w:tblCellMar>
                <w:left w:w="0" w:type="dxa"/>
                <w:right w:w="0" w:type="dxa"/>
              </w:tblCellMar>
              <w:tblLook w:val="04A0" w:firstRow="1" w:lastRow="0" w:firstColumn="1" w:lastColumn="0" w:noHBand="0" w:noVBand="1"/>
            </w:tblPr>
            <w:tblGrid>
              <w:gridCol w:w="2539"/>
              <w:gridCol w:w="2750"/>
              <w:gridCol w:w="2750"/>
            </w:tblGrid>
            <w:tr w:rsidR="00603299">
              <w:tc>
                <w:tcPr>
                  <w:tcW w:w="2722" w:type="dxa"/>
                  <w:tcBorders>
                    <w:top w:val="nil"/>
                    <w:left w:val="nil"/>
                    <w:bottom w:val="nil"/>
                    <w:right w:val="single" w:color="FF0000" w:sz="8" w:space="0"/>
                  </w:tcBorders>
                  <w:noWrap/>
                  <w:tcMar>
                    <w:top w:w="0" w:type="dxa"/>
                    <w:left w:w="85" w:type="dxa"/>
                    <w:bottom w:w="0" w:type="dxa"/>
                    <w:right w:w="0" w:type="dxa"/>
                  </w:tcMar>
                </w:tcPr>
                <w:p w:rsidR="00603299" w:rsidRDefault="00603299">
                  <w:pPr>
                    <w:rPr>
                      <w:rFonts w:ascii="Calibri Light" w:hAnsi="Calibri Light" w:cs="Calibri Light"/>
                      <w:color w:val="1F497D"/>
                      <w:sz w:val="18"/>
                      <w:szCs w:val="18"/>
                    </w:rPr>
                  </w:pPr>
                </w:p>
              </w:tc>
              <w:tc>
                <w:tcPr>
                  <w:tcW w:w="2948" w:type="dxa"/>
                  <w:tcBorders>
                    <w:top w:val="nil"/>
                    <w:left w:val="nil"/>
                    <w:bottom w:val="nil"/>
                    <w:right w:val="single" w:color="FF0000" w:sz="8" w:space="0"/>
                  </w:tcBorders>
                  <w:noWrap/>
                  <w:tcMar>
                    <w:top w:w="0" w:type="dxa"/>
                    <w:left w:w="113" w:type="dxa"/>
                    <w:bottom w:w="0" w:type="dxa"/>
                    <w:right w:w="0" w:type="dxa"/>
                  </w:tcMar>
                  <w:vAlign w:val="bottom"/>
                  <w:hideMark/>
                </w:tcPr>
                <w:p w:rsidR="00603299" w:rsidRDefault="00603299">
                  <w:pPr>
                    <w:rPr>
                      <w:rFonts w:ascii="Calibri Light" w:hAnsi="Calibri Light" w:cs="Calibri Light"/>
                      <w:color w:val="1F497D"/>
                      <w:lang w:eastAsia="nl-NL"/>
                    </w:rPr>
                  </w:pPr>
                  <w:proofErr w:type="spellStart"/>
                  <w:r>
                    <w:rPr>
                      <w:rFonts w:ascii="Calibri Light" w:hAnsi="Calibri Light" w:cs="Calibri Light"/>
                      <w:color w:val="595959"/>
                      <w:sz w:val="18"/>
                      <w:szCs w:val="18"/>
                      <w:lang w:eastAsia="nl-NL"/>
                    </w:rPr>
                    <w:t>Cleerdin</w:t>
                  </w:r>
                  <w:proofErr w:type="spellEnd"/>
                  <w:r>
                    <w:rPr>
                      <w:rFonts w:ascii="Calibri Light" w:hAnsi="Calibri Light" w:cs="Calibri Light"/>
                      <w:color w:val="595959"/>
                      <w:sz w:val="18"/>
                      <w:szCs w:val="18"/>
                      <w:lang w:eastAsia="nl-NL"/>
                    </w:rPr>
                    <w:t xml:space="preserve"> </w:t>
                  </w:r>
                  <w:r>
                    <w:rPr>
                      <w:rFonts w:ascii="Calibri Light" w:hAnsi="Calibri Light" w:cs="Calibri Light"/>
                      <w:color w:val="FF0000"/>
                      <w:sz w:val="18"/>
                      <w:szCs w:val="18"/>
                      <w:lang w:eastAsia="nl-NL"/>
                    </w:rPr>
                    <w:t>&amp;</w:t>
                  </w:r>
                  <w:r>
                    <w:rPr>
                      <w:rFonts w:ascii="Calibri Light" w:hAnsi="Calibri Light" w:cs="Calibri Light"/>
                      <w:color w:val="595959"/>
                      <w:sz w:val="18"/>
                      <w:szCs w:val="18"/>
                      <w:lang w:eastAsia="nl-NL"/>
                    </w:rPr>
                    <w:t xml:space="preserve"> Hamer Advocaten</w:t>
                  </w:r>
                </w:p>
              </w:tc>
              <w:tc>
                <w:tcPr>
                  <w:tcW w:w="2948" w:type="dxa"/>
                  <w:noWrap/>
                  <w:tcMar>
                    <w:top w:w="0" w:type="dxa"/>
                    <w:left w:w="113" w:type="dxa"/>
                    <w:bottom w:w="0" w:type="dxa"/>
                    <w:right w:w="0" w:type="dxa"/>
                  </w:tcMar>
                  <w:vAlign w:val="bottom"/>
                  <w:hideMark/>
                </w:tcPr>
                <w:p w:rsidR="00603299" w:rsidRDefault="00603299">
                  <w:pPr>
                    <w:rPr>
                      <w:rFonts w:ascii="Calibri Light" w:hAnsi="Calibri Light" w:cs="Calibri Light"/>
                      <w:color w:val="595959"/>
                      <w:lang w:eastAsia="nl-NL"/>
                    </w:rPr>
                  </w:pPr>
                  <w:r>
                    <w:rPr>
                      <w:rFonts w:ascii="Calibri Light" w:hAnsi="Calibri Light" w:cs="Calibri Light"/>
                      <w:color w:val="595959"/>
                      <w:sz w:val="18"/>
                      <w:szCs w:val="18"/>
                      <w:lang w:val="de-DE" w:eastAsia="nl-NL"/>
                    </w:rPr>
                    <w:t>T   +31 (0)10 269 99 09</w:t>
                  </w:r>
                </w:p>
              </w:tc>
            </w:tr>
            <w:tr w:rsidR="00603299">
              <w:tc>
                <w:tcPr>
                  <w:tcW w:w="2722" w:type="dxa"/>
                  <w:tcBorders>
                    <w:top w:val="nil"/>
                    <w:left w:val="nil"/>
                    <w:bottom w:val="nil"/>
                    <w:right w:val="single" w:color="FF0000" w:sz="8" w:space="0"/>
                  </w:tcBorders>
                  <w:noWrap/>
                  <w:tcMar>
                    <w:top w:w="0" w:type="dxa"/>
                    <w:left w:w="85" w:type="dxa"/>
                    <w:bottom w:w="0" w:type="dxa"/>
                    <w:right w:w="0" w:type="dxa"/>
                  </w:tcMar>
                  <w:vAlign w:val="bottom"/>
                  <w:hideMark/>
                </w:tcPr>
                <w:p w:rsidR="00603299" w:rsidRDefault="00603299">
                  <w:pPr>
                    <w:rPr>
                      <w:rFonts w:ascii="Calibri Light" w:hAnsi="Calibri Light" w:cs="Calibri Light"/>
                      <w:color w:val="1F497D"/>
                      <w:lang w:eastAsia="nl-NL"/>
                    </w:rPr>
                  </w:pPr>
                  <w:r>
                    <w:rPr>
                      <w:rFonts w:ascii="Calibri Light" w:hAnsi="Calibri Light" w:cs="Calibri Light"/>
                      <w:b/>
                      <w:bCs/>
                      <w:color w:val="595959"/>
                      <w:sz w:val="18"/>
                      <w:szCs w:val="18"/>
                      <w:lang w:eastAsia="nl-NL"/>
                    </w:rPr>
                    <w:t>mr. S.L.J. Janssen</w:t>
                  </w:r>
                </w:p>
              </w:tc>
              <w:tc>
                <w:tcPr>
                  <w:tcW w:w="2948" w:type="dxa"/>
                  <w:tcBorders>
                    <w:top w:val="nil"/>
                    <w:left w:val="nil"/>
                    <w:bottom w:val="nil"/>
                    <w:right w:val="single" w:color="FF0000" w:sz="8" w:space="0"/>
                  </w:tcBorders>
                  <w:noWrap/>
                  <w:tcMar>
                    <w:top w:w="0" w:type="dxa"/>
                    <w:left w:w="113" w:type="dxa"/>
                    <w:bottom w:w="0" w:type="dxa"/>
                    <w:right w:w="0" w:type="dxa"/>
                  </w:tcMar>
                  <w:hideMark/>
                </w:tcPr>
                <w:p w:rsidR="00603299" w:rsidRDefault="00603299">
                  <w:pPr>
                    <w:rPr>
                      <w:rFonts w:ascii="Calibri Light" w:hAnsi="Calibri Light" w:cs="Calibri Light"/>
                      <w:color w:val="1F497D"/>
                      <w:lang w:val="en-GB" w:eastAsia="nl-NL"/>
                    </w:rPr>
                  </w:pPr>
                  <w:r>
                    <w:rPr>
                      <w:rFonts w:ascii="Calibri Light" w:hAnsi="Calibri Light" w:cs="Calibri Light"/>
                      <w:color w:val="595959"/>
                      <w:sz w:val="18"/>
                      <w:szCs w:val="18"/>
                      <w:lang w:eastAsia="nl-NL"/>
                    </w:rPr>
                    <w:t>Amsterdam</w:t>
                  </w:r>
                  <w:r>
                    <w:rPr>
                      <w:rFonts w:ascii="Calibri Light" w:hAnsi="Calibri Light" w:cs="Calibri Light"/>
                      <w:color w:val="FF0000"/>
                      <w:sz w:val="18"/>
                      <w:szCs w:val="18"/>
                      <w:lang w:eastAsia="nl-NL"/>
                    </w:rPr>
                    <w:t xml:space="preserve"> –</w:t>
                  </w:r>
                  <w:r>
                    <w:rPr>
                      <w:rFonts w:ascii="Calibri Light" w:hAnsi="Calibri Light" w:cs="Calibri Light"/>
                      <w:color w:val="595959"/>
                      <w:sz w:val="18"/>
                      <w:szCs w:val="18"/>
                      <w:lang w:eastAsia="nl-NL"/>
                    </w:rPr>
                    <w:t xml:space="preserve"> Almere </w:t>
                  </w:r>
                  <w:r>
                    <w:rPr>
                      <w:rFonts w:ascii="Calibri Light" w:hAnsi="Calibri Light" w:cs="Calibri Light"/>
                      <w:color w:val="FF0000"/>
                      <w:sz w:val="18"/>
                      <w:szCs w:val="18"/>
                      <w:lang w:eastAsia="nl-NL"/>
                    </w:rPr>
                    <w:t>–</w:t>
                  </w:r>
                  <w:r>
                    <w:rPr>
                      <w:rFonts w:ascii="Calibri Light" w:hAnsi="Calibri Light" w:cs="Calibri Light"/>
                      <w:color w:val="595959"/>
                      <w:sz w:val="18"/>
                      <w:szCs w:val="18"/>
                      <w:lang w:eastAsia="nl-NL"/>
                    </w:rPr>
                    <w:t xml:space="preserve"> </w:t>
                  </w:r>
                  <w:r>
                    <w:rPr>
                      <w:rFonts w:ascii="Calibri Light" w:hAnsi="Calibri Light" w:cs="Calibri Light"/>
                      <w:color w:val="595959"/>
                      <w:sz w:val="18"/>
                      <w:szCs w:val="18"/>
                      <w:u w:val="single"/>
                      <w:lang w:eastAsia="nl-NL"/>
                    </w:rPr>
                    <w:t>Rotterdam</w:t>
                  </w:r>
                </w:p>
              </w:tc>
              <w:tc>
                <w:tcPr>
                  <w:tcW w:w="2948" w:type="dxa"/>
                  <w:noWrap/>
                  <w:tcMar>
                    <w:top w:w="0" w:type="dxa"/>
                    <w:left w:w="113" w:type="dxa"/>
                    <w:bottom w:w="0" w:type="dxa"/>
                    <w:right w:w="0" w:type="dxa"/>
                  </w:tcMar>
                  <w:hideMark/>
                </w:tcPr>
                <w:p w:rsidR="00603299" w:rsidRDefault="00603299">
                  <w:pPr>
                    <w:rPr>
                      <w:rFonts w:ascii="Calibri Light" w:hAnsi="Calibri Light" w:cs="Calibri Light"/>
                      <w:color w:val="595959"/>
                      <w:lang w:val="en-GB" w:eastAsia="nl-NL"/>
                    </w:rPr>
                  </w:pPr>
                  <w:r>
                    <w:rPr>
                      <w:rFonts w:ascii="Calibri Light" w:hAnsi="Calibri Light" w:cs="Calibri Light"/>
                      <w:color w:val="595959"/>
                      <w:sz w:val="18"/>
                      <w:szCs w:val="18"/>
                      <w:lang w:val="de-DE" w:eastAsia="nl-NL"/>
                    </w:rPr>
                    <w:t>F   +31 (0)10 269 99 00</w:t>
                  </w:r>
                </w:p>
              </w:tc>
            </w:tr>
            <w:tr w:rsidR="00603299">
              <w:tc>
                <w:tcPr>
                  <w:tcW w:w="2722" w:type="dxa"/>
                  <w:tcBorders>
                    <w:top w:val="nil"/>
                    <w:left w:val="nil"/>
                    <w:bottom w:val="nil"/>
                    <w:right w:val="single" w:color="FF0000" w:sz="8" w:space="0"/>
                  </w:tcBorders>
                  <w:noWrap/>
                  <w:tcMar>
                    <w:top w:w="0" w:type="dxa"/>
                    <w:left w:w="85" w:type="dxa"/>
                    <w:bottom w:w="0" w:type="dxa"/>
                    <w:right w:w="0" w:type="dxa"/>
                  </w:tcMar>
                  <w:hideMark/>
                </w:tcPr>
                <w:p w:rsidR="00603299" w:rsidRDefault="00603299">
                  <w:pPr>
                    <w:rPr>
                      <w:rFonts w:ascii="Calibri Light" w:hAnsi="Calibri Light" w:cs="Calibri Light"/>
                      <w:color w:val="1F497D"/>
                      <w:lang w:val="en-GB" w:eastAsia="nl-NL"/>
                    </w:rPr>
                  </w:pPr>
                  <w:proofErr w:type="spellStart"/>
                  <w:r>
                    <w:rPr>
                      <w:rFonts w:ascii="Calibri Light" w:hAnsi="Calibri Light" w:cs="Calibri Light"/>
                      <w:b/>
                      <w:bCs/>
                      <w:color w:val="595959"/>
                      <w:sz w:val="18"/>
                      <w:szCs w:val="18"/>
                      <w:lang w:val="en-US" w:eastAsia="nl-NL"/>
                    </w:rPr>
                    <w:t>Advocaat</w:t>
                  </w:r>
                  <w:proofErr w:type="spellEnd"/>
                  <w:r>
                    <w:rPr>
                      <w:rFonts w:ascii="Calibri Light" w:hAnsi="Calibri Light" w:cs="Calibri Light"/>
                      <w:b/>
                      <w:bCs/>
                      <w:color w:val="595959"/>
                      <w:sz w:val="18"/>
                      <w:szCs w:val="18"/>
                      <w:lang w:val="en-US" w:eastAsia="nl-NL"/>
                    </w:rPr>
                    <w:t xml:space="preserve"> / partner</w:t>
                  </w:r>
                </w:p>
              </w:tc>
              <w:tc>
                <w:tcPr>
                  <w:tcW w:w="2948" w:type="dxa"/>
                  <w:tcBorders>
                    <w:top w:val="nil"/>
                    <w:left w:val="nil"/>
                    <w:bottom w:val="nil"/>
                    <w:right w:val="single" w:color="FF0000" w:sz="8" w:space="0"/>
                  </w:tcBorders>
                  <w:noWrap/>
                  <w:tcMar>
                    <w:top w:w="0" w:type="dxa"/>
                    <w:left w:w="113" w:type="dxa"/>
                    <w:bottom w:w="0" w:type="dxa"/>
                    <w:right w:w="0" w:type="dxa"/>
                  </w:tcMar>
                  <w:vAlign w:val="bottom"/>
                  <w:hideMark/>
                </w:tcPr>
                <w:p w:rsidR="00603299" w:rsidRDefault="00603299">
                  <w:pPr>
                    <w:rPr>
                      <w:rFonts w:ascii="Calibri Light" w:hAnsi="Calibri Light" w:cs="Calibri Light"/>
                      <w:color w:val="595959"/>
                      <w:lang w:val="en-GB" w:eastAsia="nl-NL"/>
                    </w:rPr>
                  </w:pPr>
                  <w:proofErr w:type="spellStart"/>
                  <w:r>
                    <w:rPr>
                      <w:rFonts w:ascii="Calibri Light" w:hAnsi="Calibri Light" w:cs="Calibri Light"/>
                      <w:color w:val="595959"/>
                      <w:sz w:val="18"/>
                      <w:szCs w:val="18"/>
                      <w:lang w:eastAsia="nl-NL"/>
                    </w:rPr>
                    <w:t>Oudehoofdplein</w:t>
                  </w:r>
                  <w:proofErr w:type="spellEnd"/>
                  <w:r>
                    <w:rPr>
                      <w:rFonts w:ascii="Calibri Light" w:hAnsi="Calibri Light" w:cs="Calibri Light"/>
                      <w:color w:val="595959"/>
                      <w:sz w:val="18"/>
                      <w:szCs w:val="18"/>
                      <w:lang w:eastAsia="nl-NL"/>
                    </w:rPr>
                    <w:t xml:space="preserve"> 4 </w:t>
                  </w:r>
                </w:p>
              </w:tc>
              <w:tc>
                <w:tcPr>
                  <w:tcW w:w="2948" w:type="dxa"/>
                  <w:noWrap/>
                  <w:tcMar>
                    <w:top w:w="0" w:type="dxa"/>
                    <w:left w:w="113" w:type="dxa"/>
                    <w:bottom w:w="0" w:type="dxa"/>
                    <w:right w:w="0" w:type="dxa"/>
                  </w:tcMar>
                  <w:vAlign w:val="bottom"/>
                  <w:hideMark/>
                </w:tcPr>
                <w:p w:rsidR="00603299" w:rsidRDefault="00603299">
                  <w:pPr>
                    <w:rPr>
                      <w:rFonts w:ascii="Calibri Light" w:hAnsi="Calibri Light" w:cs="Calibri Light"/>
                      <w:color w:val="1F497D"/>
                      <w:lang w:val="en-GB" w:eastAsia="nl-NL"/>
                    </w:rPr>
                  </w:pPr>
                  <w:r>
                    <w:rPr>
                      <w:rFonts w:ascii="Calibri Light" w:hAnsi="Calibri Light" w:cs="Calibri Light"/>
                      <w:color w:val="595959"/>
                      <w:sz w:val="18"/>
                      <w:szCs w:val="18"/>
                      <w:lang w:val="de-DE" w:eastAsia="nl-NL"/>
                    </w:rPr>
                    <w:t>E</w:t>
                  </w:r>
                  <w:r>
                    <w:rPr>
                      <w:rFonts w:ascii="Calibri Light" w:hAnsi="Calibri Light" w:cs="Calibri Light"/>
                      <w:color w:val="1F497D"/>
                      <w:sz w:val="18"/>
                      <w:szCs w:val="18"/>
                      <w:lang w:val="de-DE" w:eastAsia="nl-NL"/>
                    </w:rPr>
                    <w:t>  </w:t>
                  </w:r>
                  <w:r>
                    <w:rPr>
                      <w:rFonts w:ascii="Calibri Light" w:hAnsi="Calibri Light" w:cs="Calibri Light"/>
                      <w:color w:val="0000FF"/>
                      <w:sz w:val="18"/>
                      <w:szCs w:val="18"/>
                      <w:lang w:val="de-DE" w:eastAsia="nl-NL"/>
                    </w:rPr>
                    <w:t xml:space="preserve"> </w:t>
                  </w:r>
                  <w:hyperlink w:history="1" r:id="rId8">
                    <w:r>
                      <w:rPr>
                        <w:rStyle w:val="Hyperlink"/>
                        <w:rFonts w:ascii="Calibri Light" w:hAnsi="Calibri Light" w:cs="Calibri Light"/>
                        <w:color w:val="0000FF"/>
                        <w:sz w:val="18"/>
                        <w:szCs w:val="18"/>
                        <w:lang w:eastAsia="nl-NL"/>
                      </w:rPr>
                      <w:t>janssen@cleerdin-hamer.nl</w:t>
                    </w:r>
                  </w:hyperlink>
                </w:p>
              </w:tc>
            </w:tr>
            <w:tr w:rsidR="00603299">
              <w:tc>
                <w:tcPr>
                  <w:tcW w:w="2722" w:type="dxa"/>
                  <w:tcBorders>
                    <w:top w:val="nil"/>
                    <w:left w:val="nil"/>
                    <w:bottom w:val="nil"/>
                    <w:right w:val="single" w:color="FF0000" w:sz="8" w:space="0"/>
                  </w:tcBorders>
                  <w:noWrap/>
                  <w:tcMar>
                    <w:top w:w="0" w:type="dxa"/>
                    <w:left w:w="85" w:type="dxa"/>
                    <w:bottom w:w="0" w:type="dxa"/>
                    <w:right w:w="0" w:type="dxa"/>
                  </w:tcMar>
                </w:tcPr>
                <w:p w:rsidR="00603299" w:rsidRDefault="00603299">
                  <w:pPr>
                    <w:rPr>
                      <w:rFonts w:ascii="Calibri Light" w:hAnsi="Calibri Light" w:cs="Calibri Light"/>
                      <w:color w:val="1F497D"/>
                      <w:sz w:val="18"/>
                      <w:szCs w:val="18"/>
                      <w:lang w:val="en-US" w:eastAsia="nl-NL"/>
                    </w:rPr>
                  </w:pPr>
                </w:p>
              </w:tc>
              <w:tc>
                <w:tcPr>
                  <w:tcW w:w="2948" w:type="dxa"/>
                  <w:tcBorders>
                    <w:top w:val="nil"/>
                    <w:left w:val="nil"/>
                    <w:bottom w:val="nil"/>
                    <w:right w:val="single" w:color="FF0000" w:sz="8" w:space="0"/>
                  </w:tcBorders>
                  <w:noWrap/>
                  <w:tcMar>
                    <w:top w:w="0" w:type="dxa"/>
                    <w:left w:w="113" w:type="dxa"/>
                    <w:bottom w:w="0" w:type="dxa"/>
                    <w:right w:w="0" w:type="dxa"/>
                  </w:tcMar>
                  <w:hideMark/>
                </w:tcPr>
                <w:p w:rsidR="00603299" w:rsidRDefault="00603299">
                  <w:pPr>
                    <w:rPr>
                      <w:rFonts w:ascii="Calibri Light" w:hAnsi="Calibri Light" w:cs="Calibri Light"/>
                      <w:color w:val="595959"/>
                      <w:lang w:val="en-GB" w:eastAsia="nl-NL"/>
                    </w:rPr>
                  </w:pPr>
                  <w:r>
                    <w:rPr>
                      <w:rFonts w:ascii="Calibri Light" w:hAnsi="Calibri Light" w:cs="Calibri Light"/>
                      <w:color w:val="595959"/>
                      <w:sz w:val="18"/>
                      <w:szCs w:val="18"/>
                      <w:lang w:val="en-GB" w:eastAsia="nl-NL"/>
                    </w:rPr>
                    <w:t>3011 TM Rotterdam</w:t>
                  </w:r>
                </w:p>
              </w:tc>
              <w:tc>
                <w:tcPr>
                  <w:tcW w:w="2948" w:type="dxa"/>
                  <w:noWrap/>
                  <w:tcMar>
                    <w:top w:w="0" w:type="dxa"/>
                    <w:left w:w="113" w:type="dxa"/>
                    <w:bottom w:w="0" w:type="dxa"/>
                    <w:right w:w="0" w:type="dxa"/>
                  </w:tcMar>
                  <w:hideMark/>
                </w:tcPr>
                <w:p w:rsidR="00603299" w:rsidRDefault="00603299">
                  <w:pPr>
                    <w:rPr>
                      <w:rFonts w:ascii="Calibri Light" w:hAnsi="Calibri Light" w:cs="Calibri Light"/>
                      <w:color w:val="1F497D"/>
                      <w:lang w:val="en-GB" w:eastAsia="nl-NL"/>
                    </w:rPr>
                  </w:pPr>
                  <w:r>
                    <w:rPr>
                      <w:rFonts w:ascii="Calibri Light" w:hAnsi="Calibri Light" w:cs="Calibri Light"/>
                      <w:color w:val="595959"/>
                      <w:sz w:val="18"/>
                      <w:szCs w:val="18"/>
                      <w:lang w:val="en-GB" w:eastAsia="nl-NL"/>
                    </w:rPr>
                    <w:t xml:space="preserve">I    </w:t>
                  </w:r>
                  <w:hyperlink w:tooltip="http://www.cleerdin-hamer.nl/" w:history="1" r:id="rId9">
                    <w:r>
                      <w:rPr>
                        <w:rStyle w:val="Hyperlink"/>
                        <w:rFonts w:ascii="Calibri Light" w:hAnsi="Calibri Light" w:cs="Calibri Light"/>
                        <w:color w:val="0000FF"/>
                        <w:sz w:val="18"/>
                        <w:szCs w:val="18"/>
                        <w:lang w:val="en-GB" w:eastAsia="nl-NL"/>
                      </w:rPr>
                      <w:t>www.cleerdin-hamer.nl</w:t>
                    </w:r>
                  </w:hyperlink>
                  <w:r>
                    <w:rPr>
                      <w:rFonts w:ascii="Calibri Light" w:hAnsi="Calibri Light" w:cs="Calibri Light"/>
                      <w:color w:val="595959"/>
                      <w:sz w:val="18"/>
                      <w:szCs w:val="18"/>
                      <w:lang w:val="en-GB" w:eastAsia="nl-NL"/>
                    </w:rPr>
                    <w:t> </w:t>
                  </w:r>
                </w:p>
              </w:tc>
            </w:tr>
          </w:tbl>
          <w:p w:rsidR="00603299" w:rsidRDefault="00603299">
            <w:pPr>
              <w:spacing w:after="0"/>
            </w:pPr>
          </w:p>
        </w:tc>
      </w:tr>
    </w:tbl>
    <w:p w:rsidR="00603299" w:rsidP="00603299" w:rsidRDefault="00603299">
      <w:pPr>
        <w:rPr>
          <w:rFonts w:ascii="Calibri" w:hAnsi="Calibri" w:cs="Calibri"/>
          <w:color w:val="1F3864"/>
          <w:lang w:val="en-US" w:eastAsia="nl-NL"/>
        </w:rPr>
      </w:pPr>
    </w:p>
    <w:p w:rsidR="00603299" w:rsidP="00603299" w:rsidRDefault="00603299"/>
    <w:p w:rsidR="001360D7" w:rsidRDefault="001360D7">
      <w:bookmarkStart w:name="_GoBack" w:id="0"/>
      <w:bookmarkEnd w:id="0"/>
    </w:p>
    <w:sectPr w:rsidR="001360D7" w:rsidSect="0060329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99"/>
    <w:rsid w:val="001360D7"/>
    <w:rsid w:val="00165312"/>
    <w:rsid w:val="00603299"/>
    <w:rsid w:val="006E0ED5"/>
    <w:rsid w:val="00757E26"/>
    <w:rsid w:val="00865629"/>
    <w:rsid w:val="00AD34A6"/>
    <w:rsid w:val="00B64BFB"/>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84F7C-7007-4465-8A5B-C10DD8A3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329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6032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sen@cleerdin-hamer.nl" TargetMode="External"/><Relationship Id="rId3" Type="http://schemas.openxmlformats.org/officeDocument/2006/relationships/webSettings" Target="webSettings.xml"/><Relationship Id="rId7" Type="http://schemas.openxmlformats.org/officeDocument/2006/relationships/image" Target="cid:image001.png@01D91523.E5D5E8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mailto:cie.jv@tweedekamer.nl" TargetMode="External"/><Relationship Id="rId10" Type="http://schemas.openxmlformats.org/officeDocument/2006/relationships/fontTable" Target="fontTable.xml"/><Relationship Id="rId4" Type="http://schemas.openxmlformats.org/officeDocument/2006/relationships/hyperlink" Target="mailto:janssen@cleerdin-hamer.nl" TargetMode="External"/><Relationship Id="rId9" Type="http://schemas.openxmlformats.org/officeDocument/2006/relationships/hyperlink" Target="http://www.cleerdin-h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635</ap:Words>
  <ap:Characters>3498</ap:Characters>
  <ap:DocSecurity>0</ap:DocSecurity>
  <ap:Lines>29</ap:Lines>
  <ap:Paragraphs>8</ap:Paragraphs>
  <ap:ScaleCrop>false</ap:ScaleCrop>
  <ap:LinksUpToDate>false</ap:LinksUpToDate>
  <ap:CharactersWithSpaces>4125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2023-01-23T07:33:00.0000000Z</dcterms:created>
  <dcterms:modified xsi:type="dcterms:W3CDTF">2023-01-23T07:33:00.0000000Z</dcterms:modified>
  <version/>
  <category/>
</coreProperties>
</file>