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44E9D" w:rsidR="00544E9D" w:rsidP="00544E9D" w:rsidRDefault="00544E9D">
            <w:pPr>
              <w:tabs>
                <w:tab w:val="left" w:pos="-1440"/>
                <w:tab w:val="left" w:pos="-720"/>
              </w:tabs>
              <w:suppressAutoHyphens/>
              <w:rPr>
                <w:rFonts w:ascii="Times New Roman" w:hAnsi="Times New Roman"/>
              </w:rPr>
            </w:pPr>
            <w:r w:rsidRPr="00544E9D">
              <w:rPr>
                <w:rFonts w:ascii="Times New Roman" w:hAnsi="Times New Roman"/>
              </w:rPr>
              <w:t>De Tweede Kamer der Staten-</w:t>
            </w:r>
            <w:r w:rsidRPr="00544E9D">
              <w:rPr>
                <w:rFonts w:ascii="Times New Roman" w:hAnsi="Times New Roman"/>
              </w:rPr>
              <w:fldChar w:fldCharType="begin"/>
            </w:r>
            <w:r w:rsidRPr="00544E9D">
              <w:rPr>
                <w:rFonts w:ascii="Times New Roman" w:hAnsi="Times New Roman"/>
              </w:rPr>
              <w:instrText xml:space="preserve">PRIVATE </w:instrText>
            </w:r>
            <w:r w:rsidRPr="00544E9D">
              <w:rPr>
                <w:rFonts w:ascii="Times New Roman" w:hAnsi="Times New Roman"/>
              </w:rPr>
              <w:fldChar w:fldCharType="end"/>
            </w:r>
          </w:p>
          <w:p w:rsidRPr="00544E9D" w:rsidR="00544E9D" w:rsidP="00544E9D" w:rsidRDefault="00544E9D">
            <w:pPr>
              <w:tabs>
                <w:tab w:val="left" w:pos="-1440"/>
                <w:tab w:val="left" w:pos="-720"/>
              </w:tabs>
              <w:suppressAutoHyphens/>
              <w:rPr>
                <w:rFonts w:ascii="Times New Roman" w:hAnsi="Times New Roman"/>
              </w:rPr>
            </w:pPr>
            <w:r w:rsidRPr="00544E9D">
              <w:rPr>
                <w:rFonts w:ascii="Times New Roman" w:hAnsi="Times New Roman"/>
              </w:rPr>
              <w:t>Generaal zendt bijgaand door</w:t>
            </w:r>
          </w:p>
          <w:p w:rsidRPr="00544E9D" w:rsidR="00544E9D" w:rsidP="00544E9D" w:rsidRDefault="00544E9D">
            <w:pPr>
              <w:tabs>
                <w:tab w:val="left" w:pos="-1440"/>
                <w:tab w:val="left" w:pos="-720"/>
              </w:tabs>
              <w:suppressAutoHyphens/>
              <w:rPr>
                <w:rFonts w:ascii="Times New Roman" w:hAnsi="Times New Roman"/>
              </w:rPr>
            </w:pPr>
            <w:r w:rsidRPr="00544E9D">
              <w:rPr>
                <w:rFonts w:ascii="Times New Roman" w:hAnsi="Times New Roman"/>
              </w:rPr>
              <w:t>haar aangenomen wetsvoorstel</w:t>
            </w:r>
          </w:p>
          <w:p w:rsidRPr="00544E9D" w:rsidR="00544E9D" w:rsidP="00544E9D" w:rsidRDefault="00544E9D">
            <w:pPr>
              <w:tabs>
                <w:tab w:val="left" w:pos="-1440"/>
                <w:tab w:val="left" w:pos="-720"/>
              </w:tabs>
              <w:suppressAutoHyphens/>
              <w:rPr>
                <w:rFonts w:ascii="Times New Roman" w:hAnsi="Times New Roman"/>
              </w:rPr>
            </w:pPr>
            <w:r w:rsidRPr="00544E9D">
              <w:rPr>
                <w:rFonts w:ascii="Times New Roman" w:hAnsi="Times New Roman"/>
              </w:rPr>
              <w:t>aan de Eerste Kamer.</w:t>
            </w:r>
          </w:p>
          <w:p w:rsidRPr="00544E9D" w:rsidR="00544E9D" w:rsidP="00544E9D" w:rsidRDefault="00544E9D">
            <w:pPr>
              <w:tabs>
                <w:tab w:val="left" w:pos="-1440"/>
                <w:tab w:val="left" w:pos="-720"/>
              </w:tabs>
              <w:suppressAutoHyphens/>
              <w:rPr>
                <w:rFonts w:ascii="Times New Roman" w:hAnsi="Times New Roman"/>
              </w:rPr>
            </w:pPr>
          </w:p>
          <w:p w:rsidRPr="00544E9D" w:rsidR="00544E9D" w:rsidP="00544E9D" w:rsidRDefault="00544E9D">
            <w:pPr>
              <w:tabs>
                <w:tab w:val="left" w:pos="-1440"/>
                <w:tab w:val="left" w:pos="-720"/>
              </w:tabs>
              <w:suppressAutoHyphens/>
              <w:rPr>
                <w:rFonts w:ascii="Times New Roman" w:hAnsi="Times New Roman"/>
              </w:rPr>
            </w:pPr>
            <w:r w:rsidRPr="00544E9D">
              <w:rPr>
                <w:rFonts w:ascii="Times New Roman" w:hAnsi="Times New Roman"/>
              </w:rPr>
              <w:t>De Voorzitter,</w:t>
            </w:r>
          </w:p>
          <w:p w:rsidRPr="00544E9D" w:rsidR="00544E9D" w:rsidP="00544E9D" w:rsidRDefault="00544E9D">
            <w:pPr>
              <w:tabs>
                <w:tab w:val="left" w:pos="-1440"/>
                <w:tab w:val="left" w:pos="-720"/>
              </w:tabs>
              <w:suppressAutoHyphens/>
              <w:rPr>
                <w:rFonts w:ascii="Times New Roman" w:hAnsi="Times New Roman"/>
              </w:rPr>
            </w:pPr>
          </w:p>
          <w:p w:rsidRPr="00544E9D" w:rsidR="00544E9D" w:rsidP="00544E9D" w:rsidRDefault="00544E9D">
            <w:pPr>
              <w:tabs>
                <w:tab w:val="left" w:pos="-1440"/>
                <w:tab w:val="left" w:pos="-720"/>
              </w:tabs>
              <w:suppressAutoHyphens/>
              <w:rPr>
                <w:rFonts w:ascii="Times New Roman" w:hAnsi="Times New Roman"/>
              </w:rPr>
            </w:pPr>
          </w:p>
          <w:p w:rsidRPr="00544E9D" w:rsidR="00544E9D" w:rsidP="00544E9D" w:rsidRDefault="00544E9D">
            <w:pPr>
              <w:tabs>
                <w:tab w:val="left" w:pos="-1440"/>
                <w:tab w:val="left" w:pos="-720"/>
              </w:tabs>
              <w:suppressAutoHyphens/>
              <w:rPr>
                <w:rFonts w:ascii="Times New Roman" w:hAnsi="Times New Roman"/>
              </w:rPr>
            </w:pPr>
          </w:p>
          <w:p w:rsidRPr="00544E9D" w:rsidR="00544E9D" w:rsidP="00544E9D" w:rsidRDefault="00544E9D">
            <w:pPr>
              <w:tabs>
                <w:tab w:val="left" w:pos="-1440"/>
                <w:tab w:val="left" w:pos="-720"/>
              </w:tabs>
              <w:suppressAutoHyphens/>
              <w:rPr>
                <w:rFonts w:ascii="Times New Roman" w:hAnsi="Times New Roman"/>
              </w:rPr>
            </w:pPr>
          </w:p>
          <w:p w:rsidRPr="00544E9D" w:rsidR="00544E9D" w:rsidP="00544E9D" w:rsidRDefault="00544E9D">
            <w:pPr>
              <w:tabs>
                <w:tab w:val="left" w:pos="-1440"/>
                <w:tab w:val="left" w:pos="-720"/>
              </w:tabs>
              <w:suppressAutoHyphens/>
              <w:rPr>
                <w:rFonts w:ascii="Times New Roman" w:hAnsi="Times New Roman"/>
              </w:rPr>
            </w:pPr>
          </w:p>
          <w:p w:rsidRPr="00544E9D" w:rsidR="00544E9D" w:rsidP="00544E9D" w:rsidRDefault="00544E9D">
            <w:pPr>
              <w:tabs>
                <w:tab w:val="left" w:pos="-1440"/>
                <w:tab w:val="left" w:pos="-720"/>
              </w:tabs>
              <w:suppressAutoHyphens/>
              <w:rPr>
                <w:rFonts w:ascii="Times New Roman" w:hAnsi="Times New Roman"/>
              </w:rPr>
            </w:pPr>
          </w:p>
          <w:p w:rsidRPr="00544E9D" w:rsidR="00544E9D" w:rsidP="00544E9D" w:rsidRDefault="00544E9D">
            <w:pPr>
              <w:tabs>
                <w:tab w:val="left" w:pos="-1440"/>
                <w:tab w:val="left" w:pos="-720"/>
              </w:tabs>
              <w:suppressAutoHyphens/>
              <w:rPr>
                <w:rFonts w:ascii="Times New Roman" w:hAnsi="Times New Roman"/>
              </w:rPr>
            </w:pPr>
          </w:p>
          <w:p w:rsidRPr="00544E9D" w:rsidR="00544E9D" w:rsidP="00544E9D" w:rsidRDefault="00544E9D">
            <w:pPr>
              <w:tabs>
                <w:tab w:val="left" w:pos="-1440"/>
                <w:tab w:val="left" w:pos="-720"/>
              </w:tabs>
              <w:suppressAutoHyphens/>
              <w:rPr>
                <w:rFonts w:ascii="Times New Roman" w:hAnsi="Times New Roman"/>
              </w:rPr>
            </w:pPr>
            <w:bookmarkStart w:name="_GoBack" w:id="0"/>
            <w:bookmarkEnd w:id="0"/>
          </w:p>
          <w:p w:rsidRPr="00544E9D" w:rsidR="00544E9D" w:rsidP="00544E9D" w:rsidRDefault="00544E9D">
            <w:pPr>
              <w:rPr>
                <w:rFonts w:ascii="Times New Roman" w:hAnsi="Times New Roman"/>
              </w:rPr>
            </w:pPr>
          </w:p>
          <w:p w:rsidRPr="00544E9D" w:rsidR="00CB3578" w:rsidP="00544E9D" w:rsidRDefault="00544E9D">
            <w:pPr>
              <w:pStyle w:val="Amendement"/>
              <w:rPr>
                <w:rFonts w:ascii="Times New Roman" w:hAnsi="Times New Roman" w:cs="Times New Roman"/>
                <w:b w:val="0"/>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4E9D" w:rsidR="00CB3578" w:rsidP="00544E9D" w:rsidRDefault="00CB3578">
            <w:pPr>
              <w:pStyle w:val="Amendement"/>
              <w:rPr>
                <w:rFonts w:ascii="Times New Roman" w:hAnsi="Times New Roman" w:cs="Times New Roman"/>
                <w:b w:val="0"/>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5554A" w:rsidTr="00525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35554A" w:rsidP="00DD56D5" w:rsidRDefault="0035554A">
            <w:pPr>
              <w:rPr>
                <w:rFonts w:ascii="Times New Roman" w:hAnsi="Times New Roman"/>
                <w:b/>
                <w:sz w:val="24"/>
              </w:rPr>
            </w:pPr>
            <w:r w:rsidRPr="00B433E4">
              <w:rPr>
                <w:rFonts w:ascii="Times New Roman" w:hAnsi="Times New Roman"/>
                <w:b/>
                <w:sz w:val="24"/>
              </w:rPr>
              <w:t>Wijziging van de begrotingsstaat van het Mobiliteitsfonds voor het jaar 2022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5554A" w:rsidTr="00D60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5554A" w:rsidRDefault="0035554A">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Pr="00B433E4" w:rsidR="00B433E4" w:rsidP="00B433E4" w:rsidRDefault="00B433E4">
      <w:pPr>
        <w:ind w:firstLine="284"/>
        <w:rPr>
          <w:rFonts w:ascii="Times New Roman" w:hAnsi="Times New Roman"/>
          <w:sz w:val="24"/>
          <w:szCs w:val="20"/>
        </w:rPr>
      </w:pPr>
      <w:r w:rsidRPr="00B433E4">
        <w:rPr>
          <w:rFonts w:ascii="Times New Roman" w:hAnsi="Times New Roman"/>
          <w:sz w:val="24"/>
          <w:szCs w:val="20"/>
        </w:rPr>
        <w:t>Wij Willem-Alexander, bij de gratie Gods, Koning der Nederlanden, Prins van Oranje-Nassau, enz. enz. enz.</w:t>
      </w:r>
    </w:p>
    <w:p w:rsidR="00B433E4" w:rsidP="00B433E4" w:rsidRDefault="00B433E4">
      <w:pPr>
        <w:rPr>
          <w:rFonts w:ascii="Times New Roman" w:hAnsi="Times New Roman"/>
          <w:sz w:val="24"/>
          <w:szCs w:val="20"/>
        </w:rPr>
      </w:pPr>
    </w:p>
    <w:p w:rsidRPr="00B433E4" w:rsidR="00B433E4" w:rsidP="00B433E4" w:rsidRDefault="00B433E4">
      <w:pPr>
        <w:ind w:firstLine="284"/>
        <w:rPr>
          <w:rFonts w:ascii="Times New Roman" w:hAnsi="Times New Roman"/>
          <w:sz w:val="24"/>
          <w:szCs w:val="20"/>
        </w:rPr>
      </w:pPr>
      <w:r w:rsidRPr="00B433E4">
        <w:rPr>
          <w:rFonts w:ascii="Times New Roman" w:hAnsi="Times New Roman"/>
          <w:sz w:val="24"/>
          <w:szCs w:val="20"/>
        </w:rPr>
        <w:t>Allen, die deze zullen zien of horen lezen, saluut! doen te weten:</w:t>
      </w:r>
    </w:p>
    <w:p w:rsidRPr="00B433E4" w:rsidR="00B433E4" w:rsidP="00B433E4" w:rsidRDefault="00B433E4">
      <w:pPr>
        <w:ind w:firstLine="284"/>
        <w:rPr>
          <w:rFonts w:ascii="Times New Roman" w:hAnsi="Times New Roman"/>
          <w:sz w:val="24"/>
          <w:szCs w:val="20"/>
        </w:rPr>
      </w:pPr>
      <w:r w:rsidRPr="00B433E4">
        <w:rPr>
          <w:rFonts w:ascii="Times New Roman" w:hAnsi="Times New Roman"/>
          <w:sz w:val="24"/>
          <w:szCs w:val="20"/>
        </w:rPr>
        <w:t>Alzo Wij in overweging genomen hebben, dat de noodzaak is gebleken van een wijziging van de departementale begrotingsstaat van het Ministerie van Infrastructuur en Waterstaat, van de begrotingsstaat inzake het Mobiliteits-fonds, alle voor het jaar 2022;</w:t>
      </w:r>
    </w:p>
    <w:p w:rsidRPr="00B433E4" w:rsidR="00B433E4" w:rsidP="00B433E4" w:rsidRDefault="00B433E4">
      <w:pPr>
        <w:ind w:firstLine="284"/>
        <w:rPr>
          <w:rFonts w:ascii="Times New Roman" w:hAnsi="Times New Roman"/>
          <w:sz w:val="24"/>
          <w:szCs w:val="20"/>
        </w:rPr>
      </w:pPr>
      <w:r w:rsidRPr="00B433E4">
        <w:rPr>
          <w:rFonts w:ascii="Times New Roman" w:hAnsi="Times New Roman"/>
          <w:sz w:val="24"/>
          <w:szCs w:val="20"/>
        </w:rPr>
        <w:t>Zo is het, dat Wij, met gemeen overleg d</w:t>
      </w:r>
      <w:r>
        <w:rPr>
          <w:rFonts w:ascii="Times New Roman" w:hAnsi="Times New Roman"/>
          <w:sz w:val="24"/>
          <w:szCs w:val="20"/>
        </w:rPr>
        <w:t>er Staten-Generaal, hebben goed</w:t>
      </w:r>
      <w:r w:rsidRPr="00B433E4">
        <w:rPr>
          <w:rFonts w:ascii="Times New Roman" w:hAnsi="Times New Roman"/>
          <w:sz w:val="24"/>
          <w:szCs w:val="20"/>
        </w:rPr>
        <w:t>gevonden en verstaan, gelijk Wij goedvinden en verstaan bij deze:</w:t>
      </w:r>
    </w:p>
    <w:p w:rsidR="00B433E4" w:rsidP="00B433E4" w:rsidRDefault="00B433E4">
      <w:pPr>
        <w:rPr>
          <w:rFonts w:ascii="Times New Roman" w:hAnsi="Times New Roman"/>
          <w:sz w:val="24"/>
          <w:szCs w:val="20"/>
        </w:rPr>
      </w:pPr>
    </w:p>
    <w:p w:rsidRPr="00B433E4" w:rsidR="00B433E4" w:rsidP="00B433E4" w:rsidRDefault="00B433E4">
      <w:pPr>
        <w:rPr>
          <w:rFonts w:ascii="Times New Roman" w:hAnsi="Times New Roman"/>
          <w:b/>
          <w:sz w:val="24"/>
          <w:szCs w:val="20"/>
        </w:rPr>
      </w:pPr>
      <w:r w:rsidRPr="00B433E4">
        <w:rPr>
          <w:rFonts w:ascii="Times New Roman" w:hAnsi="Times New Roman"/>
          <w:b/>
          <w:sz w:val="24"/>
          <w:szCs w:val="20"/>
        </w:rPr>
        <w:t>Artikel 1</w:t>
      </w:r>
    </w:p>
    <w:p w:rsidR="00B433E4" w:rsidP="00B433E4" w:rsidRDefault="00B433E4">
      <w:pPr>
        <w:rPr>
          <w:rFonts w:ascii="Times New Roman" w:hAnsi="Times New Roman"/>
          <w:sz w:val="24"/>
          <w:szCs w:val="20"/>
        </w:rPr>
      </w:pPr>
    </w:p>
    <w:p w:rsidRPr="00B433E4" w:rsidR="00B433E4" w:rsidP="00B433E4" w:rsidRDefault="00B433E4">
      <w:pPr>
        <w:ind w:firstLine="284"/>
        <w:rPr>
          <w:rFonts w:ascii="Times New Roman" w:hAnsi="Times New Roman"/>
          <w:sz w:val="24"/>
          <w:szCs w:val="20"/>
        </w:rPr>
      </w:pPr>
      <w:r w:rsidRPr="00B433E4">
        <w:rPr>
          <w:rFonts w:ascii="Times New Roman" w:hAnsi="Times New Roman"/>
          <w:sz w:val="24"/>
          <w:szCs w:val="20"/>
        </w:rPr>
        <w:t xml:space="preserve">De begrotingsstaat van het Mobiliteitsfonds </w:t>
      </w:r>
      <w:r>
        <w:rPr>
          <w:rFonts w:ascii="Times New Roman" w:hAnsi="Times New Roman"/>
          <w:sz w:val="24"/>
          <w:szCs w:val="20"/>
        </w:rPr>
        <w:t>(A) voor het jaar 2022 wordt ge</w:t>
      </w:r>
      <w:r w:rsidRPr="00B433E4">
        <w:rPr>
          <w:rFonts w:ascii="Times New Roman" w:hAnsi="Times New Roman"/>
          <w:sz w:val="24"/>
          <w:szCs w:val="20"/>
        </w:rPr>
        <w:t>wijzigd, zoals blijkt uit de desbetreffende bij deze wet behorende staat.</w:t>
      </w:r>
    </w:p>
    <w:p w:rsidR="00B433E4" w:rsidP="00B433E4" w:rsidRDefault="00B433E4">
      <w:pPr>
        <w:rPr>
          <w:rFonts w:ascii="Times New Roman" w:hAnsi="Times New Roman"/>
          <w:sz w:val="24"/>
          <w:szCs w:val="20"/>
        </w:rPr>
      </w:pPr>
    </w:p>
    <w:p w:rsidRPr="00B433E4" w:rsidR="00B433E4" w:rsidP="00B433E4" w:rsidRDefault="00B433E4">
      <w:pPr>
        <w:rPr>
          <w:rFonts w:ascii="Times New Roman" w:hAnsi="Times New Roman"/>
          <w:b/>
          <w:sz w:val="24"/>
          <w:szCs w:val="20"/>
        </w:rPr>
      </w:pPr>
      <w:r w:rsidRPr="00B433E4">
        <w:rPr>
          <w:rFonts w:ascii="Times New Roman" w:hAnsi="Times New Roman"/>
          <w:b/>
          <w:sz w:val="24"/>
          <w:szCs w:val="20"/>
        </w:rPr>
        <w:t>Artikel 2</w:t>
      </w:r>
    </w:p>
    <w:p w:rsidR="00B433E4" w:rsidP="00B433E4" w:rsidRDefault="00B433E4">
      <w:pPr>
        <w:rPr>
          <w:rFonts w:ascii="Times New Roman" w:hAnsi="Times New Roman"/>
          <w:sz w:val="24"/>
          <w:szCs w:val="20"/>
        </w:rPr>
      </w:pPr>
    </w:p>
    <w:p w:rsidRPr="00B433E4" w:rsidR="00B433E4" w:rsidP="00B433E4" w:rsidRDefault="00B433E4">
      <w:pPr>
        <w:ind w:firstLine="284"/>
        <w:rPr>
          <w:rFonts w:ascii="Times New Roman" w:hAnsi="Times New Roman"/>
          <w:sz w:val="24"/>
          <w:szCs w:val="20"/>
        </w:rPr>
      </w:pPr>
      <w:r w:rsidRPr="00B433E4">
        <w:rPr>
          <w:rFonts w:ascii="Times New Roman" w:hAnsi="Times New Roman"/>
          <w:sz w:val="24"/>
          <w:szCs w:val="20"/>
        </w:rPr>
        <w:t>De vaststelling van de begrotingsstaten geschiedt in duizenden euro’s.</w:t>
      </w:r>
    </w:p>
    <w:p w:rsidR="00B433E4" w:rsidP="00B433E4" w:rsidRDefault="00B433E4">
      <w:pPr>
        <w:rPr>
          <w:rFonts w:ascii="Times New Roman" w:hAnsi="Times New Roman"/>
          <w:sz w:val="24"/>
          <w:szCs w:val="20"/>
        </w:rPr>
      </w:pPr>
    </w:p>
    <w:p w:rsidRPr="00B433E4" w:rsidR="00B433E4" w:rsidP="00B433E4" w:rsidRDefault="00B433E4">
      <w:pPr>
        <w:rPr>
          <w:rFonts w:ascii="Times New Roman" w:hAnsi="Times New Roman"/>
          <w:b/>
          <w:sz w:val="24"/>
          <w:szCs w:val="20"/>
        </w:rPr>
      </w:pPr>
      <w:r w:rsidRPr="00B433E4">
        <w:rPr>
          <w:rFonts w:ascii="Times New Roman" w:hAnsi="Times New Roman"/>
          <w:b/>
          <w:sz w:val="24"/>
          <w:szCs w:val="20"/>
        </w:rPr>
        <w:t>Artikel 3</w:t>
      </w:r>
    </w:p>
    <w:p w:rsidR="00B433E4" w:rsidP="00B433E4" w:rsidRDefault="00B433E4">
      <w:pPr>
        <w:rPr>
          <w:rFonts w:ascii="Times New Roman" w:hAnsi="Times New Roman"/>
          <w:sz w:val="24"/>
          <w:szCs w:val="20"/>
        </w:rPr>
      </w:pPr>
    </w:p>
    <w:p w:rsidRPr="00B433E4" w:rsidR="00B433E4" w:rsidP="00B433E4" w:rsidRDefault="00B433E4">
      <w:pPr>
        <w:ind w:firstLine="284"/>
        <w:rPr>
          <w:rFonts w:ascii="Times New Roman" w:hAnsi="Times New Roman"/>
          <w:sz w:val="24"/>
          <w:szCs w:val="20"/>
        </w:rPr>
      </w:pPr>
      <w:r w:rsidRPr="00B433E4">
        <w:rPr>
          <w:rFonts w:ascii="Times New Roman" w:hAnsi="Times New Roman"/>
          <w:sz w:val="24"/>
          <w:szCs w:val="20"/>
        </w:rPr>
        <w:t>Deze wet treedt in werking met ingang van de dag na de datum van uitgifte van het Staatsblad waarin zij wordt geplaatst en werkt terug tot en met 1 juni 2022.</w:t>
      </w:r>
    </w:p>
    <w:p w:rsidR="00B433E4" w:rsidP="00B433E4" w:rsidRDefault="00B433E4">
      <w:pPr>
        <w:rPr>
          <w:rFonts w:ascii="Times New Roman" w:hAnsi="Times New Roman"/>
          <w:sz w:val="24"/>
          <w:szCs w:val="20"/>
        </w:rPr>
      </w:pPr>
    </w:p>
    <w:p w:rsidR="0035554A" w:rsidP="00B433E4" w:rsidRDefault="0035554A">
      <w:pPr>
        <w:ind w:firstLine="284"/>
        <w:rPr>
          <w:rFonts w:ascii="Times New Roman" w:hAnsi="Times New Roman"/>
          <w:sz w:val="24"/>
          <w:szCs w:val="20"/>
        </w:rPr>
      </w:pPr>
    </w:p>
    <w:p w:rsidRPr="00B433E4" w:rsidR="00B433E4" w:rsidP="00B433E4" w:rsidRDefault="00B433E4">
      <w:pPr>
        <w:ind w:firstLine="284"/>
        <w:rPr>
          <w:rFonts w:ascii="Times New Roman" w:hAnsi="Times New Roman"/>
          <w:sz w:val="24"/>
          <w:szCs w:val="20"/>
        </w:rPr>
      </w:pPr>
      <w:r w:rsidRPr="00B433E4">
        <w:rPr>
          <w:rFonts w:ascii="Times New Roman" w:hAnsi="Times New Roman"/>
          <w:sz w:val="24"/>
          <w:szCs w:val="20"/>
        </w:rPr>
        <w:lastRenderedPageBreak/>
        <w:t>Lasten en bevelen dat deze in het Staatsblad zal worden geplaatst en dat alle ministeries, autoriteiten, colleges en ambtenaren die zulks aangaat, aan de nauwkeurige uitvoering de hand zullen houden.</w:t>
      </w:r>
    </w:p>
    <w:p w:rsidRPr="00B433E4" w:rsidR="00B433E4" w:rsidP="00B433E4" w:rsidRDefault="00B433E4">
      <w:pPr>
        <w:rPr>
          <w:rFonts w:ascii="Times New Roman" w:hAnsi="Times New Roman"/>
          <w:sz w:val="24"/>
          <w:szCs w:val="20"/>
        </w:rPr>
      </w:pPr>
    </w:p>
    <w:p w:rsidRPr="00B433E4" w:rsidR="00B433E4" w:rsidP="00B433E4" w:rsidRDefault="00B433E4">
      <w:pPr>
        <w:rPr>
          <w:rFonts w:ascii="Times New Roman" w:hAnsi="Times New Roman"/>
          <w:sz w:val="24"/>
          <w:szCs w:val="20"/>
        </w:rPr>
      </w:pPr>
      <w:r w:rsidRPr="00B433E4">
        <w:rPr>
          <w:rFonts w:ascii="Times New Roman" w:hAnsi="Times New Roman"/>
          <w:sz w:val="24"/>
          <w:szCs w:val="20"/>
        </w:rPr>
        <w:t>Gegeven</w:t>
      </w:r>
    </w:p>
    <w:p w:rsidRPr="00B433E4" w:rsidR="00B433E4" w:rsidP="00B433E4" w:rsidRDefault="00B433E4">
      <w:pPr>
        <w:rPr>
          <w:rFonts w:ascii="Times New Roman" w:hAnsi="Times New Roman"/>
          <w:sz w:val="24"/>
          <w:szCs w:val="20"/>
        </w:rPr>
      </w:pPr>
    </w:p>
    <w:p w:rsidR="00B433E4" w:rsidP="00B433E4" w:rsidRDefault="00B433E4">
      <w:pPr>
        <w:rPr>
          <w:rFonts w:ascii="Times New Roman" w:hAnsi="Times New Roman"/>
          <w:sz w:val="24"/>
          <w:szCs w:val="20"/>
        </w:rPr>
      </w:pPr>
    </w:p>
    <w:p w:rsidR="00B433E4" w:rsidP="00B433E4" w:rsidRDefault="00B433E4">
      <w:pPr>
        <w:rPr>
          <w:rFonts w:ascii="Times New Roman" w:hAnsi="Times New Roman"/>
          <w:sz w:val="24"/>
          <w:szCs w:val="20"/>
        </w:rPr>
      </w:pPr>
    </w:p>
    <w:p w:rsidR="00B433E4" w:rsidP="00B433E4" w:rsidRDefault="00B433E4">
      <w:pPr>
        <w:rPr>
          <w:rFonts w:ascii="Times New Roman" w:hAnsi="Times New Roman"/>
          <w:sz w:val="24"/>
          <w:szCs w:val="20"/>
        </w:rPr>
      </w:pPr>
    </w:p>
    <w:p w:rsidR="00B433E4" w:rsidP="00B433E4" w:rsidRDefault="00B433E4">
      <w:pPr>
        <w:rPr>
          <w:rFonts w:ascii="Times New Roman" w:hAnsi="Times New Roman"/>
          <w:sz w:val="24"/>
          <w:szCs w:val="20"/>
        </w:rPr>
      </w:pPr>
    </w:p>
    <w:p w:rsidR="00B433E4" w:rsidP="00B433E4" w:rsidRDefault="00B433E4">
      <w:pPr>
        <w:rPr>
          <w:rFonts w:ascii="Times New Roman" w:hAnsi="Times New Roman"/>
          <w:sz w:val="24"/>
          <w:szCs w:val="20"/>
        </w:rPr>
      </w:pPr>
    </w:p>
    <w:p w:rsidR="00B433E4" w:rsidP="00B433E4" w:rsidRDefault="00B433E4">
      <w:pPr>
        <w:rPr>
          <w:rFonts w:ascii="Times New Roman" w:hAnsi="Times New Roman"/>
          <w:sz w:val="24"/>
          <w:szCs w:val="20"/>
        </w:rPr>
      </w:pPr>
    </w:p>
    <w:p w:rsidR="00B433E4" w:rsidP="00B433E4" w:rsidRDefault="00B433E4">
      <w:pPr>
        <w:rPr>
          <w:rFonts w:ascii="Times New Roman" w:hAnsi="Times New Roman"/>
          <w:sz w:val="24"/>
          <w:szCs w:val="20"/>
        </w:rPr>
      </w:pPr>
    </w:p>
    <w:p w:rsidRPr="00B433E4" w:rsidR="00B433E4" w:rsidP="00B433E4" w:rsidRDefault="00B433E4">
      <w:pPr>
        <w:rPr>
          <w:rFonts w:ascii="Times New Roman" w:hAnsi="Times New Roman"/>
          <w:sz w:val="24"/>
          <w:szCs w:val="20"/>
        </w:rPr>
      </w:pPr>
    </w:p>
    <w:p w:rsidRPr="00B433E4" w:rsidR="00B433E4" w:rsidP="00B433E4" w:rsidRDefault="00B433E4">
      <w:pPr>
        <w:rPr>
          <w:rFonts w:ascii="Times New Roman" w:hAnsi="Times New Roman"/>
          <w:sz w:val="24"/>
          <w:szCs w:val="20"/>
        </w:rPr>
      </w:pPr>
      <w:r w:rsidRPr="00B433E4">
        <w:rPr>
          <w:rFonts w:ascii="Times New Roman" w:hAnsi="Times New Roman"/>
          <w:sz w:val="24"/>
          <w:szCs w:val="20"/>
        </w:rPr>
        <w:t>De Minister van Infrastructuur en Waterstaat</w:t>
      </w:r>
      <w:r w:rsidR="0035554A">
        <w:rPr>
          <w:rFonts w:ascii="Times New Roman" w:hAnsi="Times New Roman"/>
          <w:sz w:val="24"/>
          <w:szCs w:val="20"/>
        </w:rPr>
        <w:t>,</w:t>
      </w:r>
    </w:p>
    <w:p w:rsidRPr="00B433E4" w:rsidR="0035554A" w:rsidP="0035554A" w:rsidRDefault="0035554A">
      <w:pPr>
        <w:rPr>
          <w:rFonts w:ascii="Times New Roman" w:hAnsi="Times New Roman"/>
          <w:sz w:val="24"/>
          <w:szCs w:val="20"/>
        </w:rPr>
      </w:pPr>
    </w:p>
    <w:p w:rsidR="0035554A" w:rsidP="0035554A" w:rsidRDefault="0035554A">
      <w:pPr>
        <w:rPr>
          <w:rFonts w:ascii="Times New Roman" w:hAnsi="Times New Roman"/>
          <w:sz w:val="24"/>
          <w:szCs w:val="20"/>
        </w:rPr>
      </w:pPr>
    </w:p>
    <w:p w:rsidR="0035554A" w:rsidP="0035554A" w:rsidRDefault="0035554A">
      <w:pPr>
        <w:rPr>
          <w:rFonts w:ascii="Times New Roman" w:hAnsi="Times New Roman"/>
          <w:sz w:val="24"/>
          <w:szCs w:val="20"/>
        </w:rPr>
      </w:pPr>
    </w:p>
    <w:p w:rsidR="0035554A" w:rsidP="0035554A" w:rsidRDefault="0035554A">
      <w:pPr>
        <w:rPr>
          <w:rFonts w:ascii="Times New Roman" w:hAnsi="Times New Roman"/>
          <w:sz w:val="24"/>
          <w:szCs w:val="20"/>
        </w:rPr>
      </w:pPr>
    </w:p>
    <w:p w:rsidR="0035554A" w:rsidP="0035554A" w:rsidRDefault="0035554A">
      <w:pPr>
        <w:rPr>
          <w:rFonts w:ascii="Times New Roman" w:hAnsi="Times New Roman"/>
          <w:sz w:val="24"/>
          <w:szCs w:val="20"/>
        </w:rPr>
      </w:pPr>
    </w:p>
    <w:p w:rsidR="0035554A" w:rsidP="0035554A" w:rsidRDefault="0035554A">
      <w:pPr>
        <w:rPr>
          <w:rFonts w:ascii="Times New Roman" w:hAnsi="Times New Roman"/>
          <w:sz w:val="24"/>
          <w:szCs w:val="20"/>
        </w:rPr>
      </w:pPr>
    </w:p>
    <w:p w:rsidR="0035554A" w:rsidP="0035554A" w:rsidRDefault="0035554A">
      <w:pPr>
        <w:rPr>
          <w:rFonts w:ascii="Times New Roman" w:hAnsi="Times New Roman"/>
          <w:sz w:val="24"/>
          <w:szCs w:val="20"/>
        </w:rPr>
      </w:pPr>
    </w:p>
    <w:p w:rsidR="0035554A" w:rsidP="0035554A" w:rsidRDefault="0035554A">
      <w:pPr>
        <w:rPr>
          <w:rFonts w:ascii="Times New Roman" w:hAnsi="Times New Roman"/>
          <w:sz w:val="24"/>
          <w:szCs w:val="20"/>
        </w:rPr>
      </w:pPr>
    </w:p>
    <w:p w:rsidRPr="00B433E4" w:rsidR="0035554A" w:rsidP="0035554A" w:rsidRDefault="0035554A">
      <w:pPr>
        <w:rPr>
          <w:rFonts w:ascii="Times New Roman" w:hAnsi="Times New Roman"/>
          <w:sz w:val="24"/>
          <w:szCs w:val="20"/>
        </w:rPr>
      </w:pPr>
    </w:p>
    <w:p w:rsidRPr="00B433E4" w:rsidR="0035554A" w:rsidP="0035554A" w:rsidRDefault="0035554A">
      <w:pPr>
        <w:rPr>
          <w:rFonts w:ascii="Times New Roman" w:hAnsi="Times New Roman"/>
          <w:sz w:val="24"/>
          <w:szCs w:val="20"/>
        </w:rPr>
      </w:pPr>
      <w:r w:rsidRPr="00B433E4">
        <w:rPr>
          <w:rFonts w:ascii="Times New Roman" w:hAnsi="Times New Roman"/>
          <w:sz w:val="24"/>
          <w:szCs w:val="20"/>
        </w:rPr>
        <w:t>De Minister van Infrastructuur en Waterstaat</w:t>
      </w:r>
      <w:r>
        <w:rPr>
          <w:rFonts w:ascii="Times New Roman" w:hAnsi="Times New Roman"/>
          <w:sz w:val="24"/>
          <w:szCs w:val="20"/>
        </w:rPr>
        <w:t>,</w:t>
      </w:r>
    </w:p>
    <w:p w:rsidR="00B433E4" w:rsidRDefault="00B433E4">
      <w:pPr>
        <w:rPr>
          <w:rFonts w:ascii="Times New Roman" w:hAnsi="Times New Roman"/>
          <w:sz w:val="24"/>
          <w:szCs w:val="20"/>
        </w:rPr>
      </w:pPr>
      <w:r>
        <w:rPr>
          <w:rFonts w:ascii="Times New Roman" w:hAnsi="Times New Roman"/>
          <w:sz w:val="24"/>
          <w:szCs w:val="20"/>
        </w:rPr>
        <w:br w:type="page"/>
      </w:r>
    </w:p>
    <w:p w:rsidR="00B433E4" w:rsidP="00B433E4" w:rsidRDefault="00B433E4">
      <w:pPr>
        <w:pStyle w:val="page-break"/>
      </w:pPr>
    </w:p>
    <w:tbl>
      <w:tblPr>
        <w:tblW w:w="9694" w:type="dxa"/>
        <w:tblInd w:w="-171" w:type="dxa"/>
        <w:tblCellMar>
          <w:left w:w="10" w:type="dxa"/>
          <w:right w:w="10" w:type="dxa"/>
        </w:tblCellMar>
        <w:tblLook w:val="04A0" w:firstRow="1" w:lastRow="0" w:firstColumn="1" w:lastColumn="0" w:noHBand="0" w:noVBand="1"/>
      </w:tblPr>
      <w:tblGrid>
        <w:gridCol w:w="464"/>
        <w:gridCol w:w="2995"/>
        <w:gridCol w:w="1228"/>
        <w:gridCol w:w="813"/>
        <w:gridCol w:w="1096"/>
        <w:gridCol w:w="1228"/>
        <w:gridCol w:w="774"/>
        <w:gridCol w:w="1096"/>
      </w:tblGrid>
      <w:tr w:rsidR="00B433E4" w:rsidTr="00B433E4">
        <w:trPr>
          <w:tblHeader/>
        </w:trPr>
        <w:tc>
          <w:tcPr>
            <w:tcW w:w="9694" w:type="dxa"/>
            <w:gridSpan w:val="8"/>
            <w:shd w:val="clear" w:color="auto" w:fill="009EE0"/>
            <w:tcMar>
              <w:top w:w="22" w:type="dxa"/>
              <w:left w:w="113" w:type="dxa"/>
              <w:bottom w:w="22" w:type="dxa"/>
              <w:right w:w="10" w:type="dxa"/>
            </w:tcMar>
          </w:tcPr>
          <w:p w:rsidR="00B433E4" w:rsidP="000360AF" w:rsidRDefault="00B433E4">
            <w:pPr>
              <w:pStyle w:val="kio2-table-title"/>
            </w:pPr>
            <w:r>
              <w:t>Wijziging begrotingsstaat van Mobiliteitsfonds (A) voor het jaar 2022 (Eerste suppletoire begroting) (bedragen x € 1.000)</w:t>
            </w:r>
          </w:p>
        </w:tc>
      </w:tr>
      <w:tr w:rsidR="00B433E4" w:rsidTr="00B433E4">
        <w:trPr>
          <w:tblHeader/>
        </w:trPr>
        <w:tc>
          <w:tcPr>
            <w:tcW w:w="464" w:type="dxa"/>
            <w:tcBorders>
              <w:top w:val="single" w:color="000000" w:sz="2" w:space="0"/>
              <w:bottom w:val="single" w:color="009EE0" w:sz="2" w:space="0"/>
            </w:tcBorders>
            <w:shd w:val="clear" w:color="auto" w:fill="auto"/>
            <w:tcMar>
              <w:top w:w="28" w:type="dxa"/>
              <w:left w:w="10" w:type="dxa"/>
              <w:bottom w:w="28" w:type="dxa"/>
              <w:right w:w="28" w:type="dxa"/>
            </w:tcMar>
          </w:tcPr>
          <w:p w:rsidR="00B433E4" w:rsidP="000360AF" w:rsidRDefault="00B433E4">
            <w:pPr>
              <w:pStyle w:val="p-table"/>
              <w:rPr>
                <w:color w:val="000000"/>
                <w:sz w:val="17"/>
              </w:rPr>
            </w:pPr>
            <w:r>
              <w:rPr>
                <w:color w:val="000000"/>
                <w:sz w:val="17"/>
              </w:rPr>
              <w:t>Art.</w:t>
            </w:r>
          </w:p>
        </w:tc>
        <w:tc>
          <w:tcPr>
            <w:tcW w:w="2995" w:type="dxa"/>
            <w:tcBorders>
              <w:top w:val="single" w:color="000000" w:sz="2" w:space="0"/>
              <w:bottom w:val="single" w:color="009EE0" w:sz="2" w:space="0"/>
            </w:tcBorders>
            <w:shd w:val="clear" w:color="auto" w:fill="auto"/>
            <w:tcMar>
              <w:top w:w="28" w:type="dxa"/>
              <w:left w:w="28" w:type="dxa"/>
              <w:bottom w:w="28" w:type="dxa"/>
              <w:right w:w="28" w:type="dxa"/>
            </w:tcMar>
          </w:tcPr>
          <w:p w:rsidR="00B433E4" w:rsidP="000360AF" w:rsidRDefault="00B433E4">
            <w:pPr>
              <w:pStyle w:val="p-table"/>
              <w:rPr>
                <w:color w:val="000000"/>
                <w:sz w:val="17"/>
              </w:rPr>
            </w:pPr>
            <w:r>
              <w:rPr>
                <w:color w:val="000000"/>
                <w:sz w:val="17"/>
              </w:rPr>
              <w:t>Omschrijving</w:t>
            </w:r>
          </w:p>
        </w:tc>
        <w:tc>
          <w:tcPr>
            <w:tcW w:w="3137"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00B433E4" w:rsidP="000360AF" w:rsidRDefault="00B433E4">
            <w:pPr>
              <w:pStyle w:val="p-table"/>
              <w:jc w:val="center"/>
              <w:rPr>
                <w:color w:val="000000"/>
                <w:sz w:val="17"/>
              </w:rPr>
            </w:pPr>
            <w:r>
              <w:rPr>
                <w:color w:val="000000"/>
                <w:sz w:val="17"/>
              </w:rPr>
              <w:t>Vastgestelde begroting</w:t>
            </w:r>
          </w:p>
        </w:tc>
        <w:tc>
          <w:tcPr>
            <w:tcW w:w="3098"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00B433E4" w:rsidP="000360AF" w:rsidRDefault="00B433E4">
            <w:pPr>
              <w:pStyle w:val="p-table"/>
              <w:jc w:val="center"/>
              <w:rPr>
                <w:color w:val="000000"/>
                <w:sz w:val="17"/>
              </w:rPr>
            </w:pPr>
            <w:r>
              <w:rPr>
                <w:color w:val="000000"/>
                <w:sz w:val="17"/>
              </w:rPr>
              <w:t>Mutaties (+ of -) 1e suppletoire begroting</w:t>
            </w:r>
          </w:p>
        </w:tc>
      </w:tr>
      <w:tr w:rsidR="00B433E4" w:rsidTr="00B433E4">
        <w:tc>
          <w:tcPr>
            <w:tcW w:w="464" w:type="dxa"/>
            <w:tcBorders>
              <w:bottom w:val="single" w:color="009EE0" w:sz="2" w:space="0"/>
            </w:tcBorders>
            <w:shd w:val="clear" w:color="auto" w:fill="auto"/>
            <w:tcMar>
              <w:top w:w="22" w:type="dxa"/>
              <w:left w:w="10" w:type="dxa"/>
              <w:bottom w:w="22" w:type="dxa"/>
              <w:right w:w="28" w:type="dxa"/>
            </w:tcMar>
          </w:tcPr>
          <w:p w:rsidR="00B433E4" w:rsidP="000360AF" w:rsidRDefault="00B433E4">
            <w:pPr>
              <w:pStyle w:val="p-table"/>
              <w:rPr>
                <w:sz w:val="17"/>
              </w:rPr>
            </w:pPr>
          </w:p>
        </w:tc>
        <w:tc>
          <w:tcPr>
            <w:tcW w:w="2995" w:type="dxa"/>
            <w:tcBorders>
              <w:bottom w:val="single" w:color="009EE0" w:sz="2" w:space="0"/>
            </w:tcBorders>
            <w:shd w:val="clear" w:color="auto" w:fill="auto"/>
            <w:tcMar>
              <w:top w:w="22" w:type="dxa"/>
              <w:left w:w="28" w:type="dxa"/>
              <w:bottom w:w="22" w:type="dxa"/>
              <w:right w:w="28" w:type="dxa"/>
            </w:tcMar>
          </w:tcPr>
          <w:p w:rsidR="00B433E4" w:rsidP="000360AF" w:rsidRDefault="00B433E4">
            <w:pPr>
              <w:pStyle w:val="p-table"/>
              <w:rPr>
                <w:sz w:val="17"/>
              </w:rPr>
            </w:pPr>
          </w:p>
        </w:tc>
        <w:tc>
          <w:tcPr>
            <w:tcW w:w="1228" w:type="dxa"/>
            <w:tcBorders>
              <w:bottom w:val="single" w:color="009EE0" w:sz="2" w:space="0"/>
            </w:tcBorders>
            <w:shd w:val="clear" w:color="auto" w:fill="auto"/>
            <w:tcMar>
              <w:top w:w="22" w:type="dxa"/>
              <w:left w:w="28" w:type="dxa"/>
              <w:bottom w:w="22" w:type="dxa"/>
              <w:right w:w="28" w:type="dxa"/>
            </w:tcMar>
          </w:tcPr>
          <w:p w:rsidR="00B433E4" w:rsidP="000360AF" w:rsidRDefault="00B433E4">
            <w:pPr>
              <w:pStyle w:val="p-table"/>
              <w:jc w:val="right"/>
            </w:pPr>
            <w:r>
              <w:rPr>
                <w:b/>
                <w:sz w:val="17"/>
              </w:rPr>
              <w:t>Verplichtingen</w:t>
            </w:r>
          </w:p>
        </w:tc>
        <w:tc>
          <w:tcPr>
            <w:tcW w:w="813" w:type="dxa"/>
            <w:tcBorders>
              <w:bottom w:val="single" w:color="009EE0" w:sz="2" w:space="0"/>
            </w:tcBorders>
            <w:shd w:val="clear" w:color="auto" w:fill="auto"/>
            <w:tcMar>
              <w:top w:w="22" w:type="dxa"/>
              <w:left w:w="28" w:type="dxa"/>
              <w:bottom w:w="22" w:type="dxa"/>
              <w:right w:w="28" w:type="dxa"/>
            </w:tcMar>
          </w:tcPr>
          <w:p w:rsidR="00B433E4" w:rsidP="000360AF" w:rsidRDefault="00B433E4">
            <w:pPr>
              <w:pStyle w:val="p-table"/>
              <w:jc w:val="right"/>
            </w:pPr>
            <w:r>
              <w:rPr>
                <w:b/>
                <w:sz w:val="17"/>
              </w:rPr>
              <w:t>Uitgaven</w:t>
            </w:r>
          </w:p>
        </w:tc>
        <w:tc>
          <w:tcPr>
            <w:tcW w:w="1096" w:type="dxa"/>
            <w:tcBorders>
              <w:bottom w:val="single" w:color="009EE0" w:sz="2" w:space="0"/>
            </w:tcBorders>
            <w:shd w:val="clear" w:color="auto" w:fill="auto"/>
            <w:tcMar>
              <w:top w:w="22" w:type="dxa"/>
              <w:left w:w="28" w:type="dxa"/>
              <w:bottom w:w="22" w:type="dxa"/>
              <w:right w:w="28" w:type="dxa"/>
            </w:tcMar>
          </w:tcPr>
          <w:p w:rsidR="00B433E4" w:rsidP="000360AF" w:rsidRDefault="00B433E4">
            <w:pPr>
              <w:pStyle w:val="p-table"/>
              <w:jc w:val="right"/>
            </w:pPr>
            <w:r>
              <w:rPr>
                <w:b/>
                <w:sz w:val="17"/>
              </w:rPr>
              <w:t>Ontvangsten</w:t>
            </w:r>
          </w:p>
        </w:tc>
        <w:tc>
          <w:tcPr>
            <w:tcW w:w="1228" w:type="dxa"/>
            <w:tcBorders>
              <w:bottom w:val="single" w:color="009EE0" w:sz="2" w:space="0"/>
            </w:tcBorders>
            <w:shd w:val="clear" w:color="auto" w:fill="auto"/>
            <w:tcMar>
              <w:top w:w="22" w:type="dxa"/>
              <w:left w:w="28" w:type="dxa"/>
              <w:bottom w:w="22" w:type="dxa"/>
              <w:right w:w="28" w:type="dxa"/>
            </w:tcMar>
          </w:tcPr>
          <w:p w:rsidR="00B433E4" w:rsidP="000360AF" w:rsidRDefault="00B433E4">
            <w:pPr>
              <w:pStyle w:val="p-table"/>
              <w:jc w:val="right"/>
            </w:pPr>
            <w:r>
              <w:rPr>
                <w:b/>
                <w:sz w:val="17"/>
              </w:rPr>
              <w:t>Verplichtingen</w:t>
            </w:r>
          </w:p>
        </w:tc>
        <w:tc>
          <w:tcPr>
            <w:tcW w:w="774" w:type="dxa"/>
            <w:tcBorders>
              <w:bottom w:val="single" w:color="009EE0" w:sz="2" w:space="0"/>
            </w:tcBorders>
            <w:shd w:val="clear" w:color="auto" w:fill="auto"/>
            <w:tcMar>
              <w:top w:w="22" w:type="dxa"/>
              <w:left w:w="28" w:type="dxa"/>
              <w:bottom w:w="22" w:type="dxa"/>
              <w:right w:w="28" w:type="dxa"/>
            </w:tcMar>
          </w:tcPr>
          <w:p w:rsidR="00B433E4" w:rsidP="000360AF" w:rsidRDefault="00B433E4">
            <w:pPr>
              <w:pStyle w:val="p-table"/>
              <w:jc w:val="right"/>
            </w:pPr>
            <w:r>
              <w:rPr>
                <w:b/>
                <w:sz w:val="17"/>
              </w:rPr>
              <w:t>Uitgaven</w:t>
            </w:r>
          </w:p>
        </w:tc>
        <w:tc>
          <w:tcPr>
            <w:tcW w:w="1096" w:type="dxa"/>
            <w:tcBorders>
              <w:bottom w:val="single" w:color="009EE0" w:sz="2" w:space="0"/>
            </w:tcBorders>
            <w:shd w:val="clear" w:color="auto" w:fill="auto"/>
            <w:tcMar>
              <w:top w:w="22" w:type="dxa"/>
              <w:left w:w="28" w:type="dxa"/>
              <w:bottom w:w="22" w:type="dxa"/>
              <w:right w:w="28" w:type="dxa"/>
            </w:tcMar>
          </w:tcPr>
          <w:p w:rsidR="00B433E4" w:rsidP="000360AF" w:rsidRDefault="00B433E4">
            <w:pPr>
              <w:pStyle w:val="p-table"/>
              <w:jc w:val="right"/>
            </w:pPr>
            <w:r>
              <w:rPr>
                <w:b/>
                <w:sz w:val="17"/>
              </w:rPr>
              <w:t>Ontvangsten</w:t>
            </w:r>
          </w:p>
        </w:tc>
      </w:tr>
      <w:tr w:rsidR="00B433E4" w:rsidTr="00B433E4">
        <w:tc>
          <w:tcPr>
            <w:tcW w:w="464" w:type="dxa"/>
            <w:shd w:val="clear" w:color="auto" w:fill="auto"/>
            <w:tcMar>
              <w:top w:w="22" w:type="dxa"/>
              <w:left w:w="10" w:type="dxa"/>
              <w:bottom w:w="22" w:type="dxa"/>
              <w:right w:w="28" w:type="dxa"/>
            </w:tcMar>
          </w:tcPr>
          <w:p w:rsidR="00B433E4" w:rsidP="000360AF" w:rsidRDefault="00B433E4">
            <w:pPr>
              <w:pStyle w:val="p-table"/>
              <w:rPr>
                <w:sz w:val="17"/>
              </w:rPr>
            </w:pPr>
            <w:r>
              <w:rPr>
                <w:sz w:val="17"/>
              </w:rPr>
              <w:t>11</w:t>
            </w:r>
          </w:p>
        </w:tc>
        <w:tc>
          <w:tcPr>
            <w:tcW w:w="2995" w:type="dxa"/>
            <w:shd w:val="clear" w:color="auto" w:fill="auto"/>
            <w:tcMar>
              <w:top w:w="22" w:type="dxa"/>
              <w:left w:w="28" w:type="dxa"/>
              <w:bottom w:w="22" w:type="dxa"/>
              <w:right w:w="28" w:type="dxa"/>
            </w:tcMar>
          </w:tcPr>
          <w:p w:rsidR="00B433E4" w:rsidP="000360AF" w:rsidRDefault="00B433E4">
            <w:pPr>
              <w:pStyle w:val="p-table"/>
              <w:rPr>
                <w:sz w:val="17"/>
              </w:rPr>
            </w:pPr>
            <w:r>
              <w:rPr>
                <w:sz w:val="17"/>
              </w:rPr>
              <w:t>Verkenningen, reserveringen en investeringsruimte</w:t>
            </w:r>
          </w:p>
        </w:tc>
        <w:tc>
          <w:tcPr>
            <w:tcW w:w="1228" w:type="dxa"/>
            <w:shd w:val="clear" w:color="auto" w:fill="auto"/>
            <w:tcMar>
              <w:top w:w="22" w:type="dxa"/>
              <w:left w:w="28" w:type="dxa"/>
              <w:bottom w:w="22" w:type="dxa"/>
              <w:right w:w="28" w:type="dxa"/>
            </w:tcMar>
          </w:tcPr>
          <w:p w:rsidR="00B433E4" w:rsidP="000360AF" w:rsidRDefault="00B433E4">
            <w:pPr>
              <w:pStyle w:val="p-table"/>
              <w:jc w:val="right"/>
              <w:rPr>
                <w:sz w:val="17"/>
              </w:rPr>
            </w:pPr>
            <w:r>
              <w:rPr>
                <w:sz w:val="17"/>
              </w:rPr>
              <w:t>205.684</w:t>
            </w:r>
          </w:p>
        </w:tc>
        <w:tc>
          <w:tcPr>
            <w:tcW w:w="813" w:type="dxa"/>
            <w:shd w:val="clear" w:color="auto" w:fill="auto"/>
            <w:tcMar>
              <w:top w:w="22" w:type="dxa"/>
              <w:left w:w="28" w:type="dxa"/>
              <w:bottom w:w="22" w:type="dxa"/>
              <w:right w:w="28" w:type="dxa"/>
            </w:tcMar>
          </w:tcPr>
          <w:p w:rsidR="00B433E4" w:rsidP="000360AF" w:rsidRDefault="00B433E4">
            <w:pPr>
              <w:pStyle w:val="p-table"/>
              <w:jc w:val="right"/>
              <w:rPr>
                <w:sz w:val="17"/>
              </w:rPr>
            </w:pPr>
            <w:r>
              <w:rPr>
                <w:sz w:val="17"/>
              </w:rPr>
              <w:t>186.895</w:t>
            </w:r>
          </w:p>
        </w:tc>
        <w:tc>
          <w:tcPr>
            <w:tcW w:w="1096" w:type="dxa"/>
            <w:shd w:val="clear" w:color="auto" w:fill="auto"/>
            <w:tcMar>
              <w:top w:w="22" w:type="dxa"/>
              <w:left w:w="28" w:type="dxa"/>
              <w:bottom w:w="22" w:type="dxa"/>
              <w:right w:w="28" w:type="dxa"/>
            </w:tcMar>
          </w:tcPr>
          <w:p w:rsidR="00B433E4" w:rsidP="000360AF" w:rsidRDefault="00B433E4">
            <w:pPr>
              <w:pStyle w:val="p-table"/>
              <w:rPr>
                <w:sz w:val="17"/>
              </w:rPr>
            </w:pPr>
          </w:p>
        </w:tc>
        <w:tc>
          <w:tcPr>
            <w:tcW w:w="1228" w:type="dxa"/>
            <w:shd w:val="clear" w:color="auto" w:fill="auto"/>
            <w:tcMar>
              <w:top w:w="22" w:type="dxa"/>
              <w:left w:w="28" w:type="dxa"/>
              <w:bottom w:w="22" w:type="dxa"/>
              <w:right w:w="28" w:type="dxa"/>
            </w:tcMar>
          </w:tcPr>
          <w:p w:rsidR="00B433E4" w:rsidP="000360AF" w:rsidRDefault="00B433E4">
            <w:pPr>
              <w:pStyle w:val="p-table"/>
              <w:jc w:val="right"/>
              <w:rPr>
                <w:sz w:val="17"/>
              </w:rPr>
            </w:pPr>
            <w:r>
              <w:rPr>
                <w:sz w:val="17"/>
              </w:rPr>
              <w:t>364.391</w:t>
            </w:r>
          </w:p>
        </w:tc>
        <w:tc>
          <w:tcPr>
            <w:tcW w:w="774" w:type="dxa"/>
            <w:shd w:val="clear" w:color="auto" w:fill="auto"/>
            <w:tcMar>
              <w:top w:w="22" w:type="dxa"/>
              <w:left w:w="28" w:type="dxa"/>
              <w:bottom w:w="22" w:type="dxa"/>
              <w:right w:w="28" w:type="dxa"/>
            </w:tcMar>
          </w:tcPr>
          <w:p w:rsidR="00B433E4" w:rsidP="000360AF" w:rsidRDefault="00B433E4">
            <w:pPr>
              <w:pStyle w:val="p-table"/>
              <w:jc w:val="right"/>
              <w:rPr>
                <w:sz w:val="17"/>
              </w:rPr>
            </w:pPr>
            <w:r>
              <w:rPr>
                <w:sz w:val="17"/>
              </w:rPr>
              <w:t>335.849</w:t>
            </w:r>
          </w:p>
        </w:tc>
        <w:tc>
          <w:tcPr>
            <w:tcW w:w="1096" w:type="dxa"/>
            <w:shd w:val="clear" w:color="auto" w:fill="auto"/>
            <w:tcMar>
              <w:top w:w="22" w:type="dxa"/>
              <w:left w:w="28" w:type="dxa"/>
              <w:bottom w:w="22" w:type="dxa"/>
              <w:right w:w="28" w:type="dxa"/>
            </w:tcMar>
          </w:tcPr>
          <w:p w:rsidR="00B433E4" w:rsidP="000360AF" w:rsidRDefault="00B433E4">
            <w:pPr>
              <w:pStyle w:val="p-table"/>
              <w:rPr>
                <w:sz w:val="17"/>
              </w:rPr>
            </w:pPr>
          </w:p>
        </w:tc>
      </w:tr>
      <w:tr w:rsidR="00B433E4" w:rsidTr="00B433E4">
        <w:tc>
          <w:tcPr>
            <w:tcW w:w="464" w:type="dxa"/>
            <w:shd w:val="clear" w:color="auto" w:fill="auto"/>
            <w:tcMar>
              <w:top w:w="22" w:type="dxa"/>
              <w:left w:w="10" w:type="dxa"/>
              <w:bottom w:w="22" w:type="dxa"/>
              <w:right w:w="28" w:type="dxa"/>
            </w:tcMar>
          </w:tcPr>
          <w:p w:rsidR="00B433E4" w:rsidP="000360AF" w:rsidRDefault="00B433E4">
            <w:pPr>
              <w:pStyle w:val="p-table"/>
              <w:rPr>
                <w:sz w:val="17"/>
              </w:rPr>
            </w:pPr>
            <w:r>
              <w:rPr>
                <w:sz w:val="17"/>
              </w:rPr>
              <w:t>12</w:t>
            </w:r>
          </w:p>
        </w:tc>
        <w:tc>
          <w:tcPr>
            <w:tcW w:w="2995" w:type="dxa"/>
            <w:shd w:val="clear" w:color="auto" w:fill="auto"/>
            <w:tcMar>
              <w:top w:w="22" w:type="dxa"/>
              <w:left w:w="28" w:type="dxa"/>
              <w:bottom w:w="22" w:type="dxa"/>
              <w:right w:w="28" w:type="dxa"/>
            </w:tcMar>
          </w:tcPr>
          <w:p w:rsidR="00B433E4" w:rsidP="000360AF" w:rsidRDefault="00B433E4">
            <w:pPr>
              <w:pStyle w:val="p-table"/>
              <w:rPr>
                <w:sz w:val="17"/>
              </w:rPr>
            </w:pPr>
            <w:r>
              <w:rPr>
                <w:sz w:val="17"/>
              </w:rPr>
              <w:t>Hoofdwegennet</w:t>
            </w:r>
          </w:p>
        </w:tc>
        <w:tc>
          <w:tcPr>
            <w:tcW w:w="1228" w:type="dxa"/>
            <w:shd w:val="clear" w:color="auto" w:fill="auto"/>
            <w:tcMar>
              <w:top w:w="22" w:type="dxa"/>
              <w:left w:w="28" w:type="dxa"/>
              <w:bottom w:w="22" w:type="dxa"/>
              <w:right w:w="28" w:type="dxa"/>
            </w:tcMar>
          </w:tcPr>
          <w:p w:rsidR="00B433E4" w:rsidP="000360AF" w:rsidRDefault="00B433E4">
            <w:pPr>
              <w:pStyle w:val="p-table"/>
              <w:jc w:val="right"/>
              <w:rPr>
                <w:sz w:val="17"/>
              </w:rPr>
            </w:pPr>
            <w:r>
              <w:rPr>
                <w:sz w:val="17"/>
              </w:rPr>
              <w:t>3.232.984</w:t>
            </w:r>
          </w:p>
        </w:tc>
        <w:tc>
          <w:tcPr>
            <w:tcW w:w="813" w:type="dxa"/>
            <w:shd w:val="clear" w:color="auto" w:fill="auto"/>
            <w:tcMar>
              <w:top w:w="22" w:type="dxa"/>
              <w:left w:w="28" w:type="dxa"/>
              <w:bottom w:w="22" w:type="dxa"/>
              <w:right w:w="28" w:type="dxa"/>
            </w:tcMar>
          </w:tcPr>
          <w:p w:rsidR="00B433E4" w:rsidP="000360AF" w:rsidRDefault="00B433E4">
            <w:pPr>
              <w:pStyle w:val="p-table"/>
              <w:jc w:val="right"/>
              <w:rPr>
                <w:sz w:val="17"/>
              </w:rPr>
            </w:pPr>
            <w:r>
              <w:rPr>
                <w:sz w:val="17"/>
              </w:rPr>
              <w:t>2.982.240</w:t>
            </w:r>
          </w:p>
        </w:tc>
        <w:tc>
          <w:tcPr>
            <w:tcW w:w="1096" w:type="dxa"/>
            <w:shd w:val="clear" w:color="auto" w:fill="auto"/>
            <w:tcMar>
              <w:top w:w="22" w:type="dxa"/>
              <w:left w:w="28" w:type="dxa"/>
              <w:bottom w:w="22" w:type="dxa"/>
              <w:right w:w="28" w:type="dxa"/>
            </w:tcMar>
          </w:tcPr>
          <w:p w:rsidR="00B433E4" w:rsidP="000360AF" w:rsidRDefault="00B433E4">
            <w:pPr>
              <w:pStyle w:val="p-table"/>
              <w:jc w:val="right"/>
              <w:rPr>
                <w:sz w:val="17"/>
              </w:rPr>
            </w:pPr>
            <w:r>
              <w:rPr>
                <w:sz w:val="17"/>
              </w:rPr>
              <w:t>27.724</w:t>
            </w:r>
          </w:p>
        </w:tc>
        <w:tc>
          <w:tcPr>
            <w:tcW w:w="1228" w:type="dxa"/>
            <w:shd w:val="clear" w:color="auto" w:fill="auto"/>
            <w:tcMar>
              <w:top w:w="22" w:type="dxa"/>
              <w:left w:w="28" w:type="dxa"/>
              <w:bottom w:w="22" w:type="dxa"/>
              <w:right w:w="28" w:type="dxa"/>
            </w:tcMar>
            <w:vAlign w:val="bottom"/>
          </w:tcPr>
          <w:p w:rsidR="00B433E4" w:rsidP="000360AF" w:rsidRDefault="00B433E4">
            <w:pPr>
              <w:pStyle w:val="p-table"/>
              <w:jc w:val="right"/>
              <w:rPr>
                <w:sz w:val="17"/>
              </w:rPr>
            </w:pPr>
            <w:r>
              <w:rPr>
                <w:sz w:val="17"/>
              </w:rPr>
              <w:t>1.369.183</w:t>
            </w:r>
          </w:p>
        </w:tc>
        <w:tc>
          <w:tcPr>
            <w:tcW w:w="774" w:type="dxa"/>
            <w:shd w:val="clear" w:color="auto" w:fill="auto"/>
            <w:tcMar>
              <w:top w:w="22" w:type="dxa"/>
              <w:left w:w="28" w:type="dxa"/>
              <w:bottom w:w="22" w:type="dxa"/>
              <w:right w:w="28" w:type="dxa"/>
            </w:tcMar>
            <w:vAlign w:val="bottom"/>
          </w:tcPr>
          <w:p w:rsidR="00B433E4" w:rsidP="000360AF" w:rsidRDefault="00B433E4">
            <w:pPr>
              <w:pStyle w:val="p-table"/>
              <w:jc w:val="right"/>
              <w:rPr>
                <w:sz w:val="17"/>
              </w:rPr>
            </w:pPr>
            <w:r>
              <w:rPr>
                <w:sz w:val="17"/>
              </w:rPr>
              <w:t>152.899</w:t>
            </w:r>
          </w:p>
        </w:tc>
        <w:tc>
          <w:tcPr>
            <w:tcW w:w="1096" w:type="dxa"/>
            <w:shd w:val="clear" w:color="auto" w:fill="auto"/>
            <w:tcMar>
              <w:top w:w="22" w:type="dxa"/>
              <w:left w:w="28" w:type="dxa"/>
              <w:bottom w:w="22" w:type="dxa"/>
              <w:right w:w="28" w:type="dxa"/>
            </w:tcMar>
            <w:vAlign w:val="bottom"/>
          </w:tcPr>
          <w:p w:rsidR="00B433E4" w:rsidP="000360AF" w:rsidRDefault="00B433E4">
            <w:pPr>
              <w:pStyle w:val="p-table"/>
              <w:jc w:val="right"/>
              <w:rPr>
                <w:sz w:val="17"/>
              </w:rPr>
            </w:pPr>
            <w:r>
              <w:rPr>
                <w:sz w:val="17"/>
              </w:rPr>
              <w:t>127.722</w:t>
            </w:r>
          </w:p>
        </w:tc>
      </w:tr>
      <w:tr w:rsidR="00B433E4" w:rsidTr="00B433E4">
        <w:tc>
          <w:tcPr>
            <w:tcW w:w="464" w:type="dxa"/>
            <w:shd w:val="clear" w:color="auto" w:fill="auto"/>
            <w:tcMar>
              <w:top w:w="22" w:type="dxa"/>
              <w:left w:w="10" w:type="dxa"/>
              <w:bottom w:w="22" w:type="dxa"/>
              <w:right w:w="28" w:type="dxa"/>
            </w:tcMar>
          </w:tcPr>
          <w:p w:rsidR="00B433E4" w:rsidP="000360AF" w:rsidRDefault="00B433E4">
            <w:pPr>
              <w:pStyle w:val="p-table"/>
              <w:rPr>
                <w:sz w:val="17"/>
              </w:rPr>
            </w:pPr>
            <w:r>
              <w:rPr>
                <w:sz w:val="17"/>
              </w:rPr>
              <w:t>13</w:t>
            </w:r>
          </w:p>
        </w:tc>
        <w:tc>
          <w:tcPr>
            <w:tcW w:w="2995" w:type="dxa"/>
            <w:shd w:val="clear" w:color="auto" w:fill="auto"/>
            <w:tcMar>
              <w:top w:w="22" w:type="dxa"/>
              <w:left w:w="28" w:type="dxa"/>
              <w:bottom w:w="22" w:type="dxa"/>
              <w:right w:w="28" w:type="dxa"/>
            </w:tcMar>
          </w:tcPr>
          <w:p w:rsidR="00B433E4" w:rsidP="000360AF" w:rsidRDefault="00B433E4">
            <w:pPr>
              <w:pStyle w:val="p-table"/>
              <w:rPr>
                <w:sz w:val="17"/>
              </w:rPr>
            </w:pPr>
            <w:r>
              <w:rPr>
                <w:sz w:val="17"/>
              </w:rPr>
              <w:t>Spoorwegen</w:t>
            </w:r>
          </w:p>
        </w:tc>
        <w:tc>
          <w:tcPr>
            <w:tcW w:w="1228" w:type="dxa"/>
            <w:shd w:val="clear" w:color="auto" w:fill="auto"/>
            <w:tcMar>
              <w:top w:w="22" w:type="dxa"/>
              <w:left w:w="28" w:type="dxa"/>
              <w:bottom w:w="22" w:type="dxa"/>
              <w:right w:w="28" w:type="dxa"/>
            </w:tcMar>
          </w:tcPr>
          <w:p w:rsidR="00B433E4" w:rsidP="000360AF" w:rsidRDefault="00B433E4">
            <w:pPr>
              <w:pStyle w:val="p-table"/>
              <w:jc w:val="right"/>
              <w:rPr>
                <w:sz w:val="17"/>
              </w:rPr>
            </w:pPr>
            <w:r>
              <w:rPr>
                <w:sz w:val="17"/>
              </w:rPr>
              <w:t>2.250.544</w:t>
            </w:r>
          </w:p>
        </w:tc>
        <w:tc>
          <w:tcPr>
            <w:tcW w:w="813" w:type="dxa"/>
            <w:shd w:val="clear" w:color="auto" w:fill="auto"/>
            <w:tcMar>
              <w:top w:w="22" w:type="dxa"/>
              <w:left w:w="28" w:type="dxa"/>
              <w:bottom w:w="22" w:type="dxa"/>
              <w:right w:w="28" w:type="dxa"/>
            </w:tcMar>
          </w:tcPr>
          <w:p w:rsidR="00B433E4" w:rsidP="000360AF" w:rsidRDefault="00B433E4">
            <w:pPr>
              <w:pStyle w:val="p-table"/>
              <w:jc w:val="right"/>
              <w:rPr>
                <w:sz w:val="17"/>
              </w:rPr>
            </w:pPr>
            <w:r>
              <w:rPr>
                <w:sz w:val="17"/>
              </w:rPr>
              <w:t>2.190.296</w:t>
            </w:r>
          </w:p>
        </w:tc>
        <w:tc>
          <w:tcPr>
            <w:tcW w:w="1096" w:type="dxa"/>
            <w:shd w:val="clear" w:color="auto" w:fill="auto"/>
            <w:tcMar>
              <w:top w:w="22" w:type="dxa"/>
              <w:left w:w="28" w:type="dxa"/>
              <w:bottom w:w="22" w:type="dxa"/>
              <w:right w:w="28" w:type="dxa"/>
            </w:tcMar>
          </w:tcPr>
          <w:p w:rsidR="00B433E4" w:rsidP="000360AF" w:rsidRDefault="00B433E4">
            <w:pPr>
              <w:pStyle w:val="p-table"/>
              <w:jc w:val="right"/>
              <w:rPr>
                <w:sz w:val="17"/>
              </w:rPr>
            </w:pPr>
            <w:r>
              <w:rPr>
                <w:sz w:val="17"/>
              </w:rPr>
              <w:t>208.458</w:t>
            </w:r>
          </w:p>
        </w:tc>
        <w:tc>
          <w:tcPr>
            <w:tcW w:w="1228" w:type="dxa"/>
            <w:shd w:val="clear" w:color="auto" w:fill="auto"/>
            <w:tcMar>
              <w:top w:w="22" w:type="dxa"/>
              <w:left w:w="28" w:type="dxa"/>
              <w:bottom w:w="22" w:type="dxa"/>
              <w:right w:w="28" w:type="dxa"/>
            </w:tcMar>
            <w:vAlign w:val="bottom"/>
          </w:tcPr>
          <w:p w:rsidR="00B433E4" w:rsidP="000360AF" w:rsidRDefault="00B433E4">
            <w:pPr>
              <w:pStyle w:val="p-table"/>
              <w:jc w:val="right"/>
              <w:rPr>
                <w:sz w:val="17"/>
              </w:rPr>
            </w:pPr>
            <w:r>
              <w:rPr>
                <w:sz w:val="17"/>
              </w:rPr>
              <w:t>185.623</w:t>
            </w:r>
          </w:p>
        </w:tc>
        <w:tc>
          <w:tcPr>
            <w:tcW w:w="774" w:type="dxa"/>
            <w:shd w:val="clear" w:color="auto" w:fill="auto"/>
            <w:tcMar>
              <w:top w:w="22" w:type="dxa"/>
              <w:left w:w="28" w:type="dxa"/>
              <w:bottom w:w="22" w:type="dxa"/>
              <w:right w:w="28" w:type="dxa"/>
            </w:tcMar>
            <w:vAlign w:val="bottom"/>
          </w:tcPr>
          <w:p w:rsidR="00B433E4" w:rsidP="000360AF" w:rsidRDefault="00B433E4">
            <w:pPr>
              <w:pStyle w:val="p-table"/>
              <w:jc w:val="right"/>
              <w:rPr>
                <w:sz w:val="17"/>
              </w:rPr>
            </w:pPr>
            <w:r>
              <w:rPr>
                <w:sz w:val="17"/>
              </w:rPr>
              <w:t>57.396</w:t>
            </w:r>
          </w:p>
        </w:tc>
        <w:tc>
          <w:tcPr>
            <w:tcW w:w="1096" w:type="dxa"/>
            <w:shd w:val="clear" w:color="auto" w:fill="auto"/>
            <w:tcMar>
              <w:top w:w="22" w:type="dxa"/>
              <w:left w:w="28" w:type="dxa"/>
              <w:bottom w:w="22" w:type="dxa"/>
              <w:right w:w="28" w:type="dxa"/>
            </w:tcMar>
            <w:vAlign w:val="bottom"/>
          </w:tcPr>
          <w:p w:rsidR="00B433E4" w:rsidP="000360AF" w:rsidRDefault="00B433E4">
            <w:pPr>
              <w:pStyle w:val="p-table"/>
              <w:jc w:val="right"/>
              <w:rPr>
                <w:sz w:val="17"/>
              </w:rPr>
            </w:pPr>
            <w:r>
              <w:rPr>
                <w:sz w:val="17"/>
              </w:rPr>
              <w:t>‒ 483</w:t>
            </w:r>
          </w:p>
        </w:tc>
      </w:tr>
      <w:tr w:rsidR="00B433E4" w:rsidTr="00B433E4">
        <w:tc>
          <w:tcPr>
            <w:tcW w:w="464" w:type="dxa"/>
            <w:shd w:val="clear" w:color="auto" w:fill="auto"/>
            <w:tcMar>
              <w:top w:w="22" w:type="dxa"/>
              <w:left w:w="10" w:type="dxa"/>
              <w:bottom w:w="22" w:type="dxa"/>
              <w:right w:w="28" w:type="dxa"/>
            </w:tcMar>
          </w:tcPr>
          <w:p w:rsidR="00B433E4" w:rsidP="000360AF" w:rsidRDefault="00B433E4">
            <w:pPr>
              <w:pStyle w:val="p-table"/>
              <w:rPr>
                <w:sz w:val="17"/>
              </w:rPr>
            </w:pPr>
            <w:r>
              <w:rPr>
                <w:sz w:val="17"/>
              </w:rPr>
              <w:t>14</w:t>
            </w:r>
          </w:p>
        </w:tc>
        <w:tc>
          <w:tcPr>
            <w:tcW w:w="2995" w:type="dxa"/>
            <w:shd w:val="clear" w:color="auto" w:fill="auto"/>
            <w:tcMar>
              <w:top w:w="22" w:type="dxa"/>
              <w:left w:w="28" w:type="dxa"/>
              <w:bottom w:w="22" w:type="dxa"/>
              <w:right w:w="28" w:type="dxa"/>
            </w:tcMar>
          </w:tcPr>
          <w:p w:rsidR="00B433E4" w:rsidP="000360AF" w:rsidRDefault="00B433E4">
            <w:pPr>
              <w:pStyle w:val="p-table"/>
              <w:rPr>
                <w:sz w:val="17"/>
              </w:rPr>
            </w:pPr>
            <w:r>
              <w:rPr>
                <w:sz w:val="17"/>
              </w:rPr>
              <w:t>Regionaal, lokale infrastructuur</w:t>
            </w:r>
          </w:p>
        </w:tc>
        <w:tc>
          <w:tcPr>
            <w:tcW w:w="1228" w:type="dxa"/>
            <w:shd w:val="clear" w:color="auto" w:fill="auto"/>
            <w:tcMar>
              <w:top w:w="22" w:type="dxa"/>
              <w:left w:w="28" w:type="dxa"/>
              <w:bottom w:w="22" w:type="dxa"/>
              <w:right w:w="28" w:type="dxa"/>
            </w:tcMar>
          </w:tcPr>
          <w:p w:rsidR="00B433E4" w:rsidP="000360AF" w:rsidRDefault="00B433E4">
            <w:pPr>
              <w:pStyle w:val="p-table"/>
              <w:jc w:val="right"/>
              <w:rPr>
                <w:sz w:val="17"/>
              </w:rPr>
            </w:pPr>
            <w:r>
              <w:rPr>
                <w:sz w:val="17"/>
              </w:rPr>
              <w:t>47.909</w:t>
            </w:r>
          </w:p>
        </w:tc>
        <w:tc>
          <w:tcPr>
            <w:tcW w:w="813" w:type="dxa"/>
            <w:shd w:val="clear" w:color="auto" w:fill="auto"/>
            <w:tcMar>
              <w:top w:w="22" w:type="dxa"/>
              <w:left w:w="28" w:type="dxa"/>
              <w:bottom w:w="22" w:type="dxa"/>
              <w:right w:w="28" w:type="dxa"/>
            </w:tcMar>
          </w:tcPr>
          <w:p w:rsidR="00B433E4" w:rsidP="000360AF" w:rsidRDefault="00B433E4">
            <w:pPr>
              <w:pStyle w:val="p-table"/>
              <w:jc w:val="right"/>
              <w:rPr>
                <w:sz w:val="17"/>
              </w:rPr>
            </w:pPr>
            <w:r>
              <w:rPr>
                <w:sz w:val="17"/>
              </w:rPr>
              <w:t>90.368</w:t>
            </w:r>
          </w:p>
        </w:tc>
        <w:tc>
          <w:tcPr>
            <w:tcW w:w="1096" w:type="dxa"/>
            <w:shd w:val="clear" w:color="auto" w:fill="auto"/>
            <w:tcMar>
              <w:top w:w="22" w:type="dxa"/>
              <w:left w:w="28" w:type="dxa"/>
              <w:bottom w:w="22" w:type="dxa"/>
              <w:right w:w="28" w:type="dxa"/>
            </w:tcMar>
          </w:tcPr>
          <w:p w:rsidR="00B433E4" w:rsidP="000360AF" w:rsidRDefault="00B433E4">
            <w:pPr>
              <w:pStyle w:val="p-table"/>
              <w:jc w:val="right"/>
              <w:rPr>
                <w:sz w:val="17"/>
              </w:rPr>
            </w:pPr>
            <w:r>
              <w:rPr>
                <w:sz w:val="17"/>
              </w:rPr>
              <w:t>0</w:t>
            </w:r>
          </w:p>
        </w:tc>
        <w:tc>
          <w:tcPr>
            <w:tcW w:w="1228" w:type="dxa"/>
            <w:shd w:val="clear" w:color="auto" w:fill="auto"/>
            <w:tcMar>
              <w:top w:w="22" w:type="dxa"/>
              <w:left w:w="28" w:type="dxa"/>
              <w:bottom w:w="22" w:type="dxa"/>
              <w:right w:w="28" w:type="dxa"/>
            </w:tcMar>
            <w:vAlign w:val="bottom"/>
          </w:tcPr>
          <w:p w:rsidR="00B433E4" w:rsidP="000360AF" w:rsidRDefault="00B433E4">
            <w:pPr>
              <w:pStyle w:val="p-table"/>
              <w:jc w:val="right"/>
              <w:rPr>
                <w:sz w:val="17"/>
              </w:rPr>
            </w:pPr>
            <w:r>
              <w:rPr>
                <w:sz w:val="17"/>
              </w:rPr>
              <w:t>703</w:t>
            </w:r>
          </w:p>
        </w:tc>
        <w:tc>
          <w:tcPr>
            <w:tcW w:w="774" w:type="dxa"/>
            <w:shd w:val="clear" w:color="auto" w:fill="auto"/>
            <w:tcMar>
              <w:top w:w="22" w:type="dxa"/>
              <w:left w:w="28" w:type="dxa"/>
              <w:bottom w:w="22" w:type="dxa"/>
              <w:right w:w="28" w:type="dxa"/>
            </w:tcMar>
            <w:vAlign w:val="bottom"/>
          </w:tcPr>
          <w:p w:rsidR="00B433E4" w:rsidP="000360AF" w:rsidRDefault="00B433E4">
            <w:pPr>
              <w:pStyle w:val="p-table"/>
              <w:jc w:val="right"/>
              <w:rPr>
                <w:sz w:val="17"/>
              </w:rPr>
            </w:pPr>
            <w:r>
              <w:rPr>
                <w:sz w:val="17"/>
              </w:rPr>
              <w:t>‒ 7.107</w:t>
            </w:r>
          </w:p>
        </w:tc>
        <w:tc>
          <w:tcPr>
            <w:tcW w:w="1096" w:type="dxa"/>
            <w:shd w:val="clear" w:color="auto" w:fill="auto"/>
            <w:tcMar>
              <w:top w:w="22" w:type="dxa"/>
              <w:left w:w="28" w:type="dxa"/>
              <w:bottom w:w="22" w:type="dxa"/>
              <w:right w:w="28" w:type="dxa"/>
            </w:tcMar>
            <w:vAlign w:val="bottom"/>
          </w:tcPr>
          <w:p w:rsidR="00B433E4" w:rsidP="000360AF" w:rsidRDefault="00B433E4">
            <w:pPr>
              <w:pStyle w:val="p-table"/>
              <w:jc w:val="right"/>
              <w:rPr>
                <w:sz w:val="17"/>
              </w:rPr>
            </w:pPr>
            <w:r>
              <w:rPr>
                <w:sz w:val="17"/>
              </w:rPr>
              <w:t>‒ 958</w:t>
            </w:r>
          </w:p>
        </w:tc>
      </w:tr>
      <w:tr w:rsidR="00B433E4" w:rsidTr="00B433E4">
        <w:tc>
          <w:tcPr>
            <w:tcW w:w="464" w:type="dxa"/>
            <w:shd w:val="clear" w:color="auto" w:fill="auto"/>
            <w:tcMar>
              <w:top w:w="22" w:type="dxa"/>
              <w:left w:w="10" w:type="dxa"/>
              <w:bottom w:w="22" w:type="dxa"/>
              <w:right w:w="28" w:type="dxa"/>
            </w:tcMar>
          </w:tcPr>
          <w:p w:rsidR="00B433E4" w:rsidP="000360AF" w:rsidRDefault="00B433E4">
            <w:pPr>
              <w:pStyle w:val="p-table"/>
              <w:rPr>
                <w:sz w:val="17"/>
              </w:rPr>
            </w:pPr>
            <w:r>
              <w:rPr>
                <w:sz w:val="17"/>
              </w:rPr>
              <w:t>15</w:t>
            </w:r>
          </w:p>
        </w:tc>
        <w:tc>
          <w:tcPr>
            <w:tcW w:w="2995" w:type="dxa"/>
            <w:shd w:val="clear" w:color="auto" w:fill="auto"/>
            <w:tcMar>
              <w:top w:w="22" w:type="dxa"/>
              <w:left w:w="28" w:type="dxa"/>
              <w:bottom w:w="22" w:type="dxa"/>
              <w:right w:w="28" w:type="dxa"/>
            </w:tcMar>
          </w:tcPr>
          <w:p w:rsidR="00B433E4" w:rsidP="000360AF" w:rsidRDefault="00B433E4">
            <w:pPr>
              <w:pStyle w:val="p-table"/>
              <w:rPr>
                <w:sz w:val="17"/>
              </w:rPr>
            </w:pPr>
            <w:r>
              <w:rPr>
                <w:sz w:val="17"/>
              </w:rPr>
              <w:t>Hoofdvaarwegennet</w:t>
            </w:r>
          </w:p>
        </w:tc>
        <w:tc>
          <w:tcPr>
            <w:tcW w:w="1228" w:type="dxa"/>
            <w:shd w:val="clear" w:color="auto" w:fill="auto"/>
            <w:tcMar>
              <w:top w:w="22" w:type="dxa"/>
              <w:left w:w="28" w:type="dxa"/>
              <w:bottom w:w="22" w:type="dxa"/>
              <w:right w:w="28" w:type="dxa"/>
            </w:tcMar>
          </w:tcPr>
          <w:p w:rsidR="00B433E4" w:rsidP="000360AF" w:rsidRDefault="00B433E4">
            <w:pPr>
              <w:pStyle w:val="p-table"/>
              <w:jc w:val="right"/>
              <w:rPr>
                <w:sz w:val="17"/>
              </w:rPr>
            </w:pPr>
            <w:r>
              <w:rPr>
                <w:sz w:val="17"/>
              </w:rPr>
              <w:t>933.856</w:t>
            </w:r>
          </w:p>
        </w:tc>
        <w:tc>
          <w:tcPr>
            <w:tcW w:w="813" w:type="dxa"/>
            <w:shd w:val="clear" w:color="auto" w:fill="auto"/>
            <w:tcMar>
              <w:top w:w="22" w:type="dxa"/>
              <w:left w:w="28" w:type="dxa"/>
              <w:bottom w:w="22" w:type="dxa"/>
              <w:right w:w="28" w:type="dxa"/>
            </w:tcMar>
          </w:tcPr>
          <w:p w:rsidR="00B433E4" w:rsidP="000360AF" w:rsidRDefault="00B433E4">
            <w:pPr>
              <w:pStyle w:val="p-table"/>
              <w:jc w:val="right"/>
              <w:rPr>
                <w:sz w:val="17"/>
              </w:rPr>
            </w:pPr>
            <w:r>
              <w:rPr>
                <w:sz w:val="17"/>
              </w:rPr>
              <w:t>1.295.676</w:t>
            </w:r>
          </w:p>
        </w:tc>
        <w:tc>
          <w:tcPr>
            <w:tcW w:w="1096" w:type="dxa"/>
            <w:shd w:val="clear" w:color="auto" w:fill="auto"/>
            <w:tcMar>
              <w:top w:w="22" w:type="dxa"/>
              <w:left w:w="28" w:type="dxa"/>
              <w:bottom w:w="22" w:type="dxa"/>
              <w:right w:w="28" w:type="dxa"/>
            </w:tcMar>
          </w:tcPr>
          <w:p w:rsidR="00B433E4" w:rsidP="000360AF" w:rsidRDefault="00B433E4">
            <w:pPr>
              <w:pStyle w:val="p-table"/>
              <w:jc w:val="right"/>
              <w:rPr>
                <w:sz w:val="17"/>
              </w:rPr>
            </w:pPr>
            <w:r>
              <w:rPr>
                <w:sz w:val="17"/>
              </w:rPr>
              <w:t>74.241</w:t>
            </w:r>
          </w:p>
        </w:tc>
        <w:tc>
          <w:tcPr>
            <w:tcW w:w="1228" w:type="dxa"/>
            <w:shd w:val="clear" w:color="auto" w:fill="auto"/>
            <w:tcMar>
              <w:top w:w="22" w:type="dxa"/>
              <w:left w:w="28" w:type="dxa"/>
              <w:bottom w:w="22" w:type="dxa"/>
              <w:right w:w="28" w:type="dxa"/>
            </w:tcMar>
            <w:vAlign w:val="bottom"/>
          </w:tcPr>
          <w:p w:rsidR="00B433E4" w:rsidP="000360AF" w:rsidRDefault="00B433E4">
            <w:pPr>
              <w:pStyle w:val="p-table"/>
              <w:jc w:val="right"/>
              <w:rPr>
                <w:sz w:val="17"/>
              </w:rPr>
            </w:pPr>
            <w:r>
              <w:rPr>
                <w:sz w:val="17"/>
              </w:rPr>
              <w:t>108.407</w:t>
            </w:r>
          </w:p>
        </w:tc>
        <w:tc>
          <w:tcPr>
            <w:tcW w:w="774" w:type="dxa"/>
            <w:shd w:val="clear" w:color="auto" w:fill="auto"/>
            <w:tcMar>
              <w:top w:w="22" w:type="dxa"/>
              <w:left w:w="28" w:type="dxa"/>
              <w:bottom w:w="22" w:type="dxa"/>
              <w:right w:w="28" w:type="dxa"/>
            </w:tcMar>
            <w:vAlign w:val="bottom"/>
          </w:tcPr>
          <w:p w:rsidR="00B433E4" w:rsidP="000360AF" w:rsidRDefault="00B433E4">
            <w:pPr>
              <w:pStyle w:val="p-table"/>
              <w:jc w:val="right"/>
              <w:rPr>
                <w:sz w:val="17"/>
              </w:rPr>
            </w:pPr>
            <w:r>
              <w:rPr>
                <w:sz w:val="17"/>
              </w:rPr>
              <w:t>115.237</w:t>
            </w:r>
          </w:p>
        </w:tc>
        <w:tc>
          <w:tcPr>
            <w:tcW w:w="1096" w:type="dxa"/>
            <w:shd w:val="clear" w:color="auto" w:fill="auto"/>
            <w:tcMar>
              <w:top w:w="22" w:type="dxa"/>
              <w:left w:w="28" w:type="dxa"/>
              <w:bottom w:w="22" w:type="dxa"/>
              <w:right w:w="28" w:type="dxa"/>
            </w:tcMar>
            <w:vAlign w:val="bottom"/>
          </w:tcPr>
          <w:p w:rsidR="00B433E4" w:rsidP="000360AF" w:rsidRDefault="00B433E4">
            <w:pPr>
              <w:pStyle w:val="p-table"/>
              <w:jc w:val="right"/>
              <w:rPr>
                <w:sz w:val="17"/>
              </w:rPr>
            </w:pPr>
            <w:r>
              <w:rPr>
                <w:sz w:val="17"/>
              </w:rPr>
              <w:t>‒ 6.845</w:t>
            </w:r>
          </w:p>
        </w:tc>
      </w:tr>
      <w:tr w:rsidR="00B433E4" w:rsidTr="00B433E4">
        <w:tc>
          <w:tcPr>
            <w:tcW w:w="464" w:type="dxa"/>
            <w:shd w:val="clear" w:color="auto" w:fill="auto"/>
            <w:tcMar>
              <w:top w:w="22" w:type="dxa"/>
              <w:left w:w="10" w:type="dxa"/>
              <w:bottom w:w="22" w:type="dxa"/>
              <w:right w:w="28" w:type="dxa"/>
            </w:tcMar>
          </w:tcPr>
          <w:p w:rsidR="00B433E4" w:rsidP="000360AF" w:rsidRDefault="00B433E4">
            <w:pPr>
              <w:pStyle w:val="p-table"/>
              <w:rPr>
                <w:sz w:val="17"/>
              </w:rPr>
            </w:pPr>
            <w:r>
              <w:rPr>
                <w:sz w:val="17"/>
              </w:rPr>
              <w:t>17</w:t>
            </w:r>
          </w:p>
        </w:tc>
        <w:tc>
          <w:tcPr>
            <w:tcW w:w="2995" w:type="dxa"/>
            <w:shd w:val="clear" w:color="auto" w:fill="auto"/>
            <w:tcMar>
              <w:top w:w="22" w:type="dxa"/>
              <w:left w:w="28" w:type="dxa"/>
              <w:bottom w:w="22" w:type="dxa"/>
              <w:right w:w="28" w:type="dxa"/>
            </w:tcMar>
          </w:tcPr>
          <w:p w:rsidR="00B433E4" w:rsidP="000360AF" w:rsidRDefault="00B433E4">
            <w:pPr>
              <w:pStyle w:val="p-table"/>
              <w:rPr>
                <w:sz w:val="17"/>
              </w:rPr>
            </w:pPr>
            <w:r>
              <w:rPr>
                <w:sz w:val="17"/>
              </w:rPr>
              <w:t>Megaprojecten Verkeer en Vervoer</w:t>
            </w:r>
          </w:p>
        </w:tc>
        <w:tc>
          <w:tcPr>
            <w:tcW w:w="1228" w:type="dxa"/>
            <w:shd w:val="clear" w:color="auto" w:fill="auto"/>
            <w:tcMar>
              <w:top w:w="22" w:type="dxa"/>
              <w:left w:w="28" w:type="dxa"/>
              <w:bottom w:w="22" w:type="dxa"/>
              <w:right w:w="28" w:type="dxa"/>
            </w:tcMar>
          </w:tcPr>
          <w:p w:rsidR="00B433E4" w:rsidP="000360AF" w:rsidRDefault="00B433E4">
            <w:pPr>
              <w:pStyle w:val="p-table"/>
              <w:jc w:val="right"/>
              <w:rPr>
                <w:sz w:val="17"/>
              </w:rPr>
            </w:pPr>
            <w:r>
              <w:rPr>
                <w:sz w:val="17"/>
              </w:rPr>
              <w:t>365.977</w:t>
            </w:r>
          </w:p>
        </w:tc>
        <w:tc>
          <w:tcPr>
            <w:tcW w:w="813" w:type="dxa"/>
            <w:shd w:val="clear" w:color="auto" w:fill="auto"/>
            <w:tcMar>
              <w:top w:w="22" w:type="dxa"/>
              <w:left w:w="28" w:type="dxa"/>
              <w:bottom w:w="22" w:type="dxa"/>
              <w:right w:w="28" w:type="dxa"/>
            </w:tcMar>
          </w:tcPr>
          <w:p w:rsidR="00B433E4" w:rsidP="000360AF" w:rsidRDefault="00B433E4">
            <w:pPr>
              <w:pStyle w:val="p-table"/>
              <w:jc w:val="right"/>
              <w:rPr>
                <w:sz w:val="17"/>
              </w:rPr>
            </w:pPr>
            <w:r>
              <w:rPr>
                <w:sz w:val="17"/>
              </w:rPr>
              <w:t>455.830</w:t>
            </w:r>
          </w:p>
        </w:tc>
        <w:tc>
          <w:tcPr>
            <w:tcW w:w="1096" w:type="dxa"/>
            <w:shd w:val="clear" w:color="auto" w:fill="auto"/>
            <w:tcMar>
              <w:top w:w="22" w:type="dxa"/>
              <w:left w:w="28" w:type="dxa"/>
              <w:bottom w:w="22" w:type="dxa"/>
              <w:right w:w="28" w:type="dxa"/>
            </w:tcMar>
          </w:tcPr>
          <w:p w:rsidR="00B433E4" w:rsidP="000360AF" w:rsidRDefault="00B433E4">
            <w:pPr>
              <w:pStyle w:val="p-table"/>
              <w:jc w:val="right"/>
              <w:rPr>
                <w:sz w:val="17"/>
              </w:rPr>
            </w:pPr>
            <w:r>
              <w:rPr>
                <w:sz w:val="17"/>
              </w:rPr>
              <w:t>49.020</w:t>
            </w:r>
          </w:p>
        </w:tc>
        <w:tc>
          <w:tcPr>
            <w:tcW w:w="1228" w:type="dxa"/>
            <w:shd w:val="clear" w:color="auto" w:fill="auto"/>
            <w:tcMar>
              <w:top w:w="22" w:type="dxa"/>
              <w:left w:w="28" w:type="dxa"/>
              <w:bottom w:w="22" w:type="dxa"/>
              <w:right w:w="28" w:type="dxa"/>
            </w:tcMar>
            <w:vAlign w:val="bottom"/>
          </w:tcPr>
          <w:p w:rsidR="00B433E4" w:rsidP="000360AF" w:rsidRDefault="00B433E4">
            <w:pPr>
              <w:pStyle w:val="p-table"/>
              <w:jc w:val="right"/>
              <w:rPr>
                <w:sz w:val="17"/>
              </w:rPr>
            </w:pPr>
            <w:r>
              <w:rPr>
                <w:sz w:val="17"/>
              </w:rPr>
              <w:t>386.876</w:t>
            </w:r>
          </w:p>
        </w:tc>
        <w:tc>
          <w:tcPr>
            <w:tcW w:w="774" w:type="dxa"/>
            <w:shd w:val="clear" w:color="auto" w:fill="auto"/>
            <w:tcMar>
              <w:top w:w="22" w:type="dxa"/>
              <w:left w:w="28" w:type="dxa"/>
              <w:bottom w:w="22" w:type="dxa"/>
              <w:right w:w="28" w:type="dxa"/>
            </w:tcMar>
            <w:vAlign w:val="bottom"/>
          </w:tcPr>
          <w:p w:rsidR="00B433E4" w:rsidP="000360AF" w:rsidRDefault="00B433E4">
            <w:pPr>
              <w:pStyle w:val="p-table"/>
              <w:jc w:val="right"/>
              <w:rPr>
                <w:sz w:val="17"/>
              </w:rPr>
            </w:pPr>
            <w:r>
              <w:rPr>
                <w:sz w:val="17"/>
              </w:rPr>
              <w:t>41.520</w:t>
            </w:r>
          </w:p>
        </w:tc>
        <w:tc>
          <w:tcPr>
            <w:tcW w:w="1096" w:type="dxa"/>
            <w:shd w:val="clear" w:color="auto" w:fill="auto"/>
            <w:tcMar>
              <w:top w:w="22" w:type="dxa"/>
              <w:left w:w="28" w:type="dxa"/>
              <w:bottom w:w="22" w:type="dxa"/>
              <w:right w:w="28" w:type="dxa"/>
            </w:tcMar>
            <w:vAlign w:val="bottom"/>
          </w:tcPr>
          <w:p w:rsidR="00B433E4" w:rsidP="000360AF" w:rsidRDefault="00B433E4">
            <w:pPr>
              <w:pStyle w:val="p-table"/>
              <w:jc w:val="right"/>
              <w:rPr>
                <w:sz w:val="17"/>
              </w:rPr>
            </w:pPr>
            <w:r>
              <w:rPr>
                <w:sz w:val="17"/>
              </w:rPr>
              <w:t>22.549</w:t>
            </w:r>
          </w:p>
        </w:tc>
      </w:tr>
      <w:tr w:rsidR="00B433E4" w:rsidTr="00B433E4">
        <w:tc>
          <w:tcPr>
            <w:tcW w:w="464" w:type="dxa"/>
            <w:shd w:val="clear" w:color="auto" w:fill="auto"/>
            <w:tcMar>
              <w:top w:w="22" w:type="dxa"/>
              <w:left w:w="10" w:type="dxa"/>
              <w:bottom w:w="22" w:type="dxa"/>
              <w:right w:w="28" w:type="dxa"/>
            </w:tcMar>
          </w:tcPr>
          <w:p w:rsidR="00B433E4" w:rsidP="000360AF" w:rsidRDefault="00B433E4">
            <w:pPr>
              <w:pStyle w:val="p-table"/>
              <w:rPr>
                <w:sz w:val="17"/>
              </w:rPr>
            </w:pPr>
            <w:r>
              <w:rPr>
                <w:sz w:val="17"/>
              </w:rPr>
              <w:t>18</w:t>
            </w:r>
          </w:p>
        </w:tc>
        <w:tc>
          <w:tcPr>
            <w:tcW w:w="2995" w:type="dxa"/>
            <w:shd w:val="clear" w:color="auto" w:fill="auto"/>
            <w:tcMar>
              <w:top w:w="22" w:type="dxa"/>
              <w:left w:w="28" w:type="dxa"/>
              <w:bottom w:w="22" w:type="dxa"/>
              <w:right w:w="28" w:type="dxa"/>
            </w:tcMar>
          </w:tcPr>
          <w:p w:rsidR="00B433E4" w:rsidP="000360AF" w:rsidRDefault="00B433E4">
            <w:pPr>
              <w:pStyle w:val="p-table"/>
              <w:rPr>
                <w:sz w:val="17"/>
              </w:rPr>
            </w:pPr>
            <w:r>
              <w:rPr>
                <w:sz w:val="17"/>
              </w:rPr>
              <w:t>Overige uitgaven en ontvangsten</w:t>
            </w:r>
          </w:p>
        </w:tc>
        <w:tc>
          <w:tcPr>
            <w:tcW w:w="1228" w:type="dxa"/>
            <w:shd w:val="clear" w:color="auto" w:fill="auto"/>
            <w:tcMar>
              <w:top w:w="22" w:type="dxa"/>
              <w:left w:w="28" w:type="dxa"/>
              <w:bottom w:w="22" w:type="dxa"/>
              <w:right w:w="28" w:type="dxa"/>
            </w:tcMar>
          </w:tcPr>
          <w:p w:rsidR="00B433E4" w:rsidP="000360AF" w:rsidRDefault="00B433E4">
            <w:pPr>
              <w:pStyle w:val="p-table"/>
              <w:jc w:val="right"/>
              <w:rPr>
                <w:sz w:val="17"/>
              </w:rPr>
            </w:pPr>
            <w:r>
              <w:rPr>
                <w:sz w:val="17"/>
              </w:rPr>
              <w:t>0</w:t>
            </w:r>
          </w:p>
        </w:tc>
        <w:tc>
          <w:tcPr>
            <w:tcW w:w="813" w:type="dxa"/>
            <w:shd w:val="clear" w:color="auto" w:fill="auto"/>
            <w:tcMar>
              <w:top w:w="22" w:type="dxa"/>
              <w:left w:w="28" w:type="dxa"/>
              <w:bottom w:w="22" w:type="dxa"/>
              <w:right w:w="28" w:type="dxa"/>
            </w:tcMar>
          </w:tcPr>
          <w:p w:rsidR="00B433E4" w:rsidP="000360AF" w:rsidRDefault="00B433E4">
            <w:pPr>
              <w:pStyle w:val="p-table"/>
              <w:jc w:val="right"/>
              <w:rPr>
                <w:sz w:val="17"/>
              </w:rPr>
            </w:pPr>
            <w:r>
              <w:rPr>
                <w:sz w:val="17"/>
              </w:rPr>
              <w:t>0</w:t>
            </w:r>
          </w:p>
        </w:tc>
        <w:tc>
          <w:tcPr>
            <w:tcW w:w="1096" w:type="dxa"/>
            <w:shd w:val="clear" w:color="auto" w:fill="auto"/>
            <w:tcMar>
              <w:top w:w="22" w:type="dxa"/>
              <w:left w:w="28" w:type="dxa"/>
              <w:bottom w:w="22" w:type="dxa"/>
              <w:right w:w="28" w:type="dxa"/>
            </w:tcMar>
          </w:tcPr>
          <w:p w:rsidR="00B433E4" w:rsidP="000360AF" w:rsidRDefault="00B433E4">
            <w:pPr>
              <w:pStyle w:val="p-table"/>
              <w:jc w:val="right"/>
              <w:rPr>
                <w:sz w:val="17"/>
              </w:rPr>
            </w:pPr>
            <w:r>
              <w:rPr>
                <w:sz w:val="17"/>
              </w:rPr>
              <w:t>0</w:t>
            </w:r>
          </w:p>
        </w:tc>
        <w:tc>
          <w:tcPr>
            <w:tcW w:w="1228" w:type="dxa"/>
            <w:shd w:val="clear" w:color="auto" w:fill="auto"/>
            <w:tcMar>
              <w:top w:w="22" w:type="dxa"/>
              <w:left w:w="28" w:type="dxa"/>
              <w:bottom w:w="22" w:type="dxa"/>
              <w:right w:w="28" w:type="dxa"/>
            </w:tcMar>
            <w:vAlign w:val="bottom"/>
          </w:tcPr>
          <w:p w:rsidR="00B433E4" w:rsidP="000360AF" w:rsidRDefault="00B433E4">
            <w:pPr>
              <w:pStyle w:val="p-table"/>
              <w:jc w:val="right"/>
              <w:rPr>
                <w:sz w:val="17"/>
              </w:rPr>
            </w:pPr>
            <w:r>
              <w:rPr>
                <w:sz w:val="17"/>
              </w:rPr>
              <w:t>3.487</w:t>
            </w:r>
          </w:p>
        </w:tc>
        <w:tc>
          <w:tcPr>
            <w:tcW w:w="774" w:type="dxa"/>
            <w:shd w:val="clear" w:color="auto" w:fill="auto"/>
            <w:tcMar>
              <w:top w:w="22" w:type="dxa"/>
              <w:left w:w="28" w:type="dxa"/>
              <w:bottom w:w="22" w:type="dxa"/>
              <w:right w:w="28" w:type="dxa"/>
            </w:tcMar>
            <w:vAlign w:val="bottom"/>
          </w:tcPr>
          <w:p w:rsidR="00B433E4" w:rsidP="000360AF" w:rsidRDefault="00B433E4">
            <w:pPr>
              <w:pStyle w:val="p-table"/>
              <w:jc w:val="right"/>
              <w:rPr>
                <w:sz w:val="17"/>
              </w:rPr>
            </w:pPr>
            <w:r>
              <w:rPr>
                <w:sz w:val="17"/>
              </w:rPr>
              <w:t>3.345</w:t>
            </w:r>
          </w:p>
        </w:tc>
        <w:tc>
          <w:tcPr>
            <w:tcW w:w="1096" w:type="dxa"/>
            <w:shd w:val="clear" w:color="auto" w:fill="auto"/>
            <w:tcMar>
              <w:top w:w="22" w:type="dxa"/>
              <w:left w:w="28" w:type="dxa"/>
              <w:bottom w:w="22" w:type="dxa"/>
              <w:right w:w="28" w:type="dxa"/>
            </w:tcMar>
            <w:vAlign w:val="bottom"/>
          </w:tcPr>
          <w:p w:rsidR="00B433E4" w:rsidP="000360AF" w:rsidRDefault="00B433E4">
            <w:pPr>
              <w:pStyle w:val="p-table"/>
              <w:jc w:val="right"/>
              <w:rPr>
                <w:sz w:val="17"/>
              </w:rPr>
            </w:pPr>
            <w:r>
              <w:rPr>
                <w:sz w:val="17"/>
              </w:rPr>
              <w:t>4</w:t>
            </w:r>
          </w:p>
        </w:tc>
      </w:tr>
      <w:tr w:rsidR="00B433E4" w:rsidTr="00B433E4">
        <w:tc>
          <w:tcPr>
            <w:tcW w:w="464" w:type="dxa"/>
            <w:shd w:val="clear" w:color="auto" w:fill="auto"/>
            <w:tcMar>
              <w:top w:w="22" w:type="dxa"/>
              <w:left w:w="10" w:type="dxa"/>
              <w:bottom w:w="22" w:type="dxa"/>
              <w:right w:w="28" w:type="dxa"/>
            </w:tcMar>
          </w:tcPr>
          <w:p w:rsidR="00B433E4" w:rsidP="000360AF" w:rsidRDefault="00B433E4">
            <w:pPr>
              <w:pStyle w:val="p-table"/>
              <w:rPr>
                <w:sz w:val="17"/>
              </w:rPr>
            </w:pPr>
            <w:r>
              <w:rPr>
                <w:sz w:val="17"/>
              </w:rPr>
              <w:t>19</w:t>
            </w:r>
          </w:p>
        </w:tc>
        <w:tc>
          <w:tcPr>
            <w:tcW w:w="2995" w:type="dxa"/>
            <w:shd w:val="clear" w:color="auto" w:fill="auto"/>
            <w:tcMar>
              <w:top w:w="22" w:type="dxa"/>
              <w:left w:w="28" w:type="dxa"/>
              <w:bottom w:w="22" w:type="dxa"/>
              <w:right w:w="28" w:type="dxa"/>
            </w:tcMar>
          </w:tcPr>
          <w:p w:rsidR="00B433E4" w:rsidP="000360AF" w:rsidRDefault="00B433E4">
            <w:pPr>
              <w:pStyle w:val="p-table"/>
              <w:rPr>
                <w:sz w:val="17"/>
              </w:rPr>
            </w:pPr>
            <w:r>
              <w:rPr>
                <w:sz w:val="17"/>
              </w:rPr>
              <w:t>Bijdragen andere begrotingen Rijk</w:t>
            </w:r>
          </w:p>
        </w:tc>
        <w:tc>
          <w:tcPr>
            <w:tcW w:w="1228" w:type="dxa"/>
            <w:shd w:val="clear" w:color="auto" w:fill="auto"/>
            <w:tcMar>
              <w:top w:w="22" w:type="dxa"/>
              <w:left w:w="28" w:type="dxa"/>
              <w:bottom w:w="22" w:type="dxa"/>
              <w:right w:w="28" w:type="dxa"/>
            </w:tcMar>
          </w:tcPr>
          <w:p w:rsidR="00B433E4" w:rsidP="000360AF" w:rsidRDefault="00B433E4">
            <w:pPr>
              <w:pStyle w:val="p-table"/>
              <w:rPr>
                <w:sz w:val="17"/>
              </w:rPr>
            </w:pPr>
          </w:p>
        </w:tc>
        <w:tc>
          <w:tcPr>
            <w:tcW w:w="813" w:type="dxa"/>
            <w:shd w:val="clear" w:color="auto" w:fill="auto"/>
            <w:tcMar>
              <w:top w:w="22" w:type="dxa"/>
              <w:left w:w="28" w:type="dxa"/>
              <w:bottom w:w="22" w:type="dxa"/>
              <w:right w:w="28" w:type="dxa"/>
            </w:tcMar>
          </w:tcPr>
          <w:p w:rsidR="00B433E4" w:rsidP="000360AF" w:rsidRDefault="00B433E4">
            <w:pPr>
              <w:pStyle w:val="p-table"/>
              <w:rPr>
                <w:sz w:val="17"/>
              </w:rPr>
            </w:pPr>
          </w:p>
        </w:tc>
        <w:tc>
          <w:tcPr>
            <w:tcW w:w="1096" w:type="dxa"/>
            <w:shd w:val="clear" w:color="auto" w:fill="auto"/>
            <w:tcMar>
              <w:top w:w="22" w:type="dxa"/>
              <w:left w:w="28" w:type="dxa"/>
              <w:bottom w:w="22" w:type="dxa"/>
              <w:right w:w="28" w:type="dxa"/>
            </w:tcMar>
          </w:tcPr>
          <w:p w:rsidR="00B433E4" w:rsidP="000360AF" w:rsidRDefault="00B433E4">
            <w:pPr>
              <w:pStyle w:val="p-table"/>
              <w:jc w:val="right"/>
              <w:rPr>
                <w:sz w:val="17"/>
              </w:rPr>
            </w:pPr>
            <w:r>
              <w:rPr>
                <w:sz w:val="17"/>
              </w:rPr>
              <w:t>6.841.862</w:t>
            </w:r>
          </w:p>
        </w:tc>
        <w:tc>
          <w:tcPr>
            <w:tcW w:w="1228" w:type="dxa"/>
            <w:shd w:val="clear" w:color="auto" w:fill="auto"/>
            <w:tcMar>
              <w:top w:w="22" w:type="dxa"/>
              <w:left w:w="28" w:type="dxa"/>
              <w:bottom w:w="22" w:type="dxa"/>
              <w:right w:w="28" w:type="dxa"/>
            </w:tcMar>
          </w:tcPr>
          <w:p w:rsidR="00B433E4" w:rsidP="000360AF" w:rsidRDefault="00B433E4">
            <w:pPr>
              <w:pStyle w:val="p-table"/>
              <w:rPr>
                <w:sz w:val="17"/>
              </w:rPr>
            </w:pPr>
          </w:p>
        </w:tc>
        <w:tc>
          <w:tcPr>
            <w:tcW w:w="774" w:type="dxa"/>
            <w:shd w:val="clear" w:color="auto" w:fill="auto"/>
            <w:tcMar>
              <w:top w:w="22" w:type="dxa"/>
              <w:left w:w="28" w:type="dxa"/>
              <w:bottom w:w="22" w:type="dxa"/>
              <w:right w:w="28" w:type="dxa"/>
            </w:tcMar>
          </w:tcPr>
          <w:p w:rsidR="00B433E4" w:rsidP="000360AF" w:rsidRDefault="00B433E4">
            <w:pPr>
              <w:pStyle w:val="p-table"/>
              <w:rPr>
                <w:sz w:val="17"/>
              </w:rPr>
            </w:pPr>
          </w:p>
        </w:tc>
        <w:tc>
          <w:tcPr>
            <w:tcW w:w="1096" w:type="dxa"/>
            <w:shd w:val="clear" w:color="auto" w:fill="auto"/>
            <w:tcMar>
              <w:top w:w="22" w:type="dxa"/>
              <w:left w:w="28" w:type="dxa"/>
              <w:bottom w:w="22" w:type="dxa"/>
              <w:right w:w="28" w:type="dxa"/>
            </w:tcMar>
            <w:vAlign w:val="bottom"/>
          </w:tcPr>
          <w:p w:rsidR="00B433E4" w:rsidP="000360AF" w:rsidRDefault="00B433E4">
            <w:pPr>
              <w:pStyle w:val="p-table"/>
              <w:jc w:val="right"/>
              <w:rPr>
                <w:sz w:val="17"/>
              </w:rPr>
            </w:pPr>
            <w:r>
              <w:rPr>
                <w:sz w:val="17"/>
              </w:rPr>
              <w:t>316.190</w:t>
            </w:r>
          </w:p>
        </w:tc>
      </w:tr>
      <w:tr w:rsidR="00B433E4" w:rsidTr="00B433E4">
        <w:tc>
          <w:tcPr>
            <w:tcW w:w="464" w:type="dxa"/>
            <w:shd w:val="clear" w:color="auto" w:fill="auto"/>
            <w:tcMar>
              <w:top w:w="22" w:type="dxa"/>
              <w:left w:w="10" w:type="dxa"/>
              <w:bottom w:w="22" w:type="dxa"/>
              <w:right w:w="28" w:type="dxa"/>
            </w:tcMar>
          </w:tcPr>
          <w:p w:rsidR="00B433E4" w:rsidP="000360AF" w:rsidRDefault="00B433E4">
            <w:pPr>
              <w:pStyle w:val="p-table"/>
              <w:rPr>
                <w:sz w:val="17"/>
              </w:rPr>
            </w:pPr>
          </w:p>
        </w:tc>
        <w:tc>
          <w:tcPr>
            <w:tcW w:w="2995" w:type="dxa"/>
            <w:shd w:val="clear" w:color="auto" w:fill="auto"/>
            <w:tcMar>
              <w:top w:w="22" w:type="dxa"/>
              <w:left w:w="28" w:type="dxa"/>
              <w:bottom w:w="22" w:type="dxa"/>
              <w:right w:w="28" w:type="dxa"/>
            </w:tcMar>
          </w:tcPr>
          <w:p w:rsidR="00B433E4" w:rsidP="000360AF" w:rsidRDefault="00B433E4">
            <w:pPr>
              <w:pStyle w:val="p-table"/>
            </w:pPr>
            <w:r>
              <w:rPr>
                <w:b/>
                <w:sz w:val="17"/>
              </w:rPr>
              <w:t>Subtotaal</w:t>
            </w:r>
          </w:p>
        </w:tc>
        <w:tc>
          <w:tcPr>
            <w:tcW w:w="1228" w:type="dxa"/>
            <w:shd w:val="clear" w:color="auto" w:fill="auto"/>
            <w:tcMar>
              <w:top w:w="22" w:type="dxa"/>
              <w:left w:w="28" w:type="dxa"/>
              <w:bottom w:w="22" w:type="dxa"/>
              <w:right w:w="28" w:type="dxa"/>
            </w:tcMar>
          </w:tcPr>
          <w:p w:rsidR="00B433E4" w:rsidP="000360AF" w:rsidRDefault="00B433E4">
            <w:pPr>
              <w:pStyle w:val="p-table"/>
              <w:jc w:val="right"/>
            </w:pPr>
            <w:r>
              <w:rPr>
                <w:b/>
                <w:sz w:val="17"/>
              </w:rPr>
              <w:t>7.036.954</w:t>
            </w:r>
          </w:p>
        </w:tc>
        <w:tc>
          <w:tcPr>
            <w:tcW w:w="813" w:type="dxa"/>
            <w:shd w:val="clear" w:color="auto" w:fill="auto"/>
            <w:tcMar>
              <w:top w:w="22" w:type="dxa"/>
              <w:left w:w="28" w:type="dxa"/>
              <w:bottom w:w="22" w:type="dxa"/>
              <w:right w:w="28" w:type="dxa"/>
            </w:tcMar>
          </w:tcPr>
          <w:p w:rsidR="00B433E4" w:rsidP="000360AF" w:rsidRDefault="00B433E4">
            <w:pPr>
              <w:pStyle w:val="p-table"/>
              <w:jc w:val="right"/>
            </w:pPr>
            <w:r>
              <w:rPr>
                <w:b/>
                <w:sz w:val="17"/>
              </w:rPr>
              <w:t>7.201.305</w:t>
            </w:r>
          </w:p>
        </w:tc>
        <w:tc>
          <w:tcPr>
            <w:tcW w:w="1096" w:type="dxa"/>
            <w:shd w:val="clear" w:color="auto" w:fill="auto"/>
            <w:tcMar>
              <w:top w:w="22" w:type="dxa"/>
              <w:left w:w="28" w:type="dxa"/>
              <w:bottom w:w="22" w:type="dxa"/>
              <w:right w:w="28" w:type="dxa"/>
            </w:tcMar>
          </w:tcPr>
          <w:p w:rsidR="00B433E4" w:rsidP="000360AF" w:rsidRDefault="00B433E4">
            <w:pPr>
              <w:pStyle w:val="p-table"/>
              <w:jc w:val="right"/>
            </w:pPr>
            <w:r>
              <w:rPr>
                <w:b/>
                <w:sz w:val="17"/>
              </w:rPr>
              <w:t>7.201.305</w:t>
            </w:r>
          </w:p>
        </w:tc>
        <w:tc>
          <w:tcPr>
            <w:tcW w:w="1228" w:type="dxa"/>
            <w:shd w:val="clear" w:color="auto" w:fill="auto"/>
            <w:tcMar>
              <w:top w:w="22" w:type="dxa"/>
              <w:left w:w="28" w:type="dxa"/>
              <w:bottom w:w="22" w:type="dxa"/>
              <w:right w:w="28" w:type="dxa"/>
            </w:tcMar>
          </w:tcPr>
          <w:p w:rsidR="00B433E4" w:rsidP="000360AF" w:rsidRDefault="00B433E4">
            <w:pPr>
              <w:pStyle w:val="p-table"/>
              <w:jc w:val="right"/>
            </w:pPr>
            <w:r>
              <w:rPr>
                <w:b/>
                <w:sz w:val="17"/>
              </w:rPr>
              <w:t>2.418.670</w:t>
            </w:r>
          </w:p>
        </w:tc>
        <w:tc>
          <w:tcPr>
            <w:tcW w:w="774" w:type="dxa"/>
            <w:shd w:val="clear" w:color="auto" w:fill="auto"/>
            <w:tcMar>
              <w:top w:w="22" w:type="dxa"/>
              <w:left w:w="28" w:type="dxa"/>
              <w:bottom w:w="22" w:type="dxa"/>
              <w:right w:w="28" w:type="dxa"/>
            </w:tcMar>
          </w:tcPr>
          <w:p w:rsidR="00B433E4" w:rsidP="000360AF" w:rsidRDefault="00B433E4">
            <w:pPr>
              <w:pStyle w:val="p-table"/>
              <w:jc w:val="right"/>
            </w:pPr>
            <w:r>
              <w:rPr>
                <w:b/>
                <w:sz w:val="17"/>
              </w:rPr>
              <w:t>699.139</w:t>
            </w:r>
          </w:p>
        </w:tc>
        <w:tc>
          <w:tcPr>
            <w:tcW w:w="1096" w:type="dxa"/>
            <w:shd w:val="clear" w:color="auto" w:fill="auto"/>
            <w:tcMar>
              <w:top w:w="22" w:type="dxa"/>
              <w:left w:w="28" w:type="dxa"/>
              <w:bottom w:w="22" w:type="dxa"/>
              <w:right w:w="28" w:type="dxa"/>
            </w:tcMar>
          </w:tcPr>
          <w:p w:rsidR="00B433E4" w:rsidP="000360AF" w:rsidRDefault="00B433E4">
            <w:pPr>
              <w:pStyle w:val="p-table"/>
              <w:jc w:val="right"/>
            </w:pPr>
            <w:r>
              <w:rPr>
                <w:b/>
                <w:sz w:val="17"/>
              </w:rPr>
              <w:t>458.179</w:t>
            </w:r>
          </w:p>
        </w:tc>
      </w:tr>
      <w:tr w:rsidR="00B433E4" w:rsidTr="00B433E4">
        <w:tc>
          <w:tcPr>
            <w:tcW w:w="464" w:type="dxa"/>
            <w:shd w:val="clear" w:color="auto" w:fill="auto"/>
            <w:tcMar>
              <w:top w:w="22" w:type="dxa"/>
              <w:left w:w="10" w:type="dxa"/>
              <w:bottom w:w="22" w:type="dxa"/>
              <w:right w:w="28" w:type="dxa"/>
            </w:tcMar>
          </w:tcPr>
          <w:p w:rsidR="00B433E4" w:rsidP="000360AF" w:rsidRDefault="00B433E4">
            <w:pPr>
              <w:pStyle w:val="p-table"/>
              <w:rPr>
                <w:sz w:val="17"/>
              </w:rPr>
            </w:pPr>
            <w:r>
              <w:rPr>
                <w:sz w:val="17"/>
              </w:rPr>
              <w:t>18.10</w:t>
            </w:r>
          </w:p>
        </w:tc>
        <w:tc>
          <w:tcPr>
            <w:tcW w:w="2995" w:type="dxa"/>
            <w:shd w:val="clear" w:color="auto" w:fill="auto"/>
            <w:tcMar>
              <w:top w:w="22" w:type="dxa"/>
              <w:left w:w="28" w:type="dxa"/>
              <w:bottom w:w="22" w:type="dxa"/>
              <w:right w:w="28" w:type="dxa"/>
            </w:tcMar>
          </w:tcPr>
          <w:p w:rsidR="00B433E4" w:rsidP="000360AF" w:rsidRDefault="00B433E4">
            <w:pPr>
              <w:pStyle w:val="p-table"/>
              <w:rPr>
                <w:sz w:val="17"/>
              </w:rPr>
            </w:pPr>
            <w:r>
              <w:rPr>
                <w:sz w:val="17"/>
              </w:rPr>
              <w:t>Voordelig eindsaldo (cumulatief) vorig jaar</w:t>
            </w:r>
          </w:p>
        </w:tc>
        <w:tc>
          <w:tcPr>
            <w:tcW w:w="1228" w:type="dxa"/>
            <w:shd w:val="clear" w:color="auto" w:fill="auto"/>
            <w:tcMar>
              <w:top w:w="22" w:type="dxa"/>
              <w:left w:w="28" w:type="dxa"/>
              <w:bottom w:w="22" w:type="dxa"/>
              <w:right w:w="28" w:type="dxa"/>
            </w:tcMar>
          </w:tcPr>
          <w:p w:rsidR="00B433E4" w:rsidP="000360AF" w:rsidRDefault="00B433E4">
            <w:pPr>
              <w:pStyle w:val="p-table"/>
              <w:rPr>
                <w:sz w:val="17"/>
              </w:rPr>
            </w:pPr>
          </w:p>
        </w:tc>
        <w:tc>
          <w:tcPr>
            <w:tcW w:w="813" w:type="dxa"/>
            <w:shd w:val="clear" w:color="auto" w:fill="auto"/>
            <w:tcMar>
              <w:top w:w="22" w:type="dxa"/>
              <w:left w:w="28" w:type="dxa"/>
              <w:bottom w:w="22" w:type="dxa"/>
              <w:right w:w="28" w:type="dxa"/>
            </w:tcMar>
          </w:tcPr>
          <w:p w:rsidR="00B433E4" w:rsidP="000360AF" w:rsidRDefault="00B433E4">
            <w:pPr>
              <w:pStyle w:val="p-table"/>
              <w:rPr>
                <w:sz w:val="17"/>
              </w:rPr>
            </w:pPr>
          </w:p>
        </w:tc>
        <w:tc>
          <w:tcPr>
            <w:tcW w:w="1096" w:type="dxa"/>
            <w:shd w:val="clear" w:color="auto" w:fill="auto"/>
            <w:tcMar>
              <w:top w:w="22" w:type="dxa"/>
              <w:left w:w="28" w:type="dxa"/>
              <w:bottom w:w="22" w:type="dxa"/>
              <w:right w:w="28" w:type="dxa"/>
            </w:tcMar>
          </w:tcPr>
          <w:p w:rsidR="00B433E4" w:rsidP="000360AF" w:rsidRDefault="00B433E4">
            <w:pPr>
              <w:pStyle w:val="p-table"/>
              <w:rPr>
                <w:sz w:val="17"/>
              </w:rPr>
            </w:pPr>
          </w:p>
        </w:tc>
        <w:tc>
          <w:tcPr>
            <w:tcW w:w="1228" w:type="dxa"/>
            <w:shd w:val="clear" w:color="auto" w:fill="auto"/>
            <w:tcMar>
              <w:top w:w="22" w:type="dxa"/>
              <w:left w:w="28" w:type="dxa"/>
              <w:bottom w:w="22" w:type="dxa"/>
              <w:right w:w="28" w:type="dxa"/>
            </w:tcMar>
          </w:tcPr>
          <w:p w:rsidR="00B433E4" w:rsidP="000360AF" w:rsidRDefault="00B433E4">
            <w:pPr>
              <w:pStyle w:val="p-table"/>
              <w:rPr>
                <w:sz w:val="17"/>
              </w:rPr>
            </w:pPr>
          </w:p>
        </w:tc>
        <w:tc>
          <w:tcPr>
            <w:tcW w:w="774" w:type="dxa"/>
            <w:shd w:val="clear" w:color="auto" w:fill="auto"/>
            <w:tcMar>
              <w:top w:w="22" w:type="dxa"/>
              <w:left w:w="28" w:type="dxa"/>
              <w:bottom w:w="22" w:type="dxa"/>
              <w:right w:w="28" w:type="dxa"/>
            </w:tcMar>
          </w:tcPr>
          <w:p w:rsidR="00B433E4" w:rsidP="000360AF" w:rsidRDefault="00B433E4">
            <w:pPr>
              <w:pStyle w:val="p-table"/>
              <w:rPr>
                <w:sz w:val="17"/>
              </w:rPr>
            </w:pPr>
          </w:p>
        </w:tc>
        <w:tc>
          <w:tcPr>
            <w:tcW w:w="1096" w:type="dxa"/>
            <w:shd w:val="clear" w:color="auto" w:fill="auto"/>
            <w:tcMar>
              <w:top w:w="22" w:type="dxa"/>
              <w:left w:w="28" w:type="dxa"/>
              <w:bottom w:w="22" w:type="dxa"/>
              <w:right w:w="28" w:type="dxa"/>
            </w:tcMar>
            <w:vAlign w:val="bottom"/>
          </w:tcPr>
          <w:p w:rsidR="00B433E4" w:rsidP="000360AF" w:rsidRDefault="00B433E4">
            <w:pPr>
              <w:pStyle w:val="p-table"/>
              <w:jc w:val="right"/>
              <w:rPr>
                <w:sz w:val="17"/>
              </w:rPr>
            </w:pPr>
            <w:r>
              <w:rPr>
                <w:sz w:val="17"/>
              </w:rPr>
              <w:t>240.960</w:t>
            </w:r>
          </w:p>
        </w:tc>
      </w:tr>
      <w:tr w:rsidR="00B433E4" w:rsidTr="00B433E4">
        <w:tc>
          <w:tcPr>
            <w:tcW w:w="464" w:type="dxa"/>
            <w:shd w:val="clear" w:color="auto" w:fill="auto"/>
            <w:tcMar>
              <w:top w:w="22" w:type="dxa"/>
              <w:left w:w="10" w:type="dxa"/>
              <w:bottom w:w="22" w:type="dxa"/>
              <w:right w:w="28" w:type="dxa"/>
            </w:tcMar>
          </w:tcPr>
          <w:p w:rsidR="00B433E4" w:rsidP="000360AF" w:rsidRDefault="00B433E4">
            <w:pPr>
              <w:pStyle w:val="p-table"/>
              <w:rPr>
                <w:sz w:val="17"/>
              </w:rPr>
            </w:pPr>
          </w:p>
        </w:tc>
        <w:tc>
          <w:tcPr>
            <w:tcW w:w="2995" w:type="dxa"/>
            <w:shd w:val="clear" w:color="auto" w:fill="auto"/>
            <w:tcMar>
              <w:top w:w="22" w:type="dxa"/>
              <w:left w:w="28" w:type="dxa"/>
              <w:bottom w:w="22" w:type="dxa"/>
              <w:right w:w="28" w:type="dxa"/>
            </w:tcMar>
          </w:tcPr>
          <w:p w:rsidR="00B433E4" w:rsidP="000360AF" w:rsidRDefault="00B433E4">
            <w:pPr>
              <w:pStyle w:val="p-table"/>
            </w:pPr>
            <w:r>
              <w:rPr>
                <w:b/>
                <w:sz w:val="17"/>
              </w:rPr>
              <w:t>Subtotaal</w:t>
            </w:r>
          </w:p>
        </w:tc>
        <w:tc>
          <w:tcPr>
            <w:tcW w:w="1228" w:type="dxa"/>
            <w:shd w:val="clear" w:color="auto" w:fill="auto"/>
            <w:tcMar>
              <w:top w:w="22" w:type="dxa"/>
              <w:left w:w="28" w:type="dxa"/>
              <w:bottom w:w="22" w:type="dxa"/>
              <w:right w:w="28" w:type="dxa"/>
            </w:tcMar>
          </w:tcPr>
          <w:p w:rsidR="00B433E4" w:rsidP="000360AF" w:rsidRDefault="00B433E4">
            <w:pPr>
              <w:pStyle w:val="p-table"/>
              <w:jc w:val="right"/>
            </w:pPr>
            <w:r>
              <w:rPr>
                <w:b/>
                <w:sz w:val="17"/>
              </w:rPr>
              <w:t>7.036.954</w:t>
            </w:r>
          </w:p>
        </w:tc>
        <w:tc>
          <w:tcPr>
            <w:tcW w:w="813" w:type="dxa"/>
            <w:shd w:val="clear" w:color="auto" w:fill="auto"/>
            <w:tcMar>
              <w:top w:w="22" w:type="dxa"/>
              <w:left w:w="28" w:type="dxa"/>
              <w:bottom w:w="22" w:type="dxa"/>
              <w:right w:w="28" w:type="dxa"/>
            </w:tcMar>
          </w:tcPr>
          <w:p w:rsidR="00B433E4" w:rsidP="000360AF" w:rsidRDefault="00B433E4">
            <w:pPr>
              <w:pStyle w:val="p-table"/>
              <w:jc w:val="right"/>
            </w:pPr>
            <w:r>
              <w:rPr>
                <w:b/>
                <w:sz w:val="17"/>
              </w:rPr>
              <w:t>7.201.305</w:t>
            </w:r>
          </w:p>
        </w:tc>
        <w:tc>
          <w:tcPr>
            <w:tcW w:w="1096" w:type="dxa"/>
            <w:shd w:val="clear" w:color="auto" w:fill="auto"/>
            <w:tcMar>
              <w:top w:w="22" w:type="dxa"/>
              <w:left w:w="28" w:type="dxa"/>
              <w:bottom w:w="22" w:type="dxa"/>
              <w:right w:w="28" w:type="dxa"/>
            </w:tcMar>
          </w:tcPr>
          <w:p w:rsidR="00B433E4" w:rsidP="000360AF" w:rsidRDefault="00B433E4">
            <w:pPr>
              <w:pStyle w:val="p-table"/>
              <w:jc w:val="right"/>
            </w:pPr>
            <w:r>
              <w:rPr>
                <w:b/>
                <w:sz w:val="17"/>
              </w:rPr>
              <w:t>7.201.305</w:t>
            </w:r>
          </w:p>
        </w:tc>
        <w:tc>
          <w:tcPr>
            <w:tcW w:w="1228" w:type="dxa"/>
            <w:shd w:val="clear" w:color="auto" w:fill="auto"/>
            <w:tcMar>
              <w:top w:w="22" w:type="dxa"/>
              <w:left w:w="28" w:type="dxa"/>
              <w:bottom w:w="22" w:type="dxa"/>
              <w:right w:w="28" w:type="dxa"/>
            </w:tcMar>
            <w:vAlign w:val="bottom"/>
          </w:tcPr>
          <w:p w:rsidR="00B433E4" w:rsidP="000360AF" w:rsidRDefault="00B433E4">
            <w:pPr>
              <w:pStyle w:val="p-table"/>
              <w:jc w:val="right"/>
            </w:pPr>
            <w:r>
              <w:rPr>
                <w:b/>
                <w:sz w:val="17"/>
              </w:rPr>
              <w:t>2.418.670</w:t>
            </w:r>
          </w:p>
        </w:tc>
        <w:tc>
          <w:tcPr>
            <w:tcW w:w="774" w:type="dxa"/>
            <w:shd w:val="clear" w:color="auto" w:fill="auto"/>
            <w:tcMar>
              <w:top w:w="22" w:type="dxa"/>
              <w:left w:w="28" w:type="dxa"/>
              <w:bottom w:w="22" w:type="dxa"/>
              <w:right w:w="28" w:type="dxa"/>
            </w:tcMar>
            <w:vAlign w:val="bottom"/>
          </w:tcPr>
          <w:p w:rsidR="00B433E4" w:rsidP="000360AF" w:rsidRDefault="00B433E4">
            <w:pPr>
              <w:pStyle w:val="p-table"/>
              <w:jc w:val="right"/>
            </w:pPr>
            <w:r>
              <w:rPr>
                <w:b/>
                <w:sz w:val="17"/>
              </w:rPr>
              <w:t>699.139</w:t>
            </w:r>
          </w:p>
        </w:tc>
        <w:tc>
          <w:tcPr>
            <w:tcW w:w="1096" w:type="dxa"/>
            <w:shd w:val="clear" w:color="auto" w:fill="auto"/>
            <w:tcMar>
              <w:top w:w="22" w:type="dxa"/>
              <w:left w:w="28" w:type="dxa"/>
              <w:bottom w:w="22" w:type="dxa"/>
              <w:right w:w="28" w:type="dxa"/>
            </w:tcMar>
            <w:vAlign w:val="bottom"/>
          </w:tcPr>
          <w:p w:rsidR="00B433E4" w:rsidP="000360AF" w:rsidRDefault="00B433E4">
            <w:pPr>
              <w:pStyle w:val="p-table"/>
              <w:jc w:val="right"/>
            </w:pPr>
            <w:r>
              <w:rPr>
                <w:b/>
                <w:sz w:val="17"/>
              </w:rPr>
              <w:t>699.139</w:t>
            </w:r>
          </w:p>
        </w:tc>
      </w:tr>
      <w:tr w:rsidR="00B433E4" w:rsidTr="00B433E4">
        <w:tc>
          <w:tcPr>
            <w:tcW w:w="464" w:type="dxa"/>
            <w:shd w:val="clear" w:color="auto" w:fill="auto"/>
            <w:tcMar>
              <w:top w:w="22" w:type="dxa"/>
              <w:left w:w="10" w:type="dxa"/>
              <w:bottom w:w="22" w:type="dxa"/>
              <w:right w:w="28" w:type="dxa"/>
            </w:tcMar>
          </w:tcPr>
          <w:p w:rsidR="00B433E4" w:rsidP="000360AF" w:rsidRDefault="00B433E4">
            <w:pPr>
              <w:pStyle w:val="p-table"/>
              <w:rPr>
                <w:sz w:val="17"/>
              </w:rPr>
            </w:pPr>
          </w:p>
        </w:tc>
        <w:tc>
          <w:tcPr>
            <w:tcW w:w="2995" w:type="dxa"/>
            <w:shd w:val="clear" w:color="auto" w:fill="auto"/>
            <w:tcMar>
              <w:top w:w="22" w:type="dxa"/>
              <w:left w:w="28" w:type="dxa"/>
              <w:bottom w:w="22" w:type="dxa"/>
              <w:right w:w="28" w:type="dxa"/>
            </w:tcMar>
          </w:tcPr>
          <w:p w:rsidR="00B433E4" w:rsidP="000360AF" w:rsidRDefault="00B433E4">
            <w:pPr>
              <w:pStyle w:val="p-table"/>
              <w:rPr>
                <w:sz w:val="17"/>
              </w:rPr>
            </w:pPr>
            <w:r>
              <w:rPr>
                <w:sz w:val="17"/>
              </w:rPr>
              <w:t>Voordelig eindsaldo (cumulatief) huidig jaar</w:t>
            </w:r>
          </w:p>
        </w:tc>
        <w:tc>
          <w:tcPr>
            <w:tcW w:w="1228" w:type="dxa"/>
            <w:shd w:val="clear" w:color="auto" w:fill="auto"/>
            <w:tcMar>
              <w:top w:w="22" w:type="dxa"/>
              <w:left w:w="28" w:type="dxa"/>
              <w:bottom w:w="22" w:type="dxa"/>
              <w:right w:w="28" w:type="dxa"/>
            </w:tcMar>
          </w:tcPr>
          <w:p w:rsidR="00B433E4" w:rsidP="000360AF" w:rsidRDefault="00B433E4">
            <w:pPr>
              <w:pStyle w:val="p-table"/>
              <w:rPr>
                <w:sz w:val="17"/>
              </w:rPr>
            </w:pPr>
          </w:p>
        </w:tc>
        <w:tc>
          <w:tcPr>
            <w:tcW w:w="813" w:type="dxa"/>
            <w:shd w:val="clear" w:color="auto" w:fill="auto"/>
            <w:tcMar>
              <w:top w:w="22" w:type="dxa"/>
              <w:left w:w="28" w:type="dxa"/>
              <w:bottom w:w="22" w:type="dxa"/>
              <w:right w:w="28" w:type="dxa"/>
            </w:tcMar>
          </w:tcPr>
          <w:p w:rsidR="00B433E4" w:rsidP="000360AF" w:rsidRDefault="00B433E4">
            <w:pPr>
              <w:pStyle w:val="p-table"/>
              <w:rPr>
                <w:sz w:val="17"/>
              </w:rPr>
            </w:pPr>
          </w:p>
        </w:tc>
        <w:tc>
          <w:tcPr>
            <w:tcW w:w="1096" w:type="dxa"/>
            <w:shd w:val="clear" w:color="auto" w:fill="auto"/>
            <w:tcMar>
              <w:top w:w="22" w:type="dxa"/>
              <w:left w:w="28" w:type="dxa"/>
              <w:bottom w:w="22" w:type="dxa"/>
              <w:right w:w="28" w:type="dxa"/>
            </w:tcMar>
          </w:tcPr>
          <w:p w:rsidR="00B433E4" w:rsidP="000360AF" w:rsidRDefault="00B433E4">
            <w:pPr>
              <w:pStyle w:val="p-table"/>
              <w:rPr>
                <w:sz w:val="17"/>
              </w:rPr>
            </w:pPr>
          </w:p>
        </w:tc>
        <w:tc>
          <w:tcPr>
            <w:tcW w:w="1228" w:type="dxa"/>
            <w:shd w:val="clear" w:color="auto" w:fill="auto"/>
            <w:tcMar>
              <w:top w:w="22" w:type="dxa"/>
              <w:left w:w="28" w:type="dxa"/>
              <w:bottom w:w="22" w:type="dxa"/>
              <w:right w:w="28" w:type="dxa"/>
            </w:tcMar>
          </w:tcPr>
          <w:p w:rsidR="00B433E4" w:rsidP="000360AF" w:rsidRDefault="00B433E4">
            <w:pPr>
              <w:pStyle w:val="p-table"/>
              <w:rPr>
                <w:sz w:val="17"/>
              </w:rPr>
            </w:pPr>
          </w:p>
        </w:tc>
        <w:tc>
          <w:tcPr>
            <w:tcW w:w="774" w:type="dxa"/>
            <w:shd w:val="clear" w:color="auto" w:fill="auto"/>
            <w:tcMar>
              <w:top w:w="22" w:type="dxa"/>
              <w:left w:w="28" w:type="dxa"/>
              <w:bottom w:w="22" w:type="dxa"/>
              <w:right w:w="28" w:type="dxa"/>
            </w:tcMar>
          </w:tcPr>
          <w:p w:rsidR="00B433E4" w:rsidP="000360AF" w:rsidRDefault="00B433E4">
            <w:pPr>
              <w:pStyle w:val="p-table"/>
              <w:rPr>
                <w:sz w:val="17"/>
              </w:rPr>
            </w:pPr>
          </w:p>
        </w:tc>
        <w:tc>
          <w:tcPr>
            <w:tcW w:w="1096" w:type="dxa"/>
            <w:shd w:val="clear" w:color="auto" w:fill="auto"/>
            <w:tcMar>
              <w:top w:w="22" w:type="dxa"/>
              <w:left w:w="28" w:type="dxa"/>
              <w:bottom w:w="22" w:type="dxa"/>
              <w:right w:w="28" w:type="dxa"/>
            </w:tcMar>
            <w:vAlign w:val="bottom"/>
          </w:tcPr>
          <w:p w:rsidR="00B433E4" w:rsidP="000360AF" w:rsidRDefault="00B433E4">
            <w:pPr>
              <w:pStyle w:val="p-table"/>
              <w:jc w:val="right"/>
              <w:rPr>
                <w:sz w:val="17"/>
              </w:rPr>
            </w:pPr>
            <w:r>
              <w:rPr>
                <w:sz w:val="17"/>
              </w:rPr>
              <w:t>0</w:t>
            </w:r>
          </w:p>
        </w:tc>
      </w:tr>
      <w:tr w:rsidR="00B433E4" w:rsidTr="00B433E4">
        <w:tc>
          <w:tcPr>
            <w:tcW w:w="464" w:type="dxa"/>
            <w:tcBorders>
              <w:bottom w:val="single" w:color="009EE0" w:sz="2" w:space="0"/>
            </w:tcBorders>
            <w:shd w:val="clear" w:color="auto" w:fill="auto"/>
            <w:tcMar>
              <w:top w:w="22" w:type="dxa"/>
              <w:left w:w="10" w:type="dxa"/>
              <w:bottom w:w="22" w:type="dxa"/>
              <w:right w:w="28" w:type="dxa"/>
            </w:tcMar>
          </w:tcPr>
          <w:p w:rsidR="00B433E4" w:rsidP="000360AF" w:rsidRDefault="00B433E4">
            <w:pPr>
              <w:pStyle w:val="p-table"/>
              <w:rPr>
                <w:sz w:val="17"/>
              </w:rPr>
            </w:pPr>
          </w:p>
        </w:tc>
        <w:tc>
          <w:tcPr>
            <w:tcW w:w="2995" w:type="dxa"/>
            <w:tcBorders>
              <w:bottom w:val="single" w:color="009EE0" w:sz="2" w:space="0"/>
            </w:tcBorders>
            <w:shd w:val="clear" w:color="auto" w:fill="auto"/>
            <w:tcMar>
              <w:top w:w="22" w:type="dxa"/>
              <w:left w:w="28" w:type="dxa"/>
              <w:bottom w:w="22" w:type="dxa"/>
              <w:right w:w="28" w:type="dxa"/>
            </w:tcMar>
          </w:tcPr>
          <w:p w:rsidR="00B433E4" w:rsidP="000360AF" w:rsidRDefault="00B433E4">
            <w:pPr>
              <w:pStyle w:val="p-table"/>
            </w:pPr>
            <w:r>
              <w:rPr>
                <w:b/>
                <w:sz w:val="17"/>
              </w:rPr>
              <w:t>Totaal</w:t>
            </w:r>
          </w:p>
        </w:tc>
        <w:tc>
          <w:tcPr>
            <w:tcW w:w="1228" w:type="dxa"/>
            <w:tcBorders>
              <w:bottom w:val="single" w:color="009EE0" w:sz="2" w:space="0"/>
            </w:tcBorders>
            <w:shd w:val="clear" w:color="auto" w:fill="auto"/>
            <w:tcMar>
              <w:top w:w="22" w:type="dxa"/>
              <w:left w:w="28" w:type="dxa"/>
              <w:bottom w:w="22" w:type="dxa"/>
              <w:right w:w="28" w:type="dxa"/>
            </w:tcMar>
            <w:vAlign w:val="bottom"/>
          </w:tcPr>
          <w:p w:rsidR="00B433E4" w:rsidP="000360AF" w:rsidRDefault="00B433E4">
            <w:pPr>
              <w:pStyle w:val="p-table"/>
              <w:jc w:val="right"/>
            </w:pPr>
            <w:r>
              <w:rPr>
                <w:b/>
                <w:sz w:val="17"/>
              </w:rPr>
              <w:t>7.036.954</w:t>
            </w:r>
          </w:p>
        </w:tc>
        <w:tc>
          <w:tcPr>
            <w:tcW w:w="813" w:type="dxa"/>
            <w:tcBorders>
              <w:bottom w:val="single" w:color="009EE0" w:sz="2" w:space="0"/>
            </w:tcBorders>
            <w:shd w:val="clear" w:color="auto" w:fill="auto"/>
            <w:tcMar>
              <w:top w:w="22" w:type="dxa"/>
              <w:left w:w="28" w:type="dxa"/>
              <w:bottom w:w="22" w:type="dxa"/>
              <w:right w:w="28" w:type="dxa"/>
            </w:tcMar>
            <w:vAlign w:val="bottom"/>
          </w:tcPr>
          <w:p w:rsidR="00B433E4" w:rsidP="000360AF" w:rsidRDefault="00B433E4">
            <w:pPr>
              <w:pStyle w:val="p-table"/>
              <w:jc w:val="right"/>
            </w:pPr>
            <w:r>
              <w:rPr>
                <w:b/>
                <w:sz w:val="17"/>
              </w:rPr>
              <w:t>7.201.305</w:t>
            </w:r>
          </w:p>
        </w:tc>
        <w:tc>
          <w:tcPr>
            <w:tcW w:w="1096" w:type="dxa"/>
            <w:tcBorders>
              <w:bottom w:val="single" w:color="009EE0" w:sz="2" w:space="0"/>
            </w:tcBorders>
            <w:shd w:val="clear" w:color="auto" w:fill="auto"/>
            <w:tcMar>
              <w:top w:w="22" w:type="dxa"/>
              <w:left w:w="28" w:type="dxa"/>
              <w:bottom w:w="22" w:type="dxa"/>
              <w:right w:w="28" w:type="dxa"/>
            </w:tcMar>
            <w:vAlign w:val="bottom"/>
          </w:tcPr>
          <w:p w:rsidR="00B433E4" w:rsidP="000360AF" w:rsidRDefault="00B433E4">
            <w:pPr>
              <w:pStyle w:val="p-table"/>
              <w:jc w:val="right"/>
            </w:pPr>
            <w:r>
              <w:rPr>
                <w:b/>
                <w:sz w:val="17"/>
              </w:rPr>
              <w:t>7.201.305</w:t>
            </w:r>
          </w:p>
        </w:tc>
        <w:tc>
          <w:tcPr>
            <w:tcW w:w="1228" w:type="dxa"/>
            <w:tcBorders>
              <w:bottom w:val="single" w:color="009EE0" w:sz="2" w:space="0"/>
            </w:tcBorders>
            <w:shd w:val="clear" w:color="auto" w:fill="auto"/>
            <w:tcMar>
              <w:top w:w="22" w:type="dxa"/>
              <w:left w:w="28" w:type="dxa"/>
              <w:bottom w:w="22" w:type="dxa"/>
              <w:right w:w="28" w:type="dxa"/>
            </w:tcMar>
            <w:vAlign w:val="bottom"/>
          </w:tcPr>
          <w:p w:rsidR="00B433E4" w:rsidP="000360AF" w:rsidRDefault="00B433E4">
            <w:pPr>
              <w:pStyle w:val="p-table"/>
              <w:jc w:val="right"/>
            </w:pPr>
            <w:r>
              <w:rPr>
                <w:b/>
                <w:sz w:val="17"/>
              </w:rPr>
              <w:t>2.418.670</w:t>
            </w:r>
          </w:p>
        </w:tc>
        <w:tc>
          <w:tcPr>
            <w:tcW w:w="774" w:type="dxa"/>
            <w:tcBorders>
              <w:bottom w:val="single" w:color="009EE0" w:sz="2" w:space="0"/>
            </w:tcBorders>
            <w:shd w:val="clear" w:color="auto" w:fill="auto"/>
            <w:tcMar>
              <w:top w:w="22" w:type="dxa"/>
              <w:left w:w="28" w:type="dxa"/>
              <w:bottom w:w="22" w:type="dxa"/>
              <w:right w:w="28" w:type="dxa"/>
            </w:tcMar>
            <w:vAlign w:val="bottom"/>
          </w:tcPr>
          <w:p w:rsidR="00B433E4" w:rsidP="000360AF" w:rsidRDefault="00B433E4">
            <w:pPr>
              <w:pStyle w:val="p-table"/>
              <w:jc w:val="right"/>
            </w:pPr>
            <w:r>
              <w:rPr>
                <w:b/>
                <w:sz w:val="17"/>
              </w:rPr>
              <w:t>699.139</w:t>
            </w:r>
          </w:p>
        </w:tc>
        <w:tc>
          <w:tcPr>
            <w:tcW w:w="1096" w:type="dxa"/>
            <w:tcBorders>
              <w:bottom w:val="single" w:color="009EE0" w:sz="2" w:space="0"/>
            </w:tcBorders>
            <w:shd w:val="clear" w:color="auto" w:fill="auto"/>
            <w:tcMar>
              <w:top w:w="22" w:type="dxa"/>
              <w:left w:w="28" w:type="dxa"/>
              <w:bottom w:w="22" w:type="dxa"/>
              <w:right w:w="28" w:type="dxa"/>
            </w:tcMar>
            <w:vAlign w:val="bottom"/>
          </w:tcPr>
          <w:p w:rsidR="00B433E4" w:rsidP="000360AF" w:rsidRDefault="00B433E4">
            <w:pPr>
              <w:pStyle w:val="p-table"/>
              <w:jc w:val="right"/>
            </w:pPr>
            <w:r>
              <w:rPr>
                <w:b/>
                <w:sz w:val="17"/>
              </w:rPr>
              <w:t>699.139</w:t>
            </w:r>
          </w:p>
        </w:tc>
      </w:tr>
    </w:tbl>
    <w:p w:rsidR="00B433E4" w:rsidP="00B433E4" w:rsidRDefault="00B433E4">
      <w:pPr>
        <w:pStyle w:val="p-marginbottom"/>
      </w:pPr>
    </w:p>
    <w:p w:rsidRPr="002168F4" w:rsidR="00B433E4" w:rsidP="00A11E73" w:rsidRDefault="00B433E4">
      <w:pPr>
        <w:tabs>
          <w:tab w:val="left" w:pos="284"/>
          <w:tab w:val="left" w:pos="567"/>
          <w:tab w:val="left" w:pos="851"/>
        </w:tabs>
        <w:ind w:right="1848"/>
        <w:rPr>
          <w:rFonts w:ascii="Times New Roman" w:hAnsi="Times New Roman"/>
          <w:sz w:val="24"/>
          <w:szCs w:val="20"/>
        </w:rPr>
      </w:pPr>
    </w:p>
    <w:sectPr w:rsidRPr="002168F4" w:rsidR="00B433E4"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3E4" w:rsidRDefault="00B433E4">
      <w:pPr>
        <w:spacing w:line="20" w:lineRule="exact"/>
      </w:pPr>
    </w:p>
  </w:endnote>
  <w:endnote w:type="continuationSeparator" w:id="0">
    <w:p w:rsidR="00B433E4" w:rsidRDefault="00B433E4">
      <w:pPr>
        <w:pStyle w:val="Amendement"/>
      </w:pPr>
      <w:r>
        <w:rPr>
          <w:b w:val="0"/>
          <w:bCs w:val="0"/>
        </w:rPr>
        <w:t xml:space="preserve"> </w:t>
      </w:r>
    </w:p>
  </w:endnote>
  <w:endnote w:type="continuationNotice" w:id="1">
    <w:p w:rsidR="00B433E4" w:rsidRDefault="00B433E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D56D5">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3E4" w:rsidRDefault="00B433E4">
      <w:pPr>
        <w:pStyle w:val="Amendement"/>
      </w:pPr>
      <w:r>
        <w:rPr>
          <w:b w:val="0"/>
          <w:bCs w:val="0"/>
        </w:rPr>
        <w:separator/>
      </w:r>
    </w:p>
  </w:footnote>
  <w:footnote w:type="continuationSeparator" w:id="0">
    <w:p w:rsidR="00B433E4" w:rsidRDefault="00B43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E4"/>
    <w:rsid w:val="00012DBE"/>
    <w:rsid w:val="000A1D81"/>
    <w:rsid w:val="00111ED3"/>
    <w:rsid w:val="001C190E"/>
    <w:rsid w:val="002168F4"/>
    <w:rsid w:val="002A727C"/>
    <w:rsid w:val="0035554A"/>
    <w:rsid w:val="00544E9D"/>
    <w:rsid w:val="005D2707"/>
    <w:rsid w:val="00606255"/>
    <w:rsid w:val="006B607A"/>
    <w:rsid w:val="007D451C"/>
    <w:rsid w:val="00826224"/>
    <w:rsid w:val="00930A23"/>
    <w:rsid w:val="009C7354"/>
    <w:rsid w:val="009E6D7F"/>
    <w:rsid w:val="00A11E73"/>
    <w:rsid w:val="00A2521E"/>
    <w:rsid w:val="00A336E9"/>
    <w:rsid w:val="00AE436A"/>
    <w:rsid w:val="00B433E4"/>
    <w:rsid w:val="00C135B1"/>
    <w:rsid w:val="00C92DF8"/>
    <w:rsid w:val="00CB3578"/>
    <w:rsid w:val="00D20AFA"/>
    <w:rsid w:val="00D55648"/>
    <w:rsid w:val="00DD56D5"/>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4BB28"/>
  <w15:docId w15:val="{37C199C8-DAF9-4992-856F-259C1BF6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B433E4"/>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B433E4"/>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B433E4"/>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B433E4"/>
    <w:pPr>
      <w:pageBreakBefore/>
      <w:widowControl w:val="0"/>
      <w:autoSpaceDN w:val="0"/>
      <w:textAlignment w:val="baseline"/>
    </w:pPr>
    <w:rPr>
      <w:rFonts w:ascii="DejaVu Sans" w:eastAsia="Arial Unicode MS" w:hAnsi="DejaVu Sans" w:cs="Tahoma"/>
      <w:kern w:val="3"/>
      <w:sz w:val="18"/>
    </w:rPr>
  </w:style>
  <w:style w:type="paragraph" w:customStyle="1" w:styleId="avmp">
    <w:name w:val="avmp"/>
    <w:rsid w:val="00544E9D"/>
  </w:style>
  <w:style w:type="paragraph" w:styleId="Ballontekst">
    <w:name w:val="Balloon Text"/>
    <w:basedOn w:val="Standaard"/>
    <w:link w:val="BallontekstChar"/>
    <w:semiHidden/>
    <w:unhideWhenUsed/>
    <w:rsid w:val="00DD56D5"/>
    <w:rPr>
      <w:rFonts w:ascii="Segoe UI" w:hAnsi="Segoe UI" w:cs="Segoe UI"/>
      <w:sz w:val="18"/>
      <w:szCs w:val="18"/>
    </w:rPr>
  </w:style>
  <w:style w:type="character" w:customStyle="1" w:styleId="BallontekstChar">
    <w:name w:val="Ballontekst Char"/>
    <w:basedOn w:val="Standaardalinea-lettertype"/>
    <w:link w:val="Ballontekst"/>
    <w:semiHidden/>
    <w:rsid w:val="00DD5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378</ap:Words>
  <ap:Characters>2404</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2022-07-05T09:26:00.0000000Z</lastPrinted>
  <dcterms:created xsi:type="dcterms:W3CDTF">2022-07-05T09:25:00.0000000Z</dcterms:created>
  <dcterms:modified xsi:type="dcterms:W3CDTF">2022-07-05T10:03:00.0000000Z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