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24D62" w:rsidR="00D4010D" w:rsidP="00D4010D" w:rsidRDefault="00D401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4D62">
              <w:rPr>
                <w:rFonts w:ascii="Times New Roman" w:hAnsi="Times New Roman"/>
              </w:rPr>
              <w:t>De Tweede Kamer der Staten-</w:t>
            </w:r>
            <w:r w:rsidRPr="00B24D62">
              <w:rPr>
                <w:rFonts w:ascii="Times New Roman" w:hAnsi="Times New Roman"/>
              </w:rPr>
              <w:fldChar w:fldCharType="begin"/>
            </w:r>
            <w:r w:rsidRPr="00B24D62">
              <w:rPr>
                <w:rFonts w:ascii="Times New Roman" w:hAnsi="Times New Roman"/>
              </w:rPr>
              <w:instrText xml:space="preserve">PRIVATE </w:instrText>
            </w:r>
            <w:r w:rsidRPr="00B24D62">
              <w:rPr>
                <w:rFonts w:ascii="Times New Roman" w:hAnsi="Times New Roman"/>
              </w:rPr>
              <w:fldChar w:fldCharType="end"/>
            </w:r>
          </w:p>
          <w:p w:rsidRPr="00B24D62" w:rsidR="00D4010D" w:rsidP="00D4010D" w:rsidRDefault="00D401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4D62">
              <w:rPr>
                <w:rFonts w:ascii="Times New Roman" w:hAnsi="Times New Roman"/>
              </w:rPr>
              <w:t>Generaal zendt bijgaand door</w:t>
            </w:r>
          </w:p>
          <w:p w:rsidRPr="00B24D62" w:rsidR="00D4010D" w:rsidP="00D4010D" w:rsidRDefault="00D401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4D62">
              <w:rPr>
                <w:rFonts w:ascii="Times New Roman" w:hAnsi="Times New Roman"/>
              </w:rPr>
              <w:t>haar aangenomen wetsvoorstel</w:t>
            </w:r>
          </w:p>
          <w:p w:rsidRPr="00B24D62" w:rsidR="00D4010D" w:rsidP="00D4010D" w:rsidRDefault="00D401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4D62">
              <w:rPr>
                <w:rFonts w:ascii="Times New Roman" w:hAnsi="Times New Roman"/>
              </w:rPr>
              <w:t>aan de Eerste Kamer.</w:t>
            </w:r>
          </w:p>
          <w:p w:rsidRPr="00B24D62" w:rsidR="00D4010D" w:rsidP="00D4010D" w:rsidRDefault="00D401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D4010D" w:rsidP="00D4010D" w:rsidRDefault="00D401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4D62">
              <w:rPr>
                <w:rFonts w:ascii="Times New Roman" w:hAnsi="Times New Roman"/>
              </w:rPr>
              <w:t>De Voorzitter,</w:t>
            </w:r>
          </w:p>
          <w:p w:rsidRPr="00B24D62" w:rsidR="00D4010D" w:rsidP="00D4010D" w:rsidRDefault="00D401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D4010D" w:rsidP="00D4010D" w:rsidRDefault="00D401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D4010D" w:rsidP="00D4010D" w:rsidRDefault="00D401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D4010D" w:rsidP="00D4010D" w:rsidRDefault="00D401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D4010D" w:rsidP="00D4010D" w:rsidRDefault="00D401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D4010D" w:rsidP="00D4010D" w:rsidRDefault="00D401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D4010D" w:rsidP="00D4010D" w:rsidRDefault="00D401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D4010D" w:rsidP="00D4010D" w:rsidRDefault="00D4010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D4010D" w:rsidP="00D4010D" w:rsidRDefault="00D4010D">
            <w:pPr>
              <w:rPr>
                <w:rFonts w:ascii="Times New Roman" w:hAnsi="Times New Roman"/>
              </w:rPr>
            </w:pPr>
          </w:p>
          <w:p w:rsidRPr="002168F4" w:rsidR="00CB3578" w:rsidP="00D4010D" w:rsidRDefault="00D4010D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7 juli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D4010D" w:rsidTr="0025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D4010D" w:rsidP="00D4010D" w:rsidRDefault="00D4010D">
            <w:pPr>
              <w:rPr>
                <w:rFonts w:ascii="Times New Roman" w:hAnsi="Times New Roman"/>
                <w:b/>
                <w:sz w:val="24"/>
              </w:rPr>
            </w:pPr>
            <w:r w:rsidRPr="00A21DDE">
              <w:rPr>
                <w:rFonts w:ascii="Times New Roman" w:hAnsi="Times New Roman"/>
                <w:b/>
                <w:sz w:val="24"/>
              </w:rPr>
              <w:t>Wijziging van de begrotingsstaat van Buitenlandse Handel en Ontwikkelingssamenwerking (XVII) voor het jaar 2022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D4010D" w:rsidTr="00EE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D4010D" w:rsidRDefault="00D4010D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8C3F0A" w:rsidR="008C3F0A" w:rsidP="008C3F0A" w:rsidRDefault="008C3F0A">
      <w:pPr>
        <w:ind w:firstLine="284"/>
        <w:rPr>
          <w:rFonts w:ascii="Times New Roman" w:hAnsi="Times New Roman"/>
          <w:sz w:val="24"/>
          <w:szCs w:val="20"/>
        </w:rPr>
      </w:pPr>
      <w:r w:rsidRPr="008C3F0A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Pr="008C3F0A" w:rsidR="008C3F0A" w:rsidP="008C3F0A" w:rsidRDefault="008C3F0A">
      <w:pPr>
        <w:ind w:firstLine="284"/>
        <w:rPr>
          <w:rFonts w:ascii="Times New Roman" w:hAnsi="Times New Roman"/>
          <w:sz w:val="24"/>
          <w:szCs w:val="20"/>
        </w:rPr>
      </w:pPr>
      <w:r w:rsidRPr="008C3F0A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8C3F0A" w:rsidR="008C3F0A" w:rsidP="008C3F0A" w:rsidRDefault="008C3F0A">
      <w:pPr>
        <w:ind w:firstLine="284"/>
        <w:rPr>
          <w:rFonts w:ascii="Times New Roman" w:hAnsi="Times New Roman"/>
          <w:sz w:val="24"/>
          <w:szCs w:val="20"/>
        </w:rPr>
      </w:pPr>
      <w:r w:rsidRPr="008C3F0A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</w:t>
      </w:r>
      <w:r>
        <w:rPr>
          <w:rFonts w:ascii="Times New Roman" w:hAnsi="Times New Roman"/>
          <w:sz w:val="24"/>
          <w:szCs w:val="20"/>
        </w:rPr>
        <w:t>tingsstaat van Buitenlandse Han</w:t>
      </w:r>
      <w:r w:rsidRPr="008C3F0A">
        <w:rPr>
          <w:rFonts w:ascii="Times New Roman" w:hAnsi="Times New Roman"/>
          <w:sz w:val="24"/>
          <w:szCs w:val="20"/>
        </w:rPr>
        <w:t>del en Ontwikkelingssamenwerking (XVII), voor het jaar 2022;</w:t>
      </w:r>
    </w:p>
    <w:p w:rsidRPr="008C3F0A" w:rsidR="008C3F0A" w:rsidP="008C3F0A" w:rsidRDefault="008C3F0A">
      <w:pPr>
        <w:ind w:firstLine="284"/>
        <w:rPr>
          <w:rFonts w:ascii="Times New Roman" w:hAnsi="Times New Roman"/>
          <w:sz w:val="24"/>
          <w:szCs w:val="20"/>
        </w:rPr>
      </w:pPr>
      <w:r w:rsidRPr="008C3F0A">
        <w:rPr>
          <w:rFonts w:ascii="Times New Roman" w:hAnsi="Times New Roman"/>
          <w:sz w:val="24"/>
          <w:szCs w:val="20"/>
        </w:rPr>
        <w:t>Zo is het, dat Wij, met gemeen overleg d</w:t>
      </w:r>
      <w:r>
        <w:rPr>
          <w:rFonts w:ascii="Times New Roman" w:hAnsi="Times New Roman"/>
          <w:sz w:val="24"/>
          <w:szCs w:val="20"/>
        </w:rPr>
        <w:t>er Staten-Generaal, hebben goed</w:t>
      </w:r>
      <w:r w:rsidRPr="008C3F0A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Pr="008C3F0A" w:rsidR="008C3F0A" w:rsidP="008C3F0A" w:rsidRDefault="008C3F0A">
      <w:pPr>
        <w:rPr>
          <w:rFonts w:ascii="Times New Roman" w:hAnsi="Times New Roman"/>
          <w:b/>
          <w:sz w:val="24"/>
          <w:szCs w:val="20"/>
        </w:rPr>
      </w:pPr>
      <w:r w:rsidRPr="008C3F0A">
        <w:rPr>
          <w:rFonts w:ascii="Times New Roman" w:hAnsi="Times New Roman"/>
          <w:b/>
          <w:sz w:val="24"/>
          <w:szCs w:val="20"/>
        </w:rPr>
        <w:t>Artikel 1</w:t>
      </w:r>
    </w:p>
    <w:p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Pr="008C3F0A" w:rsidR="008C3F0A" w:rsidP="008C3F0A" w:rsidRDefault="008C3F0A">
      <w:pPr>
        <w:ind w:firstLine="284"/>
        <w:rPr>
          <w:rFonts w:ascii="Times New Roman" w:hAnsi="Times New Roman"/>
          <w:sz w:val="24"/>
          <w:szCs w:val="20"/>
        </w:rPr>
      </w:pPr>
      <w:r w:rsidRPr="008C3F0A">
        <w:rPr>
          <w:rFonts w:ascii="Times New Roman" w:hAnsi="Times New Roman"/>
          <w:sz w:val="24"/>
          <w:szCs w:val="20"/>
        </w:rPr>
        <w:t xml:space="preserve">De departementale begrotingsstaat van </w:t>
      </w:r>
      <w:r>
        <w:rPr>
          <w:rFonts w:ascii="Times New Roman" w:hAnsi="Times New Roman"/>
          <w:sz w:val="24"/>
          <w:szCs w:val="20"/>
        </w:rPr>
        <w:t>Buitenlandse Handel en Ontwikke</w:t>
      </w:r>
      <w:r w:rsidRPr="008C3F0A">
        <w:rPr>
          <w:rFonts w:ascii="Times New Roman" w:hAnsi="Times New Roman"/>
          <w:sz w:val="24"/>
          <w:szCs w:val="20"/>
        </w:rPr>
        <w:t>lingssamenwerking voor het jaar 2022 wordt gew</w:t>
      </w:r>
      <w:r>
        <w:rPr>
          <w:rFonts w:ascii="Times New Roman" w:hAnsi="Times New Roman"/>
          <w:sz w:val="24"/>
          <w:szCs w:val="20"/>
        </w:rPr>
        <w:t>ijzigd, zoals blijkt uit de des</w:t>
      </w:r>
      <w:r w:rsidRPr="008C3F0A">
        <w:rPr>
          <w:rFonts w:ascii="Times New Roman" w:hAnsi="Times New Roman"/>
          <w:sz w:val="24"/>
          <w:szCs w:val="20"/>
        </w:rPr>
        <w:t>betreffende bij deze wet behorende staat.</w:t>
      </w:r>
    </w:p>
    <w:p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Pr="008C3F0A" w:rsidR="008C3F0A" w:rsidP="008C3F0A" w:rsidRDefault="008C3F0A">
      <w:pPr>
        <w:rPr>
          <w:rFonts w:ascii="Times New Roman" w:hAnsi="Times New Roman"/>
          <w:b/>
          <w:sz w:val="24"/>
          <w:szCs w:val="20"/>
        </w:rPr>
      </w:pPr>
      <w:r w:rsidRPr="008C3F0A">
        <w:rPr>
          <w:rFonts w:ascii="Times New Roman" w:hAnsi="Times New Roman"/>
          <w:b/>
          <w:sz w:val="24"/>
          <w:szCs w:val="20"/>
        </w:rPr>
        <w:t>Artikel 2</w:t>
      </w:r>
    </w:p>
    <w:p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Pr="008C3F0A" w:rsidR="008C3F0A" w:rsidP="008C3F0A" w:rsidRDefault="008C3F0A">
      <w:pPr>
        <w:ind w:firstLine="284"/>
        <w:rPr>
          <w:rFonts w:ascii="Times New Roman" w:hAnsi="Times New Roman"/>
          <w:sz w:val="24"/>
          <w:szCs w:val="20"/>
        </w:rPr>
      </w:pPr>
      <w:r w:rsidRPr="008C3F0A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Pr="008C3F0A" w:rsidR="008C3F0A" w:rsidP="008C3F0A" w:rsidRDefault="008C3F0A">
      <w:pPr>
        <w:rPr>
          <w:rFonts w:ascii="Times New Roman" w:hAnsi="Times New Roman"/>
          <w:b/>
          <w:sz w:val="24"/>
          <w:szCs w:val="20"/>
        </w:rPr>
      </w:pPr>
      <w:r w:rsidRPr="008C3F0A">
        <w:rPr>
          <w:rFonts w:ascii="Times New Roman" w:hAnsi="Times New Roman"/>
          <w:b/>
          <w:sz w:val="24"/>
          <w:szCs w:val="20"/>
        </w:rPr>
        <w:t>Artikel 3</w:t>
      </w:r>
    </w:p>
    <w:p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Pr="008C3F0A" w:rsidR="008C3F0A" w:rsidP="008C3F0A" w:rsidRDefault="008C3F0A">
      <w:pPr>
        <w:ind w:firstLine="284"/>
        <w:rPr>
          <w:rFonts w:ascii="Times New Roman" w:hAnsi="Times New Roman"/>
          <w:sz w:val="24"/>
          <w:szCs w:val="20"/>
        </w:rPr>
      </w:pPr>
      <w:r w:rsidRPr="008C3F0A">
        <w:rPr>
          <w:rFonts w:ascii="Times New Roman" w:hAnsi="Times New Roman"/>
          <w:sz w:val="24"/>
          <w:szCs w:val="20"/>
        </w:rPr>
        <w:t>Deze wet treedt in werking met ingang van de dag na de datum van uitgifte van het Staatsblad</w:t>
      </w:r>
      <w:r>
        <w:rPr>
          <w:rFonts w:ascii="Times New Roman" w:hAnsi="Times New Roman"/>
          <w:sz w:val="24"/>
          <w:szCs w:val="20"/>
        </w:rPr>
        <w:t xml:space="preserve"> </w:t>
      </w:r>
      <w:r w:rsidRPr="008C3F0A">
        <w:rPr>
          <w:rFonts w:ascii="Times New Roman" w:hAnsi="Times New Roman"/>
          <w:sz w:val="24"/>
          <w:szCs w:val="20"/>
        </w:rPr>
        <w:t>waarin zij wordt geplaatst en werkt terug tot en met 1 juni 2022.</w:t>
      </w:r>
    </w:p>
    <w:p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Pr="008C3F0A" w:rsidR="008C3F0A" w:rsidP="008C3F0A" w:rsidRDefault="008C3F0A">
      <w:pPr>
        <w:ind w:firstLine="284"/>
        <w:rPr>
          <w:rFonts w:ascii="Times New Roman" w:hAnsi="Times New Roman"/>
          <w:sz w:val="24"/>
          <w:szCs w:val="20"/>
        </w:rPr>
      </w:pPr>
      <w:r w:rsidRPr="008C3F0A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8C3F0A"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Pr="008C3F0A" w:rsidR="008C3F0A" w:rsidP="008C3F0A" w:rsidRDefault="008C3F0A">
      <w:pPr>
        <w:rPr>
          <w:rFonts w:ascii="Times New Roman" w:hAnsi="Times New Roman"/>
          <w:sz w:val="24"/>
          <w:szCs w:val="20"/>
        </w:rPr>
      </w:pPr>
      <w:r w:rsidRPr="008C3F0A">
        <w:rPr>
          <w:rFonts w:ascii="Times New Roman" w:hAnsi="Times New Roman"/>
          <w:sz w:val="24"/>
          <w:szCs w:val="20"/>
        </w:rPr>
        <w:t>Gegeven</w:t>
      </w:r>
    </w:p>
    <w:p w:rsidRPr="008C3F0A"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Pr="008C3F0A"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="008C3F0A" w:rsidP="008C3F0A" w:rsidRDefault="008C3F0A">
      <w:pPr>
        <w:rPr>
          <w:rFonts w:ascii="Times New Roman" w:hAnsi="Times New Roman"/>
          <w:sz w:val="24"/>
          <w:szCs w:val="20"/>
        </w:rPr>
      </w:pPr>
      <w:r w:rsidRPr="008C3F0A">
        <w:rPr>
          <w:rFonts w:ascii="Times New Roman" w:hAnsi="Times New Roman"/>
          <w:sz w:val="24"/>
          <w:szCs w:val="20"/>
        </w:rPr>
        <w:t>De Minister voor Buitenlandse Handel en Ontwikkelingssamenwerking</w:t>
      </w:r>
      <w:r w:rsidR="00D4010D">
        <w:rPr>
          <w:rFonts w:ascii="Times New Roman" w:hAnsi="Times New Roman"/>
          <w:sz w:val="24"/>
          <w:szCs w:val="20"/>
        </w:rPr>
        <w:t>,</w:t>
      </w:r>
    </w:p>
    <w:p w:rsidRPr="008C3F0A" w:rsidR="00D4010D" w:rsidP="00D4010D" w:rsidRDefault="00D4010D">
      <w:pPr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p w:rsidR="00D4010D" w:rsidP="00D4010D" w:rsidRDefault="00D4010D">
      <w:pPr>
        <w:rPr>
          <w:rFonts w:ascii="Times New Roman" w:hAnsi="Times New Roman"/>
          <w:sz w:val="24"/>
          <w:szCs w:val="20"/>
        </w:rPr>
      </w:pPr>
    </w:p>
    <w:p w:rsidR="00D4010D" w:rsidP="00D4010D" w:rsidRDefault="00D4010D">
      <w:pPr>
        <w:rPr>
          <w:rFonts w:ascii="Times New Roman" w:hAnsi="Times New Roman"/>
          <w:sz w:val="24"/>
          <w:szCs w:val="20"/>
        </w:rPr>
      </w:pPr>
    </w:p>
    <w:p w:rsidR="00D4010D" w:rsidP="00D4010D" w:rsidRDefault="00D4010D">
      <w:pPr>
        <w:rPr>
          <w:rFonts w:ascii="Times New Roman" w:hAnsi="Times New Roman"/>
          <w:sz w:val="24"/>
          <w:szCs w:val="20"/>
        </w:rPr>
      </w:pPr>
    </w:p>
    <w:p w:rsidR="00D4010D" w:rsidP="00D4010D" w:rsidRDefault="00D4010D">
      <w:pPr>
        <w:rPr>
          <w:rFonts w:ascii="Times New Roman" w:hAnsi="Times New Roman"/>
          <w:sz w:val="24"/>
          <w:szCs w:val="20"/>
        </w:rPr>
      </w:pPr>
    </w:p>
    <w:p w:rsidR="00D4010D" w:rsidP="00D4010D" w:rsidRDefault="00D4010D">
      <w:pPr>
        <w:rPr>
          <w:rFonts w:ascii="Times New Roman" w:hAnsi="Times New Roman"/>
          <w:sz w:val="24"/>
          <w:szCs w:val="20"/>
        </w:rPr>
      </w:pPr>
    </w:p>
    <w:p w:rsidR="00D4010D" w:rsidP="00D4010D" w:rsidRDefault="00D4010D">
      <w:pPr>
        <w:rPr>
          <w:rFonts w:ascii="Times New Roman" w:hAnsi="Times New Roman"/>
          <w:sz w:val="24"/>
          <w:szCs w:val="20"/>
        </w:rPr>
      </w:pPr>
    </w:p>
    <w:p w:rsidR="00D4010D" w:rsidP="00D4010D" w:rsidRDefault="00D4010D">
      <w:pPr>
        <w:rPr>
          <w:rFonts w:ascii="Times New Roman" w:hAnsi="Times New Roman"/>
          <w:sz w:val="24"/>
          <w:szCs w:val="20"/>
        </w:rPr>
      </w:pPr>
    </w:p>
    <w:p w:rsidRPr="008C3F0A" w:rsidR="00D4010D" w:rsidP="00D4010D" w:rsidRDefault="00D4010D">
      <w:pPr>
        <w:rPr>
          <w:rFonts w:ascii="Times New Roman" w:hAnsi="Times New Roman"/>
          <w:sz w:val="24"/>
          <w:szCs w:val="20"/>
        </w:rPr>
      </w:pPr>
    </w:p>
    <w:p w:rsidR="00D4010D" w:rsidP="00D4010D" w:rsidRDefault="00D4010D">
      <w:pPr>
        <w:rPr>
          <w:rFonts w:ascii="Times New Roman" w:hAnsi="Times New Roman"/>
          <w:sz w:val="24"/>
          <w:szCs w:val="20"/>
        </w:rPr>
      </w:pPr>
      <w:r w:rsidRPr="008C3F0A">
        <w:rPr>
          <w:rFonts w:ascii="Times New Roman" w:hAnsi="Times New Roman"/>
          <w:sz w:val="24"/>
          <w:szCs w:val="20"/>
        </w:rPr>
        <w:t>De Minister voor Buitenlandse Handel en Ontwikkelingssamenwerking</w:t>
      </w:r>
      <w:r>
        <w:rPr>
          <w:rFonts w:ascii="Times New Roman" w:hAnsi="Times New Roman"/>
          <w:sz w:val="24"/>
          <w:szCs w:val="20"/>
        </w:rPr>
        <w:t>,</w:t>
      </w:r>
    </w:p>
    <w:p w:rsidR="008C3F0A" w:rsidRDefault="008C3F0A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9694" w:type="dxa"/>
        <w:tblInd w:w="-1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"/>
        <w:gridCol w:w="3766"/>
        <w:gridCol w:w="1124"/>
        <w:gridCol w:w="763"/>
        <w:gridCol w:w="1020"/>
        <w:gridCol w:w="1124"/>
        <w:gridCol w:w="727"/>
        <w:gridCol w:w="1020"/>
      </w:tblGrid>
      <w:tr w:rsidR="008C3F0A" w:rsidTr="008C3F0A">
        <w:trPr>
          <w:tblHeader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="008C3F0A" w:rsidP="002E1A5C" w:rsidRDefault="008C3F0A">
            <w:pPr>
              <w:pStyle w:val="kio2-table-title"/>
            </w:pPr>
            <w:r>
              <w:lastRenderedPageBreak/>
              <w:t>Wijziging begrotingsstaat voor Buitenlandse Handel en Ontwikkelingssamenwerking (XVII) voor het jaar 2022 (Eerste suppletoire begroting) (bedragen x € 1.000)</w:t>
            </w:r>
          </w:p>
        </w:tc>
      </w:tr>
      <w:tr w:rsidR="008C3F0A" w:rsidTr="008C3F0A">
        <w:trPr>
          <w:tblHeader/>
        </w:trPr>
        <w:tc>
          <w:tcPr>
            <w:tcW w:w="150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color w:val="000000"/>
                <w:sz w:val="17"/>
              </w:rPr>
            </w:pPr>
          </w:p>
        </w:tc>
        <w:tc>
          <w:tcPr>
            <w:tcW w:w="3766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color w:val="000000"/>
                <w:sz w:val="17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color w:val="000000"/>
                <w:sz w:val="17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(1)</w:t>
            </w:r>
          </w:p>
        </w:tc>
        <w:tc>
          <w:tcPr>
            <w:tcW w:w="1020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color w:val="000000"/>
                <w:sz w:val="17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color w:val="000000"/>
                <w:sz w:val="17"/>
              </w:rPr>
            </w:pPr>
          </w:p>
        </w:tc>
        <w:tc>
          <w:tcPr>
            <w:tcW w:w="727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(2)</w:t>
            </w:r>
          </w:p>
        </w:tc>
        <w:tc>
          <w:tcPr>
            <w:tcW w:w="1020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color w:val="000000"/>
                <w:sz w:val="17"/>
              </w:rPr>
            </w:pPr>
          </w:p>
        </w:tc>
      </w:tr>
      <w:tr w:rsidR="008C3F0A" w:rsidTr="008C3F0A">
        <w:tc>
          <w:tcPr>
            <w:tcW w:w="15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376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Omschrijving</w:t>
            </w:r>
          </w:p>
        </w:tc>
        <w:tc>
          <w:tcPr>
            <w:tcW w:w="2907" w:type="dxa"/>
            <w:gridSpan w:val="3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Vastgestelde begroting</w:t>
            </w:r>
          </w:p>
        </w:tc>
        <w:tc>
          <w:tcPr>
            <w:tcW w:w="2871" w:type="dxa"/>
            <w:gridSpan w:val="3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Mutaties 1e suppletoire begroting</w:t>
            </w:r>
          </w:p>
        </w:tc>
      </w:tr>
      <w:tr w:rsidR="008C3F0A" w:rsidTr="008C3F0A">
        <w:tc>
          <w:tcPr>
            <w:tcW w:w="15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3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7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</w:tr>
      <w:tr w:rsidR="008C3F0A" w:rsidTr="008C3F0A">
        <w:tc>
          <w:tcPr>
            <w:tcW w:w="15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376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7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</w:tr>
      <w:tr w:rsidR="008C3F0A" w:rsidTr="008C3F0A">
        <w:tc>
          <w:tcPr>
            <w:tcW w:w="15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376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</w:pPr>
            <w:r>
              <w:rPr>
                <w:b/>
                <w:sz w:val="17"/>
              </w:rPr>
              <w:t>3 670 540</w:t>
            </w:r>
          </w:p>
        </w:tc>
        <w:tc>
          <w:tcPr>
            <w:tcW w:w="7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</w:pPr>
            <w:r>
              <w:rPr>
                <w:b/>
                <w:sz w:val="17"/>
              </w:rPr>
              <w:t>3 265 762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</w:pPr>
            <w:r>
              <w:rPr>
                <w:b/>
                <w:sz w:val="17"/>
              </w:rPr>
              <w:t>51 574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</w:pPr>
            <w:r>
              <w:rPr>
                <w:b/>
                <w:sz w:val="17"/>
              </w:rPr>
              <w:t>828 240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</w:pPr>
            <w:r>
              <w:rPr>
                <w:b/>
                <w:sz w:val="17"/>
              </w:rPr>
              <w:t>233 099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</w:pPr>
            <w:r>
              <w:rPr>
                <w:b/>
                <w:sz w:val="17"/>
              </w:rPr>
              <w:t>1 730</w:t>
            </w:r>
          </w:p>
        </w:tc>
      </w:tr>
      <w:tr w:rsidR="008C3F0A" w:rsidTr="008C3F0A">
        <w:tc>
          <w:tcPr>
            <w:tcW w:w="15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376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7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</w:tr>
      <w:tr w:rsidR="008C3F0A" w:rsidTr="008C3F0A">
        <w:tc>
          <w:tcPr>
            <w:tcW w:w="15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376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</w:pPr>
            <w:r>
              <w:rPr>
                <w:b/>
                <w:sz w:val="17"/>
              </w:rPr>
              <w:t>Beleidsartikelen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</w:pPr>
            <w:r>
              <w:rPr>
                <w:b/>
                <w:sz w:val="17"/>
              </w:rPr>
              <w:t>3 670 540</w:t>
            </w:r>
          </w:p>
        </w:tc>
        <w:tc>
          <w:tcPr>
            <w:tcW w:w="7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</w:pPr>
            <w:r>
              <w:rPr>
                <w:b/>
                <w:sz w:val="17"/>
              </w:rPr>
              <w:t>3 265 762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</w:pPr>
            <w:r>
              <w:rPr>
                <w:b/>
                <w:sz w:val="17"/>
              </w:rPr>
              <w:t>51 574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</w:pPr>
            <w:r>
              <w:rPr>
                <w:b/>
                <w:sz w:val="17"/>
              </w:rPr>
              <w:t>828 240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</w:pPr>
            <w:r>
              <w:rPr>
                <w:b/>
                <w:sz w:val="17"/>
              </w:rPr>
              <w:t>233 099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</w:pPr>
            <w:r>
              <w:rPr>
                <w:b/>
                <w:sz w:val="17"/>
              </w:rPr>
              <w:t>1 730</w:t>
            </w:r>
          </w:p>
        </w:tc>
      </w:tr>
      <w:tr w:rsidR="008C3F0A" w:rsidTr="008C3F0A">
        <w:tc>
          <w:tcPr>
            <w:tcW w:w="15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376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7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</w:tr>
      <w:tr w:rsidR="008C3F0A" w:rsidTr="008C3F0A">
        <w:tc>
          <w:tcPr>
            <w:tcW w:w="15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76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Duurzame economische ontwikkeling, handel en investeringen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575 216</w:t>
            </w:r>
          </w:p>
        </w:tc>
        <w:tc>
          <w:tcPr>
            <w:tcW w:w="7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550 199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6 264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49 103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5 147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8C3F0A" w:rsidTr="008C3F0A">
        <w:tc>
          <w:tcPr>
            <w:tcW w:w="15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76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Duurzame ontwikkeling, voedselzekerheid, water en klimaat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636 000</w:t>
            </w:r>
          </w:p>
        </w:tc>
        <w:tc>
          <w:tcPr>
            <w:tcW w:w="7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776 880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309 040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29 555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</w:tr>
      <w:tr w:rsidR="008C3F0A" w:rsidTr="008C3F0A">
        <w:tc>
          <w:tcPr>
            <w:tcW w:w="15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76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Sociale vooruitgang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964 068</w:t>
            </w:r>
          </w:p>
        </w:tc>
        <w:tc>
          <w:tcPr>
            <w:tcW w:w="7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855 456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4 665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50 000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</w:tr>
      <w:tr w:rsidR="008C3F0A" w:rsidTr="008C3F0A">
        <w:tc>
          <w:tcPr>
            <w:tcW w:w="15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76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Vrede, veiligheid en duurzame ontwikkeling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992 714</w:t>
            </w:r>
          </w:p>
        </w:tc>
        <w:tc>
          <w:tcPr>
            <w:tcW w:w="7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807 652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471 362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144 262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</w:tr>
      <w:tr w:rsidR="008C3F0A" w:rsidTr="008C3F0A">
        <w:tc>
          <w:tcPr>
            <w:tcW w:w="15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76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Multilaterale samenwerking en overige inzet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502 542</w:t>
            </w:r>
          </w:p>
        </w:tc>
        <w:tc>
          <w:tcPr>
            <w:tcW w:w="7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275 575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45 310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3 400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4 135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8C3F0A" w:rsidP="002E1A5C" w:rsidRDefault="008C3F0A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1 730</w:t>
            </w:r>
          </w:p>
        </w:tc>
      </w:tr>
      <w:tr w:rsidR="008C3F0A" w:rsidTr="008C3F0A">
        <w:tc>
          <w:tcPr>
            <w:tcW w:w="15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3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7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C3F0A" w:rsidP="002E1A5C" w:rsidRDefault="008C3F0A">
            <w:pPr>
              <w:pStyle w:val="p-table"/>
              <w:rPr>
                <w:sz w:val="17"/>
              </w:rPr>
            </w:pPr>
          </w:p>
        </w:tc>
      </w:tr>
    </w:tbl>
    <w:p w:rsidR="008C3F0A" w:rsidP="008C3F0A" w:rsidRDefault="008C3F0A">
      <w:pPr>
        <w:pStyle w:val="p-marginbottom"/>
      </w:pPr>
    </w:p>
    <w:p w:rsidRPr="008C3F0A" w:rsidR="008C3F0A" w:rsidP="008C3F0A" w:rsidRDefault="008C3F0A">
      <w:pPr>
        <w:rPr>
          <w:rFonts w:ascii="Times New Roman" w:hAnsi="Times New Roman"/>
          <w:sz w:val="24"/>
          <w:szCs w:val="20"/>
        </w:rPr>
      </w:pPr>
    </w:p>
    <w:p w:rsidRPr="002168F4" w:rsidR="008C3F0A" w:rsidP="00A11E73" w:rsidRDefault="008C3F0A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8C3F0A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0A" w:rsidRDefault="008C3F0A">
      <w:pPr>
        <w:spacing w:line="20" w:lineRule="exact"/>
      </w:pPr>
    </w:p>
  </w:endnote>
  <w:endnote w:type="continuationSeparator" w:id="0">
    <w:p w:rsidR="008C3F0A" w:rsidRDefault="008C3F0A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8C3F0A" w:rsidRDefault="008C3F0A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D4010D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0A" w:rsidRDefault="008C3F0A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8C3F0A" w:rsidRDefault="008C3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0A"/>
    <w:rsid w:val="00012DBE"/>
    <w:rsid w:val="000A1D81"/>
    <w:rsid w:val="00111ED3"/>
    <w:rsid w:val="001C190E"/>
    <w:rsid w:val="002168F4"/>
    <w:rsid w:val="002A727C"/>
    <w:rsid w:val="005D2707"/>
    <w:rsid w:val="00606255"/>
    <w:rsid w:val="006B607A"/>
    <w:rsid w:val="007D451C"/>
    <w:rsid w:val="00826224"/>
    <w:rsid w:val="008C3F0A"/>
    <w:rsid w:val="00930A23"/>
    <w:rsid w:val="009C7354"/>
    <w:rsid w:val="009E6D7F"/>
    <w:rsid w:val="00A11E73"/>
    <w:rsid w:val="00A21DDE"/>
    <w:rsid w:val="00A2521E"/>
    <w:rsid w:val="00AE436A"/>
    <w:rsid w:val="00C135B1"/>
    <w:rsid w:val="00C92DF8"/>
    <w:rsid w:val="00CB3578"/>
    <w:rsid w:val="00D20AFA"/>
    <w:rsid w:val="00D4010D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F4529"/>
  <w15:docId w15:val="{9E78BFA0-DDB7-4B0C-B08E-E59FE5D5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8C3F0A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8C3F0A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8C3F0A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375</ap:Words>
  <ap:Characters>2206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2576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2022-07-07T12:13:00.0000000Z</dcterms:created>
  <dcterms:modified xsi:type="dcterms:W3CDTF">2022-07-07T12:13:00.0000000Z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