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7A674E" w:rsidR="007A674E" w:rsidP="000D0DF5" w:rsidRDefault="007A674E">
            <w:pPr>
              <w:tabs>
                <w:tab w:val="left" w:pos="-1440"/>
                <w:tab w:val="left" w:pos="-720"/>
              </w:tabs>
              <w:suppressAutoHyphens/>
              <w:rPr>
                <w:rFonts w:ascii="Times New Roman" w:hAnsi="Times New Roman"/>
              </w:rPr>
            </w:pPr>
            <w:r w:rsidRPr="007A674E">
              <w:rPr>
                <w:rFonts w:ascii="Times New Roman" w:hAnsi="Times New Roman"/>
              </w:rPr>
              <w:t>De Tweede Kamer der Staten-</w:t>
            </w:r>
            <w:r w:rsidRPr="007A674E">
              <w:rPr>
                <w:rFonts w:ascii="Times New Roman" w:hAnsi="Times New Roman"/>
              </w:rPr>
              <w:fldChar w:fldCharType="begin"/>
            </w:r>
            <w:r w:rsidRPr="007A674E">
              <w:rPr>
                <w:rFonts w:ascii="Times New Roman" w:hAnsi="Times New Roman"/>
              </w:rPr>
              <w:instrText xml:space="preserve">PRIVATE </w:instrText>
            </w:r>
            <w:r w:rsidRPr="007A674E">
              <w:rPr>
                <w:rFonts w:ascii="Times New Roman" w:hAnsi="Times New Roman"/>
              </w:rPr>
              <w:fldChar w:fldCharType="end"/>
            </w:r>
          </w:p>
          <w:p w:rsidRPr="007A674E" w:rsidR="007A674E" w:rsidP="000D0DF5" w:rsidRDefault="007A674E">
            <w:pPr>
              <w:tabs>
                <w:tab w:val="left" w:pos="-1440"/>
                <w:tab w:val="left" w:pos="-720"/>
              </w:tabs>
              <w:suppressAutoHyphens/>
              <w:rPr>
                <w:rFonts w:ascii="Times New Roman" w:hAnsi="Times New Roman"/>
              </w:rPr>
            </w:pPr>
            <w:r w:rsidRPr="007A674E">
              <w:rPr>
                <w:rFonts w:ascii="Times New Roman" w:hAnsi="Times New Roman"/>
              </w:rPr>
              <w:t>Generaal zendt bijgaand door</w:t>
            </w:r>
          </w:p>
          <w:p w:rsidRPr="007A674E" w:rsidR="007A674E" w:rsidP="000D0DF5" w:rsidRDefault="007A674E">
            <w:pPr>
              <w:tabs>
                <w:tab w:val="left" w:pos="-1440"/>
                <w:tab w:val="left" w:pos="-720"/>
              </w:tabs>
              <w:suppressAutoHyphens/>
              <w:rPr>
                <w:rFonts w:ascii="Times New Roman" w:hAnsi="Times New Roman"/>
              </w:rPr>
            </w:pPr>
            <w:r w:rsidRPr="007A674E">
              <w:rPr>
                <w:rFonts w:ascii="Times New Roman" w:hAnsi="Times New Roman"/>
              </w:rPr>
              <w:t>haar aangenomen wetsvoorstel</w:t>
            </w:r>
          </w:p>
          <w:p w:rsidRPr="007A674E" w:rsidR="007A674E" w:rsidP="000D0DF5" w:rsidRDefault="007A674E">
            <w:pPr>
              <w:tabs>
                <w:tab w:val="left" w:pos="-1440"/>
                <w:tab w:val="left" w:pos="-720"/>
              </w:tabs>
              <w:suppressAutoHyphens/>
              <w:rPr>
                <w:rFonts w:ascii="Times New Roman" w:hAnsi="Times New Roman"/>
              </w:rPr>
            </w:pPr>
            <w:r w:rsidRPr="007A674E">
              <w:rPr>
                <w:rFonts w:ascii="Times New Roman" w:hAnsi="Times New Roman"/>
              </w:rPr>
              <w:t>aan de Eerste Kamer.</w:t>
            </w: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tabs>
                <w:tab w:val="left" w:pos="-1440"/>
                <w:tab w:val="left" w:pos="-720"/>
              </w:tabs>
              <w:suppressAutoHyphens/>
              <w:rPr>
                <w:rFonts w:ascii="Times New Roman" w:hAnsi="Times New Roman"/>
              </w:rPr>
            </w:pPr>
            <w:r w:rsidRPr="007A674E">
              <w:rPr>
                <w:rFonts w:ascii="Times New Roman" w:hAnsi="Times New Roman"/>
              </w:rPr>
              <w:t>De Voorzitter,</w:t>
            </w: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tabs>
                <w:tab w:val="left" w:pos="-1440"/>
                <w:tab w:val="left" w:pos="-720"/>
              </w:tabs>
              <w:suppressAutoHyphens/>
              <w:rPr>
                <w:rFonts w:ascii="Times New Roman" w:hAnsi="Times New Roman"/>
              </w:rPr>
            </w:pPr>
          </w:p>
          <w:p w:rsidRPr="007A674E" w:rsidR="007A674E" w:rsidP="000D0DF5" w:rsidRDefault="007A674E">
            <w:pPr>
              <w:rPr>
                <w:rFonts w:ascii="Times New Roman" w:hAnsi="Times New Roman"/>
              </w:rPr>
            </w:pPr>
          </w:p>
          <w:p w:rsidRPr="002168F4" w:rsidR="00CB3578" w:rsidP="007A674E" w:rsidRDefault="007A674E">
            <w:pPr>
              <w:pStyle w:val="Amendement"/>
              <w:rPr>
                <w:rFonts w:ascii="Times New Roman" w:hAnsi="Times New Roman" w:cs="Times New Roman"/>
              </w:rPr>
            </w:pPr>
            <w:r w:rsidRPr="007A674E">
              <w:rPr>
                <w:rFonts w:ascii="Times New Roman" w:hAnsi="Times New Roman" w:cs="Times New Roman"/>
                <w:b w:val="0"/>
                <w:sz w:val="20"/>
              </w:rPr>
              <w:t>10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7A674E" w:rsidTr="00927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411E7" w:rsidR="007A674E" w:rsidP="000D5BC4" w:rsidRDefault="007A674E">
            <w:pPr>
              <w:rPr>
                <w:rFonts w:ascii="Times New Roman" w:hAnsi="Times New Roman"/>
                <w:b/>
                <w:sz w:val="24"/>
              </w:rPr>
            </w:pPr>
            <w:r w:rsidRPr="007411E7">
              <w:rPr>
                <w:rFonts w:ascii="Times New Roman" w:hAnsi="Times New Roman"/>
                <w:b/>
                <w:sz w:val="24"/>
              </w:rPr>
              <w:t>Wijziging van de Wet belastingen op milieugrondslag voor de invoering van een minimum CO</w:t>
            </w:r>
            <w:r w:rsidRPr="009B73A4">
              <w:rPr>
                <w:rFonts w:ascii="Times New Roman" w:hAnsi="Times New Roman"/>
                <w:b/>
                <w:sz w:val="24"/>
                <w:vertAlign w:val="subscript"/>
              </w:rPr>
              <w:t>2</w:t>
            </w:r>
            <w:r w:rsidRPr="007411E7">
              <w:rPr>
                <w:rFonts w:ascii="Times New Roman" w:hAnsi="Times New Roman"/>
                <w:b/>
                <w:sz w:val="24"/>
              </w:rPr>
              <w:t>-prijs voor de industrie (Wet minimum CO</w:t>
            </w:r>
            <w:r w:rsidRPr="009B73A4">
              <w:rPr>
                <w:rFonts w:ascii="Times New Roman" w:hAnsi="Times New Roman"/>
                <w:b/>
                <w:sz w:val="24"/>
                <w:vertAlign w:val="subscript"/>
              </w:rPr>
              <w:t>2</w:t>
            </w:r>
            <w:r w:rsidRPr="007411E7">
              <w:rPr>
                <w:rFonts w:ascii="Times New Roman" w:hAnsi="Times New Roman"/>
                <w:b/>
                <w:sz w:val="24"/>
              </w:rPr>
              <w:t>-prijs industrie)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7A674E" w:rsidTr="0075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A674E" w:rsidRDefault="007A674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7411E7" w:rsidRDefault="007411E7">
      <w:pPr>
        <w:tabs>
          <w:tab w:val="left" w:pos="284"/>
          <w:tab w:val="left" w:pos="567"/>
          <w:tab w:val="left" w:pos="851"/>
        </w:tabs>
        <w:ind w:right="-2"/>
        <w:rPr>
          <w:rFonts w:ascii="Times New Roman" w:hAnsi="Times New Roman"/>
          <w:sz w:val="24"/>
          <w:szCs w:val="20"/>
        </w:rPr>
      </w:pPr>
      <w:r w:rsidRPr="007411E7">
        <w:rPr>
          <w:rFonts w:ascii="Times New Roman" w:hAnsi="Times New Roman"/>
          <w:sz w:val="24"/>
          <w:szCs w:val="20"/>
        </w:rPr>
        <w:tab/>
        <w:t>Wij Willem-Alexander, bij de gratie Gods, Koning der Nederlanden, Prins van Oranje-Nassau, enz. enz. enz.</w:t>
      </w:r>
    </w:p>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411E7">
        <w:rPr>
          <w:rFonts w:ascii="Times New Roman" w:hAnsi="Times New Roman"/>
          <w:bCs/>
          <w:sz w:val="24"/>
          <w:szCs w:val="20"/>
        </w:rPr>
        <w:t>Allen, die deze zullen zien of horen lezen, saluut! doen te weten:</w:t>
      </w:r>
    </w:p>
    <w:p w:rsidRPr="007411E7" w:rsidR="007411E7" w:rsidP="007411E7" w:rsidRDefault="007411E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411E7">
        <w:rPr>
          <w:rFonts w:ascii="Times New Roman" w:hAnsi="Times New Roman"/>
          <w:bCs/>
          <w:sz w:val="24"/>
          <w:szCs w:val="20"/>
        </w:rPr>
        <w:t>Alzo Wij in overweging genomen hebben, dat het wenselijk is dat bedrijven meer rekening houden met de negatieve gevolgen van de uitstoot van broeikasgassen voor de aarde door</w:t>
      </w:r>
      <w:r w:rsidRPr="007411E7">
        <w:rPr>
          <w:rFonts w:ascii="Times New Roman" w:hAnsi="Times New Roman"/>
          <w:sz w:val="24"/>
          <w:szCs w:val="20"/>
        </w:rPr>
        <w:t xml:space="preserve"> een aanvullende nationale belasting op de emissie van CO</w:t>
      </w:r>
      <w:r w:rsidRPr="007411E7">
        <w:rPr>
          <w:rFonts w:ascii="Times New Roman" w:hAnsi="Times New Roman"/>
          <w:sz w:val="24"/>
          <w:szCs w:val="20"/>
          <w:vertAlign w:val="subscript"/>
        </w:rPr>
        <w:t xml:space="preserve">2 </w:t>
      </w:r>
      <w:r w:rsidRPr="007411E7">
        <w:rPr>
          <w:rFonts w:ascii="Times New Roman" w:hAnsi="Times New Roman"/>
          <w:sz w:val="24"/>
          <w:szCs w:val="20"/>
        </w:rPr>
        <w:t>bij de industrie in te voeren</w:t>
      </w:r>
      <w:r w:rsidRPr="007411E7">
        <w:rPr>
          <w:rFonts w:ascii="Times New Roman" w:hAnsi="Times New Roman"/>
          <w:bCs/>
          <w:sz w:val="24"/>
          <w:szCs w:val="20"/>
        </w:rPr>
        <w:t>;</w:t>
      </w:r>
    </w:p>
    <w:p w:rsidRPr="007411E7" w:rsidR="007411E7" w:rsidP="007411E7" w:rsidRDefault="007411E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411E7">
        <w:rPr>
          <w:rFonts w:ascii="Times New Roman" w:hAnsi="Times New Roman"/>
          <w:bCs/>
          <w:sz w:val="24"/>
          <w:szCs w:val="20"/>
        </w:rPr>
        <w:t>Zo is het dat Wij, de Afdeling advisering van de Raad van State gehoord, en met gemeen overleg der Staten-Generaal, hebben goedgevonden en verstaan, gelijk Wij goedvinden en verstaan bij deze:</w:t>
      </w:r>
    </w:p>
    <w:p w:rsidR="007411E7" w:rsidP="007411E7" w:rsidRDefault="007411E7">
      <w:pPr>
        <w:tabs>
          <w:tab w:val="left" w:pos="284"/>
          <w:tab w:val="left" w:pos="567"/>
          <w:tab w:val="left" w:pos="851"/>
        </w:tabs>
        <w:ind w:right="-2"/>
        <w:rPr>
          <w:rFonts w:ascii="Times New Roman" w:hAnsi="Times New Roman"/>
          <w:b/>
          <w:sz w:val="24"/>
          <w:szCs w:val="20"/>
        </w:rPr>
      </w:pPr>
    </w:p>
    <w:p w:rsidRPr="007411E7" w:rsidR="007411E7" w:rsidP="007411E7" w:rsidRDefault="007411E7">
      <w:pPr>
        <w:tabs>
          <w:tab w:val="left" w:pos="284"/>
          <w:tab w:val="left" w:pos="567"/>
          <w:tab w:val="left" w:pos="851"/>
        </w:tabs>
        <w:ind w:right="-2"/>
        <w:rPr>
          <w:rFonts w:ascii="Times New Roman" w:hAnsi="Times New Roman"/>
          <w:b/>
          <w:sz w:val="24"/>
          <w:szCs w:val="20"/>
        </w:rPr>
      </w:pPr>
    </w:p>
    <w:p w:rsidRPr="007411E7" w:rsidR="007411E7" w:rsidP="007411E7" w:rsidRDefault="007411E7">
      <w:pPr>
        <w:tabs>
          <w:tab w:val="left" w:pos="284"/>
          <w:tab w:val="left" w:pos="567"/>
          <w:tab w:val="left" w:pos="851"/>
        </w:tabs>
        <w:ind w:right="-2"/>
        <w:rPr>
          <w:rFonts w:ascii="Times New Roman" w:hAnsi="Times New Roman"/>
          <w:b/>
          <w:sz w:val="24"/>
          <w:szCs w:val="20"/>
        </w:rPr>
      </w:pPr>
      <w:r w:rsidRPr="007411E7">
        <w:rPr>
          <w:rFonts w:ascii="Times New Roman" w:hAnsi="Times New Roman"/>
          <w:b/>
          <w:sz w:val="24"/>
          <w:szCs w:val="20"/>
        </w:rPr>
        <w:t>A</w:t>
      </w:r>
      <w:r>
        <w:rPr>
          <w:rFonts w:ascii="Times New Roman" w:hAnsi="Times New Roman"/>
          <w:b/>
          <w:sz w:val="24"/>
          <w:szCs w:val="20"/>
        </w:rPr>
        <w:t>RTIKEL</w:t>
      </w:r>
      <w:r w:rsidRPr="007411E7">
        <w:rPr>
          <w:rFonts w:ascii="Times New Roman" w:hAnsi="Times New Roman"/>
          <w:b/>
          <w:sz w:val="24"/>
          <w:szCs w:val="20"/>
        </w:rPr>
        <w:t xml:space="preserve"> I</w:t>
      </w:r>
    </w:p>
    <w:p w:rsidRPr="007411E7" w:rsidR="007411E7" w:rsidP="007411E7" w:rsidRDefault="007411E7">
      <w:pPr>
        <w:tabs>
          <w:tab w:val="left" w:pos="284"/>
          <w:tab w:val="left" w:pos="567"/>
          <w:tab w:val="left" w:pos="851"/>
        </w:tabs>
        <w:ind w:right="-2"/>
        <w:rPr>
          <w:rFonts w:ascii="Times New Roman" w:hAnsi="Times New Roman"/>
          <w:b/>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De Wet belastingen op milieugrondslag wordt als volgt gewijzigd:</w:t>
      </w:r>
    </w:p>
    <w:p w:rsidRPr="007411E7"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sidRPr="007411E7">
        <w:rPr>
          <w:rFonts w:ascii="Times New Roman" w:hAnsi="Times New Roman"/>
          <w:sz w:val="24"/>
          <w:szCs w:val="20"/>
        </w:rPr>
        <w:t>A</w:t>
      </w:r>
    </w:p>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In artikel 1 komen de laatste twee onderdelen te luiden:</w:t>
      </w:r>
      <w:bookmarkStart w:name="_Hlk107478652" w:id="0"/>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f. een CO</w:t>
      </w:r>
      <w:r w:rsidRPr="007411E7">
        <w:rPr>
          <w:rFonts w:ascii="Times New Roman" w:hAnsi="Times New Roman"/>
          <w:sz w:val="24"/>
          <w:szCs w:val="20"/>
          <w:vertAlign w:val="subscript"/>
        </w:rPr>
        <w:t>2</w:t>
      </w:r>
      <w:r w:rsidRPr="007411E7">
        <w:rPr>
          <w:rFonts w:ascii="Times New Roman" w:hAnsi="Times New Roman"/>
          <w:sz w:val="24"/>
          <w:szCs w:val="20"/>
        </w:rPr>
        <w:t>-heffing industrie;</w:t>
      </w: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g. een vliegbelasting.</w:t>
      </w:r>
    </w:p>
    <w:p w:rsidRPr="007411E7" w:rsidR="007411E7" w:rsidP="007411E7" w:rsidRDefault="007411E7">
      <w:pPr>
        <w:tabs>
          <w:tab w:val="left" w:pos="284"/>
          <w:tab w:val="left" w:pos="567"/>
          <w:tab w:val="left" w:pos="851"/>
        </w:tabs>
        <w:ind w:right="-2"/>
        <w:rPr>
          <w:rFonts w:ascii="Times New Roman" w:hAnsi="Times New Roman"/>
          <w:sz w:val="24"/>
          <w:szCs w:val="20"/>
        </w:rPr>
      </w:pPr>
    </w:p>
    <w:bookmarkEnd w:id="0"/>
    <w:p w:rsidRPr="007411E7" w:rsidR="007411E7" w:rsidP="007411E7" w:rsidRDefault="007411E7">
      <w:pPr>
        <w:tabs>
          <w:tab w:val="left" w:pos="284"/>
          <w:tab w:val="left" w:pos="567"/>
          <w:tab w:val="left" w:pos="851"/>
        </w:tabs>
        <w:ind w:right="-2"/>
        <w:rPr>
          <w:rFonts w:ascii="Times New Roman" w:hAnsi="Times New Roman"/>
          <w:sz w:val="24"/>
          <w:szCs w:val="20"/>
        </w:rPr>
      </w:pPr>
      <w:r w:rsidRPr="007411E7">
        <w:rPr>
          <w:rFonts w:ascii="Times New Roman" w:hAnsi="Times New Roman"/>
          <w:sz w:val="24"/>
          <w:szCs w:val="20"/>
        </w:rPr>
        <w:t>B</w:t>
      </w:r>
    </w:p>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In artikel 71h, onderdeel d, wordt “zonder dat de CO</w:t>
      </w:r>
      <w:r w:rsidRPr="007411E7">
        <w:rPr>
          <w:rFonts w:ascii="Times New Roman" w:hAnsi="Times New Roman"/>
          <w:sz w:val="24"/>
          <w:szCs w:val="20"/>
          <w:vertAlign w:val="subscript"/>
        </w:rPr>
        <w:t>2</w:t>
      </w:r>
      <w:r w:rsidRPr="007411E7">
        <w:rPr>
          <w:rFonts w:ascii="Times New Roman" w:hAnsi="Times New Roman"/>
          <w:sz w:val="24"/>
          <w:szCs w:val="20"/>
        </w:rPr>
        <w:t>-heffing industrie daarover wordt geheven” vervangen door “</w:t>
      </w:r>
      <w:bookmarkStart w:name="_Hlk107478686" w:id="1"/>
      <w:r w:rsidRPr="007411E7">
        <w:rPr>
          <w:rFonts w:ascii="Times New Roman" w:hAnsi="Times New Roman"/>
          <w:sz w:val="24"/>
          <w:szCs w:val="20"/>
        </w:rPr>
        <w:t xml:space="preserve">zonder toepassing van het tarief, genoemd in </w:t>
      </w:r>
      <w:bookmarkStart w:name="_Hlk106780652" w:id="2"/>
      <w:r w:rsidRPr="007411E7">
        <w:rPr>
          <w:rFonts w:ascii="Times New Roman" w:hAnsi="Times New Roman"/>
          <w:sz w:val="24"/>
          <w:szCs w:val="20"/>
        </w:rPr>
        <w:t>artikel 71p, eerste lid, onderdeel a</w:t>
      </w:r>
      <w:bookmarkEnd w:id="1"/>
      <w:bookmarkEnd w:id="2"/>
      <w:r w:rsidRPr="007411E7">
        <w:rPr>
          <w:rFonts w:ascii="Times New Roman" w:hAnsi="Times New Roman"/>
          <w:sz w:val="24"/>
          <w:szCs w:val="20"/>
        </w:rPr>
        <w:t>”.</w:t>
      </w:r>
    </w:p>
    <w:p w:rsidRPr="007411E7"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r w:rsidRPr="007411E7">
        <w:rPr>
          <w:rFonts w:ascii="Times New Roman" w:hAnsi="Times New Roman"/>
          <w:bCs/>
          <w:sz w:val="24"/>
          <w:szCs w:val="20"/>
        </w:rPr>
        <w:t>C</w:t>
      </w:r>
    </w:p>
    <w:p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7411E7">
        <w:rPr>
          <w:rFonts w:ascii="Times New Roman" w:hAnsi="Times New Roman"/>
          <w:bCs/>
          <w:sz w:val="24"/>
          <w:szCs w:val="20"/>
        </w:rPr>
        <w:t>Artikel 71l, eerste lid,</w:t>
      </w:r>
      <w:r w:rsidRPr="007411E7">
        <w:rPr>
          <w:rFonts w:ascii="Times New Roman" w:hAnsi="Times New Roman"/>
          <w:sz w:val="24"/>
          <w:szCs w:val="20"/>
        </w:rPr>
        <w:t xml:space="preserve"> komt te luiden: </w:t>
      </w:r>
    </w:p>
    <w:p w:rsidRPr="007411E7" w:rsidR="007411E7" w:rsidP="007411E7" w:rsidRDefault="007411E7">
      <w:pPr>
        <w:tabs>
          <w:tab w:val="left" w:pos="284"/>
          <w:tab w:val="left" w:pos="567"/>
          <w:tab w:val="left" w:pos="851"/>
        </w:tabs>
        <w:ind w:right="-2"/>
        <w:rPr>
          <w:rFonts w:ascii="Times New Roman" w:hAnsi="Times New Roman"/>
          <w:sz w:val="24"/>
          <w:szCs w:val="20"/>
        </w:rPr>
      </w:pPr>
      <w:bookmarkStart w:name="_Hlk107478725" w:id="3"/>
      <w:r>
        <w:rPr>
          <w:rFonts w:ascii="Times New Roman" w:hAnsi="Times New Roman"/>
          <w:sz w:val="24"/>
          <w:szCs w:val="20"/>
        </w:rPr>
        <w:tab/>
      </w:r>
      <w:r w:rsidRPr="007411E7">
        <w:rPr>
          <w:rFonts w:ascii="Times New Roman" w:hAnsi="Times New Roman"/>
          <w:sz w:val="24"/>
          <w:szCs w:val="20"/>
        </w:rPr>
        <w:t>1. De belasting wordt berekend over:</w:t>
      </w: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7411E7">
        <w:rPr>
          <w:rFonts w:ascii="Times New Roman" w:hAnsi="Times New Roman"/>
          <w:bCs/>
          <w:sz w:val="24"/>
          <w:szCs w:val="20"/>
        </w:rPr>
        <w:t>a</w:t>
      </w:r>
      <w:r w:rsidRPr="007411E7">
        <w:rPr>
          <w:rFonts w:ascii="Times New Roman" w:hAnsi="Times New Roman"/>
          <w:sz w:val="24"/>
          <w:szCs w:val="20"/>
        </w:rPr>
        <w:t>. de industriële jaarvracht van een industriële installatie in het belastingtijdvak verminderd met het aantal dispensatierechten voor die industriële installatie in hetzelfde belastingtijdvak; en</w:t>
      </w: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7411E7">
        <w:rPr>
          <w:rFonts w:ascii="Times New Roman" w:hAnsi="Times New Roman"/>
          <w:bCs/>
          <w:sz w:val="24"/>
          <w:szCs w:val="20"/>
        </w:rPr>
        <w:t>b</w:t>
      </w:r>
      <w:r w:rsidRPr="007411E7">
        <w:rPr>
          <w:rFonts w:ascii="Times New Roman" w:hAnsi="Times New Roman"/>
          <w:sz w:val="24"/>
          <w:szCs w:val="20"/>
        </w:rPr>
        <w:t>. de industriële jaarvracht van een industriële installatie in het belastingtijdvak die niet onder onderdeel a valt.</w:t>
      </w:r>
    </w:p>
    <w:bookmarkEnd w:id="3"/>
    <w:p w:rsidRPr="007411E7"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r w:rsidRPr="007411E7">
        <w:rPr>
          <w:rFonts w:ascii="Times New Roman" w:hAnsi="Times New Roman"/>
          <w:bCs/>
          <w:sz w:val="24"/>
          <w:szCs w:val="20"/>
        </w:rPr>
        <w:t>D</w:t>
      </w:r>
    </w:p>
    <w:p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7411E7">
        <w:rPr>
          <w:rFonts w:ascii="Times New Roman" w:hAnsi="Times New Roman"/>
          <w:bCs/>
          <w:sz w:val="24"/>
          <w:szCs w:val="20"/>
        </w:rPr>
        <w:t>Artikel 71p wordt</w:t>
      </w:r>
      <w:r w:rsidRPr="007411E7">
        <w:rPr>
          <w:rFonts w:ascii="Times New Roman" w:hAnsi="Times New Roman"/>
          <w:sz w:val="24"/>
          <w:szCs w:val="20"/>
        </w:rPr>
        <w:t xml:space="preserve"> als volgt gewijzigd:</w:t>
      </w:r>
    </w:p>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1. Het eerste lid komt te luiden:</w:t>
      </w:r>
    </w:p>
    <w:p w:rsidRPr="007411E7" w:rsidR="007411E7" w:rsidP="007411E7" w:rsidRDefault="007411E7">
      <w:pPr>
        <w:tabs>
          <w:tab w:val="left" w:pos="284"/>
          <w:tab w:val="left" w:pos="567"/>
          <w:tab w:val="left" w:pos="851"/>
        </w:tabs>
        <w:ind w:right="-2"/>
        <w:rPr>
          <w:rFonts w:ascii="Times New Roman" w:hAnsi="Times New Roman"/>
          <w:sz w:val="24"/>
          <w:szCs w:val="20"/>
        </w:rPr>
      </w:pPr>
      <w:bookmarkStart w:name="_Hlk107478890" w:id="4"/>
      <w:r>
        <w:rPr>
          <w:rFonts w:ascii="Times New Roman" w:hAnsi="Times New Roman"/>
          <w:sz w:val="24"/>
          <w:szCs w:val="20"/>
        </w:rPr>
        <w:tab/>
      </w:r>
      <w:r w:rsidRPr="007411E7">
        <w:rPr>
          <w:rFonts w:ascii="Times New Roman" w:hAnsi="Times New Roman"/>
          <w:sz w:val="24"/>
          <w:szCs w:val="20"/>
        </w:rPr>
        <w:t>1. Het tarief bedraagt:</w:t>
      </w: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a. in het geval van artikel 71l, eerste lid, onderdeel a, per ton kooldioxide-equivalent € 41,75;</w:t>
      </w: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b. in het geval van artikel 71l, eerste lid, onderdeel b, per ton kooldioxide-equivalent het tarief, genoemd in artikel 71f, eerste lid.</w:t>
      </w:r>
    </w:p>
    <w:bookmarkEnd w:id="4"/>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2. In het tweede lid wordt “tarief” vervangen door “</w:t>
      </w:r>
      <w:bookmarkStart w:name="_Hlk107479028" w:id="5"/>
      <w:r w:rsidRPr="007411E7">
        <w:rPr>
          <w:rFonts w:ascii="Times New Roman" w:hAnsi="Times New Roman"/>
          <w:sz w:val="24"/>
          <w:szCs w:val="20"/>
        </w:rPr>
        <w:t>tarief, genoemd in het eerste lid, onderdeel a,</w:t>
      </w:r>
      <w:bookmarkEnd w:id="5"/>
      <w:r w:rsidRPr="007411E7">
        <w:rPr>
          <w:rFonts w:ascii="Times New Roman" w:hAnsi="Times New Roman"/>
          <w:sz w:val="24"/>
          <w:szCs w:val="20"/>
        </w:rPr>
        <w:t>”.</w:t>
      </w:r>
    </w:p>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3. Het derde lid komt te luiden:</w:t>
      </w: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 xml:space="preserve">3. </w:t>
      </w:r>
      <w:bookmarkStart w:name="_Hlk107479075" w:id="6"/>
      <w:r w:rsidRPr="007411E7">
        <w:rPr>
          <w:rFonts w:ascii="Times New Roman" w:hAnsi="Times New Roman"/>
          <w:sz w:val="24"/>
          <w:szCs w:val="20"/>
        </w:rPr>
        <w:t>Voor een broeikasgasinstallatie wordt het tarief, genoemd in het eerste lid, onderdeel a, verminderd met de termijnkoers van het broeikasgasemissierecht. Het tarief is niet lager dan nihil. De termijnkoers van het broeikasgasemissierecht is voor een kalenderjaar het gewone gemiddelde, in euro, van de dagelijkse éénjaarstermijnkoersen van broeikasgasemissierechten (slotverkoopkoersen) voor levering in december van dat jaar, zoals waargenomen van 1 september tot en met 31 oktober voorafgaand aan datzelfde jaar op de koolstofbeurs in de Europese Unie met het hoogste handelsvolume van die éénjaarstermijncontracten in die maanden.</w:t>
      </w:r>
      <w:bookmarkEnd w:id="6"/>
    </w:p>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4. In het vierde lid wordt “de grondslag” vervangen door “</w:t>
      </w:r>
      <w:bookmarkStart w:name="_Hlk107479111" w:id="7"/>
      <w:r w:rsidRPr="007411E7">
        <w:rPr>
          <w:rFonts w:ascii="Times New Roman" w:hAnsi="Times New Roman"/>
          <w:sz w:val="24"/>
          <w:szCs w:val="20"/>
        </w:rPr>
        <w:t>de grondslag, bedoeld in artikel 71l, eerste lid, onderdeel a,</w:t>
      </w:r>
      <w:bookmarkEnd w:id="7"/>
      <w:r w:rsidRPr="007411E7">
        <w:rPr>
          <w:rFonts w:ascii="Times New Roman" w:hAnsi="Times New Roman"/>
          <w:sz w:val="24"/>
          <w:szCs w:val="20"/>
        </w:rPr>
        <w:t>”</w:t>
      </w:r>
    </w:p>
    <w:p w:rsidRPr="007411E7"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sidRPr="007411E7">
        <w:rPr>
          <w:rFonts w:ascii="Times New Roman" w:hAnsi="Times New Roman"/>
          <w:sz w:val="24"/>
          <w:szCs w:val="20"/>
        </w:rPr>
        <w:t>E</w:t>
      </w:r>
    </w:p>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411E7">
        <w:rPr>
          <w:rFonts w:ascii="Times New Roman" w:hAnsi="Times New Roman"/>
          <w:sz w:val="24"/>
          <w:szCs w:val="20"/>
        </w:rPr>
        <w:t>In artikel 71q, derde lid, wordt “wordt het tarief gebruikt dat van toepassing was” vervangen door “</w:t>
      </w:r>
      <w:bookmarkStart w:name="_Hlk107479136" w:id="8"/>
      <w:r w:rsidRPr="007411E7">
        <w:rPr>
          <w:rFonts w:ascii="Times New Roman" w:hAnsi="Times New Roman"/>
          <w:sz w:val="24"/>
          <w:szCs w:val="20"/>
        </w:rPr>
        <w:t>worden de tarieven gebruikt die van toepassing waren</w:t>
      </w:r>
      <w:bookmarkEnd w:id="8"/>
      <w:r w:rsidRPr="007411E7">
        <w:rPr>
          <w:rFonts w:ascii="Times New Roman" w:hAnsi="Times New Roman"/>
          <w:sz w:val="24"/>
          <w:szCs w:val="20"/>
        </w:rPr>
        <w:t>”.</w:t>
      </w:r>
    </w:p>
    <w:p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sz w:val="24"/>
          <w:szCs w:val="20"/>
        </w:rPr>
      </w:pPr>
    </w:p>
    <w:p w:rsidRPr="007411E7" w:rsidR="007411E7" w:rsidP="007411E7" w:rsidRDefault="007411E7">
      <w:pPr>
        <w:tabs>
          <w:tab w:val="left" w:pos="284"/>
          <w:tab w:val="left" w:pos="567"/>
          <w:tab w:val="left" w:pos="851"/>
        </w:tabs>
        <w:ind w:right="-2"/>
        <w:rPr>
          <w:rFonts w:ascii="Times New Roman" w:hAnsi="Times New Roman"/>
          <w:b/>
          <w:sz w:val="24"/>
          <w:szCs w:val="20"/>
        </w:rPr>
      </w:pPr>
      <w:r w:rsidRPr="007411E7">
        <w:rPr>
          <w:rFonts w:ascii="Times New Roman" w:hAnsi="Times New Roman"/>
          <w:b/>
          <w:sz w:val="24"/>
          <w:szCs w:val="20"/>
        </w:rPr>
        <w:t>A</w:t>
      </w:r>
      <w:r>
        <w:rPr>
          <w:rFonts w:ascii="Times New Roman" w:hAnsi="Times New Roman"/>
          <w:b/>
          <w:sz w:val="24"/>
          <w:szCs w:val="20"/>
        </w:rPr>
        <w:t>RTIKEL</w:t>
      </w:r>
      <w:r w:rsidRPr="007411E7">
        <w:rPr>
          <w:rFonts w:ascii="Times New Roman" w:hAnsi="Times New Roman"/>
          <w:b/>
          <w:sz w:val="24"/>
          <w:szCs w:val="20"/>
        </w:rPr>
        <w:t xml:space="preserve"> II</w:t>
      </w:r>
    </w:p>
    <w:p w:rsidRPr="007411E7" w:rsidR="007411E7" w:rsidP="007411E7" w:rsidRDefault="007411E7">
      <w:pPr>
        <w:tabs>
          <w:tab w:val="left" w:pos="284"/>
          <w:tab w:val="left" w:pos="567"/>
          <w:tab w:val="left" w:pos="851"/>
        </w:tabs>
        <w:ind w:right="-2"/>
        <w:rPr>
          <w:rFonts w:ascii="Times New Roman" w:hAnsi="Times New Roman"/>
          <w:b/>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7411E7">
        <w:rPr>
          <w:rFonts w:ascii="Times New Roman" w:hAnsi="Times New Roman"/>
          <w:sz w:val="24"/>
          <w:szCs w:val="20"/>
        </w:rPr>
        <w:t>Deze wet wordt aangehaald als: Wet minimum CO</w:t>
      </w:r>
      <w:r w:rsidRPr="007411E7">
        <w:rPr>
          <w:rFonts w:ascii="Times New Roman" w:hAnsi="Times New Roman"/>
          <w:sz w:val="24"/>
          <w:szCs w:val="20"/>
          <w:vertAlign w:val="subscript"/>
        </w:rPr>
        <w:t>2</w:t>
      </w:r>
      <w:r w:rsidRPr="007411E7">
        <w:rPr>
          <w:rFonts w:ascii="Times New Roman" w:hAnsi="Times New Roman"/>
          <w:sz w:val="24"/>
          <w:szCs w:val="20"/>
        </w:rPr>
        <w:t>-prijs industrie.</w:t>
      </w:r>
    </w:p>
    <w:p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
          <w:sz w:val="24"/>
          <w:szCs w:val="20"/>
        </w:rPr>
      </w:pPr>
      <w:r w:rsidRPr="007411E7">
        <w:rPr>
          <w:rFonts w:ascii="Times New Roman" w:hAnsi="Times New Roman"/>
          <w:b/>
          <w:sz w:val="24"/>
          <w:szCs w:val="20"/>
        </w:rPr>
        <w:t>A</w:t>
      </w:r>
      <w:r>
        <w:rPr>
          <w:rFonts w:ascii="Times New Roman" w:hAnsi="Times New Roman"/>
          <w:b/>
          <w:sz w:val="24"/>
          <w:szCs w:val="20"/>
        </w:rPr>
        <w:t xml:space="preserve">RTIKEL </w:t>
      </w:r>
      <w:r w:rsidRPr="007411E7">
        <w:rPr>
          <w:rFonts w:ascii="Times New Roman" w:hAnsi="Times New Roman"/>
          <w:b/>
          <w:sz w:val="24"/>
          <w:szCs w:val="20"/>
        </w:rPr>
        <w:t>III</w:t>
      </w:r>
    </w:p>
    <w:p w:rsidRPr="007411E7" w:rsidR="007411E7" w:rsidP="007411E7" w:rsidRDefault="007411E7">
      <w:pPr>
        <w:tabs>
          <w:tab w:val="left" w:pos="284"/>
          <w:tab w:val="left" w:pos="567"/>
          <w:tab w:val="left" w:pos="851"/>
        </w:tabs>
        <w:ind w:right="-2"/>
        <w:rPr>
          <w:rFonts w:ascii="Times New Roman" w:hAnsi="Times New Roman"/>
          <w:b/>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7411E7">
        <w:rPr>
          <w:rFonts w:ascii="Times New Roman" w:hAnsi="Times New Roman"/>
          <w:bCs/>
          <w:sz w:val="24"/>
          <w:szCs w:val="20"/>
        </w:rPr>
        <w:t>Deze wet treedt in werking met ingang van 1 januari 2023.</w:t>
      </w: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7411E7">
        <w:rPr>
          <w:rFonts w:ascii="Times New Roman" w:hAnsi="Times New Roman"/>
          <w:bCs/>
          <w:sz w:val="24"/>
          <w:szCs w:val="20"/>
        </w:rPr>
        <w:t>Lasten en bevelen dat deze in het Staatsblad zal worden geplaatst en dat alle ministeries,</w:t>
      </w:r>
    </w:p>
    <w:p w:rsidRPr="007411E7" w:rsidR="007411E7" w:rsidP="007411E7" w:rsidRDefault="007411E7">
      <w:pPr>
        <w:tabs>
          <w:tab w:val="left" w:pos="284"/>
          <w:tab w:val="left" w:pos="567"/>
          <w:tab w:val="left" w:pos="851"/>
        </w:tabs>
        <w:ind w:right="-2"/>
        <w:rPr>
          <w:rFonts w:ascii="Times New Roman" w:hAnsi="Times New Roman"/>
          <w:bCs/>
          <w:sz w:val="24"/>
          <w:szCs w:val="20"/>
        </w:rPr>
      </w:pPr>
      <w:r w:rsidRPr="007411E7">
        <w:rPr>
          <w:rFonts w:ascii="Times New Roman" w:hAnsi="Times New Roman"/>
          <w:bCs/>
          <w:sz w:val="24"/>
          <w:szCs w:val="20"/>
        </w:rPr>
        <w:t>autoriteiten, colleges en ambtenaren die zulks aangaat, aan de nauwkeurige uitvoering de</w:t>
      </w:r>
    </w:p>
    <w:p w:rsidRPr="007411E7" w:rsidR="007411E7" w:rsidP="007411E7" w:rsidRDefault="007411E7">
      <w:pPr>
        <w:tabs>
          <w:tab w:val="left" w:pos="284"/>
          <w:tab w:val="left" w:pos="567"/>
          <w:tab w:val="left" w:pos="851"/>
        </w:tabs>
        <w:ind w:right="-2"/>
        <w:rPr>
          <w:rFonts w:ascii="Times New Roman" w:hAnsi="Times New Roman"/>
          <w:bCs/>
          <w:sz w:val="24"/>
          <w:szCs w:val="20"/>
        </w:rPr>
      </w:pPr>
      <w:r w:rsidRPr="007411E7">
        <w:rPr>
          <w:rFonts w:ascii="Times New Roman" w:hAnsi="Times New Roman"/>
          <w:bCs/>
          <w:sz w:val="24"/>
          <w:szCs w:val="20"/>
        </w:rPr>
        <w:t>hand zullen houden.</w:t>
      </w: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bookmarkStart w:name="_GoBack" w:id="9"/>
      <w:r w:rsidRPr="007411E7">
        <w:rPr>
          <w:rFonts w:ascii="Times New Roman" w:hAnsi="Times New Roman"/>
          <w:bCs/>
          <w:sz w:val="24"/>
          <w:szCs w:val="20"/>
        </w:rPr>
        <w:t>Gegeven</w:t>
      </w: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r w:rsidRPr="007411E7">
        <w:rPr>
          <w:rFonts w:ascii="Times New Roman" w:hAnsi="Times New Roman"/>
          <w:bCs/>
          <w:sz w:val="24"/>
          <w:szCs w:val="20"/>
        </w:rPr>
        <w:t>De Staatssecretaris van Financiën,</w:t>
      </w: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p>
    <w:p w:rsidRPr="007411E7" w:rsidR="007411E7" w:rsidP="007411E7" w:rsidRDefault="007411E7">
      <w:pPr>
        <w:tabs>
          <w:tab w:val="left" w:pos="284"/>
          <w:tab w:val="left" w:pos="567"/>
          <w:tab w:val="left" w:pos="851"/>
        </w:tabs>
        <w:ind w:right="-2"/>
        <w:rPr>
          <w:rFonts w:ascii="Times New Roman" w:hAnsi="Times New Roman"/>
          <w:bCs/>
          <w:sz w:val="24"/>
          <w:szCs w:val="20"/>
        </w:rPr>
      </w:pPr>
    </w:p>
    <w:p w:rsidR="007411E7" w:rsidP="007411E7" w:rsidRDefault="007411E7">
      <w:pPr>
        <w:tabs>
          <w:tab w:val="left" w:pos="284"/>
          <w:tab w:val="left" w:pos="567"/>
          <w:tab w:val="left" w:pos="851"/>
        </w:tabs>
        <w:ind w:right="-2"/>
        <w:rPr>
          <w:rFonts w:ascii="Times New Roman" w:hAnsi="Times New Roman"/>
          <w:bCs/>
          <w:sz w:val="24"/>
          <w:szCs w:val="20"/>
        </w:rPr>
      </w:pPr>
      <w:r w:rsidRPr="007411E7">
        <w:rPr>
          <w:rFonts w:ascii="Times New Roman" w:hAnsi="Times New Roman"/>
          <w:bCs/>
          <w:sz w:val="24"/>
          <w:szCs w:val="20"/>
        </w:rPr>
        <w:t>De Minister voor Klimaat en Energie,</w:t>
      </w:r>
    </w:p>
    <w:p w:rsidR="007A674E" w:rsidP="007411E7" w:rsidRDefault="007A674E">
      <w:pPr>
        <w:tabs>
          <w:tab w:val="left" w:pos="284"/>
          <w:tab w:val="left" w:pos="567"/>
          <w:tab w:val="left" w:pos="851"/>
        </w:tabs>
        <w:ind w:right="-2"/>
        <w:rPr>
          <w:rFonts w:ascii="Times New Roman" w:hAnsi="Times New Roman"/>
          <w:bCs/>
          <w:sz w:val="24"/>
          <w:szCs w:val="20"/>
        </w:rPr>
      </w:pPr>
    </w:p>
    <w:p w:rsidR="007A674E" w:rsidP="007411E7" w:rsidRDefault="007A674E">
      <w:pPr>
        <w:tabs>
          <w:tab w:val="left" w:pos="284"/>
          <w:tab w:val="left" w:pos="567"/>
          <w:tab w:val="left" w:pos="851"/>
        </w:tabs>
        <w:ind w:right="-2"/>
        <w:rPr>
          <w:rFonts w:ascii="Times New Roman" w:hAnsi="Times New Roman"/>
          <w:bCs/>
          <w:sz w:val="24"/>
          <w:szCs w:val="20"/>
        </w:rPr>
      </w:pPr>
    </w:p>
    <w:p w:rsidR="007A674E" w:rsidP="007411E7" w:rsidRDefault="007A674E">
      <w:pPr>
        <w:tabs>
          <w:tab w:val="left" w:pos="284"/>
          <w:tab w:val="left" w:pos="567"/>
          <w:tab w:val="left" w:pos="851"/>
        </w:tabs>
        <w:ind w:right="-2"/>
        <w:rPr>
          <w:rFonts w:ascii="Times New Roman" w:hAnsi="Times New Roman"/>
          <w:bCs/>
          <w:sz w:val="24"/>
          <w:szCs w:val="20"/>
        </w:rPr>
      </w:pPr>
    </w:p>
    <w:p w:rsidR="007A674E" w:rsidP="007411E7" w:rsidRDefault="007A674E">
      <w:pPr>
        <w:tabs>
          <w:tab w:val="left" w:pos="284"/>
          <w:tab w:val="left" w:pos="567"/>
          <w:tab w:val="left" w:pos="851"/>
        </w:tabs>
        <w:ind w:right="-2"/>
        <w:rPr>
          <w:rFonts w:ascii="Times New Roman" w:hAnsi="Times New Roman"/>
          <w:bCs/>
          <w:sz w:val="24"/>
          <w:szCs w:val="20"/>
        </w:rPr>
      </w:pPr>
    </w:p>
    <w:p w:rsidR="007A674E" w:rsidP="007411E7" w:rsidRDefault="007A674E">
      <w:pPr>
        <w:tabs>
          <w:tab w:val="left" w:pos="284"/>
          <w:tab w:val="left" w:pos="567"/>
          <w:tab w:val="left" w:pos="851"/>
        </w:tabs>
        <w:ind w:right="-2"/>
        <w:rPr>
          <w:rFonts w:ascii="Times New Roman" w:hAnsi="Times New Roman"/>
          <w:bCs/>
          <w:sz w:val="24"/>
          <w:szCs w:val="20"/>
        </w:rPr>
      </w:pPr>
    </w:p>
    <w:p w:rsidR="007A674E" w:rsidP="007411E7" w:rsidRDefault="007A674E">
      <w:pPr>
        <w:tabs>
          <w:tab w:val="left" w:pos="284"/>
          <w:tab w:val="left" w:pos="567"/>
          <w:tab w:val="left" w:pos="851"/>
        </w:tabs>
        <w:ind w:right="-2"/>
        <w:rPr>
          <w:rFonts w:ascii="Times New Roman" w:hAnsi="Times New Roman"/>
          <w:bCs/>
          <w:sz w:val="24"/>
          <w:szCs w:val="20"/>
        </w:rPr>
      </w:pPr>
    </w:p>
    <w:p w:rsidR="007A674E" w:rsidP="007411E7" w:rsidRDefault="007A674E">
      <w:pPr>
        <w:tabs>
          <w:tab w:val="left" w:pos="284"/>
          <w:tab w:val="left" w:pos="567"/>
          <w:tab w:val="left" w:pos="851"/>
        </w:tabs>
        <w:ind w:right="-2"/>
        <w:rPr>
          <w:rFonts w:ascii="Times New Roman" w:hAnsi="Times New Roman"/>
          <w:bCs/>
          <w:sz w:val="24"/>
          <w:szCs w:val="20"/>
        </w:rPr>
      </w:pPr>
    </w:p>
    <w:p w:rsidR="007A674E" w:rsidP="007411E7" w:rsidRDefault="007A674E">
      <w:pPr>
        <w:tabs>
          <w:tab w:val="left" w:pos="284"/>
          <w:tab w:val="left" w:pos="567"/>
          <w:tab w:val="left" w:pos="851"/>
        </w:tabs>
        <w:ind w:right="-2"/>
        <w:rPr>
          <w:rFonts w:ascii="Times New Roman" w:hAnsi="Times New Roman"/>
          <w:bCs/>
          <w:sz w:val="24"/>
          <w:szCs w:val="20"/>
        </w:rPr>
      </w:pPr>
    </w:p>
    <w:p w:rsidR="007A674E" w:rsidP="007411E7" w:rsidRDefault="007A674E">
      <w:pPr>
        <w:tabs>
          <w:tab w:val="left" w:pos="284"/>
          <w:tab w:val="left" w:pos="567"/>
          <w:tab w:val="left" w:pos="851"/>
        </w:tabs>
        <w:ind w:right="-2"/>
        <w:rPr>
          <w:rFonts w:ascii="Times New Roman" w:hAnsi="Times New Roman"/>
          <w:bCs/>
          <w:sz w:val="24"/>
          <w:szCs w:val="20"/>
        </w:rPr>
      </w:pPr>
    </w:p>
    <w:p w:rsidRPr="007411E7" w:rsidR="007A674E" w:rsidP="007A674E" w:rsidRDefault="007A674E">
      <w:pPr>
        <w:tabs>
          <w:tab w:val="left" w:pos="284"/>
          <w:tab w:val="left" w:pos="567"/>
          <w:tab w:val="left" w:pos="851"/>
        </w:tabs>
        <w:ind w:right="-2"/>
        <w:rPr>
          <w:rFonts w:ascii="Times New Roman" w:hAnsi="Times New Roman"/>
          <w:bCs/>
          <w:sz w:val="24"/>
          <w:szCs w:val="20"/>
        </w:rPr>
      </w:pPr>
      <w:r w:rsidRPr="007411E7">
        <w:rPr>
          <w:rFonts w:ascii="Times New Roman" w:hAnsi="Times New Roman"/>
          <w:bCs/>
          <w:sz w:val="24"/>
          <w:szCs w:val="20"/>
        </w:rPr>
        <w:t>De Staatssecretaris van Financiën,</w:t>
      </w:r>
    </w:p>
    <w:p w:rsidRPr="007411E7" w:rsidR="007A674E" w:rsidP="007A674E" w:rsidRDefault="007A674E">
      <w:pPr>
        <w:tabs>
          <w:tab w:val="left" w:pos="284"/>
          <w:tab w:val="left" w:pos="567"/>
          <w:tab w:val="left" w:pos="851"/>
        </w:tabs>
        <w:ind w:right="-2"/>
        <w:rPr>
          <w:rFonts w:ascii="Times New Roman" w:hAnsi="Times New Roman"/>
          <w:bCs/>
          <w:sz w:val="24"/>
          <w:szCs w:val="20"/>
        </w:rPr>
      </w:pPr>
    </w:p>
    <w:p w:rsidRPr="007411E7" w:rsidR="007A674E" w:rsidP="007A674E" w:rsidRDefault="007A674E">
      <w:pPr>
        <w:tabs>
          <w:tab w:val="left" w:pos="284"/>
          <w:tab w:val="left" w:pos="567"/>
          <w:tab w:val="left" w:pos="851"/>
        </w:tabs>
        <w:ind w:right="-2"/>
        <w:rPr>
          <w:rFonts w:ascii="Times New Roman" w:hAnsi="Times New Roman"/>
          <w:bCs/>
          <w:sz w:val="24"/>
          <w:szCs w:val="20"/>
        </w:rPr>
      </w:pPr>
    </w:p>
    <w:p w:rsidRPr="007411E7" w:rsidR="007A674E" w:rsidP="007A674E" w:rsidRDefault="007A674E">
      <w:pPr>
        <w:tabs>
          <w:tab w:val="left" w:pos="284"/>
          <w:tab w:val="left" w:pos="567"/>
          <w:tab w:val="left" w:pos="851"/>
        </w:tabs>
        <w:ind w:right="-2"/>
        <w:rPr>
          <w:rFonts w:ascii="Times New Roman" w:hAnsi="Times New Roman"/>
          <w:bCs/>
          <w:sz w:val="24"/>
          <w:szCs w:val="20"/>
        </w:rPr>
      </w:pPr>
    </w:p>
    <w:p w:rsidR="007A674E" w:rsidP="007A674E" w:rsidRDefault="007A674E">
      <w:pPr>
        <w:tabs>
          <w:tab w:val="left" w:pos="284"/>
          <w:tab w:val="left" w:pos="567"/>
          <w:tab w:val="left" w:pos="851"/>
        </w:tabs>
        <w:ind w:right="-2"/>
        <w:rPr>
          <w:rFonts w:ascii="Times New Roman" w:hAnsi="Times New Roman"/>
          <w:bCs/>
          <w:sz w:val="24"/>
          <w:szCs w:val="20"/>
        </w:rPr>
      </w:pPr>
    </w:p>
    <w:p w:rsidR="007A674E" w:rsidP="007A674E" w:rsidRDefault="007A674E">
      <w:pPr>
        <w:tabs>
          <w:tab w:val="left" w:pos="284"/>
          <w:tab w:val="left" w:pos="567"/>
          <w:tab w:val="left" w:pos="851"/>
        </w:tabs>
        <w:ind w:right="-2"/>
        <w:rPr>
          <w:rFonts w:ascii="Times New Roman" w:hAnsi="Times New Roman"/>
          <w:bCs/>
          <w:sz w:val="24"/>
          <w:szCs w:val="20"/>
        </w:rPr>
      </w:pPr>
    </w:p>
    <w:p w:rsidR="007A674E" w:rsidP="007A674E" w:rsidRDefault="007A674E">
      <w:pPr>
        <w:tabs>
          <w:tab w:val="left" w:pos="284"/>
          <w:tab w:val="left" w:pos="567"/>
          <w:tab w:val="left" w:pos="851"/>
        </w:tabs>
        <w:ind w:right="-2"/>
        <w:rPr>
          <w:rFonts w:ascii="Times New Roman" w:hAnsi="Times New Roman"/>
          <w:bCs/>
          <w:sz w:val="24"/>
          <w:szCs w:val="20"/>
        </w:rPr>
      </w:pPr>
    </w:p>
    <w:p w:rsidR="007A674E" w:rsidP="007A674E" w:rsidRDefault="007A674E">
      <w:pPr>
        <w:tabs>
          <w:tab w:val="left" w:pos="284"/>
          <w:tab w:val="left" w:pos="567"/>
          <w:tab w:val="left" w:pos="851"/>
        </w:tabs>
        <w:ind w:right="-2"/>
        <w:rPr>
          <w:rFonts w:ascii="Times New Roman" w:hAnsi="Times New Roman"/>
          <w:bCs/>
          <w:sz w:val="24"/>
          <w:szCs w:val="20"/>
        </w:rPr>
      </w:pPr>
    </w:p>
    <w:p w:rsidR="007A674E" w:rsidP="007A674E" w:rsidRDefault="007A674E">
      <w:pPr>
        <w:tabs>
          <w:tab w:val="left" w:pos="284"/>
          <w:tab w:val="left" w:pos="567"/>
          <w:tab w:val="left" w:pos="851"/>
        </w:tabs>
        <w:ind w:right="-2"/>
        <w:rPr>
          <w:rFonts w:ascii="Times New Roman" w:hAnsi="Times New Roman"/>
          <w:bCs/>
          <w:sz w:val="24"/>
          <w:szCs w:val="20"/>
        </w:rPr>
      </w:pPr>
    </w:p>
    <w:p w:rsidRPr="007411E7" w:rsidR="007A674E" w:rsidP="007A674E" w:rsidRDefault="007A674E">
      <w:pPr>
        <w:tabs>
          <w:tab w:val="left" w:pos="284"/>
          <w:tab w:val="left" w:pos="567"/>
          <w:tab w:val="left" w:pos="851"/>
        </w:tabs>
        <w:ind w:right="-2"/>
        <w:rPr>
          <w:rFonts w:ascii="Times New Roman" w:hAnsi="Times New Roman"/>
          <w:bCs/>
          <w:sz w:val="24"/>
          <w:szCs w:val="20"/>
        </w:rPr>
      </w:pPr>
    </w:p>
    <w:p w:rsidRPr="002168F4" w:rsidR="007A674E" w:rsidP="007A674E" w:rsidRDefault="007A674E">
      <w:pPr>
        <w:tabs>
          <w:tab w:val="left" w:pos="284"/>
          <w:tab w:val="left" w:pos="567"/>
          <w:tab w:val="left" w:pos="851"/>
        </w:tabs>
        <w:ind w:right="-2"/>
        <w:rPr>
          <w:rFonts w:ascii="Times New Roman" w:hAnsi="Times New Roman"/>
          <w:sz w:val="24"/>
          <w:szCs w:val="20"/>
        </w:rPr>
      </w:pPr>
      <w:r w:rsidRPr="007411E7">
        <w:rPr>
          <w:rFonts w:ascii="Times New Roman" w:hAnsi="Times New Roman"/>
          <w:bCs/>
          <w:sz w:val="24"/>
          <w:szCs w:val="20"/>
        </w:rPr>
        <w:t>De Minister voor Klimaat en Energie,</w:t>
      </w:r>
    </w:p>
    <w:bookmarkEnd w:id="9"/>
    <w:p w:rsidRPr="002168F4" w:rsidR="007A674E" w:rsidP="007411E7" w:rsidRDefault="007A674E">
      <w:pPr>
        <w:tabs>
          <w:tab w:val="left" w:pos="284"/>
          <w:tab w:val="left" w:pos="567"/>
          <w:tab w:val="left" w:pos="851"/>
        </w:tabs>
        <w:ind w:right="-2"/>
        <w:rPr>
          <w:rFonts w:ascii="Times New Roman" w:hAnsi="Times New Roman"/>
          <w:sz w:val="24"/>
          <w:szCs w:val="20"/>
        </w:rPr>
      </w:pPr>
    </w:p>
    <w:sectPr w:rsidRPr="002168F4" w:rsidR="007A674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1E7" w:rsidRDefault="007411E7">
      <w:pPr>
        <w:spacing w:line="20" w:lineRule="exact"/>
      </w:pPr>
    </w:p>
  </w:endnote>
  <w:endnote w:type="continuationSeparator" w:id="0">
    <w:p w:rsidR="007411E7" w:rsidRDefault="007411E7">
      <w:pPr>
        <w:pStyle w:val="Amendement"/>
      </w:pPr>
      <w:r>
        <w:rPr>
          <w:b w:val="0"/>
          <w:bCs w:val="0"/>
        </w:rPr>
        <w:t xml:space="preserve"> </w:t>
      </w:r>
    </w:p>
  </w:endnote>
  <w:endnote w:type="continuationNotice" w:id="1">
    <w:p w:rsidR="007411E7" w:rsidRDefault="007411E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A674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1E7" w:rsidRDefault="007411E7">
      <w:pPr>
        <w:pStyle w:val="Amendement"/>
      </w:pPr>
      <w:r>
        <w:rPr>
          <w:b w:val="0"/>
          <w:bCs w:val="0"/>
        </w:rPr>
        <w:separator/>
      </w:r>
    </w:p>
  </w:footnote>
  <w:footnote w:type="continuationSeparator" w:id="0">
    <w:p w:rsidR="007411E7" w:rsidRDefault="0074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E7"/>
    <w:rsid w:val="00012DBE"/>
    <w:rsid w:val="000A1D81"/>
    <w:rsid w:val="00111ED3"/>
    <w:rsid w:val="001C190E"/>
    <w:rsid w:val="002168F4"/>
    <w:rsid w:val="002A727C"/>
    <w:rsid w:val="005D2707"/>
    <w:rsid w:val="00606255"/>
    <w:rsid w:val="006B607A"/>
    <w:rsid w:val="007411E7"/>
    <w:rsid w:val="007A674E"/>
    <w:rsid w:val="007D451C"/>
    <w:rsid w:val="00826224"/>
    <w:rsid w:val="00930A23"/>
    <w:rsid w:val="009B73A4"/>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9864E"/>
  <w15:docId w15:val="{394CFD77-33F1-466C-8EF7-CB3D69D8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7A6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547</ap:Words>
  <ap:Characters>3175</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2022-11-10T13:26:00.0000000Z</dcterms:created>
  <dcterms:modified xsi:type="dcterms:W3CDTF">2022-11-10T13:26:00.0000000Z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