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34D7F" w:rsidR="00A34D7F" w:rsidP="000D0DF5" w:rsidRDefault="00A34D7F">
            <w:pPr>
              <w:tabs>
                <w:tab w:val="left" w:pos="-1440"/>
                <w:tab w:val="left" w:pos="-720"/>
              </w:tabs>
              <w:suppressAutoHyphens/>
              <w:rPr>
                <w:rFonts w:ascii="Times New Roman" w:hAnsi="Times New Roman"/>
              </w:rPr>
            </w:pPr>
            <w:r w:rsidRPr="00A34D7F">
              <w:rPr>
                <w:rFonts w:ascii="Times New Roman" w:hAnsi="Times New Roman"/>
              </w:rPr>
              <w:t>De Tweede Kamer der Staten-</w:t>
            </w:r>
            <w:r w:rsidRPr="00A34D7F">
              <w:rPr>
                <w:rFonts w:ascii="Times New Roman" w:hAnsi="Times New Roman"/>
              </w:rPr>
              <w:fldChar w:fldCharType="begin"/>
            </w:r>
            <w:r w:rsidRPr="00A34D7F">
              <w:rPr>
                <w:rFonts w:ascii="Times New Roman" w:hAnsi="Times New Roman"/>
              </w:rPr>
              <w:instrText xml:space="preserve">PRIVATE </w:instrText>
            </w:r>
            <w:r w:rsidRPr="00A34D7F">
              <w:rPr>
                <w:rFonts w:ascii="Times New Roman" w:hAnsi="Times New Roman"/>
              </w:rPr>
              <w:fldChar w:fldCharType="end"/>
            </w:r>
          </w:p>
          <w:p w:rsidRPr="00A34D7F" w:rsidR="00A34D7F" w:rsidP="000D0DF5" w:rsidRDefault="00A34D7F">
            <w:pPr>
              <w:tabs>
                <w:tab w:val="left" w:pos="-1440"/>
                <w:tab w:val="left" w:pos="-720"/>
              </w:tabs>
              <w:suppressAutoHyphens/>
              <w:rPr>
                <w:rFonts w:ascii="Times New Roman" w:hAnsi="Times New Roman"/>
              </w:rPr>
            </w:pPr>
            <w:r w:rsidRPr="00A34D7F">
              <w:rPr>
                <w:rFonts w:ascii="Times New Roman" w:hAnsi="Times New Roman"/>
              </w:rPr>
              <w:t>Generaal zendt bijgaand door</w:t>
            </w:r>
          </w:p>
          <w:p w:rsidRPr="00A34D7F" w:rsidR="00A34D7F" w:rsidP="000D0DF5" w:rsidRDefault="00A34D7F">
            <w:pPr>
              <w:tabs>
                <w:tab w:val="left" w:pos="-1440"/>
                <w:tab w:val="left" w:pos="-720"/>
              </w:tabs>
              <w:suppressAutoHyphens/>
              <w:rPr>
                <w:rFonts w:ascii="Times New Roman" w:hAnsi="Times New Roman"/>
              </w:rPr>
            </w:pPr>
            <w:r w:rsidRPr="00A34D7F">
              <w:rPr>
                <w:rFonts w:ascii="Times New Roman" w:hAnsi="Times New Roman"/>
              </w:rPr>
              <w:t>haar aangenomen wetsvoorstel</w:t>
            </w:r>
          </w:p>
          <w:p w:rsidRPr="00A34D7F" w:rsidR="00A34D7F" w:rsidP="000D0DF5" w:rsidRDefault="00A34D7F">
            <w:pPr>
              <w:tabs>
                <w:tab w:val="left" w:pos="-1440"/>
                <w:tab w:val="left" w:pos="-720"/>
              </w:tabs>
              <w:suppressAutoHyphens/>
              <w:rPr>
                <w:rFonts w:ascii="Times New Roman" w:hAnsi="Times New Roman"/>
              </w:rPr>
            </w:pPr>
            <w:r w:rsidRPr="00A34D7F">
              <w:rPr>
                <w:rFonts w:ascii="Times New Roman" w:hAnsi="Times New Roman"/>
              </w:rPr>
              <w:t>aan de Eerste Kamer.</w:t>
            </w:r>
          </w:p>
          <w:p w:rsidRPr="00A34D7F" w:rsidR="00A34D7F" w:rsidP="000D0DF5" w:rsidRDefault="00A34D7F">
            <w:pPr>
              <w:tabs>
                <w:tab w:val="left" w:pos="-1440"/>
                <w:tab w:val="left" w:pos="-720"/>
              </w:tabs>
              <w:suppressAutoHyphens/>
              <w:rPr>
                <w:rFonts w:ascii="Times New Roman" w:hAnsi="Times New Roman"/>
              </w:rPr>
            </w:pPr>
          </w:p>
          <w:p w:rsidRPr="00A34D7F" w:rsidR="00A34D7F" w:rsidP="000D0DF5" w:rsidRDefault="00A34D7F">
            <w:pPr>
              <w:tabs>
                <w:tab w:val="left" w:pos="-1440"/>
                <w:tab w:val="left" w:pos="-720"/>
              </w:tabs>
              <w:suppressAutoHyphens/>
              <w:rPr>
                <w:rFonts w:ascii="Times New Roman" w:hAnsi="Times New Roman"/>
              </w:rPr>
            </w:pPr>
            <w:r w:rsidRPr="00A34D7F">
              <w:rPr>
                <w:rFonts w:ascii="Times New Roman" w:hAnsi="Times New Roman"/>
              </w:rPr>
              <w:t>De Voorzitter,</w:t>
            </w:r>
          </w:p>
          <w:p w:rsidRPr="00A34D7F" w:rsidR="00A34D7F" w:rsidP="000D0DF5" w:rsidRDefault="00A34D7F">
            <w:pPr>
              <w:tabs>
                <w:tab w:val="left" w:pos="-1440"/>
                <w:tab w:val="left" w:pos="-720"/>
              </w:tabs>
              <w:suppressAutoHyphens/>
              <w:rPr>
                <w:rFonts w:ascii="Times New Roman" w:hAnsi="Times New Roman"/>
              </w:rPr>
            </w:pPr>
          </w:p>
          <w:p w:rsidRPr="00A34D7F" w:rsidR="00A34D7F" w:rsidP="000D0DF5" w:rsidRDefault="00A34D7F">
            <w:pPr>
              <w:tabs>
                <w:tab w:val="left" w:pos="-1440"/>
                <w:tab w:val="left" w:pos="-720"/>
              </w:tabs>
              <w:suppressAutoHyphens/>
              <w:rPr>
                <w:rFonts w:ascii="Times New Roman" w:hAnsi="Times New Roman"/>
              </w:rPr>
            </w:pPr>
          </w:p>
          <w:p w:rsidRPr="00A34D7F" w:rsidR="00A34D7F" w:rsidP="000D0DF5" w:rsidRDefault="00A34D7F">
            <w:pPr>
              <w:tabs>
                <w:tab w:val="left" w:pos="-1440"/>
                <w:tab w:val="left" w:pos="-720"/>
              </w:tabs>
              <w:suppressAutoHyphens/>
              <w:rPr>
                <w:rFonts w:ascii="Times New Roman" w:hAnsi="Times New Roman"/>
              </w:rPr>
            </w:pPr>
          </w:p>
          <w:p w:rsidRPr="00A34D7F" w:rsidR="00A34D7F" w:rsidP="000D0DF5" w:rsidRDefault="00A34D7F">
            <w:pPr>
              <w:tabs>
                <w:tab w:val="left" w:pos="-1440"/>
                <w:tab w:val="left" w:pos="-720"/>
              </w:tabs>
              <w:suppressAutoHyphens/>
              <w:rPr>
                <w:rFonts w:ascii="Times New Roman" w:hAnsi="Times New Roman"/>
              </w:rPr>
            </w:pPr>
          </w:p>
          <w:p w:rsidRPr="00A34D7F" w:rsidR="00A34D7F" w:rsidP="000D0DF5" w:rsidRDefault="00A34D7F">
            <w:pPr>
              <w:tabs>
                <w:tab w:val="left" w:pos="-1440"/>
                <w:tab w:val="left" w:pos="-720"/>
              </w:tabs>
              <w:suppressAutoHyphens/>
              <w:rPr>
                <w:rFonts w:ascii="Times New Roman" w:hAnsi="Times New Roman"/>
              </w:rPr>
            </w:pPr>
          </w:p>
          <w:p w:rsidRPr="00A34D7F" w:rsidR="00A34D7F" w:rsidP="000D0DF5" w:rsidRDefault="00A34D7F">
            <w:pPr>
              <w:tabs>
                <w:tab w:val="left" w:pos="-1440"/>
                <w:tab w:val="left" w:pos="-720"/>
              </w:tabs>
              <w:suppressAutoHyphens/>
              <w:rPr>
                <w:rFonts w:ascii="Times New Roman" w:hAnsi="Times New Roman"/>
              </w:rPr>
            </w:pPr>
          </w:p>
          <w:p w:rsidRPr="00A34D7F" w:rsidR="00A34D7F" w:rsidP="000D0DF5" w:rsidRDefault="00A34D7F">
            <w:pPr>
              <w:tabs>
                <w:tab w:val="left" w:pos="-1440"/>
                <w:tab w:val="left" w:pos="-720"/>
              </w:tabs>
              <w:suppressAutoHyphens/>
              <w:rPr>
                <w:rFonts w:ascii="Times New Roman" w:hAnsi="Times New Roman"/>
              </w:rPr>
            </w:pPr>
          </w:p>
          <w:p w:rsidRPr="00A34D7F" w:rsidR="00A34D7F" w:rsidP="000D0DF5" w:rsidRDefault="00A34D7F">
            <w:pPr>
              <w:tabs>
                <w:tab w:val="left" w:pos="-1440"/>
                <w:tab w:val="left" w:pos="-720"/>
              </w:tabs>
              <w:suppressAutoHyphens/>
              <w:rPr>
                <w:rFonts w:ascii="Times New Roman" w:hAnsi="Times New Roman"/>
              </w:rPr>
            </w:pPr>
          </w:p>
          <w:p w:rsidRPr="00A34D7F" w:rsidR="00A34D7F" w:rsidP="000D0DF5" w:rsidRDefault="00A34D7F">
            <w:pPr>
              <w:rPr>
                <w:rFonts w:ascii="Times New Roman" w:hAnsi="Times New Roman"/>
              </w:rPr>
            </w:pPr>
          </w:p>
          <w:p w:rsidRPr="002168F4" w:rsidR="00CB3578" w:rsidP="00A0516E" w:rsidRDefault="00A0516E">
            <w:pPr>
              <w:pStyle w:val="Amendement"/>
              <w:rPr>
                <w:rFonts w:ascii="Times New Roman" w:hAnsi="Times New Roman" w:cs="Times New Roman"/>
              </w:rPr>
            </w:pPr>
            <w:r>
              <w:rPr>
                <w:rFonts w:ascii="Times New Roman" w:hAnsi="Times New Roman" w:cs="Times New Roman"/>
                <w:b w:val="0"/>
                <w:sz w:val="20"/>
              </w:rPr>
              <w:t xml:space="preserve">8 september </w:t>
            </w:r>
            <w:r w:rsidR="00A34D7F">
              <w:rPr>
                <w:rFonts w:ascii="Times New Roman" w:hAnsi="Times New Roman" w:cs="Times New Roman"/>
                <w:b w:val="0"/>
                <w:sz w:val="20"/>
              </w:rPr>
              <w:t>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0516E"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A0516E" w:rsidRDefault="00A0516E">
            <w:pPr>
              <w:pStyle w:val="Amendement"/>
              <w:rPr>
                <w:rFonts w:ascii="Times New Roman" w:hAnsi="Times New Roman" w:cs="Times New Roman"/>
              </w:rPr>
            </w:pPr>
          </w:p>
        </w:tc>
        <w:tc>
          <w:tcPr>
            <w:tcW w:w="6590" w:type="dxa"/>
            <w:tcBorders>
              <w:top w:val="nil"/>
              <w:left w:val="nil"/>
              <w:bottom w:val="nil"/>
              <w:right w:val="nil"/>
            </w:tcBorders>
          </w:tcPr>
          <w:p w:rsidRPr="002168F4" w:rsidR="00A0516E" w:rsidRDefault="00A0516E">
            <w:pPr>
              <w:tabs>
                <w:tab w:val="left" w:pos="-1440"/>
                <w:tab w:val="left" w:pos="-720"/>
              </w:tabs>
              <w:suppressAutoHyphens/>
              <w:rPr>
                <w:rFonts w:ascii="Times New Roman" w:hAnsi="Times New Roman"/>
                <w:b/>
                <w:bCs/>
              </w:rPr>
            </w:pPr>
          </w:p>
        </w:tc>
      </w:tr>
      <w:tr w:rsidRPr="002168F4" w:rsidR="00A34D7F" w:rsidTr="00965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37F66" w:rsidR="00A34D7F" w:rsidP="000D5BC4" w:rsidRDefault="00A34D7F">
            <w:pPr>
              <w:rPr>
                <w:rFonts w:ascii="Times New Roman" w:hAnsi="Times New Roman"/>
                <w:b/>
                <w:sz w:val="24"/>
              </w:rPr>
            </w:pPr>
            <w:r w:rsidRPr="00E37F66">
              <w:rPr>
                <w:rFonts w:ascii="Times New Roman" w:hAnsi="Times New Roman"/>
                <w:b/>
                <w:sz w:val="24"/>
              </w:rPr>
              <w:t>Wijziging van de begrotingsstaat van het Ministerie van Volksgezondheid, Welzijn en Sport (XVI) voor het jaar 2022 (Zesde incidentele suppletoire begroting)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34D7F" w:rsidTr="004F5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34D7F" w:rsidRDefault="00A34D7F">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E37F66" w:rsidR="00E37F66" w:rsidP="00E37F66" w:rsidRDefault="00E37F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F66">
        <w:rPr>
          <w:rFonts w:ascii="Times New Roman" w:hAnsi="Times New Roman"/>
          <w:sz w:val="24"/>
          <w:szCs w:val="20"/>
        </w:rPr>
        <w:t>Wij Willem-Alexander, bij de gratie Gods, Koning der Nederlanden, Prins van Oranje-Nassau, enz. enz. enz.</w:t>
      </w:r>
    </w:p>
    <w:p w:rsidR="00E37F66" w:rsidP="00E37F66" w:rsidRDefault="00E37F66">
      <w:pPr>
        <w:tabs>
          <w:tab w:val="left" w:pos="284"/>
          <w:tab w:val="left" w:pos="567"/>
          <w:tab w:val="left" w:pos="851"/>
        </w:tabs>
        <w:ind w:right="-2"/>
        <w:rPr>
          <w:rFonts w:ascii="Times New Roman" w:hAnsi="Times New Roman"/>
          <w:sz w:val="24"/>
          <w:szCs w:val="20"/>
        </w:rPr>
      </w:pPr>
    </w:p>
    <w:p w:rsidRPr="00E37F66" w:rsidR="00E37F66" w:rsidP="00E37F66" w:rsidRDefault="00E37F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F66">
        <w:rPr>
          <w:rFonts w:ascii="Times New Roman" w:hAnsi="Times New Roman"/>
          <w:sz w:val="24"/>
          <w:szCs w:val="20"/>
        </w:rPr>
        <w:t>Allen, die deze zullen zien of horen lezen, saluut! doen te weten:</w:t>
      </w:r>
    </w:p>
    <w:p w:rsidR="00E37F66" w:rsidP="00E37F66" w:rsidRDefault="00E37F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F66">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2022;</w:t>
      </w:r>
    </w:p>
    <w:p w:rsidRPr="00E37F66" w:rsidR="00E37F66" w:rsidP="00E37F66" w:rsidRDefault="00E37F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F6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E37F66" w:rsidP="00E37F66" w:rsidRDefault="00E37F66">
      <w:pPr>
        <w:tabs>
          <w:tab w:val="left" w:pos="284"/>
          <w:tab w:val="left" w:pos="567"/>
          <w:tab w:val="left" w:pos="851"/>
        </w:tabs>
        <w:ind w:right="-2"/>
        <w:rPr>
          <w:rFonts w:ascii="Times New Roman" w:hAnsi="Times New Roman"/>
          <w:b/>
          <w:sz w:val="24"/>
          <w:szCs w:val="20"/>
        </w:rPr>
      </w:pPr>
    </w:p>
    <w:p w:rsidRPr="00E37F66" w:rsidR="00E37F66" w:rsidP="00E37F66" w:rsidRDefault="00E37F66">
      <w:pPr>
        <w:tabs>
          <w:tab w:val="left" w:pos="284"/>
          <w:tab w:val="left" w:pos="567"/>
          <w:tab w:val="left" w:pos="851"/>
        </w:tabs>
        <w:ind w:right="-2"/>
        <w:rPr>
          <w:rFonts w:ascii="Times New Roman" w:hAnsi="Times New Roman"/>
          <w:b/>
          <w:sz w:val="24"/>
          <w:szCs w:val="20"/>
        </w:rPr>
      </w:pPr>
      <w:r w:rsidRPr="00E37F66">
        <w:rPr>
          <w:rFonts w:ascii="Times New Roman" w:hAnsi="Times New Roman"/>
          <w:b/>
          <w:sz w:val="24"/>
          <w:szCs w:val="20"/>
        </w:rPr>
        <w:t>Artikel 1</w:t>
      </w:r>
    </w:p>
    <w:p w:rsidR="00E37F66" w:rsidP="00E37F66" w:rsidRDefault="00E37F66">
      <w:pPr>
        <w:tabs>
          <w:tab w:val="left" w:pos="284"/>
          <w:tab w:val="left" w:pos="567"/>
          <w:tab w:val="left" w:pos="851"/>
        </w:tabs>
        <w:ind w:right="-2"/>
        <w:rPr>
          <w:rFonts w:ascii="Times New Roman" w:hAnsi="Times New Roman"/>
          <w:sz w:val="24"/>
          <w:szCs w:val="20"/>
        </w:rPr>
      </w:pPr>
    </w:p>
    <w:p w:rsidRPr="00E37F66" w:rsidR="00E37F66" w:rsidP="00E37F66" w:rsidRDefault="00E37F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F66">
        <w:rPr>
          <w:rFonts w:ascii="Times New Roman" w:hAnsi="Times New Roman"/>
          <w:sz w:val="24"/>
          <w:szCs w:val="20"/>
        </w:rPr>
        <w:t>De begrotingsstaat van het Ministerie van Volksgezondheid, Welzijn en Sport voor het jaar 2022 wordt gewijzigd, zoals blijkt uit de desbetreffende bij deze wet behorende staat.</w:t>
      </w:r>
    </w:p>
    <w:p w:rsidR="00E37F66" w:rsidP="00E37F66" w:rsidRDefault="00E37F66">
      <w:pPr>
        <w:tabs>
          <w:tab w:val="left" w:pos="284"/>
          <w:tab w:val="left" w:pos="567"/>
          <w:tab w:val="left" w:pos="851"/>
        </w:tabs>
        <w:ind w:right="-2"/>
        <w:rPr>
          <w:rFonts w:ascii="Times New Roman" w:hAnsi="Times New Roman"/>
          <w:b/>
          <w:sz w:val="24"/>
          <w:szCs w:val="20"/>
        </w:rPr>
      </w:pPr>
    </w:p>
    <w:p w:rsidRPr="00E37F66" w:rsidR="00E37F66" w:rsidP="00E37F66" w:rsidRDefault="00E37F66">
      <w:pPr>
        <w:tabs>
          <w:tab w:val="left" w:pos="284"/>
          <w:tab w:val="left" w:pos="567"/>
          <w:tab w:val="left" w:pos="851"/>
        </w:tabs>
        <w:ind w:right="-2"/>
        <w:rPr>
          <w:rFonts w:ascii="Times New Roman" w:hAnsi="Times New Roman"/>
          <w:b/>
          <w:sz w:val="24"/>
          <w:szCs w:val="20"/>
        </w:rPr>
      </w:pPr>
      <w:r w:rsidRPr="00E37F66">
        <w:rPr>
          <w:rFonts w:ascii="Times New Roman" w:hAnsi="Times New Roman"/>
          <w:b/>
          <w:sz w:val="24"/>
          <w:szCs w:val="20"/>
        </w:rPr>
        <w:t>Artikel 2</w:t>
      </w:r>
    </w:p>
    <w:p w:rsidR="00E37F66" w:rsidP="00E37F66" w:rsidRDefault="00E37F66">
      <w:pPr>
        <w:tabs>
          <w:tab w:val="left" w:pos="284"/>
          <w:tab w:val="left" w:pos="567"/>
          <w:tab w:val="left" w:pos="851"/>
        </w:tabs>
        <w:ind w:right="-2"/>
        <w:rPr>
          <w:rFonts w:ascii="Times New Roman" w:hAnsi="Times New Roman"/>
          <w:sz w:val="24"/>
          <w:szCs w:val="20"/>
        </w:rPr>
      </w:pPr>
    </w:p>
    <w:p w:rsidRPr="00E37F66" w:rsidR="00E37F66" w:rsidP="00E37F66" w:rsidRDefault="00E37F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F66">
        <w:rPr>
          <w:rFonts w:ascii="Times New Roman" w:hAnsi="Times New Roman"/>
          <w:sz w:val="24"/>
          <w:szCs w:val="20"/>
        </w:rPr>
        <w:t>De vaststelling van de begrotingsstaat geschiedt in duizenden euro’s.</w:t>
      </w:r>
    </w:p>
    <w:p w:rsidR="00E37F66" w:rsidP="00E37F66" w:rsidRDefault="00E37F66">
      <w:pPr>
        <w:tabs>
          <w:tab w:val="left" w:pos="284"/>
          <w:tab w:val="left" w:pos="567"/>
          <w:tab w:val="left" w:pos="851"/>
        </w:tabs>
        <w:ind w:right="-2"/>
        <w:rPr>
          <w:rFonts w:ascii="Times New Roman" w:hAnsi="Times New Roman"/>
          <w:b/>
          <w:sz w:val="24"/>
          <w:szCs w:val="20"/>
        </w:rPr>
      </w:pPr>
    </w:p>
    <w:p w:rsidRPr="00E37F66" w:rsidR="00E37F66" w:rsidP="00E37F66" w:rsidRDefault="00E37F66">
      <w:pPr>
        <w:tabs>
          <w:tab w:val="left" w:pos="284"/>
          <w:tab w:val="left" w:pos="567"/>
          <w:tab w:val="left" w:pos="851"/>
        </w:tabs>
        <w:ind w:right="-2"/>
        <w:rPr>
          <w:rFonts w:ascii="Times New Roman" w:hAnsi="Times New Roman"/>
          <w:b/>
          <w:sz w:val="24"/>
          <w:szCs w:val="20"/>
        </w:rPr>
      </w:pPr>
      <w:r w:rsidRPr="00E37F66">
        <w:rPr>
          <w:rFonts w:ascii="Times New Roman" w:hAnsi="Times New Roman"/>
          <w:b/>
          <w:sz w:val="24"/>
          <w:szCs w:val="20"/>
        </w:rPr>
        <w:t>Artikel 3</w:t>
      </w:r>
    </w:p>
    <w:p w:rsidR="00E37F66" w:rsidP="00E37F66" w:rsidRDefault="00E37F66">
      <w:pPr>
        <w:tabs>
          <w:tab w:val="left" w:pos="284"/>
          <w:tab w:val="left" w:pos="567"/>
          <w:tab w:val="left" w:pos="851"/>
        </w:tabs>
        <w:ind w:right="-2"/>
        <w:rPr>
          <w:rFonts w:ascii="Times New Roman" w:hAnsi="Times New Roman"/>
          <w:sz w:val="24"/>
          <w:szCs w:val="20"/>
        </w:rPr>
      </w:pPr>
    </w:p>
    <w:p w:rsidRPr="00E37F66" w:rsidR="00E37F66" w:rsidP="00E37F66" w:rsidRDefault="00E37F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F66">
        <w:rPr>
          <w:rFonts w:ascii="Times New Roman" w:hAnsi="Times New Roman"/>
          <w:sz w:val="24"/>
          <w:szCs w:val="20"/>
        </w:rPr>
        <w:t>Deze wet treedt in werking met ingang van 22 april 2022 van het onderhavige begrotingsjaar. Indien het Staatsblad waarin deze wet wordt geplaatst, wordt uitgegeven op of na deze datum van 22 april 2022, treedt zij in werking met ingang van de dag na de datum van uitgifte van dat Staatsblad en werkt zij terug tot en met 22 april 2022.</w:t>
      </w:r>
    </w:p>
    <w:p w:rsidR="00E37F66" w:rsidP="00E37F66" w:rsidRDefault="00E37F66">
      <w:pPr>
        <w:tabs>
          <w:tab w:val="left" w:pos="284"/>
          <w:tab w:val="left" w:pos="567"/>
          <w:tab w:val="left" w:pos="851"/>
        </w:tabs>
        <w:ind w:right="-2"/>
        <w:rPr>
          <w:rFonts w:ascii="Times New Roman" w:hAnsi="Times New Roman"/>
          <w:sz w:val="24"/>
          <w:szCs w:val="20"/>
        </w:rPr>
      </w:pPr>
    </w:p>
    <w:p w:rsidR="00E37F66" w:rsidP="00E37F66" w:rsidRDefault="00E37F66">
      <w:pPr>
        <w:tabs>
          <w:tab w:val="left" w:pos="284"/>
          <w:tab w:val="left" w:pos="567"/>
          <w:tab w:val="left" w:pos="851"/>
        </w:tabs>
        <w:ind w:right="-2"/>
        <w:rPr>
          <w:rFonts w:ascii="Times New Roman" w:hAnsi="Times New Roman"/>
          <w:sz w:val="24"/>
          <w:szCs w:val="20"/>
        </w:rPr>
      </w:pPr>
    </w:p>
    <w:p w:rsidRPr="00E37F66" w:rsidR="00E37F66" w:rsidP="00E37F66" w:rsidRDefault="00E37F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37F6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37F66" w:rsidR="00E37F66" w:rsidP="00E37F66" w:rsidRDefault="00E37F66">
      <w:pPr>
        <w:tabs>
          <w:tab w:val="left" w:pos="284"/>
          <w:tab w:val="left" w:pos="567"/>
          <w:tab w:val="left" w:pos="851"/>
        </w:tabs>
        <w:ind w:right="-2"/>
        <w:rPr>
          <w:rFonts w:ascii="Times New Roman" w:hAnsi="Times New Roman"/>
          <w:sz w:val="24"/>
          <w:szCs w:val="20"/>
        </w:rPr>
      </w:pPr>
    </w:p>
    <w:p w:rsidRPr="00E37F66" w:rsidR="00E37F66" w:rsidP="00E37F66" w:rsidRDefault="00E37F66">
      <w:pPr>
        <w:tabs>
          <w:tab w:val="left" w:pos="284"/>
          <w:tab w:val="left" w:pos="567"/>
          <w:tab w:val="left" w:pos="851"/>
        </w:tabs>
        <w:ind w:right="-2"/>
        <w:rPr>
          <w:rFonts w:ascii="Times New Roman" w:hAnsi="Times New Roman"/>
          <w:sz w:val="24"/>
          <w:szCs w:val="20"/>
        </w:rPr>
      </w:pPr>
      <w:r w:rsidRPr="00E37F66">
        <w:rPr>
          <w:rFonts w:ascii="Times New Roman" w:hAnsi="Times New Roman"/>
          <w:sz w:val="24"/>
          <w:szCs w:val="20"/>
        </w:rPr>
        <w:t>Gegeven</w:t>
      </w:r>
    </w:p>
    <w:p w:rsidR="00E37F66" w:rsidP="00E37F66" w:rsidRDefault="00E37F66">
      <w:pPr>
        <w:tabs>
          <w:tab w:val="left" w:pos="284"/>
          <w:tab w:val="left" w:pos="567"/>
          <w:tab w:val="left" w:pos="851"/>
        </w:tabs>
        <w:ind w:right="-2"/>
        <w:rPr>
          <w:rFonts w:ascii="Times New Roman" w:hAnsi="Times New Roman"/>
          <w:sz w:val="24"/>
          <w:szCs w:val="20"/>
        </w:rPr>
      </w:pPr>
    </w:p>
    <w:p w:rsidR="00E37F66" w:rsidP="00E37F66" w:rsidRDefault="00E37F66">
      <w:pPr>
        <w:tabs>
          <w:tab w:val="left" w:pos="284"/>
          <w:tab w:val="left" w:pos="567"/>
          <w:tab w:val="left" w:pos="851"/>
        </w:tabs>
        <w:ind w:right="-2"/>
        <w:rPr>
          <w:rFonts w:ascii="Times New Roman" w:hAnsi="Times New Roman"/>
          <w:sz w:val="24"/>
          <w:szCs w:val="20"/>
        </w:rPr>
      </w:pPr>
    </w:p>
    <w:p w:rsidR="00E37F66" w:rsidP="00E37F66" w:rsidRDefault="00E37F66">
      <w:pPr>
        <w:tabs>
          <w:tab w:val="left" w:pos="284"/>
          <w:tab w:val="left" w:pos="567"/>
          <w:tab w:val="left" w:pos="851"/>
        </w:tabs>
        <w:ind w:right="-2"/>
        <w:rPr>
          <w:rFonts w:ascii="Times New Roman" w:hAnsi="Times New Roman"/>
          <w:sz w:val="24"/>
          <w:szCs w:val="20"/>
        </w:rPr>
      </w:pPr>
    </w:p>
    <w:p w:rsidR="00E37F66" w:rsidP="00E37F66" w:rsidRDefault="00E37F66">
      <w:pPr>
        <w:tabs>
          <w:tab w:val="left" w:pos="284"/>
          <w:tab w:val="left" w:pos="567"/>
          <w:tab w:val="left" w:pos="851"/>
        </w:tabs>
        <w:ind w:right="-2"/>
        <w:rPr>
          <w:rFonts w:ascii="Times New Roman" w:hAnsi="Times New Roman"/>
          <w:sz w:val="24"/>
          <w:szCs w:val="20"/>
        </w:rPr>
      </w:pPr>
    </w:p>
    <w:p w:rsidR="00E37F66" w:rsidP="00E37F66" w:rsidRDefault="00E37F66">
      <w:pPr>
        <w:tabs>
          <w:tab w:val="left" w:pos="284"/>
          <w:tab w:val="left" w:pos="567"/>
          <w:tab w:val="left" w:pos="851"/>
        </w:tabs>
        <w:ind w:right="-2"/>
        <w:rPr>
          <w:rFonts w:ascii="Times New Roman" w:hAnsi="Times New Roman"/>
          <w:sz w:val="24"/>
          <w:szCs w:val="20"/>
        </w:rPr>
      </w:pPr>
    </w:p>
    <w:p w:rsidR="00E37F66" w:rsidP="00E37F66" w:rsidRDefault="00E37F66">
      <w:pPr>
        <w:tabs>
          <w:tab w:val="left" w:pos="284"/>
          <w:tab w:val="left" w:pos="567"/>
          <w:tab w:val="left" w:pos="851"/>
        </w:tabs>
        <w:ind w:right="-2"/>
        <w:rPr>
          <w:rFonts w:ascii="Times New Roman" w:hAnsi="Times New Roman"/>
          <w:sz w:val="24"/>
          <w:szCs w:val="20"/>
        </w:rPr>
      </w:pPr>
    </w:p>
    <w:p w:rsidR="00E37F66" w:rsidP="00E37F66" w:rsidRDefault="00E37F66">
      <w:pPr>
        <w:tabs>
          <w:tab w:val="left" w:pos="284"/>
          <w:tab w:val="left" w:pos="567"/>
          <w:tab w:val="left" w:pos="851"/>
        </w:tabs>
        <w:ind w:right="-2"/>
        <w:rPr>
          <w:rFonts w:ascii="Times New Roman" w:hAnsi="Times New Roman"/>
          <w:sz w:val="24"/>
          <w:szCs w:val="20"/>
        </w:rPr>
      </w:pPr>
    </w:p>
    <w:p w:rsidR="00E37F66" w:rsidP="00E37F66" w:rsidRDefault="00E37F66">
      <w:pPr>
        <w:tabs>
          <w:tab w:val="left" w:pos="284"/>
          <w:tab w:val="left" w:pos="567"/>
          <w:tab w:val="left" w:pos="851"/>
        </w:tabs>
        <w:ind w:right="-2"/>
        <w:rPr>
          <w:rFonts w:ascii="Times New Roman" w:hAnsi="Times New Roman"/>
          <w:sz w:val="24"/>
          <w:szCs w:val="20"/>
        </w:rPr>
      </w:pPr>
    </w:p>
    <w:p w:rsidRPr="00E37F66" w:rsidR="00E37F66" w:rsidP="00E37F66" w:rsidRDefault="00E37F66">
      <w:pPr>
        <w:tabs>
          <w:tab w:val="left" w:pos="284"/>
          <w:tab w:val="left" w:pos="567"/>
          <w:tab w:val="left" w:pos="851"/>
        </w:tabs>
        <w:ind w:right="-2"/>
        <w:rPr>
          <w:rFonts w:ascii="Times New Roman" w:hAnsi="Times New Roman"/>
          <w:sz w:val="24"/>
          <w:szCs w:val="20"/>
        </w:rPr>
      </w:pPr>
    </w:p>
    <w:p w:rsidR="00CB3578" w:rsidP="00E37F66" w:rsidRDefault="00E37F66">
      <w:pPr>
        <w:tabs>
          <w:tab w:val="left" w:pos="284"/>
          <w:tab w:val="left" w:pos="567"/>
          <w:tab w:val="left" w:pos="851"/>
        </w:tabs>
        <w:ind w:right="-2"/>
        <w:rPr>
          <w:rFonts w:ascii="Times New Roman" w:hAnsi="Times New Roman"/>
          <w:sz w:val="24"/>
          <w:szCs w:val="20"/>
        </w:rPr>
      </w:pPr>
      <w:r w:rsidRPr="00E37F66">
        <w:rPr>
          <w:rFonts w:ascii="Times New Roman" w:hAnsi="Times New Roman"/>
          <w:sz w:val="24"/>
          <w:szCs w:val="20"/>
        </w:rPr>
        <w:t>De Minister van Volksgezondheid, Welzijn en Sport</w:t>
      </w:r>
      <w:r>
        <w:rPr>
          <w:rFonts w:ascii="Times New Roman" w:hAnsi="Times New Roman"/>
          <w:sz w:val="24"/>
          <w:szCs w:val="20"/>
        </w:rPr>
        <w:t>,</w:t>
      </w:r>
    </w:p>
    <w:p w:rsidR="00A0516E" w:rsidRDefault="00A0516E">
      <w:pPr>
        <w:rPr>
          <w:rFonts w:ascii="Times New Roman" w:hAnsi="Times New Roman"/>
          <w:sz w:val="24"/>
          <w:szCs w:val="20"/>
        </w:rPr>
      </w:pPr>
      <w:bookmarkStart w:name="_GoBack" w:id="0"/>
      <w:bookmarkEnd w:id="0"/>
      <w:r>
        <w:rPr>
          <w:rFonts w:ascii="Times New Roman" w:hAnsi="Times New Roman"/>
          <w:sz w:val="24"/>
          <w:szCs w:val="20"/>
        </w:rPr>
        <w:br w:type="page"/>
      </w:r>
    </w:p>
    <w:p w:rsidR="00E37F66" w:rsidP="00E37F66" w:rsidRDefault="00E37F66">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55"/>
        <w:gridCol w:w="2301"/>
        <w:gridCol w:w="1234"/>
        <w:gridCol w:w="956"/>
        <w:gridCol w:w="1067"/>
        <w:gridCol w:w="1234"/>
        <w:gridCol w:w="856"/>
        <w:gridCol w:w="1067"/>
      </w:tblGrid>
      <w:tr w:rsidRPr="00E37F66" w:rsidR="00E37F66" w:rsidTr="00E37F66">
        <w:trPr>
          <w:tblHeader/>
        </w:trPr>
        <w:tc>
          <w:tcPr>
            <w:tcW w:w="5000" w:type="pct"/>
            <w:gridSpan w:val="8"/>
            <w:shd w:val="clear" w:color="auto" w:fill="009EE0"/>
            <w:tcMar>
              <w:top w:w="22" w:type="dxa"/>
              <w:left w:w="113" w:type="dxa"/>
              <w:bottom w:w="22" w:type="dxa"/>
              <w:right w:w="10" w:type="dxa"/>
            </w:tcMar>
          </w:tcPr>
          <w:p w:rsidRPr="00E37F66" w:rsidR="00E37F66" w:rsidP="000A760D" w:rsidRDefault="00E37F66">
            <w:pPr>
              <w:pStyle w:val="kio2-table-title"/>
              <w:rPr>
                <w:rFonts w:ascii="Times New Roman" w:hAnsi="Times New Roman" w:cs="Times New Roman"/>
                <w:sz w:val="20"/>
              </w:rPr>
            </w:pPr>
            <w:r w:rsidRPr="00E37F66">
              <w:rPr>
                <w:rFonts w:ascii="Times New Roman" w:hAnsi="Times New Roman" w:cs="Times New Roman"/>
                <w:sz w:val="20"/>
              </w:rPr>
              <w:t>Wijziging van de begrotingsstaat van het Ministerie van Volksgezondheid, Welzijn en Sport (XVI) voor het jaar 2022 (6e incidentele suppletoire begroting) (bedragen x € 1.000)</w:t>
            </w:r>
          </w:p>
        </w:tc>
      </w:tr>
      <w:tr w:rsidRPr="00E37F66" w:rsidR="00E37F66" w:rsidTr="00E37F66">
        <w:trPr>
          <w:tblHeader/>
        </w:trPr>
        <w:tc>
          <w:tcPr>
            <w:tcW w:w="193"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E37F66" w:rsidR="00E37F66" w:rsidP="000A760D" w:rsidRDefault="00E37F66">
            <w:pPr>
              <w:pStyle w:val="p-table"/>
              <w:rPr>
                <w:rFonts w:ascii="Times New Roman" w:hAnsi="Times New Roman" w:cs="Times New Roman"/>
                <w:color w:val="000000"/>
                <w:sz w:val="20"/>
              </w:rPr>
            </w:pPr>
            <w:r w:rsidRPr="00E37F66">
              <w:rPr>
                <w:rFonts w:ascii="Times New Roman" w:hAnsi="Times New Roman" w:cs="Times New Roman"/>
                <w:color w:val="000000"/>
                <w:sz w:val="20"/>
              </w:rPr>
              <w:t>Art.</w:t>
            </w:r>
          </w:p>
        </w:tc>
        <w:tc>
          <w:tcPr>
            <w:tcW w:w="1318" w:type="pct"/>
            <w:tcBorders>
              <w:top w:val="single" w:color="000000" w:sz="2" w:space="0"/>
              <w:bottom w:val="single" w:color="009EE0" w:sz="2" w:space="0"/>
            </w:tcBorders>
            <w:shd w:val="clear" w:color="auto" w:fill="auto"/>
            <w:tcMar>
              <w:top w:w="28" w:type="dxa"/>
              <w:left w:w="28" w:type="dxa"/>
              <w:bottom w:w="28" w:type="dxa"/>
              <w:right w:w="28" w:type="dxa"/>
            </w:tcMar>
          </w:tcPr>
          <w:p w:rsidRPr="00E37F66" w:rsidR="00E37F66" w:rsidP="000A760D" w:rsidRDefault="00E37F66">
            <w:pPr>
              <w:pStyle w:val="p-table"/>
              <w:rPr>
                <w:rFonts w:ascii="Times New Roman" w:hAnsi="Times New Roman" w:cs="Times New Roman"/>
                <w:color w:val="000000"/>
                <w:sz w:val="20"/>
              </w:rPr>
            </w:pPr>
            <w:r w:rsidRPr="00E37F66">
              <w:rPr>
                <w:rFonts w:ascii="Times New Roman" w:hAnsi="Times New Roman" w:cs="Times New Roman"/>
                <w:color w:val="000000"/>
                <w:sz w:val="20"/>
              </w:rPr>
              <w:t>Omschrijving</w:t>
            </w:r>
          </w:p>
        </w:tc>
        <w:tc>
          <w:tcPr>
            <w:tcW w:w="177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E37F66" w:rsidR="00E37F66" w:rsidP="000A760D" w:rsidRDefault="00E37F66">
            <w:pPr>
              <w:pStyle w:val="p-table"/>
              <w:jc w:val="center"/>
              <w:rPr>
                <w:rFonts w:ascii="Times New Roman" w:hAnsi="Times New Roman" w:cs="Times New Roman"/>
                <w:sz w:val="20"/>
              </w:rPr>
            </w:pPr>
            <w:r w:rsidRPr="00E37F66">
              <w:rPr>
                <w:rFonts w:ascii="Times New Roman" w:hAnsi="Times New Roman" w:cs="Times New Roman"/>
                <w:color w:val="000000"/>
                <w:sz w:val="20"/>
              </w:rPr>
              <w:t xml:space="preserve">Vastgestelde begroting incl. </w:t>
            </w:r>
            <w:proofErr w:type="spellStart"/>
            <w:r w:rsidRPr="00E37F66">
              <w:rPr>
                <w:rFonts w:ascii="Times New Roman" w:hAnsi="Times New Roman" w:cs="Times New Roman"/>
                <w:color w:val="000000"/>
                <w:sz w:val="20"/>
              </w:rPr>
              <w:t>NvW</w:t>
            </w:r>
            <w:proofErr w:type="spellEnd"/>
            <w:r w:rsidRPr="00E37F66">
              <w:rPr>
                <w:rFonts w:ascii="Times New Roman" w:hAnsi="Times New Roman" w:cs="Times New Roman"/>
                <w:color w:val="000000"/>
                <w:sz w:val="20"/>
              </w:rPr>
              <w:t>, amendementen en ISB's</w:t>
            </w:r>
            <w:r w:rsidRPr="00E37F66">
              <w:rPr>
                <w:rFonts w:ascii="Times New Roman" w:hAnsi="Times New Roman" w:cs="Times New Roman"/>
                <w:color w:val="000000"/>
                <w:sz w:val="20"/>
                <w:vertAlign w:val="superscript"/>
              </w:rPr>
              <w:t>1</w:t>
            </w:r>
          </w:p>
        </w:tc>
        <w:tc>
          <w:tcPr>
            <w:tcW w:w="171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E37F66" w:rsidR="00E37F66" w:rsidP="000A760D" w:rsidRDefault="00E37F66">
            <w:pPr>
              <w:pStyle w:val="p-table"/>
              <w:jc w:val="center"/>
              <w:rPr>
                <w:rFonts w:ascii="Times New Roman" w:hAnsi="Times New Roman" w:cs="Times New Roman"/>
                <w:color w:val="000000"/>
                <w:sz w:val="20"/>
              </w:rPr>
            </w:pPr>
            <w:r w:rsidRPr="00E37F66">
              <w:rPr>
                <w:rFonts w:ascii="Times New Roman" w:hAnsi="Times New Roman" w:cs="Times New Roman"/>
                <w:color w:val="000000"/>
                <w:sz w:val="20"/>
              </w:rPr>
              <w:t>Mutaties 6e incidentele suppletoire begroting</w:t>
            </w:r>
          </w:p>
        </w:tc>
      </w:tr>
      <w:tr w:rsidRPr="00E37F66" w:rsidR="00E37F66" w:rsidTr="00E37F66">
        <w:tc>
          <w:tcPr>
            <w:tcW w:w="193" w:type="pct"/>
            <w:tcBorders>
              <w:bottom w:val="single" w:color="009EE0" w:sz="2" w:space="0"/>
            </w:tcBorders>
            <w:shd w:val="clear" w:color="auto" w:fill="auto"/>
            <w:tcMar>
              <w:top w:w="22" w:type="dxa"/>
              <w:left w:w="10"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1318"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Verplichtingen</w:t>
            </w:r>
          </w:p>
        </w:tc>
        <w:tc>
          <w:tcPr>
            <w:tcW w:w="52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Uitgaven</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Ontvangsten</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Verplichtingen</w:t>
            </w:r>
          </w:p>
        </w:tc>
        <w:tc>
          <w:tcPr>
            <w:tcW w:w="466"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Uitgaven</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Ontvangsten</w:t>
            </w:r>
          </w:p>
        </w:tc>
      </w:tr>
      <w:tr w:rsidRPr="00E37F66" w:rsidR="00E37F66" w:rsidTr="00E37F66">
        <w:tc>
          <w:tcPr>
            <w:tcW w:w="193" w:type="pct"/>
            <w:tcBorders>
              <w:bottom w:val="single" w:color="009EE0" w:sz="2" w:space="0"/>
            </w:tcBorders>
            <w:shd w:val="clear" w:color="auto" w:fill="auto"/>
            <w:tcMar>
              <w:top w:w="22" w:type="dxa"/>
              <w:left w:w="10"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1318"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b/>
                <w:sz w:val="20"/>
              </w:rPr>
              <w:t>Totaal</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b/>
                <w:sz w:val="20"/>
              </w:rPr>
              <w:t>29.442.588</w:t>
            </w:r>
          </w:p>
        </w:tc>
        <w:tc>
          <w:tcPr>
            <w:tcW w:w="52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b/>
                <w:sz w:val="20"/>
              </w:rPr>
              <w:t>32.258.143</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b/>
                <w:sz w:val="20"/>
              </w:rPr>
              <w:t>209.862</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b/>
                <w:sz w:val="20"/>
              </w:rPr>
              <w:t>1.854.764</w:t>
            </w:r>
          </w:p>
        </w:tc>
        <w:tc>
          <w:tcPr>
            <w:tcW w:w="466"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b/>
                <w:sz w:val="20"/>
              </w:rPr>
              <w:t>1.763.807</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b/>
                <w:sz w:val="20"/>
              </w:rPr>
              <w:t>31.025</w:t>
            </w:r>
          </w:p>
        </w:tc>
      </w:tr>
      <w:tr w:rsidRPr="00E37F66" w:rsidR="00E37F66" w:rsidTr="00E37F66">
        <w:tc>
          <w:tcPr>
            <w:tcW w:w="193" w:type="pct"/>
            <w:tcBorders>
              <w:bottom w:val="single" w:color="009EE0" w:sz="2" w:space="0"/>
            </w:tcBorders>
            <w:shd w:val="clear" w:color="auto" w:fill="auto"/>
            <w:tcMar>
              <w:top w:w="22" w:type="dxa"/>
              <w:left w:w="10"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1318"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52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466"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r>
      <w:tr w:rsidRPr="00E37F66" w:rsidR="00E37F66" w:rsidTr="00E37F66">
        <w:tc>
          <w:tcPr>
            <w:tcW w:w="193" w:type="pct"/>
            <w:tcBorders>
              <w:bottom w:val="single" w:color="009EE0" w:sz="2" w:space="0"/>
            </w:tcBorders>
            <w:shd w:val="clear" w:color="auto" w:fill="auto"/>
            <w:tcMar>
              <w:top w:w="22" w:type="dxa"/>
              <w:left w:w="10"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1318"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b/>
                <w:sz w:val="20"/>
              </w:rPr>
              <w:t>Beleidsartikelen</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52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466"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r>
      <w:tr w:rsidRPr="00E37F66" w:rsidR="00E37F66" w:rsidTr="00E37F66">
        <w:tc>
          <w:tcPr>
            <w:tcW w:w="193" w:type="pct"/>
            <w:tcBorders>
              <w:bottom w:val="single" w:color="009EE0" w:sz="2" w:space="0"/>
            </w:tcBorders>
            <w:shd w:val="clear" w:color="auto" w:fill="auto"/>
            <w:tcMar>
              <w:top w:w="22" w:type="dxa"/>
              <w:left w:w="10" w:type="dxa"/>
              <w:bottom w:w="22" w:type="dxa"/>
              <w:right w:w="28" w:type="dxa"/>
            </w:tcMar>
            <w:vAlign w:val="cente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1</w:t>
            </w:r>
          </w:p>
        </w:tc>
        <w:tc>
          <w:tcPr>
            <w:tcW w:w="1318"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Volksgezondheid</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3.698.970</w:t>
            </w:r>
          </w:p>
        </w:tc>
        <w:tc>
          <w:tcPr>
            <w:tcW w:w="52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6.367.228</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40.403</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1.485.468</w:t>
            </w:r>
          </w:p>
        </w:tc>
        <w:tc>
          <w:tcPr>
            <w:tcW w:w="466"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1.485.468</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31.025</w:t>
            </w:r>
          </w:p>
        </w:tc>
      </w:tr>
      <w:tr w:rsidRPr="00E37F66" w:rsidR="00E37F66" w:rsidTr="00E37F66">
        <w:tc>
          <w:tcPr>
            <w:tcW w:w="193" w:type="pct"/>
            <w:tcBorders>
              <w:bottom w:val="single" w:color="009EE0" w:sz="2" w:space="0"/>
            </w:tcBorders>
            <w:shd w:val="clear" w:color="auto" w:fill="auto"/>
            <w:tcMar>
              <w:top w:w="22" w:type="dxa"/>
              <w:left w:w="10" w:type="dxa"/>
              <w:bottom w:w="22" w:type="dxa"/>
              <w:right w:w="28" w:type="dxa"/>
            </w:tcMar>
            <w:vAlign w:val="cente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2</w:t>
            </w:r>
          </w:p>
        </w:tc>
        <w:tc>
          <w:tcPr>
            <w:tcW w:w="1318"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Curatieve Zorg</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3.451.516</w:t>
            </w:r>
          </w:p>
        </w:tc>
        <w:tc>
          <w:tcPr>
            <w:tcW w:w="52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3.515.435</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123.295</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115.163</w:t>
            </w:r>
          </w:p>
        </w:tc>
        <w:tc>
          <w:tcPr>
            <w:tcW w:w="466"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34.106</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r>
      <w:tr w:rsidRPr="00E37F66" w:rsidR="00E37F66" w:rsidTr="00E37F66">
        <w:tc>
          <w:tcPr>
            <w:tcW w:w="193" w:type="pct"/>
            <w:tcBorders>
              <w:bottom w:val="single" w:color="009EE0" w:sz="2" w:space="0"/>
            </w:tcBorders>
            <w:shd w:val="clear" w:color="auto" w:fill="auto"/>
            <w:tcMar>
              <w:top w:w="22" w:type="dxa"/>
              <w:left w:w="10" w:type="dxa"/>
              <w:bottom w:w="22" w:type="dxa"/>
              <w:right w:w="28" w:type="dxa"/>
            </w:tcMar>
            <w:vAlign w:val="cente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3</w:t>
            </w:r>
          </w:p>
        </w:tc>
        <w:tc>
          <w:tcPr>
            <w:tcW w:w="1318"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Langdurige zorg en ondersteuning</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14.146.569</w:t>
            </w:r>
          </w:p>
        </w:tc>
        <w:tc>
          <w:tcPr>
            <w:tcW w:w="52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13.982.147</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5.691</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150.790</w:t>
            </w:r>
          </w:p>
        </w:tc>
        <w:tc>
          <w:tcPr>
            <w:tcW w:w="466"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150.790</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r>
      <w:tr w:rsidRPr="00E37F66" w:rsidR="00E37F66" w:rsidTr="00E37F66">
        <w:tc>
          <w:tcPr>
            <w:tcW w:w="193" w:type="pct"/>
            <w:tcBorders>
              <w:bottom w:val="single" w:color="009EE0" w:sz="2" w:space="0"/>
            </w:tcBorders>
            <w:shd w:val="clear" w:color="auto" w:fill="auto"/>
            <w:tcMar>
              <w:top w:w="22" w:type="dxa"/>
              <w:left w:w="10" w:type="dxa"/>
              <w:bottom w:w="22" w:type="dxa"/>
              <w:right w:w="28" w:type="dxa"/>
            </w:tcMar>
            <w:vAlign w:val="cente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4</w:t>
            </w:r>
          </w:p>
        </w:tc>
        <w:tc>
          <w:tcPr>
            <w:tcW w:w="1318"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roofErr w:type="spellStart"/>
            <w:r w:rsidRPr="00E37F66">
              <w:rPr>
                <w:rFonts w:ascii="Times New Roman" w:hAnsi="Times New Roman" w:cs="Times New Roman"/>
                <w:sz w:val="20"/>
              </w:rPr>
              <w:t>Zorgbreed</w:t>
            </w:r>
            <w:proofErr w:type="spellEnd"/>
            <w:r w:rsidRPr="00E37F66">
              <w:rPr>
                <w:rFonts w:ascii="Times New Roman" w:hAnsi="Times New Roman" w:cs="Times New Roman"/>
                <w:sz w:val="20"/>
              </w:rPr>
              <w:t xml:space="preserve"> beleid</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1.144.374</w:t>
            </w:r>
          </w:p>
        </w:tc>
        <w:tc>
          <w:tcPr>
            <w:tcW w:w="52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1.324.318</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11.153</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51.900</w:t>
            </w:r>
          </w:p>
        </w:tc>
        <w:tc>
          <w:tcPr>
            <w:tcW w:w="466"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51.900</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r>
      <w:tr w:rsidRPr="00E37F66" w:rsidR="00E37F66" w:rsidTr="00E37F66">
        <w:tc>
          <w:tcPr>
            <w:tcW w:w="193" w:type="pct"/>
            <w:tcBorders>
              <w:bottom w:val="single" w:color="009EE0" w:sz="2" w:space="0"/>
            </w:tcBorders>
            <w:shd w:val="clear" w:color="auto" w:fill="auto"/>
            <w:tcMar>
              <w:top w:w="22" w:type="dxa"/>
              <w:left w:w="10" w:type="dxa"/>
              <w:bottom w:w="22" w:type="dxa"/>
              <w:right w:w="28" w:type="dxa"/>
            </w:tcMar>
            <w:vAlign w:val="cente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5</w:t>
            </w:r>
          </w:p>
        </w:tc>
        <w:tc>
          <w:tcPr>
            <w:tcW w:w="1318"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Jeugd</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117.641</w:t>
            </w:r>
          </w:p>
        </w:tc>
        <w:tc>
          <w:tcPr>
            <w:tcW w:w="52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117.641</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2.085</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c>
          <w:tcPr>
            <w:tcW w:w="466"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r>
      <w:tr w:rsidRPr="00E37F66" w:rsidR="00E37F66" w:rsidTr="00E37F66">
        <w:tc>
          <w:tcPr>
            <w:tcW w:w="193" w:type="pct"/>
            <w:tcBorders>
              <w:bottom w:val="single" w:color="009EE0" w:sz="2" w:space="0"/>
            </w:tcBorders>
            <w:shd w:val="clear" w:color="auto" w:fill="auto"/>
            <w:tcMar>
              <w:top w:w="22" w:type="dxa"/>
              <w:left w:w="10" w:type="dxa"/>
              <w:bottom w:w="22" w:type="dxa"/>
              <w:right w:w="28" w:type="dxa"/>
            </w:tcMar>
            <w:vAlign w:val="cente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6</w:t>
            </w:r>
          </w:p>
        </w:tc>
        <w:tc>
          <w:tcPr>
            <w:tcW w:w="1318"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Sport en bewegen</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528.244</w:t>
            </w:r>
          </w:p>
        </w:tc>
        <w:tc>
          <w:tcPr>
            <w:tcW w:w="52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544.823</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15.740</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31.400</w:t>
            </w:r>
          </w:p>
        </w:tc>
        <w:tc>
          <w:tcPr>
            <w:tcW w:w="466"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31.400</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r>
      <w:tr w:rsidRPr="00E37F66" w:rsidR="00E37F66" w:rsidTr="00E37F66">
        <w:tc>
          <w:tcPr>
            <w:tcW w:w="193" w:type="pct"/>
            <w:tcBorders>
              <w:bottom w:val="single" w:color="009EE0" w:sz="2" w:space="0"/>
            </w:tcBorders>
            <w:shd w:val="clear" w:color="auto" w:fill="auto"/>
            <w:tcMar>
              <w:top w:w="22" w:type="dxa"/>
              <w:left w:w="10" w:type="dxa"/>
              <w:bottom w:w="22" w:type="dxa"/>
              <w:right w:w="28" w:type="dxa"/>
            </w:tcMar>
            <w:vAlign w:val="cente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7</w:t>
            </w:r>
          </w:p>
        </w:tc>
        <w:tc>
          <w:tcPr>
            <w:tcW w:w="1318"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Oorlogsgetroffenen en Herinnering Wereldoorlog II</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214.056</w:t>
            </w:r>
          </w:p>
        </w:tc>
        <w:tc>
          <w:tcPr>
            <w:tcW w:w="52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216.942</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2.901</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c>
          <w:tcPr>
            <w:tcW w:w="466"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r>
      <w:tr w:rsidRPr="00E37F66" w:rsidR="00E37F66" w:rsidTr="00E37F66">
        <w:tc>
          <w:tcPr>
            <w:tcW w:w="193" w:type="pct"/>
            <w:tcBorders>
              <w:bottom w:val="single" w:color="009EE0" w:sz="2" w:space="0"/>
            </w:tcBorders>
            <w:shd w:val="clear" w:color="auto" w:fill="auto"/>
            <w:tcMar>
              <w:top w:w="22" w:type="dxa"/>
              <w:left w:w="10" w:type="dxa"/>
              <w:bottom w:w="22" w:type="dxa"/>
              <w:right w:w="28" w:type="dxa"/>
            </w:tcMar>
            <w:vAlign w:val="cente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8</w:t>
            </w:r>
          </w:p>
        </w:tc>
        <w:tc>
          <w:tcPr>
            <w:tcW w:w="1318"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Tegemoetkoming specifieke kosten</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5.686.935</w:t>
            </w:r>
          </w:p>
        </w:tc>
        <w:tc>
          <w:tcPr>
            <w:tcW w:w="52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5.686.935</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c>
          <w:tcPr>
            <w:tcW w:w="466"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r>
      <w:tr w:rsidRPr="00E37F66" w:rsidR="00E37F66" w:rsidTr="00E37F66">
        <w:tc>
          <w:tcPr>
            <w:tcW w:w="193" w:type="pct"/>
            <w:tcBorders>
              <w:bottom w:val="single" w:color="009EE0" w:sz="2" w:space="0"/>
            </w:tcBorders>
            <w:shd w:val="clear" w:color="auto" w:fill="auto"/>
            <w:tcMar>
              <w:top w:w="22" w:type="dxa"/>
              <w:left w:w="10"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1318"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52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466"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r>
      <w:tr w:rsidRPr="00E37F66" w:rsidR="00E37F66" w:rsidTr="00E37F66">
        <w:tc>
          <w:tcPr>
            <w:tcW w:w="193" w:type="pct"/>
            <w:tcBorders>
              <w:bottom w:val="single" w:color="009EE0" w:sz="2" w:space="0"/>
            </w:tcBorders>
            <w:shd w:val="clear" w:color="auto" w:fill="auto"/>
            <w:tcMar>
              <w:top w:w="22" w:type="dxa"/>
              <w:left w:w="10"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1318"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b/>
                <w:sz w:val="20"/>
              </w:rPr>
              <w:t>Niet-beleidsartikelen</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52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466"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p>
        </w:tc>
      </w:tr>
      <w:tr w:rsidRPr="00E37F66" w:rsidR="00E37F66" w:rsidTr="00E37F66">
        <w:tc>
          <w:tcPr>
            <w:tcW w:w="193" w:type="pct"/>
            <w:tcBorders>
              <w:bottom w:val="single" w:color="009EE0" w:sz="2" w:space="0"/>
            </w:tcBorders>
            <w:shd w:val="clear" w:color="auto" w:fill="auto"/>
            <w:tcMar>
              <w:top w:w="22" w:type="dxa"/>
              <w:left w:w="10" w:type="dxa"/>
              <w:bottom w:w="22" w:type="dxa"/>
              <w:right w:w="28" w:type="dxa"/>
            </w:tcMar>
            <w:vAlign w:val="cente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9</w:t>
            </w:r>
          </w:p>
        </w:tc>
        <w:tc>
          <w:tcPr>
            <w:tcW w:w="1318"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Algemeen</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25.054</w:t>
            </w:r>
          </w:p>
        </w:tc>
        <w:tc>
          <w:tcPr>
            <w:tcW w:w="52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28.022</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c>
          <w:tcPr>
            <w:tcW w:w="466"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r>
      <w:tr w:rsidRPr="00E37F66" w:rsidR="00E37F66" w:rsidTr="00E37F66">
        <w:tc>
          <w:tcPr>
            <w:tcW w:w="193" w:type="pct"/>
            <w:tcBorders>
              <w:bottom w:val="single" w:color="009EE0" w:sz="2" w:space="0"/>
            </w:tcBorders>
            <w:shd w:val="clear" w:color="auto" w:fill="auto"/>
            <w:tcMar>
              <w:top w:w="22" w:type="dxa"/>
              <w:left w:w="10" w:type="dxa"/>
              <w:bottom w:w="22" w:type="dxa"/>
              <w:right w:w="28" w:type="dxa"/>
            </w:tcMar>
            <w:vAlign w:val="cente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10</w:t>
            </w:r>
          </w:p>
        </w:tc>
        <w:tc>
          <w:tcPr>
            <w:tcW w:w="1318"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Apparaatsuitgaven</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429.229</w:t>
            </w:r>
          </w:p>
        </w:tc>
        <w:tc>
          <w:tcPr>
            <w:tcW w:w="52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474.652</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8.594</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20.043</w:t>
            </w:r>
          </w:p>
        </w:tc>
        <w:tc>
          <w:tcPr>
            <w:tcW w:w="466"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10.143</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r>
      <w:tr w:rsidRPr="00E37F66" w:rsidR="00E37F66" w:rsidTr="00E37F66">
        <w:tc>
          <w:tcPr>
            <w:tcW w:w="193" w:type="pct"/>
            <w:tcBorders>
              <w:bottom w:val="single" w:color="009EE0" w:sz="2" w:space="0"/>
            </w:tcBorders>
            <w:shd w:val="clear" w:color="auto" w:fill="auto"/>
            <w:tcMar>
              <w:top w:w="22" w:type="dxa"/>
              <w:left w:w="10" w:type="dxa"/>
              <w:bottom w:w="22" w:type="dxa"/>
              <w:right w:w="28" w:type="dxa"/>
            </w:tcMar>
            <w:vAlign w:val="cente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11</w:t>
            </w:r>
          </w:p>
        </w:tc>
        <w:tc>
          <w:tcPr>
            <w:tcW w:w="1318"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rPr>
                <w:rFonts w:ascii="Times New Roman" w:hAnsi="Times New Roman" w:cs="Times New Roman"/>
                <w:sz w:val="20"/>
              </w:rPr>
            </w:pPr>
            <w:r w:rsidRPr="00E37F66">
              <w:rPr>
                <w:rFonts w:ascii="Times New Roman" w:hAnsi="Times New Roman" w:cs="Times New Roman"/>
                <w:sz w:val="20"/>
              </w:rPr>
              <w:t>Nog onverdeeld</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c>
          <w:tcPr>
            <w:tcW w:w="52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c>
          <w:tcPr>
            <w:tcW w:w="671"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c>
          <w:tcPr>
            <w:tcW w:w="466"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c>
          <w:tcPr>
            <w:tcW w:w="580" w:type="pct"/>
            <w:tcBorders>
              <w:bottom w:val="single" w:color="009EE0" w:sz="2" w:space="0"/>
            </w:tcBorders>
            <w:shd w:val="clear" w:color="auto" w:fill="auto"/>
            <w:tcMar>
              <w:top w:w="22" w:type="dxa"/>
              <w:left w:w="28" w:type="dxa"/>
              <w:bottom w:w="22" w:type="dxa"/>
              <w:right w:w="28" w:type="dxa"/>
            </w:tcMar>
          </w:tcPr>
          <w:p w:rsidRPr="00E37F66" w:rsidR="00E37F66" w:rsidP="000A760D" w:rsidRDefault="00E37F66">
            <w:pPr>
              <w:pStyle w:val="p-table"/>
              <w:jc w:val="right"/>
              <w:rPr>
                <w:rFonts w:ascii="Times New Roman" w:hAnsi="Times New Roman" w:cs="Times New Roman"/>
                <w:sz w:val="20"/>
              </w:rPr>
            </w:pPr>
            <w:r w:rsidRPr="00E37F66">
              <w:rPr>
                <w:rFonts w:ascii="Times New Roman" w:hAnsi="Times New Roman" w:cs="Times New Roman"/>
                <w:sz w:val="20"/>
              </w:rPr>
              <w:t>0</w:t>
            </w:r>
          </w:p>
        </w:tc>
      </w:tr>
    </w:tbl>
    <w:p w:rsidRPr="00E37F66" w:rsidR="00E37F66" w:rsidP="00E37F66" w:rsidRDefault="00E37F66">
      <w:pPr>
        <w:pStyle w:val="p-footnote"/>
        <w:numPr>
          <w:ilvl w:val="0"/>
          <w:numId w:val="2"/>
        </w:numPr>
        <w:rPr>
          <w:rFonts w:ascii="Times New Roman" w:hAnsi="Times New Roman" w:cs="Times New Roman"/>
          <w:sz w:val="20"/>
        </w:rPr>
      </w:pPr>
      <w:proofErr w:type="spellStart"/>
      <w:r w:rsidRPr="00E37F66">
        <w:rPr>
          <w:rFonts w:ascii="Times New Roman" w:hAnsi="Times New Roman" w:cs="Times New Roman"/>
          <w:sz w:val="20"/>
        </w:rPr>
        <w:t>NvW</w:t>
      </w:r>
      <w:proofErr w:type="spellEnd"/>
      <w:r w:rsidRPr="00E37F66">
        <w:rPr>
          <w:rFonts w:ascii="Times New Roman" w:hAnsi="Times New Roman" w:cs="Times New Roman"/>
          <w:sz w:val="20"/>
        </w:rPr>
        <w:t xml:space="preserve"> 1 Kamerstukken 2021/22, 35925-XVI-10, </w:t>
      </w:r>
      <w:proofErr w:type="spellStart"/>
      <w:r w:rsidRPr="00E37F66">
        <w:rPr>
          <w:rFonts w:ascii="Times New Roman" w:hAnsi="Times New Roman" w:cs="Times New Roman"/>
          <w:sz w:val="20"/>
        </w:rPr>
        <w:t>NvW</w:t>
      </w:r>
      <w:proofErr w:type="spellEnd"/>
      <w:r w:rsidRPr="00E37F66">
        <w:rPr>
          <w:rFonts w:ascii="Times New Roman" w:hAnsi="Times New Roman" w:cs="Times New Roman"/>
          <w:sz w:val="20"/>
        </w:rPr>
        <w:t xml:space="preserve"> 2 Kamerstukken 2021/22, 39925-XVI-106 op begroting 2022, ISB1 Kamerstukken II 2021/22, </w:t>
      </w:r>
      <w:hyperlink w:history="1" r:id="rId7">
        <w:r w:rsidRPr="00E37F66">
          <w:rPr>
            <w:rFonts w:ascii="Times New Roman" w:hAnsi="Times New Roman" w:cs="Times New Roman"/>
            <w:color w:val="548DD4"/>
            <w:sz w:val="20"/>
            <w:u w:val="single"/>
          </w:rPr>
          <w:t>35989, nr. 1</w:t>
        </w:r>
      </w:hyperlink>
      <w:r w:rsidRPr="00E37F66">
        <w:rPr>
          <w:rFonts w:ascii="Times New Roman" w:hAnsi="Times New Roman" w:cs="Times New Roman"/>
          <w:sz w:val="20"/>
        </w:rPr>
        <w:t xml:space="preserve">, ISB2 Kamerstukken II 2021/22, </w:t>
      </w:r>
      <w:hyperlink w:history="1" r:id="rId8">
        <w:r w:rsidRPr="00E37F66">
          <w:rPr>
            <w:rFonts w:ascii="Times New Roman" w:hAnsi="Times New Roman" w:cs="Times New Roman"/>
            <w:color w:val="548DD4"/>
            <w:sz w:val="20"/>
            <w:u w:val="single"/>
          </w:rPr>
          <w:t>35994, nr. 1</w:t>
        </w:r>
      </w:hyperlink>
      <w:r w:rsidRPr="00E37F66">
        <w:rPr>
          <w:rFonts w:ascii="Times New Roman" w:hAnsi="Times New Roman" w:cs="Times New Roman"/>
          <w:sz w:val="20"/>
        </w:rPr>
        <w:t xml:space="preserve">, ISB3 Kamerstukken II 2021/22, </w:t>
      </w:r>
      <w:hyperlink w:history="1" r:id="rId9">
        <w:r w:rsidRPr="00E37F66">
          <w:rPr>
            <w:rFonts w:ascii="Times New Roman" w:hAnsi="Times New Roman" w:cs="Times New Roman"/>
            <w:color w:val="548DD4"/>
            <w:sz w:val="20"/>
            <w:u w:val="single"/>
          </w:rPr>
          <w:t>36010, nr. 1</w:t>
        </w:r>
      </w:hyperlink>
      <w:r w:rsidRPr="00E37F66">
        <w:rPr>
          <w:rFonts w:ascii="Times New Roman" w:hAnsi="Times New Roman" w:cs="Times New Roman"/>
          <w:sz w:val="20"/>
        </w:rPr>
        <w:t xml:space="preserve">, ISB4 Kamerstukken II 2021/22, </w:t>
      </w:r>
      <w:hyperlink w:history="1" r:id="rId10">
        <w:r w:rsidRPr="00E37F66">
          <w:rPr>
            <w:rFonts w:ascii="Times New Roman" w:hAnsi="Times New Roman" w:cs="Times New Roman"/>
            <w:color w:val="548DD4"/>
            <w:sz w:val="20"/>
            <w:u w:val="single"/>
          </w:rPr>
          <w:t>36025, nr. 1</w:t>
        </w:r>
      </w:hyperlink>
      <w:r w:rsidRPr="00E37F66">
        <w:rPr>
          <w:rFonts w:ascii="Times New Roman" w:hAnsi="Times New Roman" w:cs="Times New Roman"/>
          <w:sz w:val="20"/>
        </w:rPr>
        <w:t xml:space="preserve">, ISB5 Kamerstukken II 2021/22, </w:t>
      </w:r>
      <w:hyperlink w:history="1" r:id="rId11">
        <w:r w:rsidRPr="00E37F66">
          <w:rPr>
            <w:rFonts w:ascii="Times New Roman" w:hAnsi="Times New Roman" w:cs="Times New Roman"/>
            <w:color w:val="548DD4"/>
            <w:sz w:val="20"/>
            <w:u w:val="single"/>
          </w:rPr>
          <w:t>36069, nr. 1</w:t>
        </w:r>
      </w:hyperlink>
    </w:p>
    <w:p w:rsidRPr="002168F4" w:rsidR="00E37F66" w:rsidP="00E37F66" w:rsidRDefault="00E37F66">
      <w:pPr>
        <w:tabs>
          <w:tab w:val="left" w:pos="284"/>
          <w:tab w:val="left" w:pos="567"/>
          <w:tab w:val="left" w:pos="851"/>
        </w:tabs>
        <w:ind w:right="-2"/>
        <w:rPr>
          <w:rFonts w:ascii="Times New Roman" w:hAnsi="Times New Roman"/>
          <w:sz w:val="24"/>
          <w:szCs w:val="20"/>
        </w:rPr>
      </w:pPr>
    </w:p>
    <w:sectPr w:rsidRPr="002168F4" w:rsidR="00E37F66" w:rsidSect="00A11E73">
      <w:footerReference w:type="even" r:id="rId12"/>
      <w:footerReference w:type="defaul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66" w:rsidRDefault="00E37F66">
      <w:pPr>
        <w:spacing w:line="20" w:lineRule="exact"/>
      </w:pPr>
    </w:p>
  </w:endnote>
  <w:endnote w:type="continuationSeparator" w:id="0">
    <w:p w:rsidR="00E37F66" w:rsidRDefault="00E37F66">
      <w:pPr>
        <w:pStyle w:val="Amendement"/>
      </w:pPr>
      <w:r>
        <w:rPr>
          <w:b w:val="0"/>
          <w:bCs w:val="0"/>
        </w:rPr>
        <w:t xml:space="preserve"> </w:t>
      </w:r>
    </w:p>
  </w:endnote>
  <w:endnote w:type="continuationNotice" w:id="1">
    <w:p w:rsidR="00E37F66" w:rsidRDefault="00E37F6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0516E">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66" w:rsidRDefault="00E37F66">
      <w:pPr>
        <w:pStyle w:val="Amendement"/>
      </w:pPr>
      <w:r>
        <w:rPr>
          <w:b w:val="0"/>
          <w:bCs w:val="0"/>
        </w:rPr>
        <w:separator/>
      </w:r>
    </w:p>
  </w:footnote>
  <w:footnote w:type="continuationSeparator" w:id="0">
    <w:p w:rsidR="00E37F66" w:rsidRDefault="00E37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A1120"/>
    <w:multiLevelType w:val="multilevel"/>
    <w:tmpl w:val="4A2CFDFA"/>
    <w:styleLink w:val="ol-footnotes"/>
    <w:lvl w:ilvl="0">
      <w:start w:val="1"/>
      <w:numFmt w:val="decimal"/>
      <w:lvlText w:val="%1"/>
      <w:lvlJc w:val="left"/>
      <w:pPr>
        <w:ind w:left="305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66"/>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0516E"/>
    <w:rsid w:val="00A11E73"/>
    <w:rsid w:val="00A2521E"/>
    <w:rsid w:val="00A34D7F"/>
    <w:rsid w:val="00AE436A"/>
    <w:rsid w:val="00C135B1"/>
    <w:rsid w:val="00C92DF8"/>
    <w:rsid w:val="00CB3578"/>
    <w:rsid w:val="00D20AFA"/>
    <w:rsid w:val="00D55648"/>
    <w:rsid w:val="00D959FA"/>
    <w:rsid w:val="00E16443"/>
    <w:rsid w:val="00E36EE9"/>
    <w:rsid w:val="00E37F66"/>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66DC2"/>
  <w15:docId w15:val="{4E6EBAFC-3EC9-45E0-8B26-0C9D66F2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E37F66"/>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E37F66"/>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footnote">
    <w:name w:val="p-footnote"/>
    <w:rsid w:val="00E37F66"/>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E37F66"/>
    <w:pPr>
      <w:numPr>
        <w:numId w:val="1"/>
      </w:numPr>
    </w:pPr>
  </w:style>
  <w:style w:type="paragraph" w:customStyle="1" w:styleId="avmp">
    <w:name w:val="avmp"/>
    <w:rsid w:val="00A34D7F"/>
  </w:style>
  <w:style w:type="paragraph" w:styleId="Ballontekst">
    <w:name w:val="Balloon Text"/>
    <w:basedOn w:val="Standaard"/>
    <w:link w:val="BallontekstChar"/>
    <w:semiHidden/>
    <w:unhideWhenUsed/>
    <w:rsid w:val="00A0516E"/>
    <w:rPr>
      <w:rFonts w:ascii="Segoe UI" w:hAnsi="Segoe UI" w:cs="Segoe UI"/>
      <w:sz w:val="18"/>
      <w:szCs w:val="18"/>
    </w:rPr>
  </w:style>
  <w:style w:type="character" w:customStyle="1" w:styleId="BallontekstChar">
    <w:name w:val="Ballontekst Char"/>
    <w:basedOn w:val="Standaardalinea-lettertype"/>
    <w:link w:val="Ballontekst"/>
    <w:semiHidden/>
    <w:rsid w:val="00A05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994-1.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zoek.officielebekendmakingen.nl/kst-35989-1.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6069-1.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oek.officielebekendmakingen.nl/kst-36025-1.html" TargetMode="External"/><Relationship Id="rId4" Type="http://schemas.openxmlformats.org/officeDocument/2006/relationships/webSettings" Target="webSettings.xml"/><Relationship Id="rId9" Type="http://schemas.openxmlformats.org/officeDocument/2006/relationships/hyperlink" Target="https://zoek.officielebekendmakingen.nl/kst-36010-1.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479</ap:Words>
  <ap:Characters>3194</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2022-09-08T09:14:00.0000000Z</lastPrinted>
  <dcterms:created xsi:type="dcterms:W3CDTF">2022-07-06T13:21:00.0000000Z</dcterms:created>
  <dcterms:modified xsi:type="dcterms:W3CDTF">2022-09-08T09:15:00.0000000Z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