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E" w:rsidP="008B416E" w:rsidRDefault="008B416E">
      <w:pPr>
        <w:rPr>
          <w:rFonts w:ascii="Arial" w:hAnsi="Arial" w:cstheme="minorBidi"/>
          <w:color w:val="1F497D"/>
          <w:lang w:val="en-GB"/>
        </w:rPr>
      </w:pPr>
    </w:p>
    <w:p w:rsidR="006F47FE" w:rsidP="008B416E" w:rsidRDefault="008B416E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BUZA &lt;</w:t>
      </w:r>
      <w:r w:rsidR="006F47FE"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29 juni 2022 16:02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Commissie-</w:t>
      </w:r>
      <w:proofErr w:type="spellStart"/>
      <w:r>
        <w:rPr>
          <w:rFonts w:eastAsia="Times New Roman"/>
          <w:lang w:eastAsia="nl-NL"/>
        </w:rPr>
        <w:t>buza</w:t>
      </w:r>
      <w:proofErr w:type="spellEnd"/>
    </w:p>
    <w:p w:rsidR="008B416E" w:rsidP="008B416E" w:rsidRDefault="008B416E">
      <w:pPr>
        <w:rPr>
          <w:rFonts w:eastAsia="Times New Roman"/>
          <w:lang w:eastAsia="nl-NL"/>
        </w:rPr>
      </w:pPr>
      <w:bookmarkStart w:name="_GoBack" w:id="1"/>
      <w:bookmarkEnd w:id="1"/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Definitief overzicht commissie-regeling van werkzaamheden Buitenlandse Zaken</w:t>
      </w:r>
    </w:p>
    <w:p w:rsidR="008B416E" w:rsidP="008B416E" w:rsidRDefault="008B416E"/>
    <w:p w:rsidR="008B416E" w:rsidP="008B416E" w:rsidRDefault="008B41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OVERZICHT COMMISSIE-REGELING VAN WERKZAAMHEDEN BUITENLANDSE ZAKEN</w:t>
      </w:r>
    </w:p>
    <w:p w:rsidR="008B416E" w:rsidP="008B416E" w:rsidRDefault="008B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Donderdag 30 juni 2022, bij aanvang procedurevergadering om 12.30 uur:</w:t>
      </w:r>
    </w:p>
    <w:p w:rsidR="008B416E" w:rsidP="008B416E" w:rsidRDefault="008B416E">
      <w:pPr>
        <w:rPr>
          <w:rFonts w:ascii="Times New Roman" w:hAnsi="Times New Roman" w:cs="Times New Roman"/>
          <w:sz w:val="24"/>
          <w:szCs w:val="24"/>
        </w:rPr>
      </w:pPr>
    </w:p>
    <w:p w:rsidRPr="008B416E" w:rsidR="008B416E" w:rsidP="008B416E" w:rsidRDefault="008B416E">
      <w:r>
        <w:rPr>
          <w:rFonts w:ascii="Times New Roman" w:hAnsi="Times New Roman" w:cs="Times New Roman"/>
          <w:color w:val="1F497D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>DE ROON</w:t>
      </w:r>
      <w:r>
        <w:rPr>
          <w:rFonts w:ascii="Times New Roman" w:hAnsi="Times New Roman" w:cs="Times New Roman"/>
          <w:sz w:val="24"/>
          <w:szCs w:val="24"/>
        </w:rPr>
        <w:t xml:space="preserve"> (PVV) - verzoek om een brief van de minister van Buitenlandse Zaken om de Kamer uiterlijk 5 juli 12.00 uur schriftelijk een reactie te geven op berichtgevingen in de media dat de boycot van Russische olie ineffectief of zelfs contraproductief is </w:t>
      </w:r>
      <w:proofErr w:type="spellStart"/>
      <w:r>
        <w:rPr>
          <w:rFonts w:ascii="Times New Roman" w:hAnsi="Times New Roman" w:cs="Times New Roman"/>
          <w:sz w:val="24"/>
          <w:szCs w:val="24"/>
        </w:rPr>
        <w:t>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schadelijk voor de Nederlandse economie en het prijsniveau van olieproducten in Nederland (</w:t>
      </w:r>
      <w:r w:rsidRPr="008B416E">
        <w:rPr>
          <w:rFonts w:ascii="Times New Roman" w:hAnsi="Times New Roman" w:cs="Times New Roman"/>
        </w:rPr>
        <w:t xml:space="preserve">zie </w:t>
      </w:r>
      <w:proofErr w:type="spellStart"/>
      <w:r w:rsidRPr="008B416E">
        <w:rPr>
          <w:rFonts w:ascii="Times New Roman" w:hAnsi="Times New Roman" w:cs="Times New Roman"/>
        </w:rPr>
        <w:t>bijv</w:t>
      </w:r>
      <w:proofErr w:type="spellEnd"/>
      <w:r w:rsidRPr="008B416E">
        <w:rPr>
          <w:rFonts w:ascii="Times New Roman" w:hAnsi="Times New Roman" w:cs="Times New Roman"/>
        </w:rPr>
        <w:t xml:space="preserve">: </w:t>
      </w:r>
      <w:hyperlink w:history="1" w:anchor="the-g7-faces-dueling-pressures-punish-russia-while-easing-their-nations-economic-pain" r:id="rId4"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Ukraine Live Updates: West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Scrambles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for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New Way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to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Try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to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</w:t>
        </w:r>
        <w:proofErr w:type="spellStart"/>
        <w:r w:rsidRPr="008B416E">
          <w:rPr>
            <w:rStyle w:val="Hyperlink"/>
            <w:rFonts w:ascii="Times New Roman" w:hAnsi="Times New Roman" w:cs="Times New Roman"/>
            <w:color w:val="0000FF"/>
          </w:rPr>
          <w:t>Punish</w:t>
        </w:r>
        <w:proofErr w:type="spellEnd"/>
        <w:r w:rsidRPr="008B416E">
          <w:rPr>
            <w:rStyle w:val="Hyperlink"/>
            <w:rFonts w:ascii="Times New Roman" w:hAnsi="Times New Roman" w:cs="Times New Roman"/>
            <w:color w:val="0000FF"/>
          </w:rPr>
          <w:t xml:space="preserve"> Russia - The New York Times (nytimes.com)</w:t>
        </w:r>
      </w:hyperlink>
      <w:r w:rsidRPr="008B416E">
        <w:rPr>
          <w:rFonts w:ascii="Times New Roman" w:hAnsi="Times New Roman" w:cs="Times New Roman"/>
        </w:rPr>
        <w:t xml:space="preserve"> en </w:t>
      </w:r>
      <w:hyperlink w:history="1" r:id="rId5">
        <w:r w:rsidRPr="008B416E">
          <w:rPr>
            <w:rStyle w:val="Hyperlink"/>
            <w:rFonts w:ascii="Times New Roman" w:hAnsi="Times New Roman" w:cs="Times New Roman"/>
            <w:color w:val="0000FF"/>
          </w:rPr>
          <w:t>Russische olie ondanks boycot met omweg toch naar Nederland (msn.com)</w:t>
        </w:r>
      </w:hyperlink>
      <w:r w:rsidRPr="008B416E">
        <w:t>)   </w:t>
      </w:r>
    </w:p>
    <w:p w:rsidRPr="008B416E" w:rsidR="008B416E" w:rsidP="008B416E" w:rsidRDefault="008B416E"/>
    <w:p w:rsidR="008B416E" w:rsidP="008B416E" w:rsidRDefault="008B416E">
      <w:pPr>
        <w:rPr>
          <w:rFonts w:ascii="Times New Roman" w:hAnsi="Times New Roman" w:cs="Times New Roman"/>
          <w:sz w:val="24"/>
          <w:szCs w:val="24"/>
        </w:rPr>
      </w:pPr>
      <w:r w:rsidRPr="008B416E">
        <w:rPr>
          <w:rFonts w:ascii="Times New Roman" w:hAnsi="Times New Roman" w:cs="Times New Roman"/>
          <w:sz w:val="24"/>
          <w:szCs w:val="24"/>
        </w:rPr>
        <w:t xml:space="preserve">- het lid </w:t>
      </w:r>
      <w:r w:rsidRPr="008B416E">
        <w:rPr>
          <w:rFonts w:ascii="Times New Roman" w:hAnsi="Times New Roman" w:cs="Times New Roman"/>
          <w:b/>
          <w:bCs/>
          <w:sz w:val="24"/>
          <w:szCs w:val="24"/>
        </w:rPr>
        <w:t xml:space="preserve">SJOERDSMA </w:t>
      </w:r>
      <w:r w:rsidRPr="008B416E">
        <w:rPr>
          <w:rFonts w:ascii="Times New Roman" w:hAnsi="Times New Roman" w:cs="Times New Roman"/>
          <w:sz w:val="24"/>
          <w:szCs w:val="24"/>
        </w:rPr>
        <w:t>(D66)</w:t>
      </w:r>
      <w:r w:rsidRPr="008B416E">
        <w:t xml:space="preserve"> </w:t>
      </w:r>
      <w:r>
        <w:t xml:space="preserve">-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erzoek om een brief met een update over de uitvoering van motie Sjoerdsma c.s. (21501-20-1763) om de sanctiewetgeving op korte termijn door te lichten, de werkzaamheden en vorderingen van het datateam van de sanctie-eenheid, en de toezegging van de minister om de 15 miljoen zwart geld van de heer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Klyuev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onderzoeken.</w:t>
      </w:r>
    </w:p>
    <w:p w:rsidRPr="008B416E" w:rsidR="008B416E" w:rsidP="008B416E" w:rsidRDefault="008B416E">
      <w:pPr>
        <w:rPr>
          <w:rFonts w:ascii="Times New Roman" w:hAnsi="Times New Roman" w:cs="Times New Roman"/>
          <w:sz w:val="24"/>
          <w:szCs w:val="24"/>
        </w:rPr>
      </w:pPr>
    </w:p>
    <w:p w:rsidR="008B416E" w:rsidP="008B416E" w:rsidRDefault="008B416E">
      <w:pPr>
        <w:rPr>
          <w:rFonts w:ascii="Times New Roman" w:hAnsi="Times New Roman" w:cs="Times New Roman"/>
          <w:sz w:val="24"/>
          <w:szCs w:val="24"/>
        </w:rPr>
      </w:pPr>
      <w:r w:rsidRPr="008B416E">
        <w:t xml:space="preserve">- </w:t>
      </w:r>
      <w:r w:rsidRPr="008B416E">
        <w:rPr>
          <w:rFonts w:ascii="Times New Roman" w:hAnsi="Times New Roman" w:cs="Times New Roman"/>
          <w:sz w:val="24"/>
          <w:szCs w:val="24"/>
        </w:rPr>
        <w:t>Verzoek van de Bosnische ambassade om een gesprek met de Bosnische minister van Buitenlandse Zaken op 13 of 14 juli (</w:t>
      </w:r>
      <w:proofErr w:type="spellStart"/>
      <w:r w:rsidRPr="008B416E">
        <w:rPr>
          <w:rFonts w:ascii="Times New Roman" w:hAnsi="Times New Roman" w:cs="Times New Roman"/>
          <w:sz w:val="24"/>
          <w:szCs w:val="24"/>
        </w:rPr>
        <w:t>n.b.</w:t>
      </w:r>
      <w:proofErr w:type="spellEnd"/>
      <w:r w:rsidRPr="008B416E">
        <w:rPr>
          <w:rFonts w:ascii="Times New Roman" w:hAnsi="Times New Roman" w:cs="Times New Roman"/>
          <w:sz w:val="24"/>
          <w:szCs w:val="24"/>
        </w:rPr>
        <w:t xml:space="preserve"> deze data vallen in het zomerreces) – zie bijgevoegd </w:t>
      </w:r>
      <w:proofErr w:type="spellStart"/>
      <w:r w:rsidRPr="008B416E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8B416E">
        <w:rPr>
          <w:rFonts w:ascii="Times New Roman" w:hAnsi="Times New Roman" w:cs="Times New Roman"/>
          <w:sz w:val="24"/>
          <w:szCs w:val="24"/>
        </w:rPr>
        <w:t xml:space="preserve"> verbale van de Bosnische ambassade.</w:t>
      </w:r>
    </w:p>
    <w:p w:rsidR="008B416E" w:rsidP="008B416E" w:rsidRDefault="008B416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8B416E" w:rsidP="008B416E" w:rsidRDefault="008B416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Arjen Westerhoff</w:t>
      </w:r>
    </w:p>
    <w:p w:rsidR="008B416E" w:rsidP="008B416E" w:rsidRDefault="008B416E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griffier van de commissie voor Buitenlandse Zaken</w:t>
      </w:r>
      <w:r>
        <w:rPr>
          <w:color w:val="969696"/>
          <w:lang w:eastAsia="nl-NL"/>
        </w:rPr>
        <w:br/>
        <w:t>Tweede Kamer der Staten-Generaal</w:t>
      </w:r>
    </w:p>
    <w:p w:rsidRPr="006F47FE" w:rsidR="008B416E" w:rsidP="008B416E" w:rsidRDefault="008B416E">
      <w:pPr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 w:rsidRPr="006F47FE">
        <w:rPr>
          <w:color w:val="323296"/>
          <w:lang w:val="en-GB" w:eastAsia="nl-NL"/>
        </w:rPr>
        <w:t>)</w:t>
      </w:r>
      <w:bookmarkEnd w:id="0"/>
      <w:r w:rsidRPr="006F47FE" w:rsidR="006F47F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 xml:space="preserve"> </w:t>
      </w:r>
    </w:p>
    <w:p w:rsidRPr="006F47FE" w:rsidR="009306C1" w:rsidRDefault="009306C1">
      <w:pPr>
        <w:rPr>
          <w:lang w:val="en-GB"/>
        </w:rPr>
      </w:pPr>
    </w:p>
    <w:sectPr w:rsidRPr="006F47FE"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6E"/>
    <w:rsid w:val="001C0F91"/>
    <w:rsid w:val="002D2D4D"/>
    <w:rsid w:val="005619A4"/>
    <w:rsid w:val="006F47FE"/>
    <w:rsid w:val="008232F0"/>
    <w:rsid w:val="008B416E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E08B"/>
  <w15:chartTrackingRefBased/>
  <w15:docId w15:val="{5F573D71-022A-44A8-8B86-0166DEF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416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416E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41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n.com/nl-nl/nieuws/Buitenland/russische-olie-ondanks-boycot-met-omweg-toch-naar-nederland/ar-AAYT7K8?ocid=msedgdhp&amp;pc=U531&amp;cvid=59b0428d334d4e3cac7bd555568b9b60" TargetMode="External"/><Relationship Id="rId4" Type="http://schemas.openxmlformats.org/officeDocument/2006/relationships/hyperlink" Target="https://www.nytimes.com/live/2022/06/27/world/russia-ukraine-war-news?campaign_id=60&amp;emc=edit_na_20220627&amp;instance_id=0&amp;nl=breaking-news&amp;ref=cta&amp;regi_id=62820647&amp;segment_id=96913&amp;user_id=f24fe135792d4eedb48a285b2da916b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1771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2022-06-30T07:26:00.0000000Z</lastPrinted>
  <dcterms:created xsi:type="dcterms:W3CDTF">2022-06-30T07:26:00.0000000Z</dcterms:created>
  <dcterms:modified xsi:type="dcterms:W3CDTF">2022-06-30T08:28:00.0000000Z</dcterms:modified>
  <version/>
  <category/>
</coreProperties>
</file>