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F75106" w:rsidRDefault="00321B51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7C278C">
        <w:tc>
          <w:tcPr>
            <w:tcW w:w="0" w:type="auto"/>
          </w:tcPr>
          <w:p w:rsidR="007167E5" w:rsidRDefault="00321B5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42715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21B51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7C278C">
        <w:trPr>
          <w:trHeight w:val="306" w:hRule="exact"/>
        </w:trPr>
        <w:tc>
          <w:tcPr>
            <w:tcW w:w="7512" w:type="dxa"/>
            <w:gridSpan w:val="2"/>
          </w:tcPr>
          <w:p w:rsidR="00F75106" w:rsidRDefault="00321B51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7C278C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7C278C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21B51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7C278C">
        <w:trPr>
          <w:cantSplit/>
          <w:trHeight w:val="2166" w:hRule="exact"/>
        </w:trPr>
        <w:tc>
          <w:tcPr>
            <w:tcW w:w="7512" w:type="dxa"/>
            <w:gridSpan w:val="2"/>
          </w:tcPr>
          <w:p w:rsidR="00321B51" w:rsidP="00321B51" w:rsidRDefault="00321B51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>Aan de Voorzitter van de Tweede Kamer</w:t>
            </w:r>
          </w:p>
          <w:p w:rsidR="000129A4" w:rsidP="00321B51" w:rsidRDefault="00321B51">
            <w:pPr>
              <w:pStyle w:val="adres"/>
            </w:pPr>
            <w:r>
              <w:t>der Staten-Generaal</w:t>
            </w:r>
          </w:p>
          <w:p w:rsidR="000129A4" w:rsidRDefault="00321B51">
            <w:pPr>
              <w:pStyle w:val="adres"/>
            </w:pPr>
            <w:r>
              <w:t>Postbus 20018</w:t>
            </w:r>
          </w:p>
          <w:p w:rsidR="000129A4" w:rsidRDefault="008B4210">
            <w:pPr>
              <w:pStyle w:val="adres"/>
            </w:pPr>
            <w:r>
              <w:t>2500 EA  DEN HAAG</w:t>
            </w:r>
          </w:p>
          <w:p w:rsidR="000129A4" w:rsidRDefault="00321B51">
            <w:pPr>
              <w:pStyle w:val="adres"/>
            </w:pPr>
            <w:r>
              <w:t> </w:t>
            </w:r>
          </w:p>
          <w:p w:rsidR="000129A4" w:rsidRDefault="00321B51">
            <w:pPr>
              <w:pStyle w:val="adres"/>
            </w:pPr>
            <w:r>
              <w:fldChar w:fldCharType="end"/>
            </w:r>
          </w:p>
          <w:p w:rsidR="00F75106" w:rsidRDefault="00321B51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7C278C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7C278C">
        <w:trPr>
          <w:trHeight w:val="238" w:hRule="exact"/>
        </w:trPr>
        <w:tc>
          <w:tcPr>
            <w:tcW w:w="1099" w:type="dxa"/>
          </w:tcPr>
          <w:p w:rsidR="00F75106" w:rsidRDefault="00321B5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21B5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>
              <w:t>29</w:t>
            </w:r>
            <w:r w:rsidR="000129A4">
              <w:t xml:space="preserve"> juni 2022</w:t>
            </w:r>
            <w:r>
              <w:fldChar w:fldCharType="end"/>
            </w:r>
          </w:p>
        </w:tc>
      </w:tr>
      <w:tr w:rsidR="007C278C">
        <w:trPr>
          <w:trHeight w:val="482" w:hRule="exact"/>
        </w:trPr>
        <w:tc>
          <w:tcPr>
            <w:tcW w:w="1099" w:type="dxa"/>
          </w:tcPr>
          <w:p w:rsidR="00F75106" w:rsidRDefault="00321B51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321B51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Antwoorden op Kamervragen met betrekking tot de tweede en derde incidentele suppletoire begroting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7C278C">
        <w:tc>
          <w:tcPr>
            <w:tcW w:w="2013" w:type="dxa"/>
          </w:tcPr>
          <w:p w:rsidR="000E41EA" w:rsidP="008D6CD3" w:rsidRDefault="00321B5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8D6CD3" w:rsidP="008D6CD3" w:rsidRDefault="00321B51">
            <w:pPr>
              <w:pStyle w:val="witregel1"/>
            </w:pPr>
            <w:r>
              <w:t> </w:t>
            </w:r>
          </w:p>
          <w:p w:rsidR="008D6CD3" w:rsidP="008D6CD3" w:rsidRDefault="00321B51">
            <w:pPr>
              <w:pStyle w:val="afzendgegevens"/>
            </w:pPr>
            <w:r>
              <w:t>Turfmarkt 147</w:t>
            </w:r>
          </w:p>
          <w:p w:rsidRPr="00321B51" w:rsidR="008D6CD3" w:rsidP="008D6CD3" w:rsidRDefault="00321B51">
            <w:pPr>
              <w:pStyle w:val="afzendgegevens"/>
              <w:rPr>
                <w:lang w:val="de-DE"/>
              </w:rPr>
            </w:pPr>
            <w:r w:rsidRPr="00321B51">
              <w:rPr>
                <w:lang w:val="de-DE"/>
              </w:rPr>
              <w:t>2511 EX  Den Haag</w:t>
            </w:r>
          </w:p>
          <w:p w:rsidRPr="00321B51" w:rsidR="008D6CD3" w:rsidP="008D6CD3" w:rsidRDefault="00321B51">
            <w:pPr>
              <w:pStyle w:val="afzendgegevens"/>
              <w:rPr>
                <w:lang w:val="de-DE"/>
              </w:rPr>
            </w:pPr>
            <w:r w:rsidRPr="00321B51">
              <w:rPr>
                <w:lang w:val="de-DE"/>
              </w:rPr>
              <w:t>Postbus 20301</w:t>
            </w:r>
          </w:p>
          <w:p w:rsidRPr="00321B51" w:rsidR="008D6CD3" w:rsidP="008D6CD3" w:rsidRDefault="00321B51">
            <w:pPr>
              <w:pStyle w:val="afzendgegevens"/>
              <w:rPr>
                <w:lang w:val="de-DE"/>
              </w:rPr>
            </w:pPr>
            <w:r w:rsidRPr="00321B51">
              <w:rPr>
                <w:lang w:val="de-DE"/>
              </w:rPr>
              <w:t>2500 EH  Den Haag</w:t>
            </w:r>
          </w:p>
          <w:p w:rsidR="008D6CD3" w:rsidP="008D6CD3" w:rsidRDefault="00321B51">
            <w:pPr>
              <w:pStyle w:val="afzendgegevens"/>
            </w:pPr>
            <w:r>
              <w:t>www.rijksoverheid.nl/jenv</w:t>
            </w:r>
          </w:p>
          <w:p w:rsidR="008D6CD3" w:rsidP="008D6CD3" w:rsidRDefault="00321B51">
            <w:pPr>
              <w:pStyle w:val="witregel1"/>
            </w:pPr>
            <w:r>
              <w:t> </w:t>
            </w:r>
          </w:p>
          <w:p w:rsidR="008D6CD3" w:rsidP="008D6CD3" w:rsidRDefault="00321B51">
            <w:pPr>
              <w:pStyle w:val="witregel2"/>
            </w:pPr>
            <w:r>
              <w:t> </w:t>
            </w:r>
          </w:p>
          <w:p w:rsidR="008D6CD3" w:rsidP="008D6CD3" w:rsidRDefault="00321B51">
            <w:pPr>
              <w:pStyle w:val="referentiekopjes"/>
            </w:pPr>
            <w:r>
              <w:t>Ons kenmerk</w:t>
            </w:r>
          </w:p>
          <w:p w:rsidR="008D6CD3" w:rsidP="008D6CD3" w:rsidRDefault="00321B5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4063091</w:t>
            </w:r>
            <w:r>
              <w:fldChar w:fldCharType="end"/>
            </w:r>
          </w:p>
          <w:p w:rsidR="008D6CD3" w:rsidP="008D6CD3" w:rsidRDefault="00321B51">
            <w:pPr>
              <w:pStyle w:val="witregel1"/>
            </w:pPr>
            <w:r>
              <w:t> </w:t>
            </w:r>
          </w:p>
          <w:p w:rsidR="008D6CD3" w:rsidP="008D6CD3" w:rsidRDefault="00321B51">
            <w:pPr>
              <w:pStyle w:val="referentiekopjes"/>
            </w:pPr>
            <w:r>
              <w:t>Bijlagen</w:t>
            </w:r>
          </w:p>
          <w:p w:rsidR="008D6CD3" w:rsidP="008D6CD3" w:rsidRDefault="00321B51">
            <w:pPr>
              <w:pStyle w:val="referentiegegevens"/>
            </w:pPr>
            <w:r>
              <w:t>2</w:t>
            </w:r>
          </w:p>
          <w:p w:rsidR="008D6CD3" w:rsidP="008D6CD3" w:rsidRDefault="00321B51">
            <w:pPr>
              <w:pStyle w:val="witregel1"/>
            </w:pPr>
            <w:r>
              <w:t> </w:t>
            </w:r>
          </w:p>
          <w:p w:rsidR="008D6CD3" w:rsidP="008D6CD3" w:rsidRDefault="00321B5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D6CD3" w:rsidP="008D6CD3" w:rsidRDefault="008D6CD3">
            <w:pPr>
              <w:pStyle w:val="referentiegegevens"/>
            </w:pPr>
          </w:p>
          <w:bookmarkEnd w:id="4"/>
          <w:p w:rsidRPr="008D6CD3" w:rsidR="008D6CD3" w:rsidP="008D6CD3" w:rsidRDefault="008D6CD3">
            <w:pPr>
              <w:pStyle w:val="referentiegegevens"/>
            </w:pPr>
          </w:p>
          <w:p w:rsidR="00F75106" w:rsidRDefault="00321B51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7C278C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7167E5" w:rsidP="008D6CD3" w:rsidRDefault="00321B51">
            <w:pPr>
              <w:pStyle w:val="broodtekst"/>
            </w:pPr>
            <w:r>
              <w:t>Hierbij ontvangt u</w:t>
            </w:r>
            <w:r w:rsidR="009419E7">
              <w:t xml:space="preserve"> </w:t>
            </w:r>
            <w:r>
              <w:t xml:space="preserve">de antwoorden op de door </w:t>
            </w:r>
            <w:r w:rsidR="000E41EA">
              <w:t>U</w:t>
            </w:r>
            <w:r>
              <w:t xml:space="preserve">w Kamer gestelde schriftelijk vragen over </w:t>
            </w:r>
            <w:r w:rsidR="002C7611">
              <w:t xml:space="preserve">de </w:t>
            </w:r>
            <w:r w:rsidR="008D6CD3">
              <w:t>tweede en derde</w:t>
            </w:r>
            <w:r w:rsidR="000E41EA">
              <w:t xml:space="preserve"> </w:t>
            </w:r>
            <w:r w:rsidRPr="00766359" w:rsidR="00766359">
              <w:t>incidentele suppletoire begroting</w:t>
            </w:r>
            <w:r w:rsidR="002C7611">
              <w:t xml:space="preserve"> </w:t>
            </w:r>
            <w:r w:rsidR="000E41EA">
              <w:t xml:space="preserve">2022 van het </w:t>
            </w:r>
            <w:r w:rsidR="008D6CD3">
              <w:t>M</w:t>
            </w:r>
            <w:r w:rsidR="000E41EA">
              <w:t>inisterie van JenV</w:t>
            </w:r>
            <w:r>
              <w:t>,</w:t>
            </w:r>
            <w:r w:rsidR="008D6CD3">
              <w:t xml:space="preserve"> met betrekking tot</w:t>
            </w:r>
            <w:r w:rsidRPr="00766359" w:rsidR="00766359">
              <w:t xml:space="preserve"> </w:t>
            </w:r>
            <w:r w:rsidR="000E41EA">
              <w:t xml:space="preserve">de </w:t>
            </w:r>
            <w:r w:rsidRPr="008D6CD3" w:rsidR="008D6CD3">
              <w:t>opvang van ontheemden uit Oekraïne</w:t>
            </w:r>
            <w:r w:rsidR="00766359">
              <w:t>.</w:t>
            </w:r>
          </w:p>
          <w:p w:rsidR="007167E5" w:rsidP="007167E5" w:rsidRDefault="007167E5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7C278C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="007C278C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321B51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="007C278C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7C278C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7C278C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7C278C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7C278C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9419E7" w:rsidRDefault="00321B51">
                        <w:pPr>
                          <w:pStyle w:val="broodtekst"/>
                        </w:pPr>
                        <w:r w:rsidRPr="000E41EA">
                          <w:t xml:space="preserve">D. </w:t>
                        </w:r>
                        <w:r w:rsidRPr="000E41EA" w:rsidR="00FB3C42">
                          <w:t>Yeşilgöz-Zegerius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7C278C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0E41EA" w:rsidP="008D6CD3" w:rsidRDefault="00321B51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  <w:bookmarkStart w:name="ondertekening_bk" w:id="7"/>
                </w:p>
                <w:bookmarkEnd w:id="7"/>
                <w:p w:rsidR="008D6CD3" w:rsidP="008D6CD3" w:rsidRDefault="008D6CD3">
                  <w:pPr>
                    <w:pStyle w:val="in-table"/>
                  </w:pP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FC4F9B" w:rsidRDefault="00F75106">
      <w:pPr>
        <w:pStyle w:val="broodtekst"/>
      </w:pPr>
      <w:bookmarkStart w:name="cursor" w:id="8"/>
      <w:bookmarkEnd w:id="8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91" w:rsidRDefault="00321B51">
      <w:pPr>
        <w:spacing w:line="240" w:lineRule="auto"/>
      </w:pPr>
      <w:r>
        <w:separator/>
      </w:r>
    </w:p>
  </w:endnote>
  <w:endnote w:type="continuationSeparator" w:id="0">
    <w:p w:rsidR="00AE6691" w:rsidRDefault="00321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1B51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C278C">
      <w:trPr>
        <w:trHeight w:hRule="exact" w:val="240"/>
      </w:trPr>
      <w:tc>
        <w:tcPr>
          <w:tcW w:w="7752" w:type="dxa"/>
        </w:tcPr>
        <w:p w:rsidR="0089073C" w:rsidRDefault="00321B5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21B51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167E5">
            <w:fldChar w:fldCharType="begin"/>
          </w:r>
          <w:r>
            <w:instrText xml:space="preserve"> NUMPAGES   \* MERGEFORMAT </w:instrText>
          </w:r>
          <w:r w:rsidR="007167E5">
            <w:fldChar w:fldCharType="separate"/>
          </w:r>
          <w:r w:rsidR="007167E5">
            <w:t>1</w:t>
          </w:r>
          <w:r w:rsidR="007167E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C278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321B5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21B51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D6CD3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D6CD3">
            <w:fldChar w:fldCharType="begin"/>
          </w:r>
          <w:r>
            <w:instrText xml:space="preserve"> SECTIONPAGES   \* MERGEFORMAT </w:instrText>
          </w:r>
          <w:r w:rsidR="008D6CD3">
            <w:fldChar w:fldCharType="separate"/>
          </w:r>
          <w:r w:rsidR="008D6CD3">
            <w:t>1</w:t>
          </w:r>
          <w:r w:rsidR="008D6CD3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C278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7C278C">
      <w:trPr>
        <w:cantSplit/>
        <w:trHeight w:hRule="exact" w:val="216"/>
      </w:trPr>
      <w:tc>
        <w:tcPr>
          <w:tcW w:w="7771" w:type="dxa"/>
        </w:tcPr>
        <w:p w:rsidR="0089073C" w:rsidRDefault="00321B5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21B51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B23A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C278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7C278C">
      <w:trPr>
        <w:cantSplit/>
        <w:trHeight w:hRule="exact" w:val="289"/>
      </w:trPr>
      <w:tc>
        <w:tcPr>
          <w:tcW w:w="7769" w:type="dxa"/>
        </w:tcPr>
        <w:p w:rsidR="0089073C" w:rsidRDefault="00321B51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21B51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8D6CD3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D6CD3">
            <w:fldChar w:fldCharType="begin"/>
          </w:r>
          <w:r>
            <w:instrText xml:space="preserve"> SECTIONPAGES   \* MERGEFORMAT </w:instrText>
          </w:r>
          <w:r w:rsidR="008D6CD3">
            <w:fldChar w:fldCharType="separate"/>
          </w:r>
          <w:r w:rsidR="008D6CD3">
            <w:t>1</w:t>
          </w:r>
          <w:r w:rsidR="008D6CD3">
            <w:fldChar w:fldCharType="end"/>
          </w:r>
        </w:p>
      </w:tc>
    </w:tr>
    <w:tr w:rsidR="007C278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91" w:rsidRDefault="00321B51">
      <w:pPr>
        <w:spacing w:line="240" w:lineRule="auto"/>
      </w:pPr>
      <w:r>
        <w:separator/>
      </w:r>
    </w:p>
  </w:footnote>
  <w:footnote w:type="continuationSeparator" w:id="0">
    <w:p w:rsidR="00AE6691" w:rsidRDefault="00321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1B51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C278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321B5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C278C" w:rsidRDefault="00321B51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21B5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21B51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15 juni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21B5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C278C" w:rsidRDefault="00321B51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4063091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C278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C278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321B5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C278C" w:rsidRDefault="00321B51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321B5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321B5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15 juni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321B5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7C278C" w:rsidRDefault="00321B51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4063091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C278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21B51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321B51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C278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21B51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321B51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7709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B23A9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262E2DB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1242C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CC9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4E6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24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6F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47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4F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2A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831C5D8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5BC2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DCF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84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66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DEB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89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04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C8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11E90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C060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CCF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4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E2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E83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23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C5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25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D5FCC54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A38F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48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65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80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41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05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0B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E4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K%3A%5CBKB%5C2.%20Begrotingsuitvoering%5C2022%5C6.%20Nota%20van%20Wijziging%20en%20ISB%5CISB2%5Ckamervragen%5Caanbiedingsbrief%20TK.docx#Document&quot; model=&quot;brief-2010.xml&quot; profile=&quot;minjus&quot; target=&quot;Microsoft Word&quot; target-build=&quot;16.0.529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.A. Lindner&lt;/p&gt;&lt;/td&gt;&lt;td style=&quot;broodtekst&quot;/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De voorzitter van de 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Kamervragen met betrekking tot de tweede en derde incidentele suppletoire begroting&quot;/&gt;&lt;heropend value=&quot;false&quot;/&gt;&lt;vorm value=&quot;Digitaal&quot;/&gt;&lt;ZaakLocatie/&gt;&lt;zaakkenmerk/&gt;&lt;zaaktitel/&gt;&lt;fn_geaddresseerde formatted-value=&quot;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5 juni 2022&quot; value=&quot;2022-06-15T00:00:00&quot;/&gt;&lt;onskenmerk format-disabled=&quot;true&quot; formatted-value=&quot;4063091&quot; value=&quot;4063091&quot;/&gt;&lt;uwkenmerk formatted-value=&quot;&quot;/&gt;&lt;onderwerp format-disabled=&quot;true&quot; formatted-value=&quot;Antwoorden op Kamervragen met betrekking tot de tweede en derde incidentele suppletoire begroting&quot; value=&quot;Antwoorden op Kamervragen met betrekking tot de tweede en derde incidentele suppletoire begroting&quot;/&gt;&lt;bijlage formatted-value=&quot;2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2&quot; value=&quot;2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2&quot; value=&quot;2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29A4"/>
    <w:rsid w:val="000E41EA"/>
    <w:rsid w:val="000E4FC7"/>
    <w:rsid w:val="001B5B02"/>
    <w:rsid w:val="002353E3"/>
    <w:rsid w:val="002C7611"/>
    <w:rsid w:val="002E62C4"/>
    <w:rsid w:val="00321B51"/>
    <w:rsid w:val="00353DAD"/>
    <w:rsid w:val="0040796D"/>
    <w:rsid w:val="00415482"/>
    <w:rsid w:val="005B23A9"/>
    <w:rsid w:val="005B585C"/>
    <w:rsid w:val="005F7CC2"/>
    <w:rsid w:val="00652887"/>
    <w:rsid w:val="00666B4A"/>
    <w:rsid w:val="00690E82"/>
    <w:rsid w:val="007167E5"/>
    <w:rsid w:val="0074294F"/>
    <w:rsid w:val="00766359"/>
    <w:rsid w:val="00794445"/>
    <w:rsid w:val="007C278C"/>
    <w:rsid w:val="0089073C"/>
    <w:rsid w:val="008A7B34"/>
    <w:rsid w:val="008B4210"/>
    <w:rsid w:val="008D6CD3"/>
    <w:rsid w:val="009419E7"/>
    <w:rsid w:val="009641E7"/>
    <w:rsid w:val="009B09F2"/>
    <w:rsid w:val="00A35508"/>
    <w:rsid w:val="00AE6691"/>
    <w:rsid w:val="00B07A5A"/>
    <w:rsid w:val="00B2078A"/>
    <w:rsid w:val="00B46C81"/>
    <w:rsid w:val="00BD2F06"/>
    <w:rsid w:val="00BF0E23"/>
    <w:rsid w:val="00C22108"/>
    <w:rsid w:val="00CC3E4D"/>
    <w:rsid w:val="00D2034F"/>
    <w:rsid w:val="00D436A9"/>
    <w:rsid w:val="00DD1C86"/>
    <w:rsid w:val="00E1141F"/>
    <w:rsid w:val="00E46F34"/>
    <w:rsid w:val="00F60DEA"/>
    <w:rsid w:val="00F75106"/>
    <w:rsid w:val="00FB3C42"/>
    <w:rsid w:val="00FC4F9B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67E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YASA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1082</ap:Characters>
  <ap:DocSecurity>4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2022-06-29T08:07:00.0000000Z</dcterms:created>
  <dcterms:modified xsi:type="dcterms:W3CDTF">2022-06-29T08:07:00.0000000Z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15 juni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Antwoorden op Kamervragen met betrekking tot de tweede en derde incidentele suppletoire begroting</vt:lpwstr>
  </property>
  <property fmtid="{D5CDD505-2E9C-101B-9397-08002B2CF9AE}" pid="23" name="onskenmerk">
    <vt:lpwstr>4063091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