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3DF7" w:rsidR="00A828E3" w:rsidRDefault="00E02D08" w14:paraId="01124C5D" w14:textId="77777777">
      <w:pPr>
        <w:pStyle w:val="PlatteTekst"/>
        <w:rPr>
          <w:szCs w:val="18"/>
        </w:rPr>
        <w:sectPr w:rsidRPr="00DD3DF7"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DD3DF7">
        <w:rPr>
          <w:noProof/>
          <w:szCs w:val="18"/>
          <w:lang w:eastAsia="nl-NL"/>
        </w:rPr>
        <mc:AlternateContent>
          <mc:Choice Requires="wps">
            <w:drawing>
              <wp:anchor distT="0" distB="269875" distL="114300" distR="114300" simplePos="0" relativeHeight="251659264" behindDoc="0" locked="0" layoutInCell="1" allowOverlap="1" wp14:editId="3B816515" wp14:anchorId="2E317C7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F7A" w:rsidP="001D4F7A" w:rsidRDefault="001D4F7A" w14:paraId="78ADDE31" w14:textId="77777777">
                            <w:pPr>
                              <w:pStyle w:val="Huisstijl-Agendatitel"/>
                              <w:ind w:left="0" w:firstLine="0"/>
                            </w:pPr>
                            <w:r>
                              <w:t xml:space="preserve">                          Commissie </w:t>
                            </w:r>
                            <w:proofErr w:type="spellStart"/>
                            <w:r>
                              <w:t>IenW</w:t>
                            </w:r>
                            <w:proofErr w:type="spellEnd"/>
                            <w:r>
                              <w:t xml:space="preserve"> </w:t>
                            </w:r>
                          </w:p>
                          <w:p w:rsidR="001D4F7A" w:rsidP="001D4F7A" w:rsidRDefault="001D4F7A" w14:paraId="1BA3DC09" w14:textId="77777777">
                            <w:pPr>
                              <w:pStyle w:val="Huisstijl-Agendatitel"/>
                              <w:ind w:left="0" w:firstLine="0"/>
                            </w:pPr>
                          </w:p>
                          <w:p w:rsidR="00A42CDC" w:rsidP="001D4F7A" w:rsidRDefault="001D4F7A" w14:paraId="59DA8C80" w14:textId="33BA4804">
                            <w:pPr>
                              <w:pStyle w:val="Huisstijl-Agendatitel"/>
                              <w:ind w:left="0" w:firstLine="0"/>
                            </w:pPr>
                            <w:r>
                              <w:tab/>
                            </w:r>
                            <w:r w:rsidR="00C602F1">
                              <w:t>16</w:t>
                            </w:r>
                            <w:r w:rsidR="000164E7">
                              <w:t xml:space="preserve"> juni </w:t>
                            </w:r>
                            <w:r w:rsidRPr="00CE0E07" w:rsidR="00017DA8">
                              <w:t>2022</w:t>
                            </w:r>
                          </w:p>
                          <w:p w:rsidR="00A42CDC" w:rsidRDefault="00A42CDC" w14:paraId="5DAB6C7B" w14:textId="77777777">
                            <w:pPr>
                              <w:pStyle w:val="Huisstijl-Agendatitel"/>
                              <w:ind w:left="0" w:firstLine="0"/>
                            </w:pPr>
                          </w:p>
                          <w:p w:rsidR="00A42CDC" w:rsidRDefault="00A42CDC" w14:paraId="29D6B04F" w14:textId="77777777">
                            <w:pPr>
                              <w:pStyle w:val="Huisstijl-AgendagegevensW1"/>
                            </w:pPr>
                            <w:r>
                              <w:tab/>
                            </w:r>
                            <w:r w:rsidR="005324DF">
                              <w:t xml:space="preserve"> </w:t>
                            </w:r>
                          </w:p>
                          <w:p w:rsidR="00A42CDC" w:rsidRDefault="00A42CDC" w14:paraId="02EB378F"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317C7C">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1D4F7A" w:rsidP="001D4F7A" w:rsidRDefault="001D4F7A" w14:paraId="78ADDE31" w14:textId="77777777">
                      <w:pPr>
                        <w:pStyle w:val="Huisstijl-Agendatitel"/>
                        <w:ind w:left="0" w:firstLine="0"/>
                      </w:pPr>
                      <w:r>
                        <w:t xml:space="preserve">                          Commissie </w:t>
                      </w:r>
                      <w:proofErr w:type="spellStart"/>
                      <w:r>
                        <w:t>IenW</w:t>
                      </w:r>
                      <w:proofErr w:type="spellEnd"/>
                      <w:r>
                        <w:t xml:space="preserve"> </w:t>
                      </w:r>
                    </w:p>
                    <w:p w:rsidR="001D4F7A" w:rsidP="001D4F7A" w:rsidRDefault="001D4F7A" w14:paraId="1BA3DC09" w14:textId="77777777">
                      <w:pPr>
                        <w:pStyle w:val="Huisstijl-Agendatitel"/>
                        <w:ind w:left="0" w:firstLine="0"/>
                      </w:pPr>
                    </w:p>
                    <w:p w:rsidR="00A42CDC" w:rsidP="001D4F7A" w:rsidRDefault="001D4F7A" w14:paraId="59DA8C80" w14:textId="33BA4804">
                      <w:pPr>
                        <w:pStyle w:val="Huisstijl-Agendatitel"/>
                        <w:ind w:left="0" w:firstLine="0"/>
                      </w:pPr>
                      <w:r>
                        <w:tab/>
                      </w:r>
                      <w:r w:rsidR="00C602F1">
                        <w:t>16</w:t>
                      </w:r>
                      <w:r w:rsidR="000164E7">
                        <w:t xml:space="preserve"> juni </w:t>
                      </w:r>
                      <w:r w:rsidRPr="00CE0E07" w:rsidR="00017DA8">
                        <w:t>2022</w:t>
                      </w:r>
                    </w:p>
                    <w:p w:rsidR="00A42CDC" w:rsidRDefault="00A42CDC" w14:paraId="5DAB6C7B" w14:textId="77777777">
                      <w:pPr>
                        <w:pStyle w:val="Huisstijl-Agendatitel"/>
                        <w:ind w:left="0" w:firstLine="0"/>
                      </w:pPr>
                    </w:p>
                    <w:p w:rsidR="00A42CDC" w:rsidRDefault="00A42CDC" w14:paraId="29D6B04F" w14:textId="77777777">
                      <w:pPr>
                        <w:pStyle w:val="Huisstijl-AgendagegevensW1"/>
                      </w:pPr>
                      <w:r>
                        <w:tab/>
                      </w:r>
                      <w:r w:rsidR="005324DF">
                        <w:t xml:space="preserve"> </w:t>
                      </w:r>
                    </w:p>
                    <w:p w:rsidR="00A42CDC" w:rsidRDefault="00A42CDC" w14:paraId="02EB378F" w14:textId="77777777">
                      <w:pPr>
                        <w:pStyle w:val="Huisstijl-Notitiegegevens"/>
                      </w:pPr>
                    </w:p>
                  </w:txbxContent>
                </v:textbox>
                <w10:wrap type="topAndBottom" anchorx="margin" anchory="page"/>
              </v:shape>
            </w:pict>
          </mc:Fallback>
        </mc:AlternateContent>
      </w:r>
      <w:r w:rsidRPr="00DD3DF7" w:rsidR="00F407B0">
        <w:rPr>
          <w:noProof/>
          <w:szCs w:val="18"/>
          <w:lang w:eastAsia="nl-NL"/>
        </w:rPr>
        <mc:AlternateContent>
          <mc:Choice Requires="wps">
            <w:drawing>
              <wp:anchor distT="0" distB="0" distL="114300" distR="114300" simplePos="0" relativeHeight="251657216" behindDoc="0" locked="0" layoutInCell="1" allowOverlap="1" wp14:editId="6A8A41EB" wp14:anchorId="6E0FADC5">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0D0B940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E0FADC5">
                <v:path arrowok="t"/>
                <v:textbox inset="0,0,0,0">
                  <w:txbxContent>
                    <w:p w:rsidR="00A42CDC" w:rsidRDefault="00A42CDC" w14:paraId="0D0B940D" w14:textId="77777777"/>
                  </w:txbxContent>
                </v:textbox>
                <w10:wrap anchory="page"/>
              </v:shape>
            </w:pict>
          </mc:Fallback>
        </mc:AlternateContent>
      </w:r>
    </w:p>
    <w:p w:rsidRPr="001D4F7A" w:rsidR="00E02D08" w:rsidP="5AC6EA2F" w:rsidRDefault="001D4F7A" w14:paraId="2C450519" w14:textId="6B07066A">
      <w:pPr>
        <w:rPr>
          <w:b/>
          <w:bCs/>
          <w:sz w:val="22"/>
        </w:rPr>
      </w:pPr>
      <w:r w:rsidRPr="001D4F7A">
        <w:rPr>
          <w:b/>
          <w:bCs/>
          <w:sz w:val="22"/>
        </w:rPr>
        <w:t>Lijst van nieuwe EU-voorstellen</w:t>
      </w:r>
    </w:p>
    <w:p w:rsidRPr="00DD3DF7" w:rsidR="00E02D08" w:rsidP="00C727FA" w:rsidRDefault="00E02D08" w14:paraId="44EAFD9C" w14:textId="564F06C6">
      <w:pPr>
        <w:rPr>
          <w:b/>
          <w:szCs w:val="18"/>
        </w:rPr>
      </w:pPr>
    </w:p>
    <w:p w:rsidRPr="00DD3DF7" w:rsidR="006F2511" w:rsidP="00C727FA" w:rsidRDefault="5AC6EA2F" w14:paraId="3E6B1701" w14:textId="58A75425">
      <w:pPr>
        <w:rPr>
          <w:szCs w:val="18"/>
        </w:rPr>
      </w:pPr>
      <w:r>
        <w:t>De</w:t>
      </w:r>
      <w:r w:rsidRPr="5AC6EA2F">
        <w:rPr>
          <w:b/>
          <w:bCs/>
        </w:rPr>
        <w:t xml:space="preserve"> </w:t>
      </w:r>
      <w:r>
        <w:t xml:space="preserve">Europese Commissie heeft in de periode tussen </w:t>
      </w:r>
      <w:r w:rsidR="00681B9F">
        <w:rPr>
          <w:b/>
          <w:bCs/>
        </w:rPr>
        <w:t>25</w:t>
      </w:r>
      <w:r w:rsidR="000164E7">
        <w:rPr>
          <w:b/>
          <w:bCs/>
        </w:rPr>
        <w:t xml:space="preserve"> mei</w:t>
      </w:r>
      <w:r w:rsidRPr="002E61CF" w:rsidR="00017DA8">
        <w:rPr>
          <w:b/>
          <w:bCs/>
        </w:rPr>
        <w:t xml:space="preserve"> en </w:t>
      </w:r>
      <w:r w:rsidR="002A1D63">
        <w:rPr>
          <w:b/>
          <w:bCs/>
        </w:rPr>
        <w:t>30</w:t>
      </w:r>
      <w:r w:rsidR="000164E7">
        <w:rPr>
          <w:b/>
          <w:bCs/>
        </w:rPr>
        <w:t xml:space="preserve"> juni</w:t>
      </w:r>
      <w:r w:rsidRPr="00CE0E07" w:rsidR="00017DA8">
        <w:rPr>
          <w:b/>
          <w:bCs/>
        </w:rPr>
        <w:t xml:space="preserve"> 2022</w:t>
      </w:r>
      <w:r>
        <w:t xml:space="preserve"> de volgende</w:t>
      </w:r>
      <w:r w:rsidR="001D4F7A">
        <w:t xml:space="preserve"> voor deze vaste commissie relevante</w:t>
      </w:r>
      <w:r>
        <w:t xml:space="preserve"> voorstellen voor Europese wetgeving, besluiten en andere beleidsvormende documenten aan de Tweede Kamer gestuurd: </w:t>
      </w:r>
    </w:p>
    <w:p w:rsidRPr="00DD3DF7" w:rsidR="00820149" w:rsidP="00C727FA" w:rsidRDefault="00820149" w14:paraId="4B94D5A5" w14:textId="77777777">
      <w:pPr>
        <w:rPr>
          <w:szCs w:val="18"/>
        </w:rPr>
      </w:pPr>
    </w:p>
    <w:p w:rsidRPr="00DD3DF7" w:rsidR="00820149" w:rsidP="5AC6EA2F" w:rsidRDefault="5AC6EA2F" w14:paraId="01234008" w14:textId="77777777">
      <w:pPr>
        <w:pStyle w:val="Lijstalinea"/>
        <w:numPr>
          <w:ilvl w:val="0"/>
          <w:numId w:val="2"/>
        </w:numPr>
        <w:rPr>
          <w:b/>
          <w:bCs/>
        </w:rPr>
      </w:pPr>
      <w:r w:rsidRPr="5AC6EA2F">
        <w:rPr>
          <w:b/>
          <w:bCs/>
        </w:rPr>
        <w:t>Nieuw voorgestelde EU-wetgeving</w:t>
      </w:r>
      <w:r w:rsidR="35319F11">
        <w:br/>
      </w:r>
      <w:r>
        <w:t>(Verordeningen, richtlijnen en wetgevende besluiten)</w:t>
      </w:r>
    </w:p>
    <w:p w:rsidR="00916A6F" w:rsidP="001D4F7A" w:rsidRDefault="00F80258" w14:paraId="79BA78A5" w14:textId="0A8400CF">
      <w:pPr>
        <w:rPr>
          <w:szCs w:val="18"/>
        </w:rPr>
      </w:pPr>
      <w:r>
        <w:rPr>
          <w:szCs w:val="18"/>
        </w:rPr>
        <w:t xml:space="preserve"> </w:t>
      </w: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0868B827"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1C940FEC"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77338E9F"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RDefault="00D26C42" w14:paraId="0FF36B51" w14:textId="50F85364">
            <w:pPr>
              <w:shd w:val="clear" w:color="auto" w:fill="FFFFFF"/>
              <w:spacing w:after="75"/>
              <w:rPr>
                <w:szCs w:val="18"/>
              </w:rPr>
            </w:pPr>
            <w:r>
              <w:t>VERORDENING VAN HET EUROPEES PARLEMENT EN DE RAAD tot vaststelling van specifieke en tijdelijke maatregelen, naar aanleiding van de Russische invasie van Oekraïne, met betrekking tot door Oekraïne overeenkomstig zijn wetgeving afgegeven bestuurdersdocumenten</w:t>
            </w:r>
            <w:r>
              <w:t xml:space="preserve"> </w:t>
            </w:r>
            <w:hyperlink w:history="1" r:id="rId14">
              <w:r w:rsidR="001A01E5">
                <w:rPr>
                  <w:rStyle w:val="Hyperlink"/>
                  <w:szCs w:val="18"/>
                </w:rPr>
                <w:t>COM(2</w:t>
              </w:r>
              <w:r w:rsidR="001A01E5">
                <w:rPr>
                  <w:rStyle w:val="Hyperlink"/>
                  <w:szCs w:val="18"/>
                </w:rPr>
                <w:t>0</w:t>
              </w:r>
              <w:r w:rsidR="001A01E5">
                <w:rPr>
                  <w:rStyle w:val="Hyperlink"/>
                  <w:szCs w:val="18"/>
                </w:rPr>
                <w:t>22)313</w:t>
              </w:r>
            </w:hyperlink>
          </w:p>
        </w:tc>
      </w:tr>
      <w:tr w:rsidR="001A01E5" w:rsidTr="001A01E5" w14:paraId="3E39FE5C"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346D6CB6"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64F052F6" w14:textId="197597F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P="00D26C42" w:rsidRDefault="00D26C42" w14:paraId="72ABA731" w14:textId="7C60E5AA">
            <w:pPr>
              <w:spacing w:after="240"/>
              <w:rPr>
                <w:b/>
                <w:bCs/>
                <w:szCs w:val="18"/>
              </w:rPr>
            </w:pPr>
            <w:r>
              <w:rPr>
                <w:b/>
                <w:bCs/>
                <w:szCs w:val="18"/>
              </w:rPr>
              <w:t>Voor</w:t>
            </w:r>
            <w:r w:rsidR="001B1775">
              <w:rPr>
                <w:b/>
                <w:bCs/>
                <w:szCs w:val="18"/>
              </w:rPr>
              <w:t xml:space="preserve"> kennisgeving</w:t>
            </w:r>
            <w:r>
              <w:rPr>
                <w:b/>
                <w:bCs/>
                <w:szCs w:val="18"/>
              </w:rPr>
              <w:t xml:space="preserve"> aannemen</w:t>
            </w:r>
          </w:p>
        </w:tc>
      </w:tr>
      <w:tr w:rsidR="001A01E5" w:rsidTr="001A01E5" w14:paraId="25DE50D7"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51DFD72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134CE050"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07460FF1" w14:textId="77777777">
            <w:pPr>
              <w:spacing w:after="240"/>
              <w:rPr>
                <w:szCs w:val="18"/>
              </w:rPr>
            </w:pPr>
            <w:r>
              <w:rPr>
                <w:szCs w:val="18"/>
              </w:rPr>
              <w:t>20-06-22</w:t>
            </w:r>
          </w:p>
        </w:tc>
      </w:tr>
    </w:tbl>
    <w:p w:rsidRPr="00DD3DF7" w:rsidR="00164324" w:rsidP="001D4F7A" w:rsidRDefault="00164324" w14:paraId="23513E44" w14:textId="77777777">
      <w:pPr>
        <w:rPr>
          <w:szCs w:val="18"/>
        </w:rPr>
      </w:pPr>
    </w:p>
    <w:p w:rsidRPr="00EB0324" w:rsidR="00EB0324" w:rsidP="00EB0324" w:rsidRDefault="5AC6EA2F" w14:paraId="397A515D" w14:textId="654C7C58">
      <w:pPr>
        <w:pStyle w:val="Lijstalinea"/>
        <w:numPr>
          <w:ilvl w:val="0"/>
          <w:numId w:val="2"/>
        </w:numPr>
        <w:rPr>
          <w:b/>
          <w:bCs/>
        </w:rPr>
      </w:pPr>
      <w:r w:rsidRPr="5AC6EA2F">
        <w:rPr>
          <w:b/>
          <w:bCs/>
        </w:rPr>
        <w:t xml:space="preserve">Nieuwe EU-documenten van niet-wetgevende aard </w:t>
      </w:r>
      <w:r w:rsidR="35319F11">
        <w:br/>
      </w:r>
      <w:r>
        <w:t>(Mededelingen, aanbevelingen, actieplannen, consultaties, etc.)</w:t>
      </w:r>
    </w:p>
    <w:p w:rsidR="001A01E5" w:rsidP="001A01E5" w:rsidRDefault="001A01E5" w14:paraId="132D19C9" w14:textId="219220BF">
      <w:pPr>
        <w:rPr>
          <w:szCs w:val="18"/>
          <w:lang w:eastAsia="nl-NL"/>
        </w:rPr>
      </w:pP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3E3E90A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444301F2"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59AE7728"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RDefault="001A01E5" w14:paraId="151E15FF" w14:textId="77777777">
            <w:pPr>
              <w:shd w:val="clear" w:color="auto" w:fill="FFFFFF"/>
              <w:spacing w:after="75"/>
              <w:rPr>
                <w:szCs w:val="18"/>
              </w:rPr>
            </w:pPr>
            <w:r>
              <w:rPr>
                <w:szCs w:val="18"/>
              </w:rPr>
              <w:t xml:space="preserve">Spoorwegbureau van de EU – evaluatie </w:t>
            </w:r>
            <w:hyperlink w:history="1" r:id="rId15">
              <w:r>
                <w:rPr>
                  <w:rStyle w:val="Hyperlink"/>
                  <w:szCs w:val="18"/>
                </w:rPr>
                <w:t>Raadpleging</w:t>
              </w:r>
            </w:hyperlink>
          </w:p>
        </w:tc>
      </w:tr>
      <w:tr w:rsidR="001A01E5" w:rsidTr="001A01E5" w14:paraId="2FFAD92F"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01405FA4"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1DA1CB8E" w14:textId="74A789B3">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RDefault="00151EDA" w14:paraId="630ACA2C" w14:textId="2F6BE932">
            <w:pPr>
              <w:spacing w:after="240"/>
              <w:rPr>
                <w:b/>
                <w:bCs/>
                <w:szCs w:val="18"/>
              </w:rPr>
            </w:pPr>
            <w:r>
              <w:rPr>
                <w:b/>
                <w:bCs/>
                <w:szCs w:val="18"/>
              </w:rPr>
              <w:t>Voor kennisgeving aannemen</w:t>
            </w:r>
          </w:p>
        </w:tc>
      </w:tr>
      <w:tr w:rsidR="001A01E5" w:rsidTr="001A01E5" w14:paraId="7EC771F1"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456A9E1D"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2640A7A9"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196CD22B" w14:textId="77777777">
            <w:pPr>
              <w:spacing w:after="240"/>
              <w:rPr>
                <w:szCs w:val="18"/>
              </w:rPr>
            </w:pPr>
            <w:r>
              <w:rPr>
                <w:szCs w:val="18"/>
              </w:rPr>
              <w:t>10-06-22 deadline 02-09-22</w:t>
            </w:r>
          </w:p>
        </w:tc>
      </w:tr>
    </w:tbl>
    <w:p w:rsidR="001A01E5" w:rsidP="001A01E5" w:rsidRDefault="001A01E5" w14:paraId="446B1ED7"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4CC0199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5C8AF459"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59CCD6CB"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RDefault="001A01E5" w14:paraId="22590922" w14:textId="77777777">
            <w:pPr>
              <w:shd w:val="clear" w:color="auto" w:fill="FFFFFF"/>
              <w:spacing w:after="75"/>
              <w:rPr>
                <w:szCs w:val="18"/>
              </w:rPr>
            </w:pPr>
            <w:r>
              <w:rPr>
                <w:szCs w:val="18"/>
              </w:rPr>
              <w:t xml:space="preserve">Actualisering van de EU-strategie voor maritieme veiligheid en het bijbehorende actieplan </w:t>
            </w:r>
            <w:hyperlink w:history="1" r:id="rId16">
              <w:r>
                <w:rPr>
                  <w:rStyle w:val="Hyperlink"/>
                  <w:szCs w:val="18"/>
                </w:rPr>
                <w:t>Raadpleging</w:t>
              </w:r>
            </w:hyperlink>
          </w:p>
        </w:tc>
      </w:tr>
      <w:tr w:rsidR="001A01E5" w:rsidTr="001A01E5" w14:paraId="7BE9D18F"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00A2B78F"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7D68AC88" w14:textId="29AADDCA">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RDefault="00151EDA" w14:paraId="33AFD777" w14:textId="47F0D095">
            <w:pPr>
              <w:spacing w:after="240"/>
              <w:rPr>
                <w:b/>
                <w:bCs/>
                <w:szCs w:val="18"/>
              </w:rPr>
            </w:pPr>
            <w:r>
              <w:rPr>
                <w:b/>
                <w:bCs/>
                <w:szCs w:val="18"/>
              </w:rPr>
              <w:t>Voor kennisgeving aannemen</w:t>
            </w:r>
          </w:p>
        </w:tc>
      </w:tr>
      <w:tr w:rsidR="001A01E5" w:rsidTr="001A01E5" w14:paraId="49207A39"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5419594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6B82DC38"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164751F9" w14:textId="77777777">
            <w:pPr>
              <w:spacing w:after="240"/>
              <w:rPr>
                <w:szCs w:val="18"/>
              </w:rPr>
            </w:pPr>
            <w:r>
              <w:rPr>
                <w:szCs w:val="18"/>
              </w:rPr>
              <w:t>16-06-22 deadline 08-09-22</w:t>
            </w:r>
          </w:p>
        </w:tc>
      </w:tr>
    </w:tbl>
    <w:p w:rsidR="001A01E5" w:rsidP="001A01E5" w:rsidRDefault="001A01E5" w14:paraId="12AA2697"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5341C4C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24973C09"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58E6DC31"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RDefault="00793455" w14:paraId="2B9A231C" w14:textId="6996864F">
            <w:pPr>
              <w:shd w:val="clear" w:color="auto" w:fill="FFFFFF"/>
              <w:spacing w:after="75"/>
              <w:rPr>
                <w:szCs w:val="18"/>
              </w:rPr>
            </w:pPr>
            <w:r>
              <w:rPr>
                <w:szCs w:val="18"/>
              </w:rPr>
              <w:t>V</w:t>
            </w:r>
            <w:r w:rsidRPr="00793455">
              <w:rPr>
                <w:szCs w:val="18"/>
              </w:rPr>
              <w:t xml:space="preserve">oorstel voor een BESLUIT VAN DE RAAD inzake de ondertekening, namens de Europese Unie, en de voorlopige toepassing van de Overeenkomst betreffende het goederenvervoer over de weg tussen de Europese Unie en de Oekraïne </w:t>
            </w:r>
            <w:hyperlink w:history="1" r:id="rId17">
              <w:r w:rsidR="001A01E5">
                <w:rPr>
                  <w:rStyle w:val="Hyperlink"/>
                  <w:szCs w:val="18"/>
                </w:rPr>
                <w:t>COM(2022)307</w:t>
              </w:r>
            </w:hyperlink>
          </w:p>
        </w:tc>
      </w:tr>
      <w:tr w:rsidR="001A01E5" w:rsidTr="001A01E5" w14:paraId="576EEA00"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1D2818A9"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2646CE9B" w14:textId="1F377C96">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RDefault="00151EDA" w14:paraId="0570E787" w14:textId="07B67DDA">
            <w:pPr>
              <w:spacing w:after="240"/>
              <w:rPr>
                <w:b/>
                <w:bCs/>
                <w:szCs w:val="18"/>
              </w:rPr>
            </w:pPr>
            <w:r>
              <w:rPr>
                <w:b/>
                <w:bCs/>
                <w:szCs w:val="18"/>
              </w:rPr>
              <w:t>Voor kennisgeving aannemen</w:t>
            </w:r>
          </w:p>
        </w:tc>
      </w:tr>
      <w:tr w:rsidR="001A01E5" w:rsidTr="001A01E5" w14:paraId="38B17C76"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5513F889"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7A32873E"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7F7B4FCE" w14:textId="77777777">
            <w:pPr>
              <w:spacing w:after="240"/>
              <w:rPr>
                <w:szCs w:val="18"/>
              </w:rPr>
            </w:pPr>
            <w:r>
              <w:rPr>
                <w:szCs w:val="18"/>
              </w:rPr>
              <w:t>17-06-22</w:t>
            </w:r>
          </w:p>
        </w:tc>
      </w:tr>
    </w:tbl>
    <w:p w:rsidR="001A01E5" w:rsidP="001A01E5" w:rsidRDefault="001A01E5" w14:paraId="0C0080A1"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21611294"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0A535817"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3A67154A"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RDefault="00EE53BF" w14:paraId="1FA894CC" w14:textId="7B42F78F">
            <w:pPr>
              <w:shd w:val="clear" w:color="auto" w:fill="FFFFFF"/>
              <w:spacing w:after="75"/>
              <w:rPr>
                <w:szCs w:val="18"/>
              </w:rPr>
            </w:pPr>
            <w:r>
              <w:rPr>
                <w:szCs w:val="18"/>
              </w:rPr>
              <w:t>V</w:t>
            </w:r>
            <w:r w:rsidRPr="00EE53BF">
              <w:rPr>
                <w:szCs w:val="18"/>
              </w:rPr>
              <w:t xml:space="preserve">oorstel voor een BESLUIT VAN DE RAAD inzake de sluiting, namens de Europese Unie, van de Overeenkomst tussen de </w:t>
            </w:r>
            <w:r w:rsidRPr="00EE53BF">
              <w:rPr>
                <w:szCs w:val="18"/>
              </w:rPr>
              <w:lastRenderedPageBreak/>
              <w:t>Europese Unie en Oekraïne betreffende het goederenvervoer over de weg</w:t>
            </w:r>
            <w:r w:rsidR="001A01E5">
              <w:rPr>
                <w:szCs w:val="18"/>
              </w:rPr>
              <w:t xml:space="preserve"> </w:t>
            </w:r>
            <w:hyperlink w:history="1" r:id="rId18">
              <w:r w:rsidR="001A01E5">
                <w:rPr>
                  <w:rStyle w:val="Hyperlink"/>
                  <w:szCs w:val="18"/>
                </w:rPr>
                <w:t>COM(2022)308</w:t>
              </w:r>
            </w:hyperlink>
          </w:p>
        </w:tc>
      </w:tr>
      <w:tr w:rsidR="001A01E5" w:rsidTr="001A01E5" w14:paraId="148D7071"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241281A6"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75047486" w14:textId="578A686C">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RDefault="00151EDA" w14:paraId="46F733DD" w14:textId="73BB4131">
            <w:pPr>
              <w:spacing w:after="240"/>
              <w:rPr>
                <w:b/>
                <w:bCs/>
                <w:szCs w:val="18"/>
              </w:rPr>
            </w:pPr>
            <w:r>
              <w:rPr>
                <w:b/>
                <w:bCs/>
                <w:szCs w:val="18"/>
              </w:rPr>
              <w:t>Voor kennisgeving aannemen</w:t>
            </w:r>
          </w:p>
        </w:tc>
      </w:tr>
      <w:tr w:rsidR="001A01E5" w:rsidTr="001A01E5" w14:paraId="36DA1380"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111F59A6"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7ABEEA6D"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09344F7D" w14:textId="77777777">
            <w:pPr>
              <w:spacing w:after="240"/>
              <w:rPr>
                <w:szCs w:val="18"/>
              </w:rPr>
            </w:pPr>
            <w:r>
              <w:rPr>
                <w:szCs w:val="18"/>
              </w:rPr>
              <w:t>17-06-22</w:t>
            </w:r>
          </w:p>
        </w:tc>
      </w:tr>
    </w:tbl>
    <w:p w:rsidR="001A01E5" w:rsidP="001A01E5" w:rsidRDefault="001A01E5" w14:paraId="672AEBF7"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34C7DA32"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74AB5418"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6BC6161A"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P="00C223D8" w:rsidRDefault="00C223D8" w14:paraId="294AC72D" w14:textId="365B503A">
            <w:pPr>
              <w:shd w:val="clear" w:color="auto" w:fill="FFFFFF"/>
              <w:spacing w:after="75"/>
              <w:rPr>
                <w:szCs w:val="18"/>
              </w:rPr>
            </w:pPr>
            <w:r>
              <w:rPr>
                <w:szCs w:val="18"/>
              </w:rPr>
              <w:t>V</w:t>
            </w:r>
            <w:r w:rsidRPr="00C223D8">
              <w:rPr>
                <w:szCs w:val="18"/>
              </w:rPr>
              <w:t>oorstel voor een BESLUIT VAN DE RAAD inzake de sluiting, namens de Europese Unie, van de Overeenkomst tussen de Europese Unie en de Republiek Moldavië betreffende het goederenvervoer over de we</w:t>
            </w:r>
            <w:r w:rsidR="001A01E5">
              <w:rPr>
                <w:szCs w:val="18"/>
              </w:rPr>
              <w:t xml:space="preserve"> </w:t>
            </w:r>
            <w:hyperlink w:history="1" r:id="rId19">
              <w:r w:rsidR="001A01E5">
                <w:rPr>
                  <w:rStyle w:val="Hyperlink"/>
                  <w:szCs w:val="18"/>
                </w:rPr>
                <w:t>COM(2022)309</w:t>
              </w:r>
            </w:hyperlink>
          </w:p>
        </w:tc>
      </w:tr>
      <w:tr w:rsidR="001A01E5" w:rsidTr="001A01E5" w14:paraId="068B047B"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720A89A0"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194EBAAF" w14:textId="2690AD88">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RDefault="00151EDA" w14:paraId="7C5C9347" w14:textId="5E2696B9">
            <w:pPr>
              <w:spacing w:after="240"/>
              <w:rPr>
                <w:b/>
                <w:bCs/>
                <w:szCs w:val="18"/>
              </w:rPr>
            </w:pPr>
            <w:r>
              <w:rPr>
                <w:b/>
                <w:bCs/>
                <w:szCs w:val="18"/>
              </w:rPr>
              <w:t>Voor kennisgeving aannemen</w:t>
            </w:r>
          </w:p>
        </w:tc>
      </w:tr>
      <w:tr w:rsidR="001A01E5" w:rsidTr="001A01E5" w14:paraId="6FFBB0C7"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1E379590"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5571759A"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7CB968F0" w14:textId="77777777">
            <w:pPr>
              <w:spacing w:after="240"/>
              <w:rPr>
                <w:szCs w:val="18"/>
              </w:rPr>
            </w:pPr>
            <w:r>
              <w:rPr>
                <w:szCs w:val="18"/>
              </w:rPr>
              <w:t>17-06-22</w:t>
            </w:r>
          </w:p>
        </w:tc>
      </w:tr>
    </w:tbl>
    <w:p w:rsidR="001A01E5" w:rsidP="001A01E5" w:rsidRDefault="001A01E5" w14:paraId="25B9AA38"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1A01E5" w:rsidTr="001A01E5" w14:paraId="4158EE0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A01E5" w:rsidP="001A01E5" w:rsidRDefault="001A01E5" w14:paraId="5EC3FDC9" w14:textId="77777777">
            <w:pPr>
              <w:pStyle w:val="Lijstalinea"/>
              <w:numPr>
                <w:ilvl w:val="0"/>
                <w:numId w:val="19"/>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A01E5" w:rsidRDefault="001A01E5" w14:paraId="1FEBE0E3"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A01E5" w:rsidRDefault="00C223D8" w14:paraId="371F2847" w14:textId="749B6898">
            <w:pPr>
              <w:shd w:val="clear" w:color="auto" w:fill="FFFFFF"/>
              <w:spacing w:after="75"/>
              <w:rPr>
                <w:szCs w:val="18"/>
              </w:rPr>
            </w:pPr>
            <w:r w:rsidRPr="00C223D8">
              <w:rPr>
                <w:szCs w:val="18"/>
              </w:rPr>
              <w:t>Voorstel voor een BESLUIT VAN DE RAAD inzake de ondertekening, namens de Europese Unie, en de voorlopige toepassing van de Overeenkomst betreffende het goederenvervoer over de weg tussen de Europese Unie en de Republiek Moldavië</w:t>
            </w:r>
            <w:r w:rsidR="001A01E5">
              <w:rPr>
                <w:szCs w:val="18"/>
              </w:rPr>
              <w:t xml:space="preserve"> </w:t>
            </w:r>
            <w:hyperlink w:history="1" r:id="rId20">
              <w:r w:rsidR="001A01E5">
                <w:rPr>
                  <w:rStyle w:val="Hyperlink"/>
                  <w:szCs w:val="18"/>
                </w:rPr>
                <w:t>COM</w:t>
              </w:r>
              <w:r w:rsidR="001A01E5">
                <w:rPr>
                  <w:rStyle w:val="Hyperlink"/>
                  <w:szCs w:val="18"/>
                </w:rPr>
                <w:t>(</w:t>
              </w:r>
              <w:r w:rsidR="001A01E5">
                <w:rPr>
                  <w:rStyle w:val="Hyperlink"/>
                  <w:szCs w:val="18"/>
                </w:rPr>
                <w:t>2022)310</w:t>
              </w:r>
            </w:hyperlink>
          </w:p>
        </w:tc>
      </w:tr>
      <w:tr w:rsidR="001A01E5" w:rsidTr="001A01E5" w14:paraId="589D14B9"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0BB07244" w14:textId="77777777">
            <w:pPr>
              <w:rPr>
                <w:rFonts w:eastAsiaTheme="minorHAnsi"/>
                <w:szCs w:val="18"/>
              </w:rPr>
            </w:pPr>
          </w:p>
        </w:tc>
        <w:tc>
          <w:tcPr>
            <w:tcW w:w="1134" w:type="dxa"/>
            <w:tcMar>
              <w:top w:w="0" w:type="dxa"/>
              <w:left w:w="108" w:type="dxa"/>
              <w:bottom w:w="0" w:type="dxa"/>
              <w:right w:w="108" w:type="dxa"/>
            </w:tcMar>
            <w:hideMark/>
          </w:tcPr>
          <w:p w:rsidR="001A01E5" w:rsidRDefault="007F3CF5" w14:paraId="0B1C4784" w14:textId="51347513">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1A01E5" w:rsidRDefault="00151EDA" w14:paraId="56F037E4" w14:textId="66685E3B">
            <w:pPr>
              <w:spacing w:after="240"/>
              <w:rPr>
                <w:b/>
                <w:bCs/>
                <w:szCs w:val="18"/>
              </w:rPr>
            </w:pPr>
            <w:r>
              <w:rPr>
                <w:b/>
                <w:bCs/>
                <w:szCs w:val="18"/>
              </w:rPr>
              <w:t>Voor kennisgeving aannemen</w:t>
            </w:r>
          </w:p>
        </w:tc>
      </w:tr>
      <w:tr w:rsidR="001A01E5" w:rsidTr="001A01E5" w14:paraId="3CCB3D11" w14:textId="77777777">
        <w:tc>
          <w:tcPr>
            <w:tcW w:w="0" w:type="auto"/>
            <w:vMerge/>
            <w:tcBorders>
              <w:top w:val="single" w:color="D9D9D9" w:sz="8" w:space="0"/>
              <w:left w:val="single" w:color="D9D9D9" w:sz="8" w:space="0"/>
              <w:bottom w:val="single" w:color="D9D9D9" w:sz="8" w:space="0"/>
              <w:right w:val="nil"/>
            </w:tcBorders>
            <w:vAlign w:val="center"/>
            <w:hideMark/>
          </w:tcPr>
          <w:p w:rsidR="001A01E5" w:rsidRDefault="001A01E5" w14:paraId="1D30D074"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A01E5" w:rsidRDefault="001A01E5" w14:paraId="74B9C469" w14:textId="77777777">
            <w:pPr>
              <w:spacing w:after="240"/>
              <w:rPr>
                <w:szCs w:val="18"/>
              </w:rPr>
            </w:pPr>
            <w:r>
              <w:rPr>
                <w:szCs w:val="18"/>
              </w:rPr>
              <w:t>Datum</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A01E5" w:rsidRDefault="001A01E5" w14:paraId="15B0DAEC" w14:textId="77777777">
            <w:pPr>
              <w:spacing w:after="240"/>
              <w:rPr>
                <w:szCs w:val="18"/>
              </w:rPr>
            </w:pPr>
            <w:r>
              <w:rPr>
                <w:szCs w:val="18"/>
              </w:rPr>
              <w:t>17-06-22</w:t>
            </w:r>
          </w:p>
        </w:tc>
      </w:tr>
    </w:tbl>
    <w:p w:rsidR="00707B5D" w:rsidP="00707B5D" w:rsidRDefault="00707B5D" w14:paraId="0E30E80F" w14:textId="0EAAF60B"/>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5F634C" w:rsidTr="001737A5" w14:paraId="03841DD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5F634C" w:rsidP="001737A5" w:rsidRDefault="005F634C" w14:paraId="10E72B9B" w14:textId="77777777">
            <w:pPr>
              <w:pStyle w:val="Lijstalinea"/>
              <w:numPr>
                <w:ilvl w:val="0"/>
                <w:numId w:val="10"/>
              </w:numPr>
              <w:spacing w:after="240"/>
              <w:ind w:left="312"/>
              <w:rPr>
                <w:color w:val="595959" w:themeColor="text1" w:themeTint="A6"/>
                <w:szCs w:val="18"/>
              </w:rPr>
            </w:pPr>
          </w:p>
        </w:tc>
        <w:tc>
          <w:tcPr>
            <w:tcW w:w="1035" w:type="dxa"/>
          </w:tcPr>
          <w:p w:rsidRPr="00D75535" w:rsidR="005F634C" w:rsidP="001737A5" w:rsidRDefault="005F634C" w14:paraId="0F8090FC"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5F634C" w:rsidP="001737A5" w:rsidRDefault="005F634C" w14:paraId="5246DC74" w14:textId="77777777">
            <w:pPr>
              <w:spacing w:after="240"/>
              <w:rPr>
                <w:b/>
                <w:color w:val="595959" w:themeColor="text1" w:themeTint="A6"/>
                <w:szCs w:val="18"/>
              </w:rPr>
            </w:pPr>
            <w:r>
              <w:rPr>
                <w:szCs w:val="18"/>
                <w:lang w:val="en-US"/>
              </w:rPr>
              <w:t>JOINT COMMUNICATION TO THE EUROPEAN PARLIAMENT, THE COUNCIL, THE EUROPEAN ECONOMIC AND SOCIAL COMMITTEE AND THE COMMITTEE OF THE REGIONS Setting the course for a sustaina</w:t>
            </w:r>
            <w:bookmarkStart w:name="_GoBack" w:id="0"/>
            <w:bookmarkEnd w:id="0"/>
            <w:r>
              <w:rPr>
                <w:szCs w:val="18"/>
                <w:lang w:val="en-US"/>
              </w:rPr>
              <w:t xml:space="preserve">ble blue planet - Joint Communication on the EU’s International Ocean Governance agenda </w:t>
            </w:r>
            <w:hyperlink w:history="1" r:id="rId21">
              <w:r>
                <w:rPr>
                  <w:rStyle w:val="Hyperlink"/>
                  <w:szCs w:val="18"/>
                  <w:lang w:val="en-US"/>
                </w:rPr>
                <w:t>JOI</w:t>
              </w:r>
              <w:r>
                <w:rPr>
                  <w:rStyle w:val="Hyperlink"/>
                  <w:szCs w:val="18"/>
                  <w:lang w:val="en-US"/>
                </w:rPr>
                <w:t>N</w:t>
              </w:r>
              <w:r>
                <w:rPr>
                  <w:rStyle w:val="Hyperlink"/>
                  <w:szCs w:val="18"/>
                  <w:lang w:val="en-US"/>
                </w:rPr>
                <w:t>(2022)28</w:t>
              </w:r>
            </w:hyperlink>
          </w:p>
        </w:tc>
      </w:tr>
      <w:tr w:rsidR="005F634C" w:rsidTr="001737A5" w14:paraId="31631C8B" w14:textId="77777777">
        <w:tc>
          <w:tcPr>
            <w:tcW w:w="421" w:type="dxa"/>
            <w:vMerge/>
            <w:tcBorders>
              <w:top w:val="nil"/>
              <w:bottom w:val="single" w:color="D9D9D9" w:themeColor="background1" w:themeShade="D9" w:sz="4" w:space="0"/>
            </w:tcBorders>
            <w:shd w:val="clear" w:color="auto" w:fill="F2F2F2" w:themeFill="background1" w:themeFillShade="F2"/>
          </w:tcPr>
          <w:p w:rsidR="005F634C" w:rsidP="001737A5" w:rsidRDefault="005F634C" w14:paraId="7E7A8B50" w14:textId="77777777">
            <w:pPr>
              <w:spacing w:after="240"/>
              <w:rPr>
                <w:szCs w:val="18"/>
              </w:rPr>
            </w:pPr>
          </w:p>
        </w:tc>
        <w:tc>
          <w:tcPr>
            <w:tcW w:w="1035" w:type="dxa"/>
          </w:tcPr>
          <w:p w:rsidRPr="002A4BD8" w:rsidR="005F634C" w:rsidP="001737A5" w:rsidRDefault="005F634C" w14:paraId="3E3F68B5" w14:textId="77777777">
            <w:pPr>
              <w:spacing w:after="240"/>
              <w:rPr>
                <w:szCs w:val="18"/>
              </w:rPr>
            </w:pPr>
            <w:r w:rsidRPr="002A4BD8">
              <w:rPr>
                <w:szCs w:val="18"/>
              </w:rPr>
              <w:t>Voorstel</w:t>
            </w:r>
          </w:p>
        </w:tc>
        <w:tc>
          <w:tcPr>
            <w:tcW w:w="6529" w:type="dxa"/>
          </w:tcPr>
          <w:p w:rsidRPr="00E135AA" w:rsidR="005F634C" w:rsidP="001737A5" w:rsidRDefault="005F634C" w14:paraId="21A0D048" w14:textId="77777777">
            <w:pPr>
              <w:spacing w:after="240"/>
              <w:rPr>
                <w:b/>
                <w:szCs w:val="18"/>
              </w:rPr>
            </w:pPr>
            <w:r w:rsidRPr="00E135AA">
              <w:rPr>
                <w:b/>
                <w:szCs w:val="18"/>
              </w:rPr>
              <w:t>BNC-fiche afwachten</w:t>
            </w:r>
          </w:p>
        </w:tc>
      </w:tr>
    </w:tbl>
    <w:p w:rsidRPr="00707B5D" w:rsidR="005F634C" w:rsidP="00707B5D" w:rsidRDefault="005F634C" w14:paraId="4FADBDC4" w14:textId="77777777"/>
    <w:sectPr w:rsidRPr="00707B5D" w:rsidR="005F634C" w:rsidSect="00BF62AD">
      <w:headerReference w:type="default" r:id="rId22"/>
      <w:footerReference w:type="default" r:id="rId2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FD38A" w14:textId="77777777" w:rsidR="009A5F4C" w:rsidRDefault="009A5F4C">
      <w:r>
        <w:separator/>
      </w:r>
    </w:p>
  </w:endnote>
  <w:endnote w:type="continuationSeparator" w:id="0">
    <w:p w14:paraId="1FE2DD96" w14:textId="77777777" w:rsidR="009A5F4C" w:rsidRDefault="009A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EE69"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C9DB7B2" wp14:editId="199CEBE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D24D26B" w14:textId="681079F9" w:rsidR="00A42CDC" w:rsidRDefault="00F407B0">
                          <w:pPr>
                            <w:pStyle w:val="Huisstijl-Paginanummer"/>
                          </w:pPr>
                          <w:r>
                            <w:fldChar w:fldCharType="begin"/>
                          </w:r>
                          <w:r>
                            <w:instrText xml:space="preserve"> PAGE  \* Arabic  \* MERGEFORMAT </w:instrText>
                          </w:r>
                          <w:r>
                            <w:fldChar w:fldCharType="separate"/>
                          </w:r>
                          <w:r w:rsidR="0041367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DB7B2"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2D24D26B" w14:textId="681079F9" w:rsidR="00A42CDC" w:rsidRDefault="00F407B0">
                    <w:pPr>
                      <w:pStyle w:val="Huisstijl-Paginanummer"/>
                    </w:pPr>
                    <w:r>
                      <w:fldChar w:fldCharType="begin"/>
                    </w:r>
                    <w:r>
                      <w:instrText xml:space="preserve"> PAGE  \* Arabic  \* MERGEFORMAT </w:instrText>
                    </w:r>
                    <w:r>
                      <w:fldChar w:fldCharType="separate"/>
                    </w:r>
                    <w:r w:rsidR="0041367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3413A8C8" wp14:editId="713ED7A5">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E48EE"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413A8C8"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56EE48EE"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2A69"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5F259222" wp14:editId="3F6408C7">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9ADA923" w14:textId="49F6D392" w:rsidR="00A42CDC" w:rsidRDefault="00F407B0">
                          <w:pPr>
                            <w:pStyle w:val="Huisstijl-Paginanummer"/>
                          </w:pPr>
                          <w:r>
                            <w:fldChar w:fldCharType="begin"/>
                          </w:r>
                          <w:r>
                            <w:instrText xml:space="preserve"> PAGE  \* Arabic  \* MERGEFORMAT </w:instrText>
                          </w:r>
                          <w:r>
                            <w:fldChar w:fldCharType="separate"/>
                          </w:r>
                          <w:r w:rsidR="00413674">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59222"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9ADA923" w14:textId="49F6D392" w:rsidR="00A42CDC" w:rsidRDefault="00F407B0">
                    <w:pPr>
                      <w:pStyle w:val="Huisstijl-Paginanummer"/>
                    </w:pPr>
                    <w:r>
                      <w:fldChar w:fldCharType="begin"/>
                    </w:r>
                    <w:r>
                      <w:instrText xml:space="preserve"> PAGE  \* Arabic  \* MERGEFORMAT </w:instrText>
                    </w:r>
                    <w:r>
                      <w:fldChar w:fldCharType="separate"/>
                    </w:r>
                    <w:r w:rsidR="00413674">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7BB19FBE" wp14:editId="684A39FA">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EA2D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B19FB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450EA2D7"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F0B1" w14:textId="77777777" w:rsidR="009A5F4C" w:rsidRDefault="009A5F4C">
      <w:r>
        <w:separator/>
      </w:r>
    </w:p>
  </w:footnote>
  <w:footnote w:type="continuationSeparator" w:id="0">
    <w:p w14:paraId="717AAFBA" w14:textId="77777777" w:rsidR="009A5F4C" w:rsidRDefault="009A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7B32" w14:textId="77777777" w:rsidR="00A42CDC" w:rsidRDefault="00A42CDC">
    <w:pPr>
      <w:pStyle w:val="Koptekst"/>
    </w:pPr>
    <w:r>
      <w:rPr>
        <w:noProof/>
        <w:lang w:eastAsia="nl-NL"/>
      </w:rPr>
      <w:drawing>
        <wp:anchor distT="0" distB="0" distL="114300" distR="114300" simplePos="0" relativeHeight="251668992" behindDoc="1" locked="0" layoutInCell="1" allowOverlap="1" wp14:anchorId="068E9CFA" wp14:editId="2828E6C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442A56D4" wp14:editId="2751EA7E">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D88E"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12E3D0BA" wp14:editId="48CB25BE">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C049B"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2E3D0BA"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69CC049B"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3473D060" wp14:editId="5A0DD15C">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FE575E"/>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385FC7"/>
    <w:multiLevelType w:val="hybridMultilevel"/>
    <w:tmpl w:val="32426456"/>
    <w:lvl w:ilvl="0" w:tplc="E0D26B42">
      <w:numFmt w:val="bullet"/>
      <w:lvlText w:val="-"/>
      <w:lvlJc w:val="left"/>
      <w:pPr>
        <w:ind w:left="420" w:hanging="360"/>
      </w:pPr>
      <w:rPr>
        <w:rFonts w:ascii="Verdana" w:eastAsia="Calibri" w:hAnsi="Verdana"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15:restartNumberingAfterBreak="0">
    <w:nsid w:val="2C6D1585"/>
    <w:multiLevelType w:val="hybridMultilevel"/>
    <w:tmpl w:val="63E81996"/>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4F17B0"/>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E65478"/>
    <w:multiLevelType w:val="hybridMultilevel"/>
    <w:tmpl w:val="9AAC36AA"/>
    <w:lvl w:ilvl="0" w:tplc="4B486FA6">
      <w:start w:val="2"/>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10"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7A0363"/>
    <w:multiLevelType w:val="multilevel"/>
    <w:tmpl w:val="3834A3A0"/>
    <w:lvl w:ilvl="0">
      <w:start w:val="22"/>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43F02A7"/>
    <w:multiLevelType w:val="multilevel"/>
    <w:tmpl w:val="F376A61C"/>
    <w:lvl w:ilvl="0">
      <w:start w:val="17"/>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B56D56"/>
    <w:multiLevelType w:val="multilevel"/>
    <w:tmpl w:val="B0D6B04A"/>
    <w:lvl w:ilvl="0">
      <w:start w:val="26"/>
      <w:numFmt w:val="decimal"/>
      <w:lvlText w:val="%1"/>
      <w:lvlJc w:val="left"/>
      <w:pPr>
        <w:ind w:left="870" w:hanging="870"/>
      </w:pPr>
      <w:rPr>
        <w:rFonts w:hint="default"/>
      </w:rPr>
    </w:lvl>
    <w:lvl w:ilvl="1">
      <w:start w:val="4"/>
      <w:numFmt w:val="decimalZero"/>
      <w:lvlText w:val="%1-%2"/>
      <w:lvlJc w:val="left"/>
      <w:pPr>
        <w:ind w:left="870" w:hanging="870"/>
      </w:pPr>
      <w:rPr>
        <w:rFonts w:hint="default"/>
      </w:rPr>
    </w:lvl>
    <w:lvl w:ilvl="2">
      <w:start w:val="22"/>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6"/>
  </w:num>
  <w:num w:numId="4">
    <w:abstractNumId w:val="6"/>
  </w:num>
  <w:num w:numId="5">
    <w:abstractNumId w:val="2"/>
  </w:num>
  <w:num w:numId="6">
    <w:abstractNumId w:val="0"/>
  </w:num>
  <w:num w:numId="7">
    <w:abstractNumId w:val="15"/>
  </w:num>
  <w:num w:numId="8">
    <w:abstractNumId w:val="10"/>
  </w:num>
  <w:num w:numId="9">
    <w:abstractNumId w:val="12"/>
  </w:num>
  <w:num w:numId="10">
    <w:abstractNumId w:val="5"/>
  </w:num>
  <w:num w:numId="11">
    <w:abstractNumId w:val="5"/>
  </w:num>
  <w:num w:numId="12">
    <w:abstractNumId w:val="9"/>
  </w:num>
  <w:num w:numId="13">
    <w:abstractNumId w:val="13"/>
  </w:num>
  <w:num w:numId="14">
    <w:abstractNumId w:val="11"/>
  </w:num>
  <w:num w:numId="15">
    <w:abstractNumId w:val="4"/>
  </w:num>
  <w:num w:numId="16">
    <w:abstractNumId w:val="3"/>
  </w:num>
  <w:num w:numId="17">
    <w:abstractNumId w:val="14"/>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508"/>
    <w:rsid w:val="000037E5"/>
    <w:rsid w:val="00003C6E"/>
    <w:rsid w:val="00004383"/>
    <w:rsid w:val="00006780"/>
    <w:rsid w:val="00010EF2"/>
    <w:rsid w:val="000123FA"/>
    <w:rsid w:val="00012D11"/>
    <w:rsid w:val="00013B5B"/>
    <w:rsid w:val="00015BF0"/>
    <w:rsid w:val="00016110"/>
    <w:rsid w:val="000164E7"/>
    <w:rsid w:val="00017DA8"/>
    <w:rsid w:val="00026D47"/>
    <w:rsid w:val="000277A4"/>
    <w:rsid w:val="0003038D"/>
    <w:rsid w:val="00031259"/>
    <w:rsid w:val="000339A6"/>
    <w:rsid w:val="00034BEE"/>
    <w:rsid w:val="00034EC0"/>
    <w:rsid w:val="00035057"/>
    <w:rsid w:val="00036674"/>
    <w:rsid w:val="000423A9"/>
    <w:rsid w:val="00043A29"/>
    <w:rsid w:val="00045831"/>
    <w:rsid w:val="000472B9"/>
    <w:rsid w:val="00050D24"/>
    <w:rsid w:val="00051FEC"/>
    <w:rsid w:val="000546B1"/>
    <w:rsid w:val="000635E6"/>
    <w:rsid w:val="000642C4"/>
    <w:rsid w:val="0006770A"/>
    <w:rsid w:val="00070D31"/>
    <w:rsid w:val="0007162E"/>
    <w:rsid w:val="000722D6"/>
    <w:rsid w:val="00084262"/>
    <w:rsid w:val="00084302"/>
    <w:rsid w:val="00085FA1"/>
    <w:rsid w:val="00087299"/>
    <w:rsid w:val="00090ED6"/>
    <w:rsid w:val="00094546"/>
    <w:rsid w:val="00094A9B"/>
    <w:rsid w:val="000A1C2B"/>
    <w:rsid w:val="000A23C5"/>
    <w:rsid w:val="000A2D26"/>
    <w:rsid w:val="000B2192"/>
    <w:rsid w:val="000B7C51"/>
    <w:rsid w:val="000C43D2"/>
    <w:rsid w:val="000C44F1"/>
    <w:rsid w:val="000C757C"/>
    <w:rsid w:val="000C7A3D"/>
    <w:rsid w:val="000D1563"/>
    <w:rsid w:val="000D3187"/>
    <w:rsid w:val="000E56B6"/>
    <w:rsid w:val="000E5890"/>
    <w:rsid w:val="000E59AA"/>
    <w:rsid w:val="000E6653"/>
    <w:rsid w:val="000E69FD"/>
    <w:rsid w:val="000E770F"/>
    <w:rsid w:val="000E7C39"/>
    <w:rsid w:val="000F0AFA"/>
    <w:rsid w:val="000F359C"/>
    <w:rsid w:val="000F36CD"/>
    <w:rsid w:val="000F5363"/>
    <w:rsid w:val="000F5722"/>
    <w:rsid w:val="00100F4A"/>
    <w:rsid w:val="00102FE4"/>
    <w:rsid w:val="00105391"/>
    <w:rsid w:val="00120FD2"/>
    <w:rsid w:val="00125B8D"/>
    <w:rsid w:val="00127B2A"/>
    <w:rsid w:val="0013509E"/>
    <w:rsid w:val="00136167"/>
    <w:rsid w:val="0013623C"/>
    <w:rsid w:val="00136C5C"/>
    <w:rsid w:val="00137054"/>
    <w:rsid w:val="001401C7"/>
    <w:rsid w:val="00141D39"/>
    <w:rsid w:val="001445D4"/>
    <w:rsid w:val="00147017"/>
    <w:rsid w:val="00151AC8"/>
    <w:rsid w:val="00151EDA"/>
    <w:rsid w:val="001545B9"/>
    <w:rsid w:val="00154EC0"/>
    <w:rsid w:val="001551BD"/>
    <w:rsid w:val="001555A9"/>
    <w:rsid w:val="00160E6E"/>
    <w:rsid w:val="00161D1B"/>
    <w:rsid w:val="00164324"/>
    <w:rsid w:val="00165BB5"/>
    <w:rsid w:val="001706B1"/>
    <w:rsid w:val="00170AFB"/>
    <w:rsid w:val="001715CC"/>
    <w:rsid w:val="0017276C"/>
    <w:rsid w:val="0017367F"/>
    <w:rsid w:val="00174E29"/>
    <w:rsid w:val="00175DA6"/>
    <w:rsid w:val="00182889"/>
    <w:rsid w:val="00187402"/>
    <w:rsid w:val="0018775E"/>
    <w:rsid w:val="00192F0E"/>
    <w:rsid w:val="00193DF4"/>
    <w:rsid w:val="001959F4"/>
    <w:rsid w:val="001A01E5"/>
    <w:rsid w:val="001A2E57"/>
    <w:rsid w:val="001A3995"/>
    <w:rsid w:val="001A4097"/>
    <w:rsid w:val="001B1775"/>
    <w:rsid w:val="001B2F65"/>
    <w:rsid w:val="001B7CAE"/>
    <w:rsid w:val="001C14DB"/>
    <w:rsid w:val="001C3467"/>
    <w:rsid w:val="001D08B2"/>
    <w:rsid w:val="001D3CD3"/>
    <w:rsid w:val="001D4F7A"/>
    <w:rsid w:val="001D7B39"/>
    <w:rsid w:val="001E143A"/>
    <w:rsid w:val="001E1C84"/>
    <w:rsid w:val="001E39BA"/>
    <w:rsid w:val="001F1517"/>
    <w:rsid w:val="001F4221"/>
    <w:rsid w:val="001F6D9D"/>
    <w:rsid w:val="001F7012"/>
    <w:rsid w:val="002048D9"/>
    <w:rsid w:val="00206825"/>
    <w:rsid w:val="00210705"/>
    <w:rsid w:val="00211391"/>
    <w:rsid w:val="002124B2"/>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1D63"/>
    <w:rsid w:val="002A2092"/>
    <w:rsid w:val="002A4BD8"/>
    <w:rsid w:val="002B011C"/>
    <w:rsid w:val="002B21B2"/>
    <w:rsid w:val="002B2DEC"/>
    <w:rsid w:val="002B3C7E"/>
    <w:rsid w:val="002C0392"/>
    <w:rsid w:val="002C0A75"/>
    <w:rsid w:val="002C18DB"/>
    <w:rsid w:val="002C488A"/>
    <w:rsid w:val="002D3577"/>
    <w:rsid w:val="002D7845"/>
    <w:rsid w:val="002E43EB"/>
    <w:rsid w:val="002E5CC6"/>
    <w:rsid w:val="002E61CF"/>
    <w:rsid w:val="002E6686"/>
    <w:rsid w:val="002E72EA"/>
    <w:rsid w:val="002F21BE"/>
    <w:rsid w:val="002F363A"/>
    <w:rsid w:val="002F45EE"/>
    <w:rsid w:val="003023F3"/>
    <w:rsid w:val="0030416C"/>
    <w:rsid w:val="003066D7"/>
    <w:rsid w:val="0031228D"/>
    <w:rsid w:val="003128FE"/>
    <w:rsid w:val="00313734"/>
    <w:rsid w:val="003154A8"/>
    <w:rsid w:val="0031630D"/>
    <w:rsid w:val="003214FD"/>
    <w:rsid w:val="00322A38"/>
    <w:rsid w:val="00324A4E"/>
    <w:rsid w:val="0032616D"/>
    <w:rsid w:val="00326A27"/>
    <w:rsid w:val="00326C25"/>
    <w:rsid w:val="00331729"/>
    <w:rsid w:val="00331CCE"/>
    <w:rsid w:val="003328A2"/>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2517"/>
    <w:rsid w:val="003843F9"/>
    <w:rsid w:val="00393BB7"/>
    <w:rsid w:val="003A2048"/>
    <w:rsid w:val="003A219A"/>
    <w:rsid w:val="003A332A"/>
    <w:rsid w:val="003A5792"/>
    <w:rsid w:val="003B1D02"/>
    <w:rsid w:val="003B254F"/>
    <w:rsid w:val="003B2964"/>
    <w:rsid w:val="003B4119"/>
    <w:rsid w:val="003B4245"/>
    <w:rsid w:val="003B484E"/>
    <w:rsid w:val="003B67E0"/>
    <w:rsid w:val="003C0D63"/>
    <w:rsid w:val="003C0FF3"/>
    <w:rsid w:val="003C2832"/>
    <w:rsid w:val="003C5DCE"/>
    <w:rsid w:val="003D22ED"/>
    <w:rsid w:val="003D450D"/>
    <w:rsid w:val="003D5554"/>
    <w:rsid w:val="003D5683"/>
    <w:rsid w:val="003D660C"/>
    <w:rsid w:val="003E282D"/>
    <w:rsid w:val="003E6EA2"/>
    <w:rsid w:val="003F0545"/>
    <w:rsid w:val="003F3FFA"/>
    <w:rsid w:val="003F628A"/>
    <w:rsid w:val="00403FAF"/>
    <w:rsid w:val="00405747"/>
    <w:rsid w:val="004066B7"/>
    <w:rsid w:val="0041042A"/>
    <w:rsid w:val="00411808"/>
    <w:rsid w:val="00413674"/>
    <w:rsid w:val="0041634B"/>
    <w:rsid w:val="00416E67"/>
    <w:rsid w:val="00420882"/>
    <w:rsid w:val="0042300F"/>
    <w:rsid w:val="00424531"/>
    <w:rsid w:val="00424D04"/>
    <w:rsid w:val="004265B2"/>
    <w:rsid w:val="00427600"/>
    <w:rsid w:val="0043382C"/>
    <w:rsid w:val="0043446E"/>
    <w:rsid w:val="0043491C"/>
    <w:rsid w:val="00434BC6"/>
    <w:rsid w:val="00436804"/>
    <w:rsid w:val="00441745"/>
    <w:rsid w:val="00441F28"/>
    <w:rsid w:val="00442D7A"/>
    <w:rsid w:val="00443F22"/>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04EF"/>
    <w:rsid w:val="004B109E"/>
    <w:rsid w:val="004B447F"/>
    <w:rsid w:val="004B572A"/>
    <w:rsid w:val="004B5B19"/>
    <w:rsid w:val="004C7B01"/>
    <w:rsid w:val="004D469F"/>
    <w:rsid w:val="004E3424"/>
    <w:rsid w:val="004E3520"/>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2742B"/>
    <w:rsid w:val="005324DF"/>
    <w:rsid w:val="005376B8"/>
    <w:rsid w:val="00540F78"/>
    <w:rsid w:val="00543233"/>
    <w:rsid w:val="005432AA"/>
    <w:rsid w:val="00543BB4"/>
    <w:rsid w:val="00554CBF"/>
    <w:rsid w:val="00561CE6"/>
    <w:rsid w:val="005633DB"/>
    <w:rsid w:val="00565011"/>
    <w:rsid w:val="00574E9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1D32"/>
    <w:rsid w:val="005E300D"/>
    <w:rsid w:val="005E5400"/>
    <w:rsid w:val="005E7B45"/>
    <w:rsid w:val="005F1EDF"/>
    <w:rsid w:val="005F3027"/>
    <w:rsid w:val="005F634C"/>
    <w:rsid w:val="00605B5A"/>
    <w:rsid w:val="006060B3"/>
    <w:rsid w:val="0060611D"/>
    <w:rsid w:val="00613764"/>
    <w:rsid w:val="006148CF"/>
    <w:rsid w:val="00617577"/>
    <w:rsid w:val="006200E7"/>
    <w:rsid w:val="00621260"/>
    <w:rsid w:val="00622E75"/>
    <w:rsid w:val="00625F9E"/>
    <w:rsid w:val="00626F56"/>
    <w:rsid w:val="00626FD8"/>
    <w:rsid w:val="006301F4"/>
    <w:rsid w:val="00633333"/>
    <w:rsid w:val="0064051F"/>
    <w:rsid w:val="00643A98"/>
    <w:rsid w:val="006475E6"/>
    <w:rsid w:val="00653181"/>
    <w:rsid w:val="0065323F"/>
    <w:rsid w:val="006537C4"/>
    <w:rsid w:val="006556DE"/>
    <w:rsid w:val="00655929"/>
    <w:rsid w:val="00656188"/>
    <w:rsid w:val="00661ACE"/>
    <w:rsid w:val="00661F6A"/>
    <w:rsid w:val="006635A7"/>
    <w:rsid w:val="00667A74"/>
    <w:rsid w:val="00673519"/>
    <w:rsid w:val="00674F1B"/>
    <w:rsid w:val="00680D9E"/>
    <w:rsid w:val="00681B9F"/>
    <w:rsid w:val="00682002"/>
    <w:rsid w:val="00683247"/>
    <w:rsid w:val="00690F44"/>
    <w:rsid w:val="006919C8"/>
    <w:rsid w:val="0069362C"/>
    <w:rsid w:val="00693D3B"/>
    <w:rsid w:val="00694B16"/>
    <w:rsid w:val="006960C4"/>
    <w:rsid w:val="00697687"/>
    <w:rsid w:val="006A15AD"/>
    <w:rsid w:val="006A45D8"/>
    <w:rsid w:val="006A4888"/>
    <w:rsid w:val="006A5210"/>
    <w:rsid w:val="006B0B28"/>
    <w:rsid w:val="006B488A"/>
    <w:rsid w:val="006B5049"/>
    <w:rsid w:val="006C4176"/>
    <w:rsid w:val="006D0522"/>
    <w:rsid w:val="006D276D"/>
    <w:rsid w:val="006D2B66"/>
    <w:rsid w:val="006D3AA5"/>
    <w:rsid w:val="006D4B9F"/>
    <w:rsid w:val="006D622B"/>
    <w:rsid w:val="006D7AEF"/>
    <w:rsid w:val="006E00F1"/>
    <w:rsid w:val="006E0F91"/>
    <w:rsid w:val="006E2C94"/>
    <w:rsid w:val="006E5214"/>
    <w:rsid w:val="006E7466"/>
    <w:rsid w:val="006F18C7"/>
    <w:rsid w:val="006F2511"/>
    <w:rsid w:val="006F52C0"/>
    <w:rsid w:val="0070058B"/>
    <w:rsid w:val="00701CB8"/>
    <w:rsid w:val="00705CD9"/>
    <w:rsid w:val="00706D62"/>
    <w:rsid w:val="00707B5D"/>
    <w:rsid w:val="0071017A"/>
    <w:rsid w:val="00711AC9"/>
    <w:rsid w:val="00711E11"/>
    <w:rsid w:val="007135E6"/>
    <w:rsid w:val="00715569"/>
    <w:rsid w:val="007204C6"/>
    <w:rsid w:val="00720DBB"/>
    <w:rsid w:val="00721758"/>
    <w:rsid w:val="00721E15"/>
    <w:rsid w:val="0072345C"/>
    <w:rsid w:val="00723DF8"/>
    <w:rsid w:val="007248BC"/>
    <w:rsid w:val="00726354"/>
    <w:rsid w:val="00740D3B"/>
    <w:rsid w:val="007417AC"/>
    <w:rsid w:val="007439D7"/>
    <w:rsid w:val="00744BB9"/>
    <w:rsid w:val="00745D31"/>
    <w:rsid w:val="00755534"/>
    <w:rsid w:val="00757AA5"/>
    <w:rsid w:val="007642F9"/>
    <w:rsid w:val="00770A61"/>
    <w:rsid w:val="00773074"/>
    <w:rsid w:val="00773C33"/>
    <w:rsid w:val="00781A50"/>
    <w:rsid w:val="007876BC"/>
    <w:rsid w:val="00787C51"/>
    <w:rsid w:val="00787D72"/>
    <w:rsid w:val="0079316B"/>
    <w:rsid w:val="00793455"/>
    <w:rsid w:val="00794A22"/>
    <w:rsid w:val="00796433"/>
    <w:rsid w:val="00796B75"/>
    <w:rsid w:val="007A03BA"/>
    <w:rsid w:val="007A4A53"/>
    <w:rsid w:val="007A6CDA"/>
    <w:rsid w:val="007B02DE"/>
    <w:rsid w:val="007B1407"/>
    <w:rsid w:val="007C24E5"/>
    <w:rsid w:val="007C429C"/>
    <w:rsid w:val="007C4FC1"/>
    <w:rsid w:val="007D1DED"/>
    <w:rsid w:val="007D49C7"/>
    <w:rsid w:val="007D4B07"/>
    <w:rsid w:val="007E249D"/>
    <w:rsid w:val="007E4BFD"/>
    <w:rsid w:val="007E4FB5"/>
    <w:rsid w:val="007F04F9"/>
    <w:rsid w:val="007F3CF5"/>
    <w:rsid w:val="007F714A"/>
    <w:rsid w:val="008021E9"/>
    <w:rsid w:val="00802974"/>
    <w:rsid w:val="00802D86"/>
    <w:rsid w:val="00802F06"/>
    <w:rsid w:val="008047D9"/>
    <w:rsid w:val="00804A4D"/>
    <w:rsid w:val="00806D6B"/>
    <w:rsid w:val="0081023D"/>
    <w:rsid w:val="0081050B"/>
    <w:rsid w:val="00812348"/>
    <w:rsid w:val="00814048"/>
    <w:rsid w:val="00820149"/>
    <w:rsid w:val="00820651"/>
    <w:rsid w:val="00826C29"/>
    <w:rsid w:val="00832AA8"/>
    <w:rsid w:val="00834690"/>
    <w:rsid w:val="0083576C"/>
    <w:rsid w:val="00840FA0"/>
    <w:rsid w:val="00843FBB"/>
    <w:rsid w:val="008454D2"/>
    <w:rsid w:val="00845DEC"/>
    <w:rsid w:val="0085294F"/>
    <w:rsid w:val="008545CE"/>
    <w:rsid w:val="0085665C"/>
    <w:rsid w:val="00863A4F"/>
    <w:rsid w:val="00866593"/>
    <w:rsid w:val="00870719"/>
    <w:rsid w:val="00891B77"/>
    <w:rsid w:val="00892314"/>
    <w:rsid w:val="0089371C"/>
    <w:rsid w:val="008963DE"/>
    <w:rsid w:val="008A4075"/>
    <w:rsid w:val="008A5C07"/>
    <w:rsid w:val="008A5F82"/>
    <w:rsid w:val="008B0C5F"/>
    <w:rsid w:val="008B33EB"/>
    <w:rsid w:val="008B3ABC"/>
    <w:rsid w:val="008B4B43"/>
    <w:rsid w:val="008B5E4B"/>
    <w:rsid w:val="008B7783"/>
    <w:rsid w:val="008C43A5"/>
    <w:rsid w:val="008C4443"/>
    <w:rsid w:val="008D0E66"/>
    <w:rsid w:val="008E1635"/>
    <w:rsid w:val="008E1DAE"/>
    <w:rsid w:val="008E363B"/>
    <w:rsid w:val="008E7DAC"/>
    <w:rsid w:val="008F0DC3"/>
    <w:rsid w:val="008F6A83"/>
    <w:rsid w:val="00901055"/>
    <w:rsid w:val="0090730F"/>
    <w:rsid w:val="00913B64"/>
    <w:rsid w:val="0091479F"/>
    <w:rsid w:val="00914C45"/>
    <w:rsid w:val="00916678"/>
    <w:rsid w:val="00916A6F"/>
    <w:rsid w:val="0091744E"/>
    <w:rsid w:val="00922C5B"/>
    <w:rsid w:val="00927826"/>
    <w:rsid w:val="00930D89"/>
    <w:rsid w:val="00935201"/>
    <w:rsid w:val="00935FD0"/>
    <w:rsid w:val="0093711F"/>
    <w:rsid w:val="009373A1"/>
    <w:rsid w:val="009411C2"/>
    <w:rsid w:val="009412D2"/>
    <w:rsid w:val="00942CDE"/>
    <w:rsid w:val="00946E0E"/>
    <w:rsid w:val="009531A4"/>
    <w:rsid w:val="00956342"/>
    <w:rsid w:val="009575DB"/>
    <w:rsid w:val="009612C2"/>
    <w:rsid w:val="009622D4"/>
    <w:rsid w:val="00962A95"/>
    <w:rsid w:val="00963CFB"/>
    <w:rsid w:val="009647CC"/>
    <w:rsid w:val="00970CA0"/>
    <w:rsid w:val="0097614E"/>
    <w:rsid w:val="00980FE0"/>
    <w:rsid w:val="00981B9B"/>
    <w:rsid w:val="00986DA2"/>
    <w:rsid w:val="009870EA"/>
    <w:rsid w:val="009874C6"/>
    <w:rsid w:val="00990B28"/>
    <w:rsid w:val="0099243E"/>
    <w:rsid w:val="00992D58"/>
    <w:rsid w:val="009956D1"/>
    <w:rsid w:val="00995B14"/>
    <w:rsid w:val="009A5399"/>
    <w:rsid w:val="009A5F4C"/>
    <w:rsid w:val="009A7481"/>
    <w:rsid w:val="009B1792"/>
    <w:rsid w:val="009B2C99"/>
    <w:rsid w:val="009B3CF3"/>
    <w:rsid w:val="009B4DCA"/>
    <w:rsid w:val="009B706C"/>
    <w:rsid w:val="009C2266"/>
    <w:rsid w:val="009C25C1"/>
    <w:rsid w:val="009C4971"/>
    <w:rsid w:val="009D0749"/>
    <w:rsid w:val="009E2113"/>
    <w:rsid w:val="009E6257"/>
    <w:rsid w:val="009F1C43"/>
    <w:rsid w:val="009F2CCC"/>
    <w:rsid w:val="009F766E"/>
    <w:rsid w:val="00A009CA"/>
    <w:rsid w:val="00A04C8A"/>
    <w:rsid w:val="00A149AC"/>
    <w:rsid w:val="00A20A7D"/>
    <w:rsid w:val="00A22DC8"/>
    <w:rsid w:val="00A324AB"/>
    <w:rsid w:val="00A33B04"/>
    <w:rsid w:val="00A34E30"/>
    <w:rsid w:val="00A362EB"/>
    <w:rsid w:val="00A37656"/>
    <w:rsid w:val="00A42CDC"/>
    <w:rsid w:val="00A464BD"/>
    <w:rsid w:val="00A47F9A"/>
    <w:rsid w:val="00A47FBE"/>
    <w:rsid w:val="00A501AD"/>
    <w:rsid w:val="00A579E8"/>
    <w:rsid w:val="00A57E41"/>
    <w:rsid w:val="00A657BB"/>
    <w:rsid w:val="00A77085"/>
    <w:rsid w:val="00A80CBB"/>
    <w:rsid w:val="00A828E3"/>
    <w:rsid w:val="00A946A6"/>
    <w:rsid w:val="00A95091"/>
    <w:rsid w:val="00A96541"/>
    <w:rsid w:val="00A968DA"/>
    <w:rsid w:val="00AA0328"/>
    <w:rsid w:val="00AA1128"/>
    <w:rsid w:val="00AA44E4"/>
    <w:rsid w:val="00AA5FFB"/>
    <w:rsid w:val="00AB0987"/>
    <w:rsid w:val="00AB365C"/>
    <w:rsid w:val="00AB601C"/>
    <w:rsid w:val="00AB6D0E"/>
    <w:rsid w:val="00AC226A"/>
    <w:rsid w:val="00AC2D1E"/>
    <w:rsid w:val="00AC68C0"/>
    <w:rsid w:val="00AD0985"/>
    <w:rsid w:val="00AD151A"/>
    <w:rsid w:val="00AD33F2"/>
    <w:rsid w:val="00AD4211"/>
    <w:rsid w:val="00AE17EA"/>
    <w:rsid w:val="00AE3B5E"/>
    <w:rsid w:val="00AE4AA4"/>
    <w:rsid w:val="00AE681E"/>
    <w:rsid w:val="00AE69BE"/>
    <w:rsid w:val="00AE768D"/>
    <w:rsid w:val="00AF27EB"/>
    <w:rsid w:val="00AF294D"/>
    <w:rsid w:val="00AF7BAC"/>
    <w:rsid w:val="00B12256"/>
    <w:rsid w:val="00B14078"/>
    <w:rsid w:val="00B20204"/>
    <w:rsid w:val="00B21816"/>
    <w:rsid w:val="00B257AD"/>
    <w:rsid w:val="00B2723B"/>
    <w:rsid w:val="00B30327"/>
    <w:rsid w:val="00B306FA"/>
    <w:rsid w:val="00B34C2F"/>
    <w:rsid w:val="00B50266"/>
    <w:rsid w:val="00B53C93"/>
    <w:rsid w:val="00B54A2B"/>
    <w:rsid w:val="00B55826"/>
    <w:rsid w:val="00B56147"/>
    <w:rsid w:val="00B56913"/>
    <w:rsid w:val="00B60251"/>
    <w:rsid w:val="00B619FB"/>
    <w:rsid w:val="00B61E28"/>
    <w:rsid w:val="00B71A9C"/>
    <w:rsid w:val="00B71F03"/>
    <w:rsid w:val="00B757E9"/>
    <w:rsid w:val="00B860F9"/>
    <w:rsid w:val="00B90C6F"/>
    <w:rsid w:val="00B90CB7"/>
    <w:rsid w:val="00B90F42"/>
    <w:rsid w:val="00B91483"/>
    <w:rsid w:val="00B914C1"/>
    <w:rsid w:val="00B92EE7"/>
    <w:rsid w:val="00B930A7"/>
    <w:rsid w:val="00B96878"/>
    <w:rsid w:val="00B96AD5"/>
    <w:rsid w:val="00BA41EB"/>
    <w:rsid w:val="00BB00A4"/>
    <w:rsid w:val="00BB0C55"/>
    <w:rsid w:val="00BB0CE8"/>
    <w:rsid w:val="00BB27BB"/>
    <w:rsid w:val="00BB2953"/>
    <w:rsid w:val="00BB2E65"/>
    <w:rsid w:val="00BB4A0D"/>
    <w:rsid w:val="00BB716F"/>
    <w:rsid w:val="00BC0427"/>
    <w:rsid w:val="00BC0649"/>
    <w:rsid w:val="00BC1083"/>
    <w:rsid w:val="00BC1A23"/>
    <w:rsid w:val="00BC2EAD"/>
    <w:rsid w:val="00BC3391"/>
    <w:rsid w:val="00BC7779"/>
    <w:rsid w:val="00BD13D9"/>
    <w:rsid w:val="00BD28EC"/>
    <w:rsid w:val="00BD324F"/>
    <w:rsid w:val="00BD3B5C"/>
    <w:rsid w:val="00BD520C"/>
    <w:rsid w:val="00BE5948"/>
    <w:rsid w:val="00BF2DEC"/>
    <w:rsid w:val="00BF468F"/>
    <w:rsid w:val="00BF5FB3"/>
    <w:rsid w:val="00BF62AD"/>
    <w:rsid w:val="00C00303"/>
    <w:rsid w:val="00C043E6"/>
    <w:rsid w:val="00C072B0"/>
    <w:rsid w:val="00C113E9"/>
    <w:rsid w:val="00C13494"/>
    <w:rsid w:val="00C14EA7"/>
    <w:rsid w:val="00C150F3"/>
    <w:rsid w:val="00C17A75"/>
    <w:rsid w:val="00C17E79"/>
    <w:rsid w:val="00C223D8"/>
    <w:rsid w:val="00C22406"/>
    <w:rsid w:val="00C22DF5"/>
    <w:rsid w:val="00C24B87"/>
    <w:rsid w:val="00C3378C"/>
    <w:rsid w:val="00C3532B"/>
    <w:rsid w:val="00C3534E"/>
    <w:rsid w:val="00C4073F"/>
    <w:rsid w:val="00C4727D"/>
    <w:rsid w:val="00C5067A"/>
    <w:rsid w:val="00C55060"/>
    <w:rsid w:val="00C602F1"/>
    <w:rsid w:val="00C60BB7"/>
    <w:rsid w:val="00C643E9"/>
    <w:rsid w:val="00C660F6"/>
    <w:rsid w:val="00C67159"/>
    <w:rsid w:val="00C71065"/>
    <w:rsid w:val="00C727FA"/>
    <w:rsid w:val="00C74C0F"/>
    <w:rsid w:val="00C75EFA"/>
    <w:rsid w:val="00C76646"/>
    <w:rsid w:val="00C776F3"/>
    <w:rsid w:val="00C77C19"/>
    <w:rsid w:val="00C80B57"/>
    <w:rsid w:val="00C81CF5"/>
    <w:rsid w:val="00C902C3"/>
    <w:rsid w:val="00C920B0"/>
    <w:rsid w:val="00C92FEA"/>
    <w:rsid w:val="00C9320A"/>
    <w:rsid w:val="00C95F3E"/>
    <w:rsid w:val="00C96B40"/>
    <w:rsid w:val="00C97A62"/>
    <w:rsid w:val="00CA2071"/>
    <w:rsid w:val="00CA2568"/>
    <w:rsid w:val="00CA2E09"/>
    <w:rsid w:val="00CA686E"/>
    <w:rsid w:val="00CA7319"/>
    <w:rsid w:val="00CB5D57"/>
    <w:rsid w:val="00CB6655"/>
    <w:rsid w:val="00CB6D12"/>
    <w:rsid w:val="00CC06B3"/>
    <w:rsid w:val="00CC0D76"/>
    <w:rsid w:val="00CC14BA"/>
    <w:rsid w:val="00CC1F4A"/>
    <w:rsid w:val="00CC4922"/>
    <w:rsid w:val="00CD180F"/>
    <w:rsid w:val="00CD2B33"/>
    <w:rsid w:val="00CD520A"/>
    <w:rsid w:val="00CD57F3"/>
    <w:rsid w:val="00CD6193"/>
    <w:rsid w:val="00CD730D"/>
    <w:rsid w:val="00CE0E07"/>
    <w:rsid w:val="00CE6987"/>
    <w:rsid w:val="00CE75D1"/>
    <w:rsid w:val="00CF0772"/>
    <w:rsid w:val="00CF7ECD"/>
    <w:rsid w:val="00D03DA0"/>
    <w:rsid w:val="00D04E0E"/>
    <w:rsid w:val="00D05232"/>
    <w:rsid w:val="00D06AD2"/>
    <w:rsid w:val="00D06BD8"/>
    <w:rsid w:val="00D11FD5"/>
    <w:rsid w:val="00D13F6C"/>
    <w:rsid w:val="00D14580"/>
    <w:rsid w:val="00D152E7"/>
    <w:rsid w:val="00D201CB"/>
    <w:rsid w:val="00D201E3"/>
    <w:rsid w:val="00D206E8"/>
    <w:rsid w:val="00D212CA"/>
    <w:rsid w:val="00D233A8"/>
    <w:rsid w:val="00D25E57"/>
    <w:rsid w:val="00D26280"/>
    <w:rsid w:val="00D26C42"/>
    <w:rsid w:val="00D27FE7"/>
    <w:rsid w:val="00D303E7"/>
    <w:rsid w:val="00D3073E"/>
    <w:rsid w:val="00D30C85"/>
    <w:rsid w:val="00D36A44"/>
    <w:rsid w:val="00D40390"/>
    <w:rsid w:val="00D41C91"/>
    <w:rsid w:val="00D4444E"/>
    <w:rsid w:val="00D46679"/>
    <w:rsid w:val="00D467E2"/>
    <w:rsid w:val="00D54FE2"/>
    <w:rsid w:val="00D5774F"/>
    <w:rsid w:val="00D64CF8"/>
    <w:rsid w:val="00D64F93"/>
    <w:rsid w:val="00D6591C"/>
    <w:rsid w:val="00D66250"/>
    <w:rsid w:val="00D67F7F"/>
    <w:rsid w:val="00D7255C"/>
    <w:rsid w:val="00D72CC9"/>
    <w:rsid w:val="00D752F8"/>
    <w:rsid w:val="00D75535"/>
    <w:rsid w:val="00D86EC5"/>
    <w:rsid w:val="00DA5144"/>
    <w:rsid w:val="00DB2B90"/>
    <w:rsid w:val="00DB3F6B"/>
    <w:rsid w:val="00DB464F"/>
    <w:rsid w:val="00DB6B9D"/>
    <w:rsid w:val="00DC0EBD"/>
    <w:rsid w:val="00DC1442"/>
    <w:rsid w:val="00DC165E"/>
    <w:rsid w:val="00DD3DF7"/>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5CF6"/>
    <w:rsid w:val="00E20B2E"/>
    <w:rsid w:val="00E226B8"/>
    <w:rsid w:val="00E23B52"/>
    <w:rsid w:val="00E23D3A"/>
    <w:rsid w:val="00E246A4"/>
    <w:rsid w:val="00E25480"/>
    <w:rsid w:val="00E2607E"/>
    <w:rsid w:val="00E265FC"/>
    <w:rsid w:val="00E269CC"/>
    <w:rsid w:val="00E3590E"/>
    <w:rsid w:val="00E37DB4"/>
    <w:rsid w:val="00E407E1"/>
    <w:rsid w:val="00E41C82"/>
    <w:rsid w:val="00E4200D"/>
    <w:rsid w:val="00E42FB9"/>
    <w:rsid w:val="00E43510"/>
    <w:rsid w:val="00E452DF"/>
    <w:rsid w:val="00E4701A"/>
    <w:rsid w:val="00E4794E"/>
    <w:rsid w:val="00E53C1E"/>
    <w:rsid w:val="00E63829"/>
    <w:rsid w:val="00E6432B"/>
    <w:rsid w:val="00E666D4"/>
    <w:rsid w:val="00E67989"/>
    <w:rsid w:val="00E76C7F"/>
    <w:rsid w:val="00E7729D"/>
    <w:rsid w:val="00E80096"/>
    <w:rsid w:val="00E80FBD"/>
    <w:rsid w:val="00E82B47"/>
    <w:rsid w:val="00E84D83"/>
    <w:rsid w:val="00E86E93"/>
    <w:rsid w:val="00E92779"/>
    <w:rsid w:val="00EA2A5B"/>
    <w:rsid w:val="00EA3A9D"/>
    <w:rsid w:val="00EA4B76"/>
    <w:rsid w:val="00EA546B"/>
    <w:rsid w:val="00EA6FF9"/>
    <w:rsid w:val="00EA7101"/>
    <w:rsid w:val="00EB0324"/>
    <w:rsid w:val="00EB409D"/>
    <w:rsid w:val="00EB62D8"/>
    <w:rsid w:val="00EC4140"/>
    <w:rsid w:val="00EC7E69"/>
    <w:rsid w:val="00ED170E"/>
    <w:rsid w:val="00ED21C8"/>
    <w:rsid w:val="00ED6644"/>
    <w:rsid w:val="00EE1C0C"/>
    <w:rsid w:val="00EE306C"/>
    <w:rsid w:val="00EE53BF"/>
    <w:rsid w:val="00EE6B1E"/>
    <w:rsid w:val="00EF265E"/>
    <w:rsid w:val="00EF2F2A"/>
    <w:rsid w:val="00EF4583"/>
    <w:rsid w:val="00EF69C7"/>
    <w:rsid w:val="00F00296"/>
    <w:rsid w:val="00F00C07"/>
    <w:rsid w:val="00F06F0E"/>
    <w:rsid w:val="00F11149"/>
    <w:rsid w:val="00F14A3A"/>
    <w:rsid w:val="00F17D6A"/>
    <w:rsid w:val="00F21FB6"/>
    <w:rsid w:val="00F246AB"/>
    <w:rsid w:val="00F2571A"/>
    <w:rsid w:val="00F268FE"/>
    <w:rsid w:val="00F26D7C"/>
    <w:rsid w:val="00F2799A"/>
    <w:rsid w:val="00F27CD3"/>
    <w:rsid w:val="00F300E4"/>
    <w:rsid w:val="00F30E66"/>
    <w:rsid w:val="00F33E5F"/>
    <w:rsid w:val="00F40423"/>
    <w:rsid w:val="00F407B0"/>
    <w:rsid w:val="00F40D00"/>
    <w:rsid w:val="00F40F82"/>
    <w:rsid w:val="00F44CB2"/>
    <w:rsid w:val="00F51766"/>
    <w:rsid w:val="00F52221"/>
    <w:rsid w:val="00F522D4"/>
    <w:rsid w:val="00F52F89"/>
    <w:rsid w:val="00F53AC7"/>
    <w:rsid w:val="00F54DB9"/>
    <w:rsid w:val="00F55F1C"/>
    <w:rsid w:val="00F573CF"/>
    <w:rsid w:val="00F62D5D"/>
    <w:rsid w:val="00F65184"/>
    <w:rsid w:val="00F70895"/>
    <w:rsid w:val="00F71F61"/>
    <w:rsid w:val="00F73681"/>
    <w:rsid w:val="00F77F4E"/>
    <w:rsid w:val="00F80258"/>
    <w:rsid w:val="00F83661"/>
    <w:rsid w:val="00F839FE"/>
    <w:rsid w:val="00F83DA5"/>
    <w:rsid w:val="00F83FE5"/>
    <w:rsid w:val="00F84683"/>
    <w:rsid w:val="00F85D51"/>
    <w:rsid w:val="00F85F4D"/>
    <w:rsid w:val="00F87AC5"/>
    <w:rsid w:val="00F9004F"/>
    <w:rsid w:val="00F9024C"/>
    <w:rsid w:val="00F938C6"/>
    <w:rsid w:val="00F9641A"/>
    <w:rsid w:val="00F9703B"/>
    <w:rsid w:val="00F97768"/>
    <w:rsid w:val="00FA03AA"/>
    <w:rsid w:val="00FA5C15"/>
    <w:rsid w:val="00FA6BD8"/>
    <w:rsid w:val="00FB07CB"/>
    <w:rsid w:val="00FB2944"/>
    <w:rsid w:val="00FB30DD"/>
    <w:rsid w:val="00FB63FB"/>
    <w:rsid w:val="00FB673E"/>
    <w:rsid w:val="00FB6B00"/>
    <w:rsid w:val="00FC2959"/>
    <w:rsid w:val="00FC6024"/>
    <w:rsid w:val="00FC69E1"/>
    <w:rsid w:val="00FD1DA7"/>
    <w:rsid w:val="00FD4911"/>
    <w:rsid w:val="00FD663A"/>
    <w:rsid w:val="00FD6BCB"/>
    <w:rsid w:val="00FE0FED"/>
    <w:rsid w:val="00FE47BF"/>
    <w:rsid w:val="00FE4922"/>
    <w:rsid w:val="00FE7DDE"/>
    <w:rsid w:val="00FF164C"/>
    <w:rsid w:val="00FF1DD3"/>
    <w:rsid w:val="00FF54A3"/>
    <w:rsid w:val="04061378"/>
    <w:rsid w:val="09DBBFDE"/>
    <w:rsid w:val="35319F11"/>
    <w:rsid w:val="415C93DF"/>
    <w:rsid w:val="43C813AD"/>
    <w:rsid w:val="5AC6E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43C0050"/>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NormalTable0">
    <w:name w:val="Normal Table0"/>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3585">
      <w:bodyDiv w:val="1"/>
      <w:marLeft w:val="0"/>
      <w:marRight w:val="0"/>
      <w:marTop w:val="0"/>
      <w:marBottom w:val="0"/>
      <w:divBdr>
        <w:top w:val="none" w:sz="0" w:space="0" w:color="auto"/>
        <w:left w:val="none" w:sz="0" w:space="0" w:color="auto"/>
        <w:bottom w:val="none" w:sz="0" w:space="0" w:color="auto"/>
        <w:right w:val="none" w:sz="0" w:space="0" w:color="auto"/>
      </w:divBdr>
    </w:div>
    <w:div w:id="8916035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1120225">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99973088">
      <w:bodyDiv w:val="1"/>
      <w:marLeft w:val="0"/>
      <w:marRight w:val="0"/>
      <w:marTop w:val="0"/>
      <w:marBottom w:val="0"/>
      <w:divBdr>
        <w:top w:val="none" w:sz="0" w:space="0" w:color="auto"/>
        <w:left w:val="none" w:sz="0" w:space="0" w:color="auto"/>
        <w:bottom w:val="none" w:sz="0" w:space="0" w:color="auto"/>
        <w:right w:val="none" w:sz="0" w:space="0" w:color="auto"/>
      </w:divBdr>
    </w:div>
    <w:div w:id="201402482">
      <w:bodyDiv w:val="1"/>
      <w:marLeft w:val="0"/>
      <w:marRight w:val="0"/>
      <w:marTop w:val="0"/>
      <w:marBottom w:val="0"/>
      <w:divBdr>
        <w:top w:val="none" w:sz="0" w:space="0" w:color="auto"/>
        <w:left w:val="none" w:sz="0" w:space="0" w:color="auto"/>
        <w:bottom w:val="none" w:sz="0" w:space="0" w:color="auto"/>
        <w:right w:val="none" w:sz="0" w:space="0" w:color="auto"/>
      </w:divBdr>
    </w:div>
    <w:div w:id="203446879">
      <w:bodyDiv w:val="1"/>
      <w:marLeft w:val="0"/>
      <w:marRight w:val="0"/>
      <w:marTop w:val="0"/>
      <w:marBottom w:val="0"/>
      <w:divBdr>
        <w:top w:val="none" w:sz="0" w:space="0" w:color="auto"/>
        <w:left w:val="none" w:sz="0" w:space="0" w:color="auto"/>
        <w:bottom w:val="none" w:sz="0" w:space="0" w:color="auto"/>
        <w:right w:val="none" w:sz="0" w:space="0" w:color="auto"/>
      </w:divBdr>
    </w:div>
    <w:div w:id="288828671">
      <w:bodyDiv w:val="1"/>
      <w:marLeft w:val="0"/>
      <w:marRight w:val="0"/>
      <w:marTop w:val="0"/>
      <w:marBottom w:val="0"/>
      <w:divBdr>
        <w:top w:val="none" w:sz="0" w:space="0" w:color="auto"/>
        <w:left w:val="none" w:sz="0" w:space="0" w:color="auto"/>
        <w:bottom w:val="none" w:sz="0" w:space="0" w:color="auto"/>
        <w:right w:val="none" w:sz="0" w:space="0" w:color="auto"/>
      </w:divBdr>
    </w:div>
    <w:div w:id="299699716">
      <w:bodyDiv w:val="1"/>
      <w:marLeft w:val="0"/>
      <w:marRight w:val="0"/>
      <w:marTop w:val="0"/>
      <w:marBottom w:val="0"/>
      <w:divBdr>
        <w:top w:val="none" w:sz="0" w:space="0" w:color="auto"/>
        <w:left w:val="none" w:sz="0" w:space="0" w:color="auto"/>
        <w:bottom w:val="none" w:sz="0" w:space="0" w:color="auto"/>
        <w:right w:val="none" w:sz="0" w:space="0" w:color="auto"/>
      </w:divBdr>
    </w:div>
    <w:div w:id="300158540">
      <w:bodyDiv w:val="1"/>
      <w:marLeft w:val="0"/>
      <w:marRight w:val="0"/>
      <w:marTop w:val="0"/>
      <w:marBottom w:val="0"/>
      <w:divBdr>
        <w:top w:val="none" w:sz="0" w:space="0" w:color="auto"/>
        <w:left w:val="none" w:sz="0" w:space="0" w:color="auto"/>
        <w:bottom w:val="none" w:sz="0" w:space="0" w:color="auto"/>
        <w:right w:val="none" w:sz="0" w:space="0" w:color="auto"/>
      </w:divBdr>
    </w:div>
    <w:div w:id="317148113">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65373880">
      <w:bodyDiv w:val="1"/>
      <w:marLeft w:val="0"/>
      <w:marRight w:val="0"/>
      <w:marTop w:val="0"/>
      <w:marBottom w:val="0"/>
      <w:divBdr>
        <w:top w:val="none" w:sz="0" w:space="0" w:color="auto"/>
        <w:left w:val="none" w:sz="0" w:space="0" w:color="auto"/>
        <w:bottom w:val="none" w:sz="0" w:space="0" w:color="auto"/>
        <w:right w:val="none" w:sz="0" w:space="0" w:color="auto"/>
      </w:divBdr>
    </w:div>
    <w:div w:id="372463098">
      <w:bodyDiv w:val="1"/>
      <w:marLeft w:val="0"/>
      <w:marRight w:val="0"/>
      <w:marTop w:val="0"/>
      <w:marBottom w:val="0"/>
      <w:divBdr>
        <w:top w:val="none" w:sz="0" w:space="0" w:color="auto"/>
        <w:left w:val="none" w:sz="0" w:space="0" w:color="auto"/>
        <w:bottom w:val="none" w:sz="0" w:space="0" w:color="auto"/>
        <w:right w:val="none" w:sz="0" w:space="0" w:color="auto"/>
      </w:divBdr>
    </w:div>
    <w:div w:id="382294557">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7554412">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8663347">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69790180">
      <w:bodyDiv w:val="1"/>
      <w:marLeft w:val="0"/>
      <w:marRight w:val="0"/>
      <w:marTop w:val="0"/>
      <w:marBottom w:val="0"/>
      <w:divBdr>
        <w:top w:val="none" w:sz="0" w:space="0" w:color="auto"/>
        <w:left w:val="none" w:sz="0" w:space="0" w:color="auto"/>
        <w:bottom w:val="none" w:sz="0" w:space="0" w:color="auto"/>
        <w:right w:val="none" w:sz="0" w:space="0" w:color="auto"/>
      </w:divBdr>
    </w:div>
    <w:div w:id="475101098">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4664367">
      <w:bodyDiv w:val="1"/>
      <w:marLeft w:val="0"/>
      <w:marRight w:val="0"/>
      <w:marTop w:val="0"/>
      <w:marBottom w:val="0"/>
      <w:divBdr>
        <w:top w:val="none" w:sz="0" w:space="0" w:color="auto"/>
        <w:left w:val="none" w:sz="0" w:space="0" w:color="auto"/>
        <w:bottom w:val="none" w:sz="0" w:space="0" w:color="auto"/>
        <w:right w:val="none" w:sz="0" w:space="0" w:color="auto"/>
      </w:divBdr>
    </w:div>
    <w:div w:id="502667400">
      <w:bodyDiv w:val="1"/>
      <w:marLeft w:val="0"/>
      <w:marRight w:val="0"/>
      <w:marTop w:val="0"/>
      <w:marBottom w:val="0"/>
      <w:divBdr>
        <w:top w:val="none" w:sz="0" w:space="0" w:color="auto"/>
        <w:left w:val="none" w:sz="0" w:space="0" w:color="auto"/>
        <w:bottom w:val="none" w:sz="0" w:space="0" w:color="auto"/>
        <w:right w:val="none" w:sz="0" w:space="0" w:color="auto"/>
      </w:divBdr>
    </w:div>
    <w:div w:id="510071791">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637364">
      <w:bodyDiv w:val="1"/>
      <w:marLeft w:val="0"/>
      <w:marRight w:val="0"/>
      <w:marTop w:val="0"/>
      <w:marBottom w:val="0"/>
      <w:divBdr>
        <w:top w:val="none" w:sz="0" w:space="0" w:color="auto"/>
        <w:left w:val="none" w:sz="0" w:space="0" w:color="auto"/>
        <w:bottom w:val="none" w:sz="0" w:space="0" w:color="auto"/>
        <w:right w:val="none" w:sz="0" w:space="0" w:color="auto"/>
      </w:divBdr>
    </w:div>
    <w:div w:id="655916476">
      <w:bodyDiv w:val="1"/>
      <w:marLeft w:val="0"/>
      <w:marRight w:val="0"/>
      <w:marTop w:val="0"/>
      <w:marBottom w:val="0"/>
      <w:divBdr>
        <w:top w:val="none" w:sz="0" w:space="0" w:color="auto"/>
        <w:left w:val="none" w:sz="0" w:space="0" w:color="auto"/>
        <w:bottom w:val="none" w:sz="0" w:space="0" w:color="auto"/>
        <w:right w:val="none" w:sz="0" w:space="0" w:color="auto"/>
      </w:divBdr>
    </w:div>
    <w:div w:id="734669916">
      <w:bodyDiv w:val="1"/>
      <w:marLeft w:val="0"/>
      <w:marRight w:val="0"/>
      <w:marTop w:val="0"/>
      <w:marBottom w:val="0"/>
      <w:divBdr>
        <w:top w:val="none" w:sz="0" w:space="0" w:color="auto"/>
        <w:left w:val="none" w:sz="0" w:space="0" w:color="auto"/>
        <w:bottom w:val="none" w:sz="0" w:space="0" w:color="auto"/>
        <w:right w:val="none" w:sz="0" w:space="0" w:color="auto"/>
      </w:divBdr>
    </w:div>
    <w:div w:id="73913209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86">
      <w:bodyDiv w:val="1"/>
      <w:marLeft w:val="0"/>
      <w:marRight w:val="0"/>
      <w:marTop w:val="0"/>
      <w:marBottom w:val="0"/>
      <w:divBdr>
        <w:top w:val="none" w:sz="0" w:space="0" w:color="auto"/>
        <w:left w:val="none" w:sz="0" w:space="0" w:color="auto"/>
        <w:bottom w:val="none" w:sz="0" w:space="0" w:color="auto"/>
        <w:right w:val="none" w:sz="0" w:space="0" w:color="auto"/>
      </w:divBdr>
    </w:div>
    <w:div w:id="910891324">
      <w:bodyDiv w:val="1"/>
      <w:marLeft w:val="0"/>
      <w:marRight w:val="0"/>
      <w:marTop w:val="0"/>
      <w:marBottom w:val="0"/>
      <w:divBdr>
        <w:top w:val="none" w:sz="0" w:space="0" w:color="auto"/>
        <w:left w:val="none" w:sz="0" w:space="0" w:color="auto"/>
        <w:bottom w:val="none" w:sz="0" w:space="0" w:color="auto"/>
        <w:right w:val="none" w:sz="0" w:space="0" w:color="auto"/>
      </w:divBdr>
    </w:div>
    <w:div w:id="95363226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86907150">
      <w:bodyDiv w:val="1"/>
      <w:marLeft w:val="0"/>
      <w:marRight w:val="0"/>
      <w:marTop w:val="0"/>
      <w:marBottom w:val="0"/>
      <w:divBdr>
        <w:top w:val="none" w:sz="0" w:space="0" w:color="auto"/>
        <w:left w:val="none" w:sz="0" w:space="0" w:color="auto"/>
        <w:bottom w:val="none" w:sz="0" w:space="0" w:color="auto"/>
        <w:right w:val="none" w:sz="0" w:space="0" w:color="auto"/>
      </w:divBdr>
    </w:div>
    <w:div w:id="10576320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03568407">
      <w:bodyDiv w:val="1"/>
      <w:marLeft w:val="0"/>
      <w:marRight w:val="0"/>
      <w:marTop w:val="0"/>
      <w:marBottom w:val="0"/>
      <w:divBdr>
        <w:top w:val="none" w:sz="0" w:space="0" w:color="auto"/>
        <w:left w:val="none" w:sz="0" w:space="0" w:color="auto"/>
        <w:bottom w:val="none" w:sz="0" w:space="0" w:color="auto"/>
        <w:right w:val="none" w:sz="0" w:space="0" w:color="auto"/>
      </w:divBdr>
    </w:div>
    <w:div w:id="1128400342">
      <w:bodyDiv w:val="1"/>
      <w:marLeft w:val="0"/>
      <w:marRight w:val="0"/>
      <w:marTop w:val="0"/>
      <w:marBottom w:val="0"/>
      <w:divBdr>
        <w:top w:val="none" w:sz="0" w:space="0" w:color="auto"/>
        <w:left w:val="none" w:sz="0" w:space="0" w:color="auto"/>
        <w:bottom w:val="none" w:sz="0" w:space="0" w:color="auto"/>
        <w:right w:val="none" w:sz="0" w:space="0" w:color="auto"/>
      </w:divBdr>
    </w:div>
    <w:div w:id="1151213840">
      <w:bodyDiv w:val="1"/>
      <w:marLeft w:val="0"/>
      <w:marRight w:val="0"/>
      <w:marTop w:val="0"/>
      <w:marBottom w:val="0"/>
      <w:divBdr>
        <w:top w:val="none" w:sz="0" w:space="0" w:color="auto"/>
        <w:left w:val="none" w:sz="0" w:space="0" w:color="auto"/>
        <w:bottom w:val="none" w:sz="0" w:space="0" w:color="auto"/>
        <w:right w:val="none" w:sz="0" w:space="0" w:color="auto"/>
      </w:divBdr>
    </w:div>
    <w:div w:id="1158233675">
      <w:bodyDiv w:val="1"/>
      <w:marLeft w:val="0"/>
      <w:marRight w:val="0"/>
      <w:marTop w:val="0"/>
      <w:marBottom w:val="0"/>
      <w:divBdr>
        <w:top w:val="none" w:sz="0" w:space="0" w:color="auto"/>
        <w:left w:val="none" w:sz="0" w:space="0" w:color="auto"/>
        <w:bottom w:val="none" w:sz="0" w:space="0" w:color="auto"/>
        <w:right w:val="none" w:sz="0" w:space="0" w:color="auto"/>
      </w:divBdr>
    </w:div>
    <w:div w:id="1168669410">
      <w:bodyDiv w:val="1"/>
      <w:marLeft w:val="0"/>
      <w:marRight w:val="0"/>
      <w:marTop w:val="0"/>
      <w:marBottom w:val="0"/>
      <w:divBdr>
        <w:top w:val="none" w:sz="0" w:space="0" w:color="auto"/>
        <w:left w:val="none" w:sz="0" w:space="0" w:color="auto"/>
        <w:bottom w:val="none" w:sz="0" w:space="0" w:color="auto"/>
        <w:right w:val="none" w:sz="0" w:space="0" w:color="auto"/>
      </w:divBdr>
    </w:div>
    <w:div w:id="1189636221">
      <w:bodyDiv w:val="1"/>
      <w:marLeft w:val="0"/>
      <w:marRight w:val="0"/>
      <w:marTop w:val="0"/>
      <w:marBottom w:val="0"/>
      <w:divBdr>
        <w:top w:val="none" w:sz="0" w:space="0" w:color="auto"/>
        <w:left w:val="none" w:sz="0" w:space="0" w:color="auto"/>
        <w:bottom w:val="none" w:sz="0" w:space="0" w:color="auto"/>
        <w:right w:val="none" w:sz="0" w:space="0" w:color="auto"/>
      </w:divBdr>
    </w:div>
    <w:div w:id="1312560987">
      <w:bodyDiv w:val="1"/>
      <w:marLeft w:val="0"/>
      <w:marRight w:val="0"/>
      <w:marTop w:val="0"/>
      <w:marBottom w:val="0"/>
      <w:divBdr>
        <w:top w:val="none" w:sz="0" w:space="0" w:color="auto"/>
        <w:left w:val="none" w:sz="0" w:space="0" w:color="auto"/>
        <w:bottom w:val="none" w:sz="0" w:space="0" w:color="auto"/>
        <w:right w:val="none" w:sz="0" w:space="0" w:color="auto"/>
      </w:divBdr>
    </w:div>
    <w:div w:id="1378550790">
      <w:bodyDiv w:val="1"/>
      <w:marLeft w:val="0"/>
      <w:marRight w:val="0"/>
      <w:marTop w:val="0"/>
      <w:marBottom w:val="0"/>
      <w:divBdr>
        <w:top w:val="none" w:sz="0" w:space="0" w:color="auto"/>
        <w:left w:val="none" w:sz="0" w:space="0" w:color="auto"/>
        <w:bottom w:val="none" w:sz="0" w:space="0" w:color="auto"/>
        <w:right w:val="none" w:sz="0" w:space="0" w:color="auto"/>
      </w:divBdr>
    </w:div>
    <w:div w:id="1425801876">
      <w:bodyDiv w:val="1"/>
      <w:marLeft w:val="0"/>
      <w:marRight w:val="0"/>
      <w:marTop w:val="0"/>
      <w:marBottom w:val="0"/>
      <w:divBdr>
        <w:top w:val="none" w:sz="0" w:space="0" w:color="auto"/>
        <w:left w:val="none" w:sz="0" w:space="0" w:color="auto"/>
        <w:bottom w:val="none" w:sz="0" w:space="0" w:color="auto"/>
        <w:right w:val="none" w:sz="0" w:space="0" w:color="auto"/>
      </w:divBdr>
      <w:divsChild>
        <w:div w:id="1561868898">
          <w:marLeft w:val="0"/>
          <w:marRight w:val="0"/>
          <w:marTop w:val="0"/>
          <w:marBottom w:val="0"/>
          <w:divBdr>
            <w:top w:val="none" w:sz="0" w:space="0" w:color="auto"/>
            <w:left w:val="none" w:sz="0" w:space="0" w:color="auto"/>
            <w:bottom w:val="single" w:sz="6" w:space="0" w:color="BDBDBD"/>
            <w:right w:val="none" w:sz="0" w:space="0" w:color="auto"/>
          </w:divBdr>
          <w:divsChild>
            <w:div w:id="849375035">
              <w:marLeft w:val="0"/>
              <w:marRight w:val="0"/>
              <w:marTop w:val="0"/>
              <w:marBottom w:val="0"/>
              <w:divBdr>
                <w:top w:val="none" w:sz="0" w:space="0" w:color="auto"/>
                <w:left w:val="none" w:sz="0" w:space="0" w:color="auto"/>
                <w:bottom w:val="none" w:sz="0" w:space="0" w:color="auto"/>
                <w:right w:val="none" w:sz="0" w:space="0" w:color="auto"/>
              </w:divBdr>
              <w:divsChild>
                <w:div w:id="753161165">
                  <w:marLeft w:val="0"/>
                  <w:marRight w:val="0"/>
                  <w:marTop w:val="0"/>
                  <w:marBottom w:val="0"/>
                  <w:divBdr>
                    <w:top w:val="none" w:sz="0" w:space="0" w:color="auto"/>
                    <w:left w:val="none" w:sz="0" w:space="0" w:color="auto"/>
                    <w:bottom w:val="none" w:sz="0" w:space="0" w:color="auto"/>
                    <w:right w:val="none" w:sz="0" w:space="0" w:color="auto"/>
                  </w:divBdr>
                  <w:divsChild>
                    <w:div w:id="1666592018">
                      <w:marLeft w:val="0"/>
                      <w:marRight w:val="0"/>
                      <w:marTop w:val="0"/>
                      <w:marBottom w:val="0"/>
                      <w:divBdr>
                        <w:top w:val="none" w:sz="0" w:space="0" w:color="auto"/>
                        <w:left w:val="none" w:sz="0" w:space="0" w:color="auto"/>
                        <w:bottom w:val="none" w:sz="0" w:space="0" w:color="auto"/>
                        <w:right w:val="none" w:sz="0" w:space="0" w:color="auto"/>
                      </w:divBdr>
                      <w:divsChild>
                        <w:div w:id="1612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26624">
      <w:bodyDiv w:val="1"/>
      <w:marLeft w:val="0"/>
      <w:marRight w:val="0"/>
      <w:marTop w:val="0"/>
      <w:marBottom w:val="0"/>
      <w:divBdr>
        <w:top w:val="none" w:sz="0" w:space="0" w:color="auto"/>
        <w:left w:val="none" w:sz="0" w:space="0" w:color="auto"/>
        <w:bottom w:val="none" w:sz="0" w:space="0" w:color="auto"/>
        <w:right w:val="none" w:sz="0" w:space="0" w:color="auto"/>
      </w:divBdr>
    </w:div>
    <w:div w:id="149679941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29973145">
      <w:bodyDiv w:val="1"/>
      <w:marLeft w:val="0"/>
      <w:marRight w:val="0"/>
      <w:marTop w:val="0"/>
      <w:marBottom w:val="0"/>
      <w:divBdr>
        <w:top w:val="none" w:sz="0" w:space="0" w:color="auto"/>
        <w:left w:val="none" w:sz="0" w:space="0" w:color="auto"/>
        <w:bottom w:val="none" w:sz="0" w:space="0" w:color="auto"/>
        <w:right w:val="none" w:sz="0" w:space="0" w:color="auto"/>
      </w:divBdr>
      <w:divsChild>
        <w:div w:id="699666636">
          <w:marLeft w:val="0"/>
          <w:marRight w:val="0"/>
          <w:marTop w:val="0"/>
          <w:marBottom w:val="0"/>
          <w:divBdr>
            <w:top w:val="none" w:sz="0" w:space="0" w:color="auto"/>
            <w:left w:val="none" w:sz="0" w:space="0" w:color="auto"/>
            <w:bottom w:val="single" w:sz="6" w:space="0" w:color="BDBDBD"/>
            <w:right w:val="none" w:sz="0" w:space="0" w:color="auto"/>
          </w:divBdr>
          <w:divsChild>
            <w:div w:id="617176602">
              <w:marLeft w:val="0"/>
              <w:marRight w:val="0"/>
              <w:marTop w:val="0"/>
              <w:marBottom w:val="0"/>
              <w:divBdr>
                <w:top w:val="none" w:sz="0" w:space="0" w:color="auto"/>
                <w:left w:val="none" w:sz="0" w:space="0" w:color="auto"/>
                <w:bottom w:val="none" w:sz="0" w:space="0" w:color="auto"/>
                <w:right w:val="none" w:sz="0" w:space="0" w:color="auto"/>
              </w:divBdr>
              <w:divsChild>
                <w:div w:id="1432582628">
                  <w:marLeft w:val="0"/>
                  <w:marRight w:val="0"/>
                  <w:marTop w:val="0"/>
                  <w:marBottom w:val="0"/>
                  <w:divBdr>
                    <w:top w:val="none" w:sz="0" w:space="0" w:color="auto"/>
                    <w:left w:val="none" w:sz="0" w:space="0" w:color="auto"/>
                    <w:bottom w:val="none" w:sz="0" w:space="0" w:color="auto"/>
                    <w:right w:val="none" w:sz="0" w:space="0" w:color="auto"/>
                  </w:divBdr>
                  <w:divsChild>
                    <w:div w:id="1790775379">
                      <w:marLeft w:val="0"/>
                      <w:marRight w:val="0"/>
                      <w:marTop w:val="0"/>
                      <w:marBottom w:val="0"/>
                      <w:divBdr>
                        <w:top w:val="none" w:sz="0" w:space="0" w:color="auto"/>
                        <w:left w:val="none" w:sz="0" w:space="0" w:color="auto"/>
                        <w:bottom w:val="none" w:sz="0" w:space="0" w:color="auto"/>
                        <w:right w:val="none" w:sz="0" w:space="0" w:color="auto"/>
                      </w:divBdr>
                      <w:divsChild>
                        <w:div w:id="524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1050645">
      <w:bodyDiv w:val="1"/>
      <w:marLeft w:val="0"/>
      <w:marRight w:val="0"/>
      <w:marTop w:val="0"/>
      <w:marBottom w:val="0"/>
      <w:divBdr>
        <w:top w:val="none" w:sz="0" w:space="0" w:color="auto"/>
        <w:left w:val="none" w:sz="0" w:space="0" w:color="auto"/>
        <w:bottom w:val="none" w:sz="0" w:space="0" w:color="auto"/>
        <w:right w:val="none" w:sz="0" w:space="0" w:color="auto"/>
      </w:divBdr>
    </w:div>
    <w:div w:id="1735161516">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454312">
      <w:bodyDiv w:val="1"/>
      <w:marLeft w:val="0"/>
      <w:marRight w:val="0"/>
      <w:marTop w:val="0"/>
      <w:marBottom w:val="0"/>
      <w:divBdr>
        <w:top w:val="none" w:sz="0" w:space="0" w:color="auto"/>
        <w:left w:val="none" w:sz="0" w:space="0" w:color="auto"/>
        <w:bottom w:val="none" w:sz="0" w:space="0" w:color="auto"/>
        <w:right w:val="none" w:sz="0" w:space="0" w:color="auto"/>
      </w:divBdr>
    </w:div>
    <w:div w:id="1769497067">
      <w:bodyDiv w:val="1"/>
      <w:marLeft w:val="0"/>
      <w:marRight w:val="0"/>
      <w:marTop w:val="0"/>
      <w:marBottom w:val="0"/>
      <w:divBdr>
        <w:top w:val="none" w:sz="0" w:space="0" w:color="auto"/>
        <w:left w:val="none" w:sz="0" w:space="0" w:color="auto"/>
        <w:bottom w:val="none" w:sz="0" w:space="0" w:color="auto"/>
        <w:right w:val="none" w:sz="0" w:space="0" w:color="auto"/>
      </w:divBdr>
    </w:div>
    <w:div w:id="178429898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76917038">
      <w:bodyDiv w:val="1"/>
      <w:marLeft w:val="0"/>
      <w:marRight w:val="0"/>
      <w:marTop w:val="0"/>
      <w:marBottom w:val="0"/>
      <w:divBdr>
        <w:top w:val="none" w:sz="0" w:space="0" w:color="auto"/>
        <w:left w:val="none" w:sz="0" w:space="0" w:color="auto"/>
        <w:bottom w:val="none" w:sz="0" w:space="0" w:color="auto"/>
        <w:right w:val="none" w:sz="0" w:space="0" w:color="auto"/>
      </w:divBdr>
    </w:div>
    <w:div w:id="1883439474">
      <w:bodyDiv w:val="1"/>
      <w:marLeft w:val="0"/>
      <w:marRight w:val="0"/>
      <w:marTop w:val="0"/>
      <w:marBottom w:val="0"/>
      <w:divBdr>
        <w:top w:val="none" w:sz="0" w:space="0" w:color="auto"/>
        <w:left w:val="none" w:sz="0" w:space="0" w:color="auto"/>
        <w:bottom w:val="none" w:sz="0" w:space="0" w:color="auto"/>
        <w:right w:val="none" w:sz="0" w:space="0" w:color="auto"/>
      </w:divBdr>
    </w:div>
    <w:div w:id="1888831627">
      <w:bodyDiv w:val="1"/>
      <w:marLeft w:val="0"/>
      <w:marRight w:val="0"/>
      <w:marTop w:val="0"/>
      <w:marBottom w:val="0"/>
      <w:divBdr>
        <w:top w:val="none" w:sz="0" w:space="0" w:color="auto"/>
        <w:left w:val="none" w:sz="0" w:space="0" w:color="auto"/>
        <w:bottom w:val="none" w:sz="0" w:space="0" w:color="auto"/>
        <w:right w:val="none" w:sz="0" w:space="0" w:color="auto"/>
      </w:divBdr>
    </w:div>
    <w:div w:id="1926524043">
      <w:bodyDiv w:val="1"/>
      <w:marLeft w:val="0"/>
      <w:marRight w:val="0"/>
      <w:marTop w:val="0"/>
      <w:marBottom w:val="0"/>
      <w:divBdr>
        <w:top w:val="none" w:sz="0" w:space="0" w:color="auto"/>
        <w:left w:val="none" w:sz="0" w:space="0" w:color="auto"/>
        <w:bottom w:val="none" w:sz="0" w:space="0" w:color="auto"/>
        <w:right w:val="none" w:sz="0" w:space="0" w:color="auto"/>
      </w:divBdr>
    </w:div>
    <w:div w:id="1973169758">
      <w:bodyDiv w:val="1"/>
      <w:marLeft w:val="0"/>
      <w:marRight w:val="0"/>
      <w:marTop w:val="0"/>
      <w:marBottom w:val="0"/>
      <w:divBdr>
        <w:top w:val="none" w:sz="0" w:space="0" w:color="auto"/>
        <w:left w:val="none" w:sz="0" w:space="0" w:color="auto"/>
        <w:bottom w:val="none" w:sz="0" w:space="0" w:color="auto"/>
        <w:right w:val="none" w:sz="0" w:space="0" w:color="auto"/>
      </w:divBdr>
    </w:div>
    <w:div w:id="2013678304">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ur-lex.europa.eu/legal-content/NL/TXT/?uri=CELEX%3A52022PC0308&amp;qid=1655798022439" TargetMode="External" Id="rId18" /><Relationship Type="http://schemas.openxmlformats.org/officeDocument/2006/relationships/hyperlink" Target="https://eur-lex.europa.eu/legal-content/NL/TXT/?uri=CELEX%3A52022JC0028&amp;qid=1656426035711"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ELEX%3A52022PC0307&amp;qid=1655798022439" TargetMode="External" Id="rId17" /><Relationship Type="http://schemas.openxmlformats.org/officeDocument/2006/relationships/theme" Target="theme/theme1.xml" Id="rId25" /><Relationship Type="http://schemas.openxmlformats.org/officeDocument/2006/relationships/hyperlink" Target="https://ec.europa.eu/info/law/better-regulation/have-your-say/initiatives/13491-Actualisering-van-de-EU-strategie-voor-maritieme-veiligheid-en-het-bijbehorende-actieplan_nl" TargetMode="External" Id="rId16" /><Relationship Type="http://schemas.openxmlformats.org/officeDocument/2006/relationships/hyperlink" Target="https://eur-lex.europa.eu/legal-content/NL/TXT/?uri=CELEX%3A52022PC0310&amp;qid=1655798022439"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hyperlink" Target="https://ec.europa.eu/info/law/better-regulation/have-your-say/initiatives/12619-Spoorwegbureau-van-de-EU-evaluatie_nl"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eur-lex.europa.eu/legal-content/NL/TXT/?uri=CELEX%3A52022PC0309&amp;qid=1655798022439" TargetMode="External" Id="rId19" /><Relationship Type="http://schemas.openxmlformats.org/officeDocument/2006/relationships/webSettings" Target="webSettings.xml" Id="rId9" /><Relationship Type="http://schemas.openxmlformats.org/officeDocument/2006/relationships/hyperlink" Target="https://eur-lex.europa.eu/legal-content/NL/TXT/?uri=COM%3A2022%3A313%3AFIN&amp;qid=1655799527463" TargetMode="External" Id="rId14" /><Relationship Type="http://schemas.openxmlformats.org/officeDocument/2006/relationships/header" Target="head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348</ap:Words>
  <ap:Characters>3181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2022-06-22T14:20:00.0000000Z</dcterms:created>
  <dcterms:modified xsi:type="dcterms:W3CDTF">2022-07-01T14:17:00.0000000Z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0x010100E1BDB8910FAF6949A778EA6513258F2B</vt:lpwstr>
  </property>
</Properties>
</file>