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8" w:rsidP="008F1B18" w:rsidRDefault="008F1B18">
      <w:pPr>
        <w:rPr>
          <w:rFonts w:ascii="Times New Roman" w:hAnsi="Times New Roman" w:cs="Times New Roman"/>
          <w:b/>
          <w:bCs/>
          <w:color w:val="000000"/>
          <w:sz w:val="24"/>
          <w:szCs w:val="24"/>
        </w:rPr>
      </w:pPr>
    </w:p>
    <w:p w:rsidR="008F1B18" w:rsidP="008F1B18" w:rsidRDefault="008F1B18">
      <w:pPr>
        <w:rPr>
          <w:rFonts w:ascii="Times New Roman" w:hAnsi="Times New Roman" w:cs="Times New Roman"/>
          <w:b/>
          <w:bCs/>
          <w:color w:val="000000"/>
          <w:sz w:val="24"/>
          <w:szCs w:val="24"/>
        </w:rPr>
      </w:pPr>
    </w:p>
    <w:p w:rsidR="008F1B18" w:rsidP="008F1B18" w:rsidRDefault="008F1B18">
      <w:pPr>
        <w:rPr>
          <w:rFonts w:eastAsia="Times New Roman"/>
          <w:lang w:eastAsia="nl-NL"/>
        </w:rPr>
      </w:pPr>
      <w:r>
        <w:rPr>
          <w:rFonts w:eastAsia="Times New Roman"/>
          <w:b/>
          <w:bCs/>
          <w:lang w:eastAsia="nl-NL"/>
        </w:rPr>
        <w:t>Van:</w:t>
      </w:r>
      <w:r>
        <w:rPr>
          <w:rFonts w:eastAsia="Times New Roman"/>
          <w:lang w:eastAsia="nl-NL"/>
        </w:rPr>
        <w:t xml:space="preserve"> Commissie BuHa-OS &lt;cie.buhaos@tweedekamer.nl&gt; </w:t>
      </w:r>
      <w:r>
        <w:rPr>
          <w:rFonts w:eastAsia="Times New Roman"/>
          <w:lang w:eastAsia="nl-NL"/>
        </w:rPr>
        <w:br/>
      </w:r>
      <w:r>
        <w:rPr>
          <w:rFonts w:eastAsia="Times New Roman"/>
          <w:b/>
          <w:bCs/>
          <w:lang w:eastAsia="nl-NL"/>
        </w:rPr>
        <w:t>Verzonden:</w:t>
      </w:r>
      <w:r>
        <w:rPr>
          <w:rFonts w:eastAsia="Times New Roman"/>
          <w:lang w:eastAsia="nl-NL"/>
        </w:rPr>
        <w:t xml:space="preserve"> woensdag 15 juni 2022 16:07</w:t>
      </w:r>
      <w:r>
        <w:rPr>
          <w:rFonts w:eastAsia="Times New Roman"/>
          <w:lang w:eastAsia="nl-NL"/>
        </w:rPr>
        <w:br/>
      </w:r>
      <w:r>
        <w:rPr>
          <w:rFonts w:eastAsia="Times New Roman"/>
          <w:b/>
          <w:bCs/>
          <w:lang w:eastAsia="nl-NL"/>
        </w:rPr>
        <w:t>Aan:</w:t>
      </w:r>
      <w:r>
        <w:rPr>
          <w:rFonts w:eastAsia="Times New Roman"/>
          <w:lang w:eastAsia="nl-NL"/>
        </w:rPr>
        <w:t xml:space="preserve"> GC-Commissie-BuHa-OS &lt;GC-Commissie-BuHa-OS@tweedekamer.nl&gt;</w:t>
      </w:r>
      <w:r>
        <w:rPr>
          <w:rFonts w:eastAsia="Times New Roman"/>
          <w:lang w:eastAsia="nl-NL"/>
        </w:rPr>
        <w:br/>
      </w:r>
      <w:r>
        <w:rPr>
          <w:rFonts w:eastAsia="Times New Roman"/>
          <w:b/>
          <w:bCs/>
          <w:lang w:eastAsia="nl-NL"/>
        </w:rPr>
        <w:t>Onderwerp:</w:t>
      </w:r>
      <w:r>
        <w:rPr>
          <w:rFonts w:eastAsia="Times New Roman"/>
          <w:lang w:eastAsia="nl-NL"/>
        </w:rPr>
        <w:t xml:space="preserve"> Overzicht commissie-</w:t>
      </w:r>
      <w:proofErr w:type="spellStart"/>
      <w:r>
        <w:rPr>
          <w:rFonts w:eastAsia="Times New Roman"/>
          <w:lang w:eastAsia="nl-NL"/>
        </w:rPr>
        <w:t>RvW</w:t>
      </w:r>
      <w:proofErr w:type="spellEnd"/>
      <w:r>
        <w:rPr>
          <w:rFonts w:eastAsia="Times New Roman"/>
          <w:lang w:eastAsia="nl-NL"/>
        </w:rPr>
        <w:t xml:space="preserve"> Buitenlandse Handel en Ontwikkelingssamenwerking d.d. 16 juni 2022</w:t>
      </w:r>
    </w:p>
    <w:p w:rsidR="008F1B18" w:rsidP="008F1B18" w:rsidRDefault="008F1B18">
      <w:pPr>
        <w:rPr>
          <w:rFonts w:ascii="Times New Roman" w:hAnsi="Times New Roman" w:cs="Times New Roman"/>
          <w:b/>
          <w:bCs/>
          <w:color w:val="000000"/>
          <w:sz w:val="24"/>
          <w:szCs w:val="24"/>
        </w:rPr>
      </w:pPr>
    </w:p>
    <w:p w:rsidR="008F1B18" w:rsidP="008F1B18" w:rsidRDefault="008F1B18">
      <w:pPr>
        <w:rPr>
          <w:lang w:eastAsia="nl-NL"/>
        </w:rPr>
      </w:pPr>
      <w:r>
        <w:rPr>
          <w:rFonts w:ascii="Times New Roman" w:hAnsi="Times New Roman" w:cs="Times New Roman"/>
          <w:b/>
          <w:bCs/>
          <w:color w:val="000000"/>
          <w:sz w:val="24"/>
          <w:szCs w:val="24"/>
        </w:rPr>
        <w:t>OVERZICHT COMMISSIE-REGELING VAN WERKZAAMHEDEN BUITENLANDSE HANDEL EN ONTWIKKELINGSSAMENWERKING</w:t>
      </w:r>
    </w:p>
    <w:p w:rsidR="008F1B18" w:rsidP="008F1B18" w:rsidRDefault="008F1B18">
      <w:pPr>
        <w:rPr>
          <w:rFonts w:ascii="Times New Roman" w:hAnsi="Times New Roman" w:cs="Times New Roman"/>
          <w:sz w:val="24"/>
          <w:szCs w:val="24"/>
        </w:rPr>
      </w:pPr>
      <w:r>
        <w:rPr>
          <w:rFonts w:ascii="Times New Roman" w:hAnsi="Times New Roman" w:cs="Times New Roman"/>
          <w:sz w:val="24"/>
          <w:szCs w:val="24"/>
        </w:rPr>
        <w:br/>
        <w:t>Donderdag</w:t>
      </w:r>
      <w:r>
        <w:rPr>
          <w:rFonts w:ascii="Times New Roman" w:hAnsi="Times New Roman" w:cs="Times New Roman"/>
          <w:color w:val="000000"/>
          <w:sz w:val="24"/>
          <w:szCs w:val="24"/>
        </w:rPr>
        <w:t xml:space="preserve"> 16 juni 2022</w:t>
      </w:r>
      <w:r>
        <w:rPr>
          <w:rFonts w:ascii="Times New Roman" w:hAnsi="Times New Roman" w:cs="Times New Roman"/>
          <w:sz w:val="24"/>
          <w:szCs w:val="24"/>
        </w:rPr>
        <w:t xml:space="preserve">, bij aanvang procedurevergadering </w:t>
      </w:r>
      <w:r>
        <w:rPr>
          <w:rFonts w:ascii="Times New Roman" w:hAnsi="Times New Roman" w:cs="Times New Roman"/>
          <w:color w:val="000000"/>
          <w:sz w:val="24"/>
          <w:szCs w:val="24"/>
        </w:rPr>
        <w:t>15.30</w:t>
      </w:r>
      <w:r>
        <w:rPr>
          <w:rFonts w:ascii="Times New Roman" w:hAnsi="Times New Roman" w:cs="Times New Roman"/>
          <w:sz w:val="24"/>
          <w:szCs w:val="24"/>
        </w:rPr>
        <w:t xml:space="preserve"> uur:</w:t>
      </w:r>
    </w:p>
    <w:p w:rsidR="008F1B18" w:rsidP="008F1B18" w:rsidRDefault="008F1B18"/>
    <w:p w:rsidR="008F1B18" w:rsidP="008F1B18" w:rsidRDefault="008F1B18">
      <w:pPr>
        <w:numPr>
          <w:ilvl w:val="0"/>
          <w:numId w:val="1"/>
        </w:num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Het lid </w:t>
      </w:r>
      <w:r>
        <w:rPr>
          <w:rFonts w:ascii="Times New Roman" w:hAnsi="Times New Roman" w:eastAsia="Times New Roman" w:cs="Times New Roman"/>
          <w:b/>
          <w:bCs/>
          <w:color w:val="000000"/>
          <w:sz w:val="24"/>
          <w:szCs w:val="24"/>
        </w:rPr>
        <w:t>Klink (VVD)</w:t>
      </w:r>
      <w:r>
        <w:rPr>
          <w:rFonts w:ascii="Times New Roman" w:hAnsi="Times New Roman" w:eastAsia="Times New Roman" w:cs="Times New Roman"/>
          <w:color w:val="000000"/>
          <w:sz w:val="24"/>
          <w:szCs w:val="24"/>
        </w:rPr>
        <w:t xml:space="preserve"> verzoek om het Commissiedebat Economische missies en bezoeken, dat gepland staat op 22 juni 2022, te annuleren en de agendapunten te betrekken bij het Notaoverleg over de beleidsnota Buitenlandse Handel en Ontwikkelingssamenwerking op 4 juli 2022.</w:t>
      </w:r>
    </w:p>
    <w:p w:rsidR="00724209" w:rsidP="008F1B18" w:rsidRDefault="00724209"/>
    <w:p w:rsidR="008F1B18" w:rsidP="008F1B18" w:rsidRDefault="008F1B18"/>
    <w:p w:rsidR="008F1B18" w:rsidP="008F1B18" w:rsidRDefault="008F1B18"/>
    <w:p w:rsidR="008F1B18" w:rsidP="008F1B18" w:rsidRDefault="008F1B18">
      <w:pPr>
        <w:spacing w:before="180" w:after="100" w:afterAutospacing="1"/>
        <w:rPr>
          <w:color w:val="323296"/>
          <w:lang w:eastAsia="nl-NL"/>
        </w:rPr>
      </w:pPr>
      <w:r>
        <w:rPr>
          <w:color w:val="323296"/>
          <w:lang w:eastAsia="nl-NL"/>
        </w:rPr>
        <w:t xml:space="preserve">Eva Meijers </w:t>
      </w:r>
    </w:p>
    <w:p w:rsidR="008F1B18" w:rsidP="008F1B18" w:rsidRDefault="008F1B18">
      <w:r>
        <w:rPr>
          <w:color w:val="969696"/>
          <w:lang w:eastAsia="nl-NL"/>
        </w:rPr>
        <w:t>Commissiegriffier</w:t>
      </w:r>
      <w:r>
        <w:rPr>
          <w:color w:val="969696"/>
          <w:lang w:eastAsia="nl-NL"/>
        </w:rPr>
        <w:br/>
        <w:t xml:space="preserve">Buitenlandse Handel en Ontwikkelingssamenwerking </w:t>
      </w:r>
      <w:r>
        <w:rPr>
          <w:color w:val="969696"/>
          <w:lang w:eastAsia="nl-NL"/>
        </w:rPr>
        <w:br/>
        <w:t>&amp; Koninkrijksrelaties</w:t>
      </w:r>
      <w:r>
        <w:rPr>
          <w:color w:val="969696"/>
          <w:lang w:eastAsia="nl-NL"/>
        </w:rPr>
        <w:br/>
        <w:t>Tweede Kamer der Staten-Generaal</w:t>
      </w:r>
      <w:r>
        <w:rPr>
          <w:color w:val="969696"/>
          <w:lang w:eastAsia="nl-NL"/>
        </w:rPr>
        <w:br/>
      </w:r>
      <w:r>
        <w:rPr>
          <w:color w:val="323296"/>
          <w:lang w:eastAsia="nl-NL"/>
        </w:rPr>
        <w:t>Postbus 20018, 2500 EA Den Haag</w:t>
      </w:r>
      <w:bookmarkStart w:name="_GoBack" w:id="0"/>
      <w:bookmarkEnd w:id="0"/>
    </w:p>
    <w:sectPr w:rsidR="008F1B1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40FFC"/>
    <w:multiLevelType w:val="hybridMultilevel"/>
    <w:tmpl w:val="D186B5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B18"/>
    <w:rsid w:val="00724209"/>
    <w:rsid w:val="008F1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EB11B"/>
  <w15:chartTrackingRefBased/>
  <w15:docId w15:val="{19150F5E-4E4F-4C71-A265-4DCC641E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F1B18"/>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1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4839">
      <w:bodyDiv w:val="1"/>
      <w:marLeft w:val="0"/>
      <w:marRight w:val="0"/>
      <w:marTop w:val="0"/>
      <w:marBottom w:val="0"/>
      <w:divBdr>
        <w:top w:val="none" w:sz="0" w:space="0" w:color="auto"/>
        <w:left w:val="none" w:sz="0" w:space="0" w:color="auto"/>
        <w:bottom w:val="none" w:sz="0" w:space="0" w:color="auto"/>
        <w:right w:val="none" w:sz="0" w:space="0" w:color="auto"/>
      </w:divBdr>
    </w:div>
    <w:div w:id="1713068330">
      <w:bodyDiv w:val="1"/>
      <w:marLeft w:val="0"/>
      <w:marRight w:val="0"/>
      <w:marTop w:val="0"/>
      <w:marBottom w:val="0"/>
      <w:divBdr>
        <w:top w:val="none" w:sz="0" w:space="0" w:color="auto"/>
        <w:left w:val="none" w:sz="0" w:space="0" w:color="auto"/>
        <w:bottom w:val="none" w:sz="0" w:space="0" w:color="auto"/>
        <w:right w:val="none" w:sz="0" w:space="0" w:color="auto"/>
      </w:divBdr>
    </w:div>
    <w:div w:id="1730300135">
      <w:bodyDiv w:val="1"/>
      <w:marLeft w:val="0"/>
      <w:marRight w:val="0"/>
      <w:marTop w:val="0"/>
      <w:marBottom w:val="0"/>
      <w:divBdr>
        <w:top w:val="none" w:sz="0" w:space="0" w:color="auto"/>
        <w:left w:val="none" w:sz="0" w:space="0" w:color="auto"/>
        <w:bottom w:val="none" w:sz="0" w:space="0" w:color="auto"/>
        <w:right w:val="none" w:sz="0" w:space="0" w:color="auto"/>
      </w:divBdr>
    </w:div>
    <w:div w:id="18208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133</ap:Words>
  <ap:Characters>732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2022-06-15T14:17:00.0000000Z</dcterms:created>
  <dcterms:modified xsi:type="dcterms:W3CDTF">2022-06-15T14:20:00.0000000Z</dcterms:modified>
  <version/>
  <category/>
</coreProperties>
</file>